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21"/>
    <w:p>
      <w:pPr>
        <w:numPr>
          <w:numId w:val="2"/>
          <w:ilvl w:val="0"/>
        </w:numPr>
      </w:pPr>
      <w:r>
        <w:t xml:space="preserve">Obtain stable suitor optimal and reviewer optimal matchings for the matching games shown</w:t>
      </w:r>
      <w:r>
        <w:t xml:space="preserve">.</w:t>
      </w:r>
    </w:p>
    <w:p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drawing>
          <wp:inline>
            <wp:extent cx="101092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drawing>
          <wp:inline>
            <wp:extent cx="101092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3"/>
          <w:ilvl w:val="0"/>
        </w:numPr>
      </w:pPr>
      <w:r>
        <w:t xml:space="preserve">Consider a matching game where all reviewers have the same preference list. Prove that there is a single stable matching.</w:t>
      </w:r>
    </w:p>
    <w:p>
      <w:pPr>
        <w:numPr>
          <w:numId w:val="3"/>
          <w:ilvl w:val="0"/>
        </w:numPr>
      </w:pPr>
      <w:r>
        <w:t xml:space="preserve">For the following cooperative games:</w:t>
      </w:r>
    </w:p>
    <w:p>
      <w:pPr>
        <w:numPr>
          <w:numId w:val="4"/>
          <w:ilvl w:val="0"/>
        </w:numPr>
      </w:pPr>
      <w:r>
        <w:t xml:space="preserve">Verify if the game is monotonic.</w:t>
      </w:r>
    </w:p>
    <w:p>
      <w:pPr>
        <w:numPr>
          <w:numId w:val="4"/>
          <w:ilvl w:val="0"/>
        </w:numPr>
      </w:pPr>
      <w:r>
        <w:t xml:space="preserve">Verify if the game is super additive.</w:t>
      </w:r>
    </w:p>
    <w:p>
      <w:pPr>
        <w:numPr>
          <w:numId w:val="4"/>
          <w:ilvl w:val="0"/>
        </w:numPr>
      </w:pPr>
      <w:r>
        <w:t xml:space="preserve">Obtain the Shapley value.</w:t>
      </w:r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5"/>
          <w:ilvl w:val="0"/>
        </w:numPr>
      </w:pPr>
      <w:r>
        <w:t xml:space="preserve">Prove that the Shapley value has the following properties:</w:t>
      </w:r>
    </w:p>
    <w:p>
      <w:pPr>
        <w:numPr>
          <w:numId w:val="6"/>
          <w:ilvl w:val="0"/>
        </w:numPr>
      </w:pPr>
      <w:r>
        <w:t xml:space="preserve">Efficiency</w:t>
      </w:r>
    </w:p>
    <w:p>
      <w:pPr>
        <w:numPr>
          <w:numId w:val="6"/>
          <w:ilvl w:val="0"/>
        </w:numPr>
      </w:pPr>
      <w:r>
        <w:t xml:space="preserve">Null player</w:t>
      </w:r>
    </w:p>
    <w:p>
      <w:pPr>
        <w:numPr>
          <w:numId w:val="6"/>
          <w:ilvl w:val="0"/>
        </w:numPr>
      </w:pPr>
      <w:r>
        <w:t xml:space="preserve">Symmetry</w:t>
      </w:r>
    </w:p>
    <w:p>
      <w:pPr>
        <w:numPr>
          <w:numId w:val="6"/>
          <w:ilvl w:val="0"/>
        </w:numPr>
      </w:pPr>
      <w:r>
        <w:t xml:space="preserve">Additivity</w:t>
      </w:r>
    </w:p>
    <w:p>
      <w:r>
        <w:t xml:space="preserve">Note that this does not prove that the Shapley value is the only vector that has those properties (it in fact is though).</w:t>
      </w:r>
    </w:p>
    <w:p>
      <w:pPr>
        <w:numPr>
          <w:numId w:val="7"/>
          <w:ilvl w:val="0"/>
        </w:numPr>
      </w:pPr>
      <w:r>
        <w:t xml:space="preserve">Calculate the Nash flow and the optimal flow for the routing games shown</w:t>
      </w:r>
      <w:r>
        <w:t xml:space="preserve">.</w: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160000" cy="8623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86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6. For a routing game the 'Price of Anarchy' is defined as:</w:t>
      </w:r>
    </w:p>
    <w:p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</w:p>
    <w:p>
      <w:r>
        <w:t xml:space="preserve">For the game shown</w:t>
      </w:r>
      <w:r>
        <w:t xml:space="preserve"> </w:t>
      </w:r>
      <w:r>
        <w:t xml:space="preserve">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generalization of Pigou's example</w:t>
      </w:r>
    </w:p>
    <w:p>
      <w:r>
        <w:t xml:space="preserve">Now obtain the PoA for the game shown</w:t>
      </w:r>
      <w:r>
        <w:t xml:space="preserve"> </w:t>
      </w:r>
      <w:r>
        <w:t xml:space="preserve">as a function of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. For what value of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 the PoA at it's maximum?</w:t>
      </w:r>
    </w:p>
    <w:p>
      <w:r>
        <w:drawing>
          <wp:inline>
            <wp:extent cx="72644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103bd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">
    <w:nsid w:val="d12b5d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599677a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78d210d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2e1b9afb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71fc5326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31ad2ff4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6"/>
  </w:num>
  <w:num w:numId="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