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21569" w14:textId="7896542E" w:rsidR="00A45A83" w:rsidRDefault="00900E2D" w:rsidP="00900E2D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，金融市场</w:t>
      </w:r>
    </w:p>
    <w:p w14:paraId="7F7C321C" w14:textId="77777777" w:rsidR="00A45A83" w:rsidRDefault="00900E2D">
      <w:pPr>
        <w:numPr>
          <w:ilvl w:val="0"/>
          <w:numId w:val="2"/>
        </w:numPr>
      </w:pPr>
      <w:r>
        <w:rPr>
          <w:rFonts w:hint="eastAsia"/>
        </w:rPr>
        <w:t>概念</w:t>
      </w:r>
    </w:p>
    <w:p w14:paraId="5A9B5BA0" w14:textId="77777777" w:rsidR="00A45A83" w:rsidRDefault="00900E2D">
      <w:pPr>
        <w:numPr>
          <w:ilvl w:val="0"/>
          <w:numId w:val="2"/>
        </w:numPr>
      </w:pPr>
      <w:r>
        <w:rPr>
          <w:rFonts w:hint="eastAsia"/>
        </w:rPr>
        <w:t>划分</w:t>
      </w:r>
    </w:p>
    <w:p w14:paraId="1516E1EB" w14:textId="77777777" w:rsidR="00A45A83" w:rsidRDefault="00900E2D">
      <w:pPr>
        <w:numPr>
          <w:ilvl w:val="0"/>
          <w:numId w:val="2"/>
        </w:numPr>
      </w:pPr>
      <w:r>
        <w:rPr>
          <w:rFonts w:hint="eastAsia"/>
        </w:rPr>
        <w:t>证券交易所</w:t>
      </w:r>
    </w:p>
    <w:p w14:paraId="29E5B137" w14:textId="77777777" w:rsidR="00A45A83" w:rsidRDefault="00900E2D">
      <w:pPr>
        <w:numPr>
          <w:ilvl w:val="0"/>
          <w:numId w:val="2"/>
        </w:numPr>
      </w:pPr>
      <w:r>
        <w:rPr>
          <w:rFonts w:hint="eastAsia"/>
        </w:rPr>
        <w:t>股票和债券的区别</w:t>
      </w:r>
    </w:p>
    <w:p w14:paraId="6BCC5156" w14:textId="77777777" w:rsidR="00A45A83" w:rsidRDefault="00900E2D">
      <w:pPr>
        <w:numPr>
          <w:ilvl w:val="0"/>
          <w:numId w:val="2"/>
        </w:numPr>
      </w:pPr>
      <w:r>
        <w:rPr>
          <w:rFonts w:hint="eastAsia"/>
        </w:rPr>
        <w:t>期货</w:t>
      </w:r>
    </w:p>
    <w:p w14:paraId="18593F97" w14:textId="2D8807E3" w:rsidR="00A45A83" w:rsidRDefault="00900E2D" w:rsidP="00900E2D">
      <w:pPr>
        <w:pStyle w:val="2"/>
        <w:numPr>
          <w:ilvl w:val="0"/>
          <w:numId w:val="5"/>
        </w:numPr>
      </w:pPr>
      <w:r>
        <w:rPr>
          <w:rFonts w:hint="eastAsia"/>
        </w:rPr>
        <w:t>股票基础</w:t>
      </w:r>
    </w:p>
    <w:p w14:paraId="32E93456" w14:textId="77777777" w:rsidR="00A45A83" w:rsidRDefault="00900E2D">
      <w:pPr>
        <w:numPr>
          <w:ilvl w:val="0"/>
          <w:numId w:val="3"/>
        </w:numPr>
      </w:pPr>
      <w:r>
        <w:rPr>
          <w:rFonts w:hint="eastAsia"/>
        </w:rPr>
        <w:t>什么是股票</w:t>
      </w:r>
    </w:p>
    <w:p w14:paraId="37898EBA" w14:textId="77777777" w:rsidR="00A45A83" w:rsidRDefault="00900E2D">
      <w:pPr>
        <w:numPr>
          <w:ilvl w:val="0"/>
          <w:numId w:val="3"/>
        </w:numPr>
      </w:pPr>
      <w:r>
        <w:rPr>
          <w:rFonts w:hint="eastAsia"/>
        </w:rPr>
        <w:t>分类</w:t>
      </w:r>
    </w:p>
    <w:p w14:paraId="333533FD" w14:textId="77777777" w:rsidR="00A45A83" w:rsidRDefault="00900E2D">
      <w:pPr>
        <w:numPr>
          <w:ilvl w:val="0"/>
          <w:numId w:val="3"/>
        </w:numPr>
      </w:pPr>
      <w:r>
        <w:rPr>
          <w:rFonts w:hint="eastAsia"/>
        </w:rPr>
        <w:t>普通股，优先股</w:t>
      </w:r>
    </w:p>
    <w:p w14:paraId="1B183027" w14:textId="77777777" w:rsidR="00A45A83" w:rsidRDefault="00900E2D">
      <w:pPr>
        <w:ind w:firstLine="420"/>
      </w:pPr>
      <w:r>
        <w:rPr>
          <w:rFonts w:hint="eastAsia"/>
        </w:rPr>
        <w:t>分红</w:t>
      </w:r>
    </w:p>
    <w:p w14:paraId="09FC0756" w14:textId="77777777" w:rsidR="00A45A83" w:rsidRDefault="00900E2D"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股</w:t>
      </w:r>
    </w:p>
    <w:p w14:paraId="24B22671" w14:textId="77777777" w:rsidR="00A45A83" w:rsidRDefault="00900E2D">
      <w:r>
        <w:rPr>
          <w:rFonts w:hint="eastAsia"/>
        </w:rPr>
        <w:t>5</w:t>
      </w:r>
      <w:r>
        <w:rPr>
          <w:rFonts w:hint="eastAsia"/>
        </w:rPr>
        <w:t>，资本市场划分</w:t>
      </w:r>
    </w:p>
    <w:p w14:paraId="6179795E" w14:textId="77777777" w:rsidR="00A45A83" w:rsidRDefault="00900E2D">
      <w:r>
        <w:rPr>
          <w:rFonts w:hint="eastAsia"/>
        </w:rPr>
        <w:t>6</w:t>
      </w:r>
      <w:r>
        <w:rPr>
          <w:rFonts w:hint="eastAsia"/>
        </w:rPr>
        <w:t>，股票代码</w:t>
      </w:r>
    </w:p>
    <w:p w14:paraId="0C31ED75" w14:textId="77777777" w:rsidR="00A45A83" w:rsidRDefault="00900E2D">
      <w:r>
        <w:rPr>
          <w:rFonts w:hint="eastAsia"/>
        </w:rPr>
        <w:t>7</w:t>
      </w:r>
      <w:r>
        <w:rPr>
          <w:rFonts w:hint="eastAsia"/>
        </w:rPr>
        <w:t>，股票的交易</w:t>
      </w:r>
    </w:p>
    <w:p w14:paraId="726F60F7" w14:textId="77777777" w:rsidR="00A45A83" w:rsidRDefault="00900E2D">
      <w:r>
        <w:rPr>
          <w:rFonts w:hint="eastAsia"/>
        </w:rPr>
        <w:t>8</w:t>
      </w:r>
      <w:r>
        <w:rPr>
          <w:rFonts w:hint="eastAsia"/>
        </w:rPr>
        <w:t>，股票价格</w:t>
      </w:r>
    </w:p>
    <w:p w14:paraId="35E7DE2A" w14:textId="77777777" w:rsidR="00A45A83" w:rsidRDefault="00900E2D">
      <w:pPr>
        <w:pStyle w:val="2"/>
      </w:pPr>
      <w:r>
        <w:rPr>
          <w:rFonts w:hint="eastAsia"/>
        </w:rPr>
        <w:t>三，投资分析方法</w:t>
      </w:r>
    </w:p>
    <w:p w14:paraId="1B42C39B" w14:textId="77777777" w:rsidR="00A45A83" w:rsidRDefault="00900E2D">
      <w:r>
        <w:rPr>
          <w:rFonts w:hint="eastAsia"/>
        </w:rPr>
        <w:t>1</w:t>
      </w:r>
      <w:r>
        <w:rPr>
          <w:rFonts w:hint="eastAsia"/>
        </w:rPr>
        <w:t>，技术分析</w:t>
      </w:r>
    </w:p>
    <w:p w14:paraId="6B56DCAF" w14:textId="77777777" w:rsidR="00A45A83" w:rsidRDefault="00900E2D">
      <w:r>
        <w:rPr>
          <w:rFonts w:hint="eastAsia"/>
        </w:rPr>
        <w:t>2</w:t>
      </w:r>
      <w:r>
        <w:rPr>
          <w:rFonts w:hint="eastAsia"/>
        </w:rPr>
        <w:t>，基本面分析</w:t>
      </w:r>
    </w:p>
    <w:p w14:paraId="7E5D1B6F" w14:textId="77777777" w:rsidR="00A45A83" w:rsidRDefault="00900E2D">
      <w:r>
        <w:rPr>
          <w:rFonts w:hint="eastAsia"/>
        </w:rPr>
        <w:t>3</w:t>
      </w:r>
      <w:r>
        <w:rPr>
          <w:rFonts w:hint="eastAsia"/>
        </w:rPr>
        <w:t>，国内外市场对比</w:t>
      </w:r>
    </w:p>
    <w:p w14:paraId="54F266E3" w14:textId="77777777" w:rsidR="00A45A83" w:rsidRDefault="00900E2D">
      <w:pPr>
        <w:pStyle w:val="2"/>
      </w:pPr>
      <w:r>
        <w:rPr>
          <w:rFonts w:hint="eastAsia"/>
        </w:rPr>
        <w:t>四，股票数据处理</w:t>
      </w:r>
    </w:p>
    <w:p w14:paraId="7261EC27" w14:textId="77777777" w:rsidR="00A45A83" w:rsidRDefault="00900E2D">
      <w:r>
        <w:rPr>
          <w:rFonts w:hint="eastAsia"/>
        </w:rPr>
        <w:t>1</w:t>
      </w:r>
      <w:r>
        <w:rPr>
          <w:rFonts w:hint="eastAsia"/>
        </w:rPr>
        <w:t>，获取股票数据的接口</w:t>
      </w:r>
    </w:p>
    <w:p w14:paraId="31AD7E45" w14:textId="77777777" w:rsidR="00A45A83" w:rsidRDefault="00900E2D">
      <w:r>
        <w:rPr>
          <w:rFonts w:hint="eastAsia"/>
        </w:rPr>
        <w:t>2</w:t>
      </w:r>
      <w:r>
        <w:rPr>
          <w:rFonts w:hint="eastAsia"/>
        </w:rPr>
        <w:t>，交易数据</w:t>
      </w:r>
    </w:p>
    <w:p w14:paraId="67D1D855" w14:textId="77777777" w:rsidR="00A45A83" w:rsidRDefault="00900E2D"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线图介绍</w:t>
      </w:r>
    </w:p>
    <w:p w14:paraId="786528B7" w14:textId="77777777" w:rsidR="00A45A83" w:rsidRDefault="00900E2D">
      <w:r>
        <w:rPr>
          <w:rFonts w:hint="eastAsia"/>
        </w:rPr>
        <w:t>4</w:t>
      </w:r>
      <w:r>
        <w:rPr>
          <w:rFonts w:hint="eastAsia"/>
        </w:rPr>
        <w:t>，日</w:t>
      </w:r>
      <w:r>
        <w:rPr>
          <w:rFonts w:hint="eastAsia"/>
        </w:rPr>
        <w:t>K</w:t>
      </w:r>
      <w:r>
        <w:rPr>
          <w:rFonts w:hint="eastAsia"/>
        </w:rPr>
        <w:t>线图转周</w:t>
      </w:r>
      <w:r>
        <w:rPr>
          <w:rFonts w:hint="eastAsia"/>
        </w:rPr>
        <w:t>K</w:t>
      </w:r>
      <w:r>
        <w:rPr>
          <w:rFonts w:hint="eastAsia"/>
        </w:rPr>
        <w:t>线，月</w:t>
      </w:r>
      <w:r>
        <w:rPr>
          <w:rFonts w:hint="eastAsia"/>
        </w:rPr>
        <w:t>K</w:t>
      </w:r>
      <w:r>
        <w:rPr>
          <w:rFonts w:hint="eastAsia"/>
        </w:rPr>
        <w:t>线</w:t>
      </w:r>
    </w:p>
    <w:p w14:paraId="5BD7EDA3" w14:textId="77777777" w:rsidR="00A45A83" w:rsidRDefault="00900E2D">
      <w:r>
        <w:rPr>
          <w:rFonts w:hint="eastAsia"/>
        </w:rPr>
        <w:t>5</w:t>
      </w:r>
      <w:r>
        <w:rPr>
          <w:rFonts w:hint="eastAsia"/>
        </w:rPr>
        <w:t>，绘制</w:t>
      </w:r>
      <w:r>
        <w:rPr>
          <w:rFonts w:hint="eastAsia"/>
        </w:rPr>
        <w:t>k</w:t>
      </w:r>
      <w:r>
        <w:rPr>
          <w:rFonts w:hint="eastAsia"/>
        </w:rPr>
        <w:t>线图</w:t>
      </w:r>
    </w:p>
    <w:p w14:paraId="05C47B7B" w14:textId="5A5FB778" w:rsidR="00A45A83" w:rsidRDefault="00900E2D">
      <w:r>
        <w:rPr>
          <w:rFonts w:hint="eastAsia"/>
        </w:rPr>
        <w:t>6</w:t>
      </w:r>
      <w:r>
        <w:rPr>
          <w:rFonts w:hint="eastAsia"/>
        </w:rPr>
        <w:t>，交易数据指标</w:t>
      </w:r>
    </w:p>
    <w:p w14:paraId="250E6C9C" w14:textId="0DB67930" w:rsidR="004E3738" w:rsidRDefault="004E3738" w:rsidP="004E3738">
      <w:pPr>
        <w:jc w:val="center"/>
      </w:pPr>
      <w:r>
        <w:rPr>
          <w:noProof/>
        </w:rPr>
        <w:lastRenderedPageBreak/>
        <w:drawing>
          <wp:inline distT="0" distB="0" distL="0" distR="0" wp14:anchorId="017DF7C0" wp14:editId="34F54CD3">
            <wp:extent cx="4497070" cy="42824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590" cy="4333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C9BB2" w14:textId="46459EDE" w:rsidR="004E3738" w:rsidRDefault="004E3738" w:rsidP="004E3738">
      <w:pPr>
        <w:jc w:val="center"/>
      </w:pPr>
      <w:r>
        <w:rPr>
          <w:noProof/>
        </w:rPr>
        <w:drawing>
          <wp:inline distT="0" distB="0" distL="0" distR="0" wp14:anchorId="2C6DC705" wp14:editId="2AC368E4">
            <wp:extent cx="4489450" cy="4943184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724" cy="496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C95F1" w14:textId="7012BA82" w:rsidR="004E3738" w:rsidRDefault="004E3738" w:rsidP="004E3738">
      <w:pPr>
        <w:jc w:val="center"/>
      </w:pPr>
      <w:r>
        <w:rPr>
          <w:noProof/>
        </w:rPr>
        <w:lastRenderedPageBreak/>
        <w:drawing>
          <wp:inline distT="0" distB="0" distL="0" distR="0" wp14:anchorId="0A6444A7" wp14:editId="0EF1E749">
            <wp:extent cx="4282949" cy="432498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52" cy="434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9F288" w14:textId="221B5ADC" w:rsidR="004E3738" w:rsidRDefault="004E3738" w:rsidP="004E3738">
      <w:pPr>
        <w:jc w:val="center"/>
      </w:pPr>
      <w:r>
        <w:rPr>
          <w:noProof/>
        </w:rPr>
        <w:drawing>
          <wp:inline distT="0" distB="0" distL="0" distR="0" wp14:anchorId="1E6F99FC" wp14:editId="5E2FC210">
            <wp:extent cx="4612005" cy="499449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357" cy="5017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95BE7" w14:textId="206AF70D" w:rsidR="004E3738" w:rsidRDefault="004E3738" w:rsidP="004E3738">
      <w:pPr>
        <w:jc w:val="center"/>
      </w:pPr>
      <w:r>
        <w:rPr>
          <w:noProof/>
        </w:rPr>
        <w:lastRenderedPageBreak/>
        <w:drawing>
          <wp:inline distT="0" distB="0" distL="0" distR="0" wp14:anchorId="562DEA89" wp14:editId="5486244F">
            <wp:extent cx="4290060" cy="45034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715" cy="4520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480E5" w14:textId="58EA021F" w:rsidR="004E3738" w:rsidRDefault="004E3738" w:rsidP="004E3738">
      <w:pPr>
        <w:jc w:val="center"/>
      </w:pPr>
      <w:r>
        <w:rPr>
          <w:noProof/>
        </w:rPr>
        <w:drawing>
          <wp:inline distT="0" distB="0" distL="0" distR="0" wp14:anchorId="68F4165B" wp14:editId="383378FD">
            <wp:extent cx="4697730" cy="4720744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637" cy="47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04132" w14:textId="72D4D505" w:rsidR="004E3738" w:rsidRDefault="004E3738" w:rsidP="004E3738">
      <w:pPr>
        <w:jc w:val="center"/>
      </w:pPr>
      <w:r>
        <w:rPr>
          <w:noProof/>
        </w:rPr>
        <w:lastRenderedPageBreak/>
        <w:drawing>
          <wp:inline distT="0" distB="0" distL="0" distR="0" wp14:anchorId="691695F9" wp14:editId="3285924A">
            <wp:extent cx="4961255" cy="40690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026" cy="4087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A25EF" w14:textId="35D3E080" w:rsidR="004E3738" w:rsidRPr="004E3738" w:rsidRDefault="004E3738" w:rsidP="007F609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380574B" wp14:editId="6C9B1EF4">
            <wp:extent cx="4730115" cy="5211786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048" cy="524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3738" w:rsidRPr="004E3738" w:rsidSect="004E3738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EE95497"/>
    <w:multiLevelType w:val="singleLevel"/>
    <w:tmpl w:val="BEE95497"/>
    <w:lvl w:ilvl="0">
      <w:start w:val="1"/>
      <w:numFmt w:val="chineseCounting"/>
      <w:suff w:val="nothing"/>
      <w:lvlText w:val="%1，"/>
      <w:lvlJc w:val="left"/>
      <w:rPr>
        <w:rFonts w:hint="eastAsia"/>
      </w:rPr>
    </w:lvl>
  </w:abstractNum>
  <w:abstractNum w:abstractNumId="1" w15:restartNumberingAfterBreak="0">
    <w:nsid w:val="E6118BF4"/>
    <w:multiLevelType w:val="singleLevel"/>
    <w:tmpl w:val="E6118BF4"/>
    <w:lvl w:ilvl="0">
      <w:start w:val="1"/>
      <w:numFmt w:val="decimal"/>
      <w:suff w:val="nothing"/>
      <w:lvlText w:val="%1，"/>
      <w:lvlJc w:val="left"/>
    </w:lvl>
  </w:abstractNum>
  <w:abstractNum w:abstractNumId="2" w15:restartNumberingAfterBreak="0">
    <w:nsid w:val="19755DF7"/>
    <w:multiLevelType w:val="singleLevel"/>
    <w:tmpl w:val="19755DF7"/>
    <w:lvl w:ilvl="0">
      <w:start w:val="1"/>
      <w:numFmt w:val="decimal"/>
      <w:suff w:val="nothing"/>
      <w:lvlText w:val="%1，"/>
      <w:lvlJc w:val="left"/>
    </w:lvl>
  </w:abstractNum>
  <w:abstractNum w:abstractNumId="3" w15:restartNumberingAfterBreak="0">
    <w:nsid w:val="54812389"/>
    <w:multiLevelType w:val="hybridMultilevel"/>
    <w:tmpl w:val="1844563A"/>
    <w:lvl w:ilvl="0" w:tplc="99D4085C">
      <w:start w:val="1"/>
      <w:numFmt w:val="japaneseCounting"/>
      <w:lvlText w:val="%1，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A25276"/>
    <w:multiLevelType w:val="hybridMultilevel"/>
    <w:tmpl w:val="CC02FEA0"/>
    <w:lvl w:ilvl="0" w:tplc="F2DC7B1E">
      <w:start w:val="2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5A83"/>
    <w:rsid w:val="004E3738"/>
    <w:rsid w:val="007F6099"/>
    <w:rsid w:val="00900E2D"/>
    <w:rsid w:val="00A45A83"/>
    <w:rsid w:val="025743A8"/>
    <w:rsid w:val="08B351A6"/>
    <w:rsid w:val="1E7220AD"/>
    <w:rsid w:val="20041812"/>
    <w:rsid w:val="266D3864"/>
    <w:rsid w:val="31847761"/>
    <w:rsid w:val="33472755"/>
    <w:rsid w:val="4EB408C0"/>
    <w:rsid w:val="52DE29B4"/>
    <w:rsid w:val="53705E2F"/>
    <w:rsid w:val="53ED0AA9"/>
    <w:rsid w:val="56F50883"/>
    <w:rsid w:val="57E9323A"/>
    <w:rsid w:val="632C4611"/>
    <w:rsid w:val="7ABF0332"/>
    <w:rsid w:val="7D40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0BB1D9"/>
  <w15:docId w15:val="{1A32366D-4A8B-45CC-AD60-58ADD956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4E37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ccy</dc:creator>
  <cp:lastModifiedBy>ABM ABM</cp:lastModifiedBy>
  <cp:revision>4</cp:revision>
  <dcterms:created xsi:type="dcterms:W3CDTF">2014-10-29T12:08:00Z</dcterms:created>
  <dcterms:modified xsi:type="dcterms:W3CDTF">2020-05-29T02:54:00Z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