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A1" w:rsidRDefault="00BB2E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BB2EA1" w:rsidRDefault="00BB2EA1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"/>
        <w:tblW w:w="110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BB2EA1">
        <w:tc>
          <w:tcPr>
            <w:tcW w:w="1728" w:type="dxa"/>
          </w:tcPr>
          <w:p w:rsidR="00BB2EA1" w:rsidRDefault="005F6696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BB2EA1" w:rsidRDefault="005F6696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BB2EA1" w:rsidRDefault="005F6696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BB2EA1" w:rsidRDefault="005F6696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3 - Spring 2022</w:t>
            </w:r>
          </w:p>
          <w:p w:rsidR="00BB2EA1" w:rsidRDefault="00BB2EA1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BB2EA1" w:rsidRDefault="00BB2EA1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BB2EA1" w:rsidRDefault="005F6696">
      <w:pPr>
        <w:ind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l="0" t="0" r="0" b="0"/>
                <wp:wrapNone/>
                <wp:docPr id="1028" name="Freeform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90710" y="3759363"/>
                          <a:ext cx="591058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0580" h="41275" extrusionOk="0">
                              <a:moveTo>
                                <a:pt x="0" y="0"/>
                              </a:moveTo>
                              <a:lnTo>
                                <a:pt x="5910580" y="41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53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B2EA1" w:rsidRDefault="005F6696">
      <w:pPr>
        <w:ind w:hanging="2"/>
        <w:jc w:val="both"/>
      </w:pPr>
      <w:r>
        <w:t>COURSE TITLE:           Engineering Management</w:t>
      </w:r>
      <w:r>
        <w:tab/>
      </w:r>
      <w:r>
        <w:tab/>
        <w:t xml:space="preserve">COURSE CODE: </w:t>
      </w:r>
      <w:r>
        <w:rPr>
          <w:b/>
          <w:smallCaps/>
          <w:u w:val="single"/>
        </w:rPr>
        <w:t>MGT-423</w:t>
      </w:r>
    </w:p>
    <w:p w:rsidR="00BB2EA1" w:rsidRDefault="005F6696">
      <w:pPr>
        <w:ind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BSE-IV (B)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Shift: </w:t>
      </w:r>
      <w:r>
        <w:rPr>
          <w:b/>
        </w:rPr>
        <w:t>Morning</w:t>
      </w:r>
    </w:p>
    <w:p w:rsidR="00BB2EA1" w:rsidRDefault="005F6696">
      <w:pPr>
        <w:ind w:hanging="2"/>
      </w:pPr>
      <w:r>
        <w:t xml:space="preserve">Course Instructor:      </w:t>
      </w:r>
      <w:r>
        <w:rPr>
          <w:b/>
          <w:smallCaps/>
        </w:rPr>
        <w:t>Engr. Talha Bin Saeed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Time Allowed:   </w:t>
      </w:r>
      <w:r>
        <w:rPr>
          <w:b/>
        </w:rPr>
        <w:t xml:space="preserve">   1 Week </w:t>
      </w:r>
    </w:p>
    <w:p w:rsidR="00BB2EA1" w:rsidRDefault="005F6696">
      <w:pPr>
        <w:pBdr>
          <w:bottom w:val="single" w:sz="4" w:space="1" w:color="000000"/>
        </w:pBdr>
        <w:ind w:hanging="2"/>
        <w:jc w:val="both"/>
      </w:pPr>
      <w:r>
        <w:t xml:space="preserve">Submission Date:       </w:t>
      </w:r>
      <w:r>
        <w:rPr>
          <w:b/>
        </w:rPr>
        <w:t xml:space="preserve">08/06/2022                                           </w:t>
      </w:r>
      <w:r>
        <w:t>Max. Marks:05</w:t>
      </w:r>
      <w:r>
        <w:rPr>
          <w:b/>
        </w:rPr>
        <w:t xml:space="preserve">        </w:t>
      </w:r>
    </w:p>
    <w:p w:rsidR="00BB2EA1" w:rsidRDefault="005F6696">
      <w:pPr>
        <w:jc w:val="right"/>
        <w:rPr>
          <w:rFonts w:ascii="Cambria" w:eastAsia="Cambria" w:hAnsi="Cambria" w:cs="Cambria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t xml:space="preserve">                                                   </w:t>
      </w:r>
      <w:r>
        <w:rPr>
          <w:b/>
        </w:rPr>
        <w:tab/>
        <w:t>[CLO4: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</w:t>
      </w:r>
    </w:p>
    <w:p w:rsidR="00BB2EA1" w:rsidRDefault="00BB2EA1">
      <w:pPr>
        <w:rPr>
          <w:rFonts w:ascii="Cambria" w:eastAsia="Cambria" w:hAnsi="Cambria" w:cs="Cambria"/>
          <w:b/>
          <w:sz w:val="28"/>
          <w:szCs w:val="28"/>
        </w:rPr>
      </w:pPr>
    </w:p>
    <w:p w:rsidR="00BB2EA1" w:rsidRDefault="005F6696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QUESTION #01</w:t>
      </w:r>
    </w:p>
    <w:p w:rsidR="00BB2EA1" w:rsidRDefault="005F6696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R&amp;D process that </w:t>
      </w:r>
      <w:r>
        <w:rPr>
          <w:rFonts w:ascii="Times New Roman" w:eastAsia="Times New Roman" w:hAnsi="Times New Roman" w:cs="Times New Roman"/>
          <w:sz w:val="28"/>
          <w:szCs w:val="28"/>
        </w:rPr>
        <w:t>is required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develop a better product?</w:t>
      </w:r>
    </w:p>
    <w:p w:rsidR="00BB2EA1" w:rsidRDefault="00BB2EA1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634A5E" w:rsidRDefault="004E5D41" w:rsidP="00634A5E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SOLUTION:</w:t>
      </w:r>
    </w:p>
    <w:p w:rsidR="005633C6" w:rsidRPr="00991E12" w:rsidRDefault="00C70461" w:rsidP="00906C10">
      <w:pPr>
        <w:rPr>
          <w:rFonts w:ascii="Times New Roman" w:eastAsia="Cambria" w:hAnsi="Times New Roman" w:cs="Times New Roman"/>
          <w:sz w:val="26"/>
          <w:szCs w:val="26"/>
        </w:rPr>
      </w:pPr>
      <w:r w:rsidRPr="00991E12">
        <w:rPr>
          <w:rFonts w:ascii="Times New Roman" w:eastAsia="Cambria" w:hAnsi="Times New Roman" w:cs="Times New Roman"/>
          <w:sz w:val="26"/>
          <w:szCs w:val="26"/>
        </w:rPr>
        <w:t>Often, tech firms or solution provides who are working on research and development for new products have more ideas for R &amp; D products but not sufficient resources to apply them.</w:t>
      </w:r>
      <w:r w:rsidR="00906C10" w:rsidRPr="00991E12">
        <w:rPr>
          <w:rFonts w:ascii="Times New Roman" w:eastAsia="Cambria" w:hAnsi="Times New Roman" w:cs="Times New Roman"/>
          <w:sz w:val="26"/>
          <w:szCs w:val="26"/>
        </w:rPr>
        <w:t xml:space="preserve"> Allen and Hamilton Inc. has suggested the ratio of ideas to profitable products. </w:t>
      </w:r>
    </w:p>
    <w:p w:rsidR="00991E12" w:rsidRPr="00991E12" w:rsidRDefault="00906C10" w:rsidP="00906C10">
      <w:pPr>
        <w:rPr>
          <w:rFonts w:ascii="Times New Roman" w:eastAsia="Cambria" w:hAnsi="Times New Roman" w:cs="Times New Roman"/>
          <w:sz w:val="26"/>
          <w:szCs w:val="26"/>
        </w:rPr>
      </w:pPr>
      <w:r w:rsidRPr="00991E12">
        <w:rPr>
          <w:rFonts w:ascii="Times New Roman" w:eastAsia="Cambria" w:hAnsi="Times New Roman" w:cs="Times New Roman"/>
          <w:sz w:val="26"/>
          <w:szCs w:val="26"/>
        </w:rPr>
        <w:t xml:space="preserve">    60 ideas that generated from scientists, entrepreneurs or engineers need to be screened </w:t>
      </w:r>
      <w:r w:rsidR="00223FD4" w:rsidRPr="00991E12">
        <w:rPr>
          <w:rFonts w:ascii="Times New Roman" w:eastAsia="Cambria" w:hAnsi="Times New Roman" w:cs="Times New Roman"/>
          <w:sz w:val="26"/>
          <w:szCs w:val="26"/>
        </w:rPr>
        <w:t>technical and financial feasibility.</w:t>
      </w:r>
      <w:r w:rsidR="00991E12" w:rsidRPr="00991E12">
        <w:rPr>
          <w:rFonts w:ascii="Times New Roman" w:eastAsia="Cambria" w:hAnsi="Times New Roman" w:cs="Times New Roman"/>
          <w:sz w:val="26"/>
          <w:szCs w:val="26"/>
        </w:rPr>
        <w:t xml:space="preserve"> It is screened for to divide 60 untested ideas into screened 12 ideas which are capable for further evaluation through preliminary engineering design and benefit analysis which produce six potential products.</w:t>
      </w:r>
    </w:p>
    <w:p w:rsidR="00991E12" w:rsidRDefault="00991E12" w:rsidP="00906C10">
      <w:pPr>
        <w:rPr>
          <w:rFonts w:ascii="Times New Roman" w:hAnsi="Times New Roman" w:cs="Times New Roman"/>
          <w:sz w:val="26"/>
          <w:szCs w:val="26"/>
        </w:rPr>
      </w:pPr>
      <w:r w:rsidRPr="00991E12">
        <w:rPr>
          <w:rFonts w:ascii="Times New Roman" w:eastAsia="Cambria" w:hAnsi="Times New Roman" w:cs="Times New Roman"/>
          <w:sz w:val="26"/>
          <w:szCs w:val="26"/>
        </w:rPr>
        <w:t xml:space="preserve">These six potential products capable for design development which obtain three prototypes </w:t>
      </w:r>
      <w:r w:rsidRPr="00991E12">
        <w:rPr>
          <w:rFonts w:ascii="Times New Roman" w:hAnsi="Times New Roman" w:cs="Times New Roman"/>
          <w:sz w:val="26"/>
          <w:szCs w:val="26"/>
        </w:rPr>
        <w:t>for detailed physical and market testin</w:t>
      </w:r>
      <w:r>
        <w:rPr>
          <w:rFonts w:ascii="Times New Roman" w:hAnsi="Times New Roman" w:cs="Times New Roman"/>
          <w:sz w:val="26"/>
          <w:szCs w:val="26"/>
        </w:rPr>
        <w:t>g, launched two products committed to fu</w:t>
      </w:r>
      <w:r w:rsidR="009E05AB">
        <w:rPr>
          <w:rFonts w:ascii="Times New Roman" w:hAnsi="Times New Roman" w:cs="Times New Roman"/>
          <w:sz w:val="26"/>
          <w:szCs w:val="26"/>
        </w:rPr>
        <w:t xml:space="preserve">ll production. In which any product should be real market success. </w:t>
      </w:r>
    </w:p>
    <w:p w:rsidR="009E05AB" w:rsidRDefault="009E05AB" w:rsidP="00906C10">
      <w:pPr>
        <w:rPr>
          <w:rFonts w:ascii="Times New Roman" w:hAnsi="Times New Roman" w:cs="Times New Roman"/>
          <w:sz w:val="26"/>
          <w:szCs w:val="26"/>
        </w:rPr>
      </w:pPr>
    </w:p>
    <w:p w:rsidR="009E05AB" w:rsidRDefault="009E05AB" w:rsidP="00906C10">
      <w:pPr>
        <w:rPr>
          <w:rFonts w:ascii="Times New Roman" w:eastAsia="Cambria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15F6E1" wp14:editId="7F885046">
            <wp:extent cx="48577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AB" w:rsidRDefault="009E05AB" w:rsidP="00906C10">
      <w:pPr>
        <w:rPr>
          <w:rFonts w:ascii="Times New Roman" w:eastAsia="Cambria" w:hAnsi="Times New Roman" w:cs="Times New Roman"/>
          <w:sz w:val="12"/>
          <w:szCs w:val="26"/>
        </w:rPr>
      </w:pPr>
      <w:r>
        <w:rPr>
          <w:rFonts w:ascii="Times New Roman" w:eastAsia="Cambria" w:hAnsi="Times New Roman" w:cs="Times New Roman"/>
          <w:sz w:val="12"/>
          <w:szCs w:val="26"/>
        </w:rPr>
        <w:t>(COPIED FROM ENGINEERING AND MANAGEMENT BOOK)</w:t>
      </w:r>
    </w:p>
    <w:p w:rsidR="009E05AB" w:rsidRDefault="009E05AB" w:rsidP="00906C10">
      <w:pPr>
        <w:rPr>
          <w:rFonts w:ascii="Times New Roman" w:eastAsia="Cambria" w:hAnsi="Times New Roman" w:cs="Times New Roman"/>
          <w:sz w:val="26"/>
          <w:szCs w:val="26"/>
        </w:rPr>
      </w:pPr>
    </w:p>
    <w:p w:rsidR="007C627A" w:rsidRDefault="009E05AB" w:rsidP="00906C10">
      <w:pPr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t xml:space="preserve">At screening of untested 60 ideas for 12 ideas is quick and inexpensive. The simple checklist </w:t>
      </w:r>
      <w:r w:rsidR="007C627A">
        <w:rPr>
          <w:rFonts w:ascii="Times New Roman" w:eastAsia="Cambria" w:hAnsi="Times New Roman" w:cs="Times New Roman"/>
          <w:sz w:val="26"/>
          <w:szCs w:val="26"/>
        </w:rPr>
        <w:t>of scoring item on which the proposed product would receive judgmental rating. Those scoring items are</w:t>
      </w:r>
    </w:p>
    <w:p w:rsidR="007C627A" w:rsidRDefault="007C627A" w:rsidP="007C627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t>Technical factors</w:t>
      </w:r>
    </w:p>
    <w:p w:rsidR="007C627A" w:rsidRDefault="007C627A" w:rsidP="007C627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t>Research direction and balancing</w:t>
      </w:r>
    </w:p>
    <w:p w:rsidR="007C627A" w:rsidRDefault="007C627A" w:rsidP="007C627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t>Timing of R &amp; D process</w:t>
      </w:r>
    </w:p>
    <w:p w:rsidR="007C627A" w:rsidRDefault="007C627A" w:rsidP="007C627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t>Stability of market to the economic changes</w:t>
      </w:r>
    </w:p>
    <w:p w:rsidR="007C627A" w:rsidRDefault="007C627A" w:rsidP="007C627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t>Position factor</w:t>
      </w:r>
    </w:p>
    <w:p w:rsidR="007C627A" w:rsidRPr="007C627A" w:rsidRDefault="007C627A" w:rsidP="007C627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 w:rsidRPr="007C627A">
        <w:rPr>
          <w:rFonts w:ascii="Times New Roman" w:hAnsi="Times New Roman" w:cs="Times New Roman"/>
          <w:sz w:val="26"/>
          <w:szCs w:val="26"/>
        </w:rPr>
        <w:t>Market g</w:t>
      </w:r>
      <w:r w:rsidRPr="007C627A">
        <w:rPr>
          <w:rFonts w:ascii="Times New Roman" w:hAnsi="Times New Roman" w:cs="Times New Roman"/>
          <w:sz w:val="26"/>
          <w:szCs w:val="26"/>
        </w:rPr>
        <w:t xml:space="preserve">rowth factors </w:t>
      </w:r>
    </w:p>
    <w:p w:rsidR="007C627A" w:rsidRPr="007C627A" w:rsidRDefault="007C627A" w:rsidP="00D22DE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 w:rsidRPr="007C627A">
        <w:rPr>
          <w:rFonts w:ascii="Times New Roman" w:hAnsi="Times New Roman" w:cs="Times New Roman"/>
          <w:sz w:val="26"/>
          <w:szCs w:val="26"/>
        </w:rPr>
        <w:t xml:space="preserve"> Marketability and compatibility with current marketing goals</w:t>
      </w:r>
    </w:p>
    <w:p w:rsidR="007C627A" w:rsidRPr="007C627A" w:rsidRDefault="007C627A" w:rsidP="00D22DE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 w:rsidRPr="007C627A">
        <w:rPr>
          <w:rFonts w:ascii="Times New Roman" w:hAnsi="Times New Roman" w:cs="Times New Roman"/>
          <w:sz w:val="26"/>
          <w:szCs w:val="26"/>
        </w:rPr>
        <w:t xml:space="preserve">Producibility with current </w:t>
      </w:r>
      <w:r w:rsidRPr="007C627A">
        <w:rPr>
          <w:rFonts w:ascii="Times New Roman" w:hAnsi="Times New Roman" w:cs="Times New Roman"/>
          <w:sz w:val="26"/>
          <w:szCs w:val="26"/>
        </w:rPr>
        <w:t xml:space="preserve">resources  </w:t>
      </w:r>
    </w:p>
    <w:p w:rsidR="007C627A" w:rsidRPr="007C627A" w:rsidRDefault="007C627A" w:rsidP="007C627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 w:rsidRPr="007C627A">
        <w:rPr>
          <w:rFonts w:ascii="Times New Roman" w:hAnsi="Times New Roman" w:cs="Times New Roman"/>
          <w:sz w:val="26"/>
          <w:szCs w:val="26"/>
        </w:rPr>
        <w:t xml:space="preserve">Financial factors </w:t>
      </w:r>
    </w:p>
    <w:p w:rsidR="009E05AB" w:rsidRDefault="007C627A" w:rsidP="007C627A">
      <w:pPr>
        <w:pStyle w:val="ListParagraph"/>
        <w:numPr>
          <w:ilvl w:val="0"/>
          <w:numId w:val="9"/>
        </w:numPr>
        <w:rPr>
          <w:rFonts w:ascii="Times New Roman" w:eastAsia="Cambria" w:hAnsi="Times New Roman" w:cs="Times New Roman"/>
          <w:sz w:val="26"/>
          <w:szCs w:val="26"/>
        </w:rPr>
      </w:pPr>
      <w:r w:rsidRPr="007C627A">
        <w:rPr>
          <w:rFonts w:ascii="Times New Roman" w:hAnsi="Times New Roman" w:cs="Times New Roman"/>
          <w:sz w:val="26"/>
          <w:szCs w:val="26"/>
        </w:rPr>
        <w:t xml:space="preserve"> </w:t>
      </w:r>
      <w:r w:rsidRPr="007C627A">
        <w:rPr>
          <w:rFonts w:ascii="Times New Roman" w:hAnsi="Times New Roman" w:cs="Times New Roman"/>
          <w:sz w:val="26"/>
          <w:szCs w:val="26"/>
        </w:rPr>
        <w:t>Patentability and the need for continuing defensive research</w:t>
      </w:r>
      <w:r w:rsidRPr="007C627A">
        <w:rPr>
          <w:rFonts w:ascii="Times New Roman" w:eastAsia="Cambria" w:hAnsi="Times New Roman" w:cs="Times New Roman"/>
          <w:sz w:val="26"/>
          <w:szCs w:val="26"/>
        </w:rPr>
        <w:t xml:space="preserve">  </w:t>
      </w:r>
    </w:p>
    <w:p w:rsidR="006C5456" w:rsidRDefault="006C5456" w:rsidP="006C5456">
      <w:pPr>
        <w:ind w:left="360"/>
        <w:rPr>
          <w:rFonts w:ascii="Times New Roman" w:eastAsia="Cambria" w:hAnsi="Times New Roman" w:cs="Times New Roman"/>
          <w:sz w:val="26"/>
          <w:szCs w:val="26"/>
        </w:rPr>
      </w:pPr>
    </w:p>
    <w:p w:rsidR="006C5456" w:rsidRDefault="006C5456" w:rsidP="006C5456">
      <w:pPr>
        <w:ind w:left="360"/>
        <w:rPr>
          <w:rFonts w:ascii="Times New Roman" w:eastAsia="Cambria" w:hAnsi="Times New Roman" w:cs="Times New Roman"/>
          <w:sz w:val="26"/>
          <w:szCs w:val="26"/>
        </w:rPr>
      </w:pPr>
    </w:p>
    <w:p w:rsidR="006C5456" w:rsidRDefault="006C5456" w:rsidP="006C5456">
      <w:pPr>
        <w:ind w:left="360"/>
        <w:rPr>
          <w:rFonts w:ascii="Times New Roman" w:eastAsia="Cambria" w:hAnsi="Times New Roman" w:cs="Times New Roman"/>
          <w:sz w:val="26"/>
          <w:szCs w:val="26"/>
        </w:rPr>
      </w:pPr>
    </w:p>
    <w:p w:rsidR="006C5456" w:rsidRDefault="006C5456" w:rsidP="006C5456">
      <w:pPr>
        <w:ind w:left="360"/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lastRenderedPageBreak/>
        <w:t xml:space="preserve">Each factor is scored on scale ranging from 0.0 to 1.0 , more the weight shows the importance of factors for example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456"/>
        <w:gridCol w:w="2470"/>
        <w:gridCol w:w="2494"/>
      </w:tblGrid>
      <w:tr w:rsidR="006C5456" w:rsidRPr="006C5456" w:rsidTr="006C5456">
        <w:tc>
          <w:tcPr>
            <w:tcW w:w="2562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FACTOR</w:t>
            </w:r>
          </w:p>
        </w:tc>
        <w:tc>
          <w:tcPr>
            <w:tcW w:w="2562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SCORE</w:t>
            </w:r>
          </w:p>
        </w:tc>
        <w:tc>
          <w:tcPr>
            <w:tcW w:w="2563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WEIGHT</w:t>
            </w:r>
          </w:p>
        </w:tc>
        <w:tc>
          <w:tcPr>
            <w:tcW w:w="2563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WEIGHTED SCORE</w:t>
            </w:r>
          </w:p>
        </w:tc>
      </w:tr>
      <w:tr w:rsidR="006C5456" w:rsidRPr="006C5456" w:rsidTr="006C5456">
        <w:tc>
          <w:tcPr>
            <w:tcW w:w="2562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Factor A</w:t>
            </w:r>
          </w:p>
        </w:tc>
        <w:tc>
          <w:tcPr>
            <w:tcW w:w="2562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7</w:t>
            </w:r>
          </w:p>
        </w:tc>
        <w:tc>
          <w:tcPr>
            <w:tcW w:w="2563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2563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14</w:t>
            </w:r>
          </w:p>
        </w:tc>
      </w:tr>
      <w:tr w:rsidR="006C5456" w:rsidRPr="006C5456" w:rsidTr="006C5456">
        <w:tc>
          <w:tcPr>
            <w:tcW w:w="2562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Factor B</w:t>
            </w:r>
          </w:p>
        </w:tc>
        <w:tc>
          <w:tcPr>
            <w:tcW w:w="2562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3</w:t>
            </w:r>
          </w:p>
        </w:tc>
        <w:tc>
          <w:tcPr>
            <w:tcW w:w="2563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1</w:t>
            </w:r>
          </w:p>
        </w:tc>
        <w:tc>
          <w:tcPr>
            <w:tcW w:w="2563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3</w:t>
            </w:r>
          </w:p>
        </w:tc>
      </w:tr>
      <w:tr w:rsidR="006C5456" w:rsidTr="006C5456">
        <w:tc>
          <w:tcPr>
            <w:tcW w:w="2562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TOTAL</w:t>
            </w:r>
          </w:p>
        </w:tc>
        <w:tc>
          <w:tcPr>
            <w:tcW w:w="2562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10</w:t>
            </w:r>
          </w:p>
        </w:tc>
        <w:tc>
          <w:tcPr>
            <w:tcW w:w="2563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2563" w:type="dxa"/>
          </w:tcPr>
          <w:p w:rsidR="006C5456" w:rsidRPr="006C5456" w:rsidRDefault="006C5456" w:rsidP="006C5456">
            <w:pPr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</w:pPr>
            <w:r w:rsidRPr="006C5456">
              <w:rPr>
                <w:rFonts w:ascii="Times New Roman" w:eastAsia="Cambria" w:hAnsi="Times New Roman" w:cs="Times New Roman"/>
                <w:sz w:val="26"/>
                <w:szCs w:val="26"/>
                <w:highlight w:val="yellow"/>
              </w:rPr>
              <w:t>17</w:t>
            </w:r>
          </w:p>
        </w:tc>
      </w:tr>
    </w:tbl>
    <w:p w:rsidR="006C5456" w:rsidRDefault="006C5456" w:rsidP="006C5456">
      <w:pPr>
        <w:ind w:left="360"/>
        <w:rPr>
          <w:rFonts w:ascii="Times New Roman" w:eastAsia="Cambria" w:hAnsi="Times New Roman" w:cs="Times New Roman"/>
          <w:sz w:val="26"/>
          <w:szCs w:val="26"/>
        </w:rPr>
      </w:pPr>
    </w:p>
    <w:p w:rsidR="006C5456" w:rsidRDefault="006C5456" w:rsidP="006C5456">
      <w:pPr>
        <w:ind w:left="360"/>
        <w:rPr>
          <w:rFonts w:ascii="Times New Roman" w:eastAsia="Cambria" w:hAnsi="Times New Roman" w:cs="Times New Roman"/>
          <w:sz w:val="26"/>
          <w:szCs w:val="26"/>
        </w:rPr>
      </w:pPr>
    </w:p>
    <w:p w:rsidR="006C5456" w:rsidRPr="006C5456" w:rsidRDefault="0033673F" w:rsidP="006C5456">
      <w:pPr>
        <w:ind w:left="360"/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t>In this the score is 10 (50% for max 20) and weighted score is 17 (56% of max 30) , so the rating on factor B is poor , due to this the product could not be developed.</w:t>
      </w:r>
      <w:bookmarkStart w:id="1" w:name="_GoBack"/>
      <w:bookmarkEnd w:id="1"/>
    </w:p>
    <w:sectPr w:rsidR="006C5456" w:rsidRPr="006C5456">
      <w:pgSz w:w="12240" w:h="15840"/>
      <w:pgMar w:top="1440" w:right="72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DD8"/>
    <w:multiLevelType w:val="hybridMultilevel"/>
    <w:tmpl w:val="C7161152"/>
    <w:lvl w:ilvl="0" w:tplc="D93A3D4A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1FF5242B"/>
    <w:multiLevelType w:val="hybridMultilevel"/>
    <w:tmpl w:val="74AA0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453A"/>
    <w:multiLevelType w:val="hybridMultilevel"/>
    <w:tmpl w:val="AF944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44FA"/>
    <w:multiLevelType w:val="hybridMultilevel"/>
    <w:tmpl w:val="33FA6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7105F"/>
    <w:multiLevelType w:val="hybridMultilevel"/>
    <w:tmpl w:val="9BCC6BC6"/>
    <w:lvl w:ilvl="0" w:tplc="E012CF98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94205C5"/>
    <w:multiLevelType w:val="hybridMultilevel"/>
    <w:tmpl w:val="2C484038"/>
    <w:lvl w:ilvl="0" w:tplc="876E1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3A01FE"/>
    <w:multiLevelType w:val="hybridMultilevel"/>
    <w:tmpl w:val="EB40BDF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DE5FB0"/>
    <w:multiLevelType w:val="hybridMultilevel"/>
    <w:tmpl w:val="844E1930"/>
    <w:lvl w:ilvl="0" w:tplc="C1DA4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FB70C6"/>
    <w:multiLevelType w:val="hybridMultilevel"/>
    <w:tmpl w:val="F55EBB38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A1"/>
    <w:rsid w:val="002024B8"/>
    <w:rsid w:val="00223FD4"/>
    <w:rsid w:val="00284F99"/>
    <w:rsid w:val="002E1E74"/>
    <w:rsid w:val="0033673F"/>
    <w:rsid w:val="004B1B4C"/>
    <w:rsid w:val="004E5D41"/>
    <w:rsid w:val="005633C6"/>
    <w:rsid w:val="005F6696"/>
    <w:rsid w:val="00634A5E"/>
    <w:rsid w:val="006C5456"/>
    <w:rsid w:val="007C627A"/>
    <w:rsid w:val="008743C7"/>
    <w:rsid w:val="008B1DF5"/>
    <w:rsid w:val="00906C10"/>
    <w:rsid w:val="00991E12"/>
    <w:rsid w:val="009E05AB"/>
    <w:rsid w:val="00AD03B6"/>
    <w:rsid w:val="00B30539"/>
    <w:rsid w:val="00B4013D"/>
    <w:rsid w:val="00BB2EA1"/>
    <w:rsid w:val="00C70461"/>
    <w:rsid w:val="00D44C5F"/>
    <w:rsid w:val="00DF2E50"/>
    <w:rsid w:val="00F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B3B4"/>
  <w15:docId w15:val="{D9674F99-9908-4168-8CD1-185ED08F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C5"/>
  </w:style>
  <w:style w:type="paragraph" w:styleId="Footer">
    <w:name w:val="footer"/>
    <w:basedOn w:val="Normal"/>
    <w:link w:val="Foot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C5"/>
  </w:style>
  <w:style w:type="paragraph" w:styleId="BalloonText">
    <w:name w:val="Balloon Text"/>
    <w:basedOn w:val="Normal"/>
    <w:link w:val="BalloonTextChar"/>
    <w:uiPriority w:val="99"/>
    <w:semiHidden/>
    <w:unhideWhenUsed/>
    <w:rsid w:val="0090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1C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26DC1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C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xuEPJDyY0AYBJijX1DfRNGjng==">AMUW2mVeAkqg2AOEM6rnqPrQYGUjhhoMPeKTAM5F80sXZ8dkgvroCQhiWoWSxUT6wZ0SRlYKjKhbyItXWR6G3scg6BmIFhBUPHuwe4Py2J46gYmlm/CWzQh6uD+SA8vfZfOwTxGhG+Ld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6519FE-80D5-4171-92F0-84B9AB9A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bharia</dc:creator>
  <cp:lastModifiedBy>syed abdullah</cp:lastModifiedBy>
  <cp:revision>5</cp:revision>
  <dcterms:created xsi:type="dcterms:W3CDTF">2022-06-06T05:23:00Z</dcterms:created>
  <dcterms:modified xsi:type="dcterms:W3CDTF">2022-06-10T14:44:00Z</dcterms:modified>
</cp:coreProperties>
</file>