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p>
    <w:p>
      <w:pPr>
        <w:spacing w:after="160"/>
      </w:pPr>
      <w:r>
        <w:rPr>
          <w:rFonts w:ascii="Segoe UI" w:hAnsi="Segoe UI"/>
          <w:b/>
          <w:color w:val="0F172A"/>
          <w:sz w:val="44"/>
        </w:rPr>
        <w:t>LAPORAN ANALISIS KEBUTUHAN SISTEM</w:t>
        <w:br/>
        <w:t>DAN PEMETAAN RUANG LINGKUP FUNGSIONAL</w:t>
      </w:r>
    </w:p>
    <w:p>
      <w:pPr>
        <w:spacing w:after="480"/>
      </w:pPr>
      <w:r>
        <w:rPr>
          <w:rFonts w:ascii="Segoe UI" w:hAnsi="Segoe UI"/>
          <w:b/>
          <w:color w:val="EA580C"/>
          <w:sz w:val="26"/>
        </w:rPr>
        <w:t>Sistem Informasi Monitoring Pendataan Sensus Ekonomi 2026</w:t>
        <w:br/>
        <w:t>Kabupaten Penajam Paser Utara (Dashboard SE2026 PPU)</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F172A"/>
              <w:top w:val="none"/>
              <w:right w:val="none"/>
              <w:bottom w:val="none"/>
            </w:tcBorders>
          </w:tcPr>
          <w:p>
            <w:pPr>
              <w:spacing w:before="40" w:after="80"/>
            </w:pPr>
            <w:r>
              <w:rPr>
                <w:rFonts w:ascii="Segoe UI" w:hAnsi="Segoe UI"/>
                <w:b/>
                <w:color w:val="9A3412"/>
                <w:sz w:val="21"/>
              </w:rPr>
              <w:t>[DOKUMEN SPESIFIKASI REKAYASA PERANGKAT LUNAK (SRS)]</w:t>
              <w:br/>
            </w:r>
            <w:r>
              <w:rPr>
                <w:rFonts w:ascii="Segoe UI" w:hAnsi="Segoe UI"/>
                <w:color w:val="431407"/>
                <w:sz w:val="19"/>
              </w:rPr>
              <w:t>Dokumen ini menyajikan hasil analisis kebutuhan pengguna (User Requirements Analysis), aturan bisnis (Business Rules), arsitektur 8 modul fungsional, spesifikasi kebutuhan non-fungsional, serta Matriks Keselarasan (Traceability Matrix) 100% presisi antara kode program aplikasi nyata dengan rancangan Wireframe Draw.io XML (v2.3.0).</w:t>
            </w:r>
          </w:p>
        </w:tc>
      </w:tr>
    </w:tbl>
    <w:p>
      <w:pPr>
        <w:spacing w:before="0" w:after="120"/>
      </w:pPr>
    </w:p>
    <w:p>
      <w:pPr>
        <w:spacing w:before="2000" w:after="0" w:line="312" w:lineRule="auto"/>
      </w:pPr>
      <w:r>
        <w:rPr>
          <w:b/>
          <w:color w:val="475569"/>
          <w:sz w:val="20"/>
        </w:rPr>
        <w:t xml:space="preserve">Instansi / Organisasi: </w:t>
      </w:r>
      <w:r>
        <w:rPr>
          <w:b w:val="0"/>
          <w:color w:val="475569"/>
          <w:sz w:val="20"/>
        </w:rPr>
        <w:t>BPS Kabupaten Penajam Paser Utara</w:t>
        <w:br/>
      </w:r>
      <w:r>
        <w:rPr>
          <w:b/>
          <w:color w:val="475569"/>
          <w:sz w:val="20"/>
        </w:rPr>
        <w:t xml:space="preserve">Penyusun: </w:t>
      </w:r>
      <w:r>
        <w:rPr>
          <w:b w:val="0"/>
          <w:color w:val="475569"/>
          <w:sz w:val="20"/>
        </w:rPr>
        <w:t>Tim Pengembangan Sistem Informasi BPS Kabupaten Penajam Paser Utara</w:t>
        <w:br/>
      </w:r>
      <w:r>
        <w:rPr>
          <w:b/>
          <w:color w:val="475569"/>
          <w:sz w:val="20"/>
        </w:rPr>
        <w:t xml:space="preserve">Nomor Dokumen: </w:t>
      </w:r>
      <w:r>
        <w:rPr>
          <w:b w:val="0"/>
          <w:color w:val="475569"/>
          <w:sz w:val="20"/>
        </w:rPr>
        <w:t>B-001/64090/SE2026/08/2026</w:t>
        <w:br/>
      </w:r>
      <w:r>
        <w:rPr>
          <w:b/>
          <w:color w:val="475569"/>
          <w:sz w:val="20"/>
        </w:rPr>
        <w:t xml:space="preserve">Versi Sistem / Rilis: </w:t>
      </w:r>
      <w:r>
        <w:rPr>
          <w:b w:val="0"/>
          <w:color w:val="475569"/>
          <w:sz w:val="20"/>
        </w:rPr>
        <w:t>v2.3.0 (Agustus 2026)</w:t>
        <w:br/>
      </w:r>
      <w:r>
        <w:rPr>
          <w:b/>
          <w:color w:val="475569"/>
          <w:sz w:val="20"/>
        </w:rPr>
        <w:t xml:space="preserve">Status Verifikasi: </w:t>
      </w:r>
      <w:r>
        <w:rPr>
          <w:b w:val="0"/>
          <w:color w:val="475569"/>
          <w:sz w:val="20"/>
        </w:rPr>
        <w:t>Diselaraskan 100% dengan Repositori Kode Program &amp; Wireframe XML Draw.io</w:t>
      </w:r>
    </w:p>
    <w:p>
      <w:r>
        <w:br w:type="page"/>
      </w:r>
    </w:p>
    <w:p>
      <w:pPr>
        <w:keepNext/>
        <w:spacing w:before="360" w:after="160"/>
      </w:pPr>
      <w:r>
        <w:rPr>
          <w:rFonts w:ascii="Segoe UI" w:hAnsi="Segoe UI"/>
          <w:b/>
          <w:color w:val="0F172A"/>
          <w:sz w:val="30"/>
        </w:rPr>
        <w:t>BAB I: PENDAHULUAN</w:t>
      </w:r>
    </w:p>
    <w:p>
      <w:pPr>
        <w:keepNext/>
        <w:spacing w:before="280" w:after="120"/>
      </w:pPr>
      <w:r>
        <w:rPr>
          <w:rFonts w:ascii="Segoe UI" w:hAnsi="Segoe UI"/>
          <w:b/>
          <w:color w:val="EA580C"/>
          <w:sz w:val="25"/>
        </w:rPr>
        <w:t>1.1 Latar Belakang &amp; Urgensi Operasional</w:t>
      </w:r>
    </w:p>
    <w:p>
      <w:pPr>
        <w:spacing w:before="0" w:after="120" w:line="276" w:lineRule="auto"/>
      </w:pPr>
      <w:r>
        <w:t>Sensus Ekonomi 2026 (SE2026) merupakan kegiatan pendataan statistik komprehensif nasional yang dilaksanakan oleh Badan Pusat Statistik (BPS) untuk memetakan seluruh aktivitas dan karakteristik usaha/perusahaan non-pertanian di seluruh pelosok Indonesia. Di Kabupaten Penajam Paser Utara (PPU), tantangan pendataan menjadi sangat krusial mengingat posisinya sebagai lokasi pembangun Ibu Kota Nusantara (IKN) yang memiliki dinamika pertumbuhan usaha sangat tinggi.</w:t>
      </w:r>
    </w:p>
    <w:p>
      <w:pPr>
        <w:spacing w:before="0" w:after="120" w:line="276" w:lineRule="auto"/>
      </w:pPr>
      <w:r>
        <w:t>Pelaksanaan pendataan di lapangan melibatkan ratusan petugas yang terbagi dalam hirarki Koordinator Lapangan (Korlap), Pengawas Lapangan (PML), dan Pencacah Lapangan (PCL) dengan beban kerja ribuan dokumen kuesioner harian pada aplikasi FASIH. Tanpa sistem monitoring yang terpusat dan otomatis, pengawasan laju harian, identifikasi anomali data, serta evaluasi petugas yang terlambat (at-risk/silent) akan mengalami penundaan (lag) yang berpotensi menggagalkan penyelesaian tepat waktu.</w:t>
      </w:r>
    </w:p>
    <w:p>
      <w:pPr>
        <w:spacing w:before="0" w:after="120" w:line="276" w:lineRule="auto"/>
      </w:pPr>
      <w:r>
        <w:t>Oleh karena itu, dikembangkan Sistem Informasi Monitoring Pendataan Sensus Ekonomi 2026 Kabupaten Penajam Paser Utara (Dashboard SE2026 PPU) berbasis web real-time yang mengintegrasikan pengolahan berkas Excel FASIH, pemetaan spasial GIS, audit anomali data 2-arah, notifikasi automatik WhatsApp, dan asisten kecerdasan buatan (AI).</w:t>
      </w:r>
    </w:p>
    <w:p>
      <w:pPr>
        <w:keepNext/>
        <w:spacing w:before="280" w:after="120"/>
      </w:pPr>
      <w:r>
        <w:rPr>
          <w:rFonts w:ascii="Segoe UI" w:hAnsi="Segoe UI"/>
          <w:b/>
          <w:color w:val="EA580C"/>
          <w:sz w:val="25"/>
        </w:rPr>
        <w:t>1.2 Tujuan Dokumen Rekayasa Perangkat Lunak</w:t>
      </w:r>
    </w:p>
    <w:p>
      <w:pPr>
        <w:pStyle w:val="ListBullet"/>
        <w:spacing w:before="0" w:after="60" w:line="276" w:lineRule="auto"/>
      </w:pPr>
      <w:r>
        <w:rPr>
          <w:b/>
          <w:color w:val="0F172A"/>
        </w:rPr>
        <w:t xml:space="preserve">1. </w:t>
      </w:r>
      <w:r>
        <w:t>Merumuskan secara rinci dan presisi seluruh kebutuhan fungsional dan non-fungsional dari pengguna dashboard di BPS Kabupaten Penajam Paser Utara.</w:t>
      </w:r>
    </w:p>
    <w:p>
      <w:pPr>
        <w:pStyle w:val="ListBullet"/>
        <w:spacing w:before="0" w:after="60" w:line="276" w:lineRule="auto"/>
      </w:pPr>
      <w:r>
        <w:rPr>
          <w:b/>
          <w:color w:val="0F172A"/>
        </w:rPr>
        <w:t xml:space="preserve">2. </w:t>
      </w:r>
      <w:r>
        <w:t>Memetakan arsitektur modul fungsionalitas aplikasi dan memastikan setiap fitur selaras dengan alur kerja riil pendataan sensus.</w:t>
      </w:r>
    </w:p>
    <w:p>
      <w:pPr>
        <w:pStyle w:val="ListBullet"/>
        <w:spacing w:before="0" w:after="60" w:line="276" w:lineRule="auto"/>
      </w:pPr>
      <w:r>
        <w:rPr>
          <w:b/>
          <w:color w:val="0F172A"/>
        </w:rPr>
        <w:t xml:space="preserve">3. </w:t>
      </w:r>
      <w:r>
        <w:t>Menyediakan Matriks Keselarasan (Traceability Matrix) yang menghubungkan setiap elemen antarmuka pada Wireframe Draw.io XML (11 Tab Diagram) dengan berkas kode program nyata (routes, views, services, dan database).</w:t>
      </w:r>
    </w:p>
    <w:p>
      <w:pPr>
        <w:keepNext/>
        <w:spacing w:before="280" w:after="120"/>
      </w:pPr>
      <w:r>
        <w:rPr>
          <w:rFonts w:ascii="Segoe UI" w:hAnsi="Segoe UI"/>
          <w:b/>
          <w:color w:val="EA580C"/>
          <w:sz w:val="25"/>
        </w:rPr>
        <w:t>1.3 Profil Pemangku Kepentingan (Stakeholders)</w:t>
      </w:r>
    </w:p>
    <w:p>
      <w:pPr>
        <w:pStyle w:val="ListBullet"/>
        <w:spacing w:before="0" w:after="60" w:line="276" w:lineRule="auto"/>
      </w:pPr>
      <w:r>
        <w:rPr>
          <w:b/>
          <w:color w:val="0F172A"/>
        </w:rPr>
        <w:t xml:space="preserve">a. Kepala BPS &amp; Penanggung Jawab SE2026 PPU: </w:t>
      </w:r>
      <w:r>
        <w:t>Memantau persentase pencapaian FASIH-SM, speedometer laju kerja harian, narasi prediktif estimasi selesai, dan analisis defisit harian se-kabupaten.</w:t>
      </w:r>
    </w:p>
    <w:p>
      <w:pPr>
        <w:pStyle w:val="ListBullet"/>
        <w:spacing w:before="0" w:after="60" w:line="276" w:lineRule="auto"/>
      </w:pPr>
      <w:r>
        <w:rPr>
          <w:b/>
          <w:color w:val="0F172A"/>
        </w:rPr>
        <w:t xml:space="preserve">b. Tim Koordinator &amp; Pengawas Lapangan: </w:t>
      </w:r>
      <w:r>
        <w:t>Memantau kinerja 17 Korlap, 23 PML, dan 165 PCL, mengawasi wilayah kerja SLS, serta mengevaluasi petugas dalam kategori risk/silent.</w:t>
      </w:r>
    </w:p>
    <w:p>
      <w:pPr>
        <w:pStyle w:val="ListBullet"/>
        <w:spacing w:before="0" w:after="60" w:line="276" w:lineRule="auto"/>
      </w:pPr>
      <w:r>
        <w:rPr>
          <w:b/>
          <w:color w:val="0F172A"/>
        </w:rPr>
        <w:t xml:space="preserve">c. Tim Evaluasi &amp; Kualitas Data: </w:t>
      </w:r>
      <w:r>
        <w:t>Mengidentifikasi ketidaksesuaian data usaha/keluarga, mengaudit entri kuesioner, dan melakukan verifikasi balik langsung ke Google Spreadsheet anomali.</w:t>
      </w:r>
    </w:p>
    <w:p>
      <w:pPr>
        <w:pStyle w:val="ListBullet"/>
        <w:spacing w:before="0" w:after="60" w:line="276" w:lineRule="auto"/>
      </w:pPr>
      <w:r>
        <w:rPr>
          <w:b/>
          <w:color w:val="0F172A"/>
        </w:rPr>
        <w:t xml:space="preserve">d. Tim Administrator TI Sistem: </w:t>
      </w:r>
      <w:r>
        <w:t>Mengelola pengolahan unggahan berkas Excel FASIH, mengonfigurasi master data SLS, mengelola kredensial pengguna, mengonfigurasi bot WA &amp; AI, serta mengelola cadangan database `.db`.</w:t>
      </w:r>
    </w:p>
    <w:p>
      <w:pPr>
        <w:keepNext/>
        <w:spacing w:before="280" w:after="120"/>
      </w:pPr>
      <w:r>
        <w:rPr>
          <w:rFonts w:ascii="Segoe UI" w:hAnsi="Segoe UI"/>
          <w:b/>
          <w:color w:val="EA580C"/>
          <w:sz w:val="25"/>
        </w:rPr>
        <w:t>1.4 Glosarium Istilah Teknis Operasional</w:t>
      </w:r>
    </w:p>
    <w:p>
      <w:pPr>
        <w:pStyle w:val="ListBullet"/>
        <w:spacing w:before="0" w:after="60" w:line="276" w:lineRule="auto"/>
      </w:pPr>
      <w:r>
        <w:rPr>
          <w:b/>
          <w:color w:val="0F172A"/>
        </w:rPr>
        <w:t xml:space="preserve">FASIH: </w:t>
      </w:r>
      <w:r>
        <w:t>Aplikasi pengumpulan data kuesioner elektronik resmi dari BPS.</w:t>
      </w:r>
    </w:p>
    <w:p>
      <w:pPr>
        <w:pStyle w:val="ListBullet"/>
        <w:spacing w:before="0" w:after="60" w:line="276" w:lineRule="auto"/>
      </w:pPr>
      <w:r>
        <w:rPr>
          <w:b/>
          <w:color w:val="0F172A"/>
        </w:rPr>
        <w:t xml:space="preserve">FASIH-SM: </w:t>
      </w:r>
      <w:r>
        <w:t>Model target dinamis yang dihitung dari total pivot pengisian Excel FASIH (Approved + Rejected + Submitted + Draft + Open).</w:t>
      </w:r>
    </w:p>
    <w:p>
      <w:pPr>
        <w:pStyle w:val="ListBullet"/>
        <w:spacing w:before="0" w:after="60" w:line="276" w:lineRule="auto"/>
      </w:pPr>
      <w:r>
        <w:rPr>
          <w:b/>
          <w:color w:val="0F172A"/>
        </w:rPr>
        <w:t xml:space="preserve">SubSLS: </w:t>
      </w:r>
      <w:r>
        <w:t>Satuan Lingkungan Setempat terkecil (RT/RW/Dusun) yang menjadi unit wilayah kerja pencacahan PCL.</w:t>
      </w:r>
    </w:p>
    <w:p>
      <w:pPr>
        <w:pStyle w:val="ListBullet"/>
        <w:spacing w:before="0" w:after="60" w:line="276" w:lineRule="auto"/>
      </w:pPr>
      <w:r>
        <w:rPr>
          <w:b/>
          <w:color w:val="0F172A"/>
        </w:rPr>
        <w:t xml:space="preserve">UTP: </w:t>
      </w:r>
      <w:r>
        <w:t>Kategori Usaha Pertanian Tambahan atau Usaha Non-Pertanian Perorangan hasil pencacahan.</w:t>
      </w:r>
    </w:p>
    <w:p>
      <w:pPr>
        <w:pStyle w:val="ListBullet"/>
        <w:spacing w:before="0" w:after="60" w:line="276" w:lineRule="auto"/>
      </w:pPr>
      <w:r>
        <w:rPr>
          <w:b/>
          <w:color w:val="0F172A"/>
        </w:rPr>
        <w:t xml:space="preserve">Imputasi Otomatis: </w:t>
      </w:r>
      <w:r>
        <w:t>Metode interpolasi linier numerik otomatis (`imputerService.js`) untuk mengisi gap data jika terdapat tanggal tanpa unggahan Excel.</w:t>
      </w:r>
    </w:p>
    <w:p>
      <w:pPr>
        <w:pStyle w:val="ListBullet"/>
        <w:spacing w:before="0" w:after="60" w:line="276" w:lineRule="auto"/>
      </w:pPr>
      <w:r>
        <w:rPr>
          <w:b/>
          <w:color w:val="0F172A"/>
        </w:rPr>
        <w:t xml:space="preserve">Baileys WA Client: </w:t>
      </w:r>
      <w:r>
        <w:t>Integrasi API notifikasi WhatsApp headless (`@whiskeysockets/baileys`) untuk mengirim laporan progres otomatis ke grup pengawasan WA.</w:t>
      </w:r>
    </w:p>
    <w:p>
      <w:pPr>
        <w:keepNext/>
        <w:spacing w:before="360" w:after="160"/>
      </w:pPr>
      <w:r>
        <w:rPr>
          <w:rFonts w:ascii="Segoe UI" w:hAnsi="Segoe UI"/>
          <w:b/>
          <w:color w:val="0F172A"/>
          <w:sz w:val="30"/>
        </w:rPr>
        <w:t>BAB II: ANALISIS KEBUTUHAN PENGGUNA &amp; ATURAN BISNIS</w:t>
      </w:r>
    </w:p>
    <w:p>
      <w:pPr>
        <w:keepNext/>
        <w:spacing w:before="280" w:after="120"/>
      </w:pPr>
      <w:r>
        <w:rPr>
          <w:rFonts w:ascii="Segoe UI" w:hAnsi="Segoe UI"/>
          <w:b/>
          <w:color w:val="EA580C"/>
          <w:sz w:val="25"/>
        </w:rPr>
        <w:t>2.1 Kontrol Akses Berbasis Peran (RBAC Matrix)</w:t>
      </w:r>
    </w:p>
    <w:p>
      <w:pPr>
        <w:spacing w:before="0" w:after="120" w:line="276" w:lineRule="auto"/>
      </w:pPr>
      <w:r>
        <w:t>Aplikasi menerapkan kontrol otentikasi berbasis sesi (`express-session`) dan middleware `requireAuth` dengan pembagian hak akses terperinci: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E293B"/>
            <w:tcMar>
              <w:top w:w="100" w:type="dxa"/>
              <w:bottom w:w="100" w:type="dxa"/>
              <w:left w:w="100" w:type="dxa"/>
              <w:right w:w="100" w:type="dxa"/>
            </w:tcMar>
          </w:tcPr>
          <w:p>
            <w:r>
              <w:rPr>
                <w:b/>
                <w:color w:val="FFFFFF"/>
                <w:sz w:val="18"/>
              </w:rPr>
              <w:t>Role Pengguna</w:t>
            </w:r>
          </w:p>
        </w:tc>
        <w:tc>
          <w:tcPr>
            <w:tcW w:type="dxa" w:w="2340"/>
            <w:shd w:fill="1E293B"/>
            <w:tcMar>
              <w:top w:w="100" w:type="dxa"/>
              <w:bottom w:w="100" w:type="dxa"/>
              <w:left w:w="100" w:type="dxa"/>
              <w:right w:w="100" w:type="dxa"/>
            </w:tcMar>
          </w:tcPr>
          <w:p>
            <w:r>
              <w:rPr>
                <w:b/>
                <w:color w:val="FFFFFF"/>
                <w:sz w:val="18"/>
              </w:rPr>
              <w:t>Menu &amp; View yang Diizinkan</w:t>
            </w:r>
          </w:p>
        </w:tc>
        <w:tc>
          <w:tcPr>
            <w:tcW w:type="dxa" w:w="2340"/>
            <w:shd w:fill="1E293B"/>
            <w:tcMar>
              <w:top w:w="100" w:type="dxa"/>
              <w:bottom w:w="100" w:type="dxa"/>
              <w:left w:w="100" w:type="dxa"/>
              <w:right w:w="100" w:type="dxa"/>
            </w:tcMar>
          </w:tcPr>
          <w:p>
            <w:r>
              <w:rPr>
                <w:b/>
                <w:color w:val="FFFFFF"/>
                <w:sz w:val="18"/>
              </w:rPr>
              <w:t>Akses Fitur Khusus &amp; Action</w:t>
            </w:r>
          </w:p>
        </w:tc>
        <w:tc>
          <w:tcPr>
            <w:tcW w:type="dxa" w:w="2340"/>
            <w:shd w:fill="1E293B"/>
            <w:tcMar>
              <w:top w:w="100" w:type="dxa"/>
              <w:bottom w:w="100" w:type="dxa"/>
              <w:left w:w="100" w:type="dxa"/>
              <w:right w:w="100" w:type="dxa"/>
            </w:tcMar>
          </w:tcPr>
          <w:p>
            <w:r>
              <w:rPr>
                <w:b/>
                <w:color w:val="FFFFFF"/>
                <w:sz w:val="18"/>
              </w:rPr>
              <w:t>Skop &amp; Otoritas Data</w:t>
            </w:r>
          </w:p>
        </w:tc>
      </w:tr>
      <w:tr>
        <w:tc>
          <w:tcPr>
            <w:tcW w:type="dxa" w:w="2340"/>
            <w:shd w:fill="F8FAFC"/>
            <w:tcMar>
              <w:top w:w="70" w:type="dxa"/>
              <w:bottom w:w="70" w:type="dxa"/>
              <w:left w:w="90" w:type="dxa"/>
              <w:right w:w="90" w:type="dxa"/>
            </w:tcMar>
          </w:tcPr>
          <w:p>
            <w:pPr>
              <w:spacing w:line="264" w:lineRule="auto"/>
            </w:pPr>
            <w:r>
              <w:rPr>
                <w:sz w:val="17"/>
              </w:rPr>
              <w:t>Super Admin / Admin TI</w:t>
            </w:r>
          </w:p>
        </w:tc>
        <w:tc>
          <w:tcPr>
            <w:tcW w:type="dxa" w:w="2340"/>
            <w:shd w:fill="F8FAFC"/>
            <w:tcMar>
              <w:top w:w="70" w:type="dxa"/>
              <w:bottom w:w="70" w:type="dxa"/>
              <w:left w:w="90" w:type="dxa"/>
              <w:right w:w="90" w:type="dxa"/>
            </w:tcMar>
          </w:tcPr>
          <w:p>
            <w:pPr>
              <w:spacing w:line="264" w:lineRule="auto"/>
            </w:pPr>
            <w:r>
              <w:rPr>
                <w:sz w:val="17"/>
              </w:rPr>
              <w:t>Seluruh 15 Halaman Menu (Overview, Peta, Korlap, PML, PCL, Anomali, Harian, Kecamatan, SubSLS, Admin Hub, Upload, Backup, Users, WA, Help)</w:t>
            </w:r>
          </w:p>
        </w:tc>
        <w:tc>
          <w:tcPr>
            <w:tcW w:type="dxa" w:w="2340"/>
            <w:shd w:fill="F8FAFC"/>
            <w:tcMar>
              <w:top w:w="70" w:type="dxa"/>
              <w:bottom w:w="70" w:type="dxa"/>
              <w:left w:w="90" w:type="dxa"/>
              <w:right w:w="90" w:type="dxa"/>
            </w:tcMar>
          </w:tcPr>
          <w:p>
            <w:pPr>
              <w:spacing w:line="264" w:lineRule="auto"/>
            </w:pPr>
            <w:r>
              <w:rPr>
                <w:sz w:val="17"/>
              </w:rPr>
              <w:t>Upload Excel FASIH, Live Sync Anomali, Backup/Restore Database, User Management, Edit Master SLS, Bot Config</w:t>
            </w:r>
          </w:p>
        </w:tc>
        <w:tc>
          <w:tcPr>
            <w:tcW w:type="dxa" w:w="2340"/>
            <w:shd w:fill="F8FAFC"/>
            <w:tcMar>
              <w:top w:w="70" w:type="dxa"/>
              <w:bottom w:w="70" w:type="dxa"/>
              <w:left w:w="90" w:type="dxa"/>
              <w:right w:w="90" w:type="dxa"/>
            </w:tcMar>
          </w:tcPr>
          <w:p>
            <w:pPr>
              <w:spacing w:line="264" w:lineRule="auto"/>
            </w:pPr>
            <w:r>
              <w:rPr>
                <w:sz w:val="17"/>
              </w:rPr>
              <w:t>Full Access (Read, Create, Update, Delete, System Restore)</w:t>
            </w:r>
          </w:p>
        </w:tc>
      </w:tr>
      <w:tr>
        <w:tc>
          <w:tcPr>
            <w:tcW w:type="dxa" w:w="2340"/>
            <w:shd w:fill="FFFFFF"/>
            <w:tcMar>
              <w:top w:w="70" w:type="dxa"/>
              <w:bottom w:w="70" w:type="dxa"/>
              <w:left w:w="90" w:type="dxa"/>
              <w:right w:w="90" w:type="dxa"/>
            </w:tcMar>
          </w:tcPr>
          <w:p>
            <w:pPr>
              <w:spacing w:line="264" w:lineRule="auto"/>
            </w:pPr>
            <w:r>
              <w:rPr>
                <w:sz w:val="17"/>
              </w:rPr>
              <w:t>Koordinator Lapangan (Korlap)</w:t>
            </w:r>
          </w:p>
        </w:tc>
        <w:tc>
          <w:tcPr>
            <w:tcW w:type="dxa" w:w="2340"/>
            <w:shd w:fill="FFFFFF"/>
            <w:tcMar>
              <w:top w:w="70" w:type="dxa"/>
              <w:bottom w:w="70" w:type="dxa"/>
              <w:left w:w="90" w:type="dxa"/>
              <w:right w:w="90" w:type="dxa"/>
            </w:tcMar>
          </w:tcPr>
          <w:p>
            <w:pPr>
              <w:spacing w:line="264" w:lineRule="auto"/>
            </w:pPr>
            <w:r>
              <w:rPr>
                <w:sz w:val="17"/>
              </w:rPr>
              <w:t>Overview, Peta Progres, Korlap, PML, PCL, Progres Harian, Kecamatan, Early Warning, Pananyo Taka AI</w:t>
            </w:r>
          </w:p>
        </w:tc>
        <w:tc>
          <w:tcPr>
            <w:tcW w:type="dxa" w:w="2340"/>
            <w:shd w:fill="FFFFFF"/>
            <w:tcMar>
              <w:top w:w="70" w:type="dxa"/>
              <w:bottom w:w="70" w:type="dxa"/>
              <w:left w:w="90" w:type="dxa"/>
              <w:right w:w="90" w:type="dxa"/>
            </w:tcMar>
          </w:tcPr>
          <w:p>
            <w:pPr>
              <w:spacing w:line="264" w:lineRule="auto"/>
            </w:pPr>
            <w:r>
              <w:rPr>
                <w:sz w:val="17"/>
              </w:rPr>
              <w:t>Melihat rincian tim PML &amp; PCL di wilayah koordinasi, export data progres</w:t>
            </w:r>
          </w:p>
        </w:tc>
        <w:tc>
          <w:tcPr>
            <w:tcW w:type="dxa" w:w="2340"/>
            <w:shd w:fill="FFFFFF"/>
            <w:tcMar>
              <w:top w:w="70" w:type="dxa"/>
              <w:bottom w:w="70" w:type="dxa"/>
              <w:left w:w="90" w:type="dxa"/>
              <w:right w:w="90" w:type="dxa"/>
            </w:tcMar>
          </w:tcPr>
          <w:p>
            <w:pPr>
              <w:spacing w:line="264" w:lineRule="auto"/>
            </w:pPr>
            <w:r>
              <w:rPr>
                <w:sz w:val="17"/>
              </w:rPr>
              <w:t>Read-Only (Tingkat Wilayah Koordinasi &amp; Agregat)</w:t>
            </w:r>
          </w:p>
        </w:tc>
      </w:tr>
      <w:tr>
        <w:tc>
          <w:tcPr>
            <w:tcW w:type="dxa" w:w="2340"/>
            <w:shd w:fill="F8FAFC"/>
            <w:tcMar>
              <w:top w:w="70" w:type="dxa"/>
              <w:bottom w:w="70" w:type="dxa"/>
              <w:left w:w="90" w:type="dxa"/>
              <w:right w:w="90" w:type="dxa"/>
            </w:tcMar>
          </w:tcPr>
          <w:p>
            <w:pPr>
              <w:spacing w:line="264" w:lineRule="auto"/>
            </w:pPr>
            <w:r>
              <w:rPr>
                <w:sz w:val="17"/>
              </w:rPr>
              <w:t>Pengawas Lapangan (PML)</w:t>
            </w:r>
          </w:p>
        </w:tc>
        <w:tc>
          <w:tcPr>
            <w:tcW w:type="dxa" w:w="2340"/>
            <w:shd w:fill="F8FAFC"/>
            <w:tcMar>
              <w:top w:w="70" w:type="dxa"/>
              <w:bottom w:w="70" w:type="dxa"/>
              <w:left w:w="90" w:type="dxa"/>
              <w:right w:w="90" w:type="dxa"/>
            </w:tcMar>
          </w:tcPr>
          <w:p>
            <w:pPr>
              <w:spacing w:line="264" w:lineRule="auto"/>
            </w:pPr>
            <w:r>
              <w:rPr>
                <w:sz w:val="17"/>
              </w:rPr>
              <w:t>Overview, PML, PCL, Progres Harian, Performa Petugas, Pananyo Taka AI, Help</w:t>
            </w:r>
          </w:p>
        </w:tc>
        <w:tc>
          <w:tcPr>
            <w:tcW w:type="dxa" w:w="2340"/>
            <w:shd w:fill="F8FAFC"/>
            <w:tcMar>
              <w:top w:w="70" w:type="dxa"/>
              <w:bottom w:w="70" w:type="dxa"/>
              <w:left w:w="90" w:type="dxa"/>
              <w:right w:w="90" w:type="dxa"/>
            </w:tcMar>
          </w:tcPr>
          <w:p>
            <w:pPr>
              <w:spacing w:line="264" w:lineRule="auto"/>
            </w:pPr>
            <w:r>
              <w:rPr>
                <w:sz w:val="17"/>
              </w:rPr>
              <w:t>Melihat grafik tren harian tim PCL, melihat status verifikasi dokumen PCL</w:t>
            </w:r>
          </w:p>
        </w:tc>
        <w:tc>
          <w:tcPr>
            <w:tcW w:type="dxa" w:w="2340"/>
            <w:shd w:fill="F8FAFC"/>
            <w:tcMar>
              <w:top w:w="70" w:type="dxa"/>
              <w:bottom w:w="70" w:type="dxa"/>
              <w:left w:w="90" w:type="dxa"/>
              <w:right w:w="90" w:type="dxa"/>
            </w:tcMar>
          </w:tcPr>
          <w:p>
            <w:pPr>
              <w:spacing w:line="264" w:lineRule="auto"/>
            </w:pPr>
            <w:r>
              <w:rPr>
                <w:sz w:val="17"/>
              </w:rPr>
              <w:t>Read-Only (Tingkat Tim Pengawasan PML)</w:t>
            </w:r>
          </w:p>
        </w:tc>
      </w:tr>
      <w:tr>
        <w:tc>
          <w:tcPr>
            <w:tcW w:type="dxa" w:w="2340"/>
            <w:shd w:fill="FFFFFF"/>
            <w:tcMar>
              <w:top w:w="70" w:type="dxa"/>
              <w:bottom w:w="70" w:type="dxa"/>
              <w:left w:w="90" w:type="dxa"/>
              <w:right w:w="90" w:type="dxa"/>
            </w:tcMar>
          </w:tcPr>
          <w:p>
            <w:pPr>
              <w:spacing w:line="264" w:lineRule="auto"/>
            </w:pPr>
            <w:r>
              <w:rPr>
                <w:sz w:val="17"/>
              </w:rPr>
              <w:t>Pencacah (PCL) / Guest</w:t>
            </w:r>
          </w:p>
        </w:tc>
        <w:tc>
          <w:tcPr>
            <w:tcW w:type="dxa" w:w="2340"/>
            <w:shd w:fill="FFFFFF"/>
            <w:tcMar>
              <w:top w:w="70" w:type="dxa"/>
              <w:bottom w:w="70" w:type="dxa"/>
              <w:left w:w="90" w:type="dxa"/>
              <w:right w:w="90" w:type="dxa"/>
            </w:tcMar>
          </w:tcPr>
          <w:p>
            <w:pPr>
              <w:spacing w:line="264" w:lineRule="auto"/>
            </w:pPr>
            <w:r>
              <w:rPr>
                <w:sz w:val="17"/>
              </w:rPr>
              <w:t>Overview, Peta Progres, Leaderboard, Panduan &amp; Bantuan</w:t>
            </w:r>
          </w:p>
        </w:tc>
        <w:tc>
          <w:tcPr>
            <w:tcW w:type="dxa" w:w="2340"/>
            <w:shd w:fill="FFFFFF"/>
            <w:tcMar>
              <w:top w:w="70" w:type="dxa"/>
              <w:bottom w:w="70" w:type="dxa"/>
              <w:left w:w="90" w:type="dxa"/>
              <w:right w:w="90" w:type="dxa"/>
            </w:tcMar>
          </w:tcPr>
          <w:p>
            <w:pPr>
              <w:spacing w:line="264" w:lineRule="auto"/>
            </w:pPr>
            <w:r>
              <w:rPr>
                <w:sz w:val="17"/>
              </w:rPr>
              <w:t>Pencarian nama mandiri, rincian SLS tugas pribadi, membaca FAQ</w:t>
            </w:r>
          </w:p>
        </w:tc>
        <w:tc>
          <w:tcPr>
            <w:tcW w:type="dxa" w:w="2340"/>
            <w:shd w:fill="FFFFFF"/>
            <w:tcMar>
              <w:top w:w="70" w:type="dxa"/>
              <w:bottom w:w="70" w:type="dxa"/>
              <w:left w:w="90" w:type="dxa"/>
              <w:right w:w="90" w:type="dxa"/>
            </w:tcMar>
          </w:tcPr>
          <w:p>
            <w:pPr>
              <w:spacing w:line="264" w:lineRule="auto"/>
            </w:pPr>
            <w:r>
              <w:rPr>
                <w:sz w:val="17"/>
              </w:rPr>
              <w:t>Read-Only (Publik / Skop Terbatas)</w:t>
            </w:r>
          </w:p>
        </w:tc>
      </w:tr>
    </w:tbl>
    <w:p>
      <w:pPr>
        <w:spacing w:before="0" w:after="200" w:line="276" w:lineRule="auto"/>
      </w:pPr>
      <w:r/>
    </w:p>
    <w:p>
      <w:pPr>
        <w:keepNext/>
        <w:spacing w:before="280" w:after="120"/>
      </w:pPr>
      <w:r>
        <w:rPr>
          <w:rFonts w:ascii="Segoe UI" w:hAnsi="Segoe UI"/>
          <w:b/>
          <w:color w:val="EA580C"/>
          <w:sz w:val="25"/>
        </w:rPr>
        <w:t>2.2 Aturan Bisnis &amp; Formula Kalkulasi Kinerja</w:t>
      </w:r>
    </w:p>
    <w:p>
      <w:pPr>
        <w:spacing w:before="0" w:after="120" w:line="276" w:lineRule="auto"/>
      </w:pPr>
      <w:r>
        <w:t>Dalam `services/imputerService.js` dan `database.js`, kalkulasi kinerja menggunakan formula resmi berikut:</w:t>
      </w:r>
    </w:p>
    <w:p>
      <w:pPr>
        <w:pStyle w:val="ListBullet"/>
        <w:spacing w:before="0" w:after="60" w:line="276" w:lineRule="auto"/>
      </w:pPr>
      <w:r>
        <w:rPr>
          <w:b/>
          <w:color w:val="0F172A"/>
        </w:rPr>
        <w:t xml:space="preserve">a. Capaian FASIH-SM: </w:t>
      </w:r>
      <w:r>
        <w:t>Persentase Capaian Utama FASIH = (Total Approved Dokumen / Total Target FASIH-SM) * 100%</w:t>
      </w:r>
    </w:p>
    <w:p>
      <w:pPr>
        <w:pStyle w:val="ListBullet"/>
        <w:spacing w:before="0" w:after="60" w:line="276" w:lineRule="auto"/>
      </w:pPr>
      <w:r>
        <w:rPr>
          <w:b/>
          <w:color w:val="0F172A"/>
        </w:rPr>
        <w:t xml:space="preserve">b. Speedometer Laju Akumulatif: </w:t>
      </w:r>
      <w:r>
        <w:t>Laju Harian Aktual = Total Dokumen Approved / (Jumlah PCL Aktif * Jumlah Hari Berjalan Pendataan)</w:t>
      </w:r>
    </w:p>
    <w:p>
      <w:pPr>
        <w:pStyle w:val="ListBullet"/>
        <w:spacing w:before="0" w:after="60" w:line="276" w:lineRule="auto"/>
      </w:pPr>
      <w:r>
        <w:rPr>
          <w:b/>
          <w:color w:val="0F172A"/>
        </w:rPr>
        <w:t xml:space="preserve">c. Laju Aman (Safe Pace): </w:t>
      </w:r>
      <w:r>
        <w:t>Laju Aman Tepat Waktu = Sisa Dokumen Belum Approved / (Jumlah PCL Aktif * Sisa Hari Menuju Deadline 17 Agustus 2026)</w:t>
      </w:r>
    </w:p>
    <w:p>
      <w:pPr>
        <w:pStyle w:val="ListBullet"/>
        <w:spacing w:before="0" w:after="60" w:line="276" w:lineRule="auto"/>
      </w:pPr>
      <w:r>
        <w:rPr>
          <w:b/>
          <w:color w:val="0F172A"/>
        </w:rPr>
        <w:t xml:space="preserve">d. Defisit Laju Harian: </w:t>
      </w:r>
      <w:r>
        <w:t>Defisit Laju Harian = Realisasi Laju Harian Kabupaten - Target Laju Harian Ideal Kabupaten</w:t>
      </w: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180" w:type="dxa"/>
              <w:right w:w="180" w:type="dxa"/>
            </w:tcMar>
            <w:tcBorders>
              <w:left w:val="single" w:sz="24" w:space="0" w:color="EF4444"/>
              <w:top w:val="none"/>
              <w:right w:val="none"/>
              <w:bottom w:val="none"/>
            </w:tcBorders>
          </w:tcPr>
          <w:p>
            <w:pPr>
              <w:spacing w:before="40" w:after="80"/>
            </w:pPr>
            <w:r>
              <w:rPr>
                <w:rFonts w:ascii="Segoe UI" w:hAnsi="Segoe UI"/>
                <w:b/>
                <w:color w:val="9A3412"/>
                <w:sz w:val="21"/>
              </w:rPr>
              <w:t>[ATURAN PREDIKAT RISIKO PETUGAS]</w:t>
              <w:br/>
            </w:r>
            <w:r>
              <w:rPr>
                <w:rFonts w:ascii="Segoe UI" w:hAnsi="Segoe UI"/>
                <w:color w:val="431407"/>
                <w:sz w:val="19"/>
              </w:rPr>
              <w:t>Sistem secara otomatis mengkategorikan status risiko petugas ke dalam 3 predikat:</w:t>
              <w:br/>
              <w:t>1. [ON TRACK]: Rata-rata laju harian PCL &gt;= 13.0 dokumen/hari.</w:t>
              <w:br/>
              <w:t>2. [AT-RISK]: Rata-rata laju harian PCL &lt; 13.0 dokumen/hari (di bawah batas ideal milestone).</w:t>
              <w:br/>
              <w:t>3. [SILENT &gt;2 HARI]: Petugas tidak memiliki penambahan dokumen dalam unggahan Excel selama lebih dari 2 hari berturut-turut.</w:t>
            </w:r>
          </w:p>
        </w:tc>
      </w:tr>
    </w:tbl>
    <w:p>
      <w:pPr>
        <w:spacing w:before="0" w:after="120"/>
      </w:pPr>
    </w:p>
    <w:p>
      <w:pPr>
        <w:keepNext/>
        <w:spacing w:before="360" w:after="160"/>
      </w:pPr>
      <w:r>
        <w:rPr>
          <w:rFonts w:ascii="Segoe UI" w:hAnsi="Segoe UI"/>
          <w:b/>
          <w:color w:val="0F172A"/>
          <w:sz w:val="30"/>
        </w:rPr>
        <w:t>BAB III: PEMETAAN RUANG LINGKUP FUNGSIONALITAS SISTEM</w:t>
      </w:r>
    </w:p>
    <w:p>
      <w:pPr>
        <w:spacing w:before="0" w:after="120" w:line="276" w:lineRule="auto"/>
      </w:pPr>
      <w:r>
        <w:t>Aplikasi Dashboard Monitoring SE2026 PPU memiliki 8 modul fungsional utama yang saling terhubung secara terstruktur:</w:t>
      </w:r>
    </w:p>
    <w:p>
      <w:pPr>
        <w:keepNext/>
        <w:spacing w:before="280" w:after="120"/>
      </w:pPr>
      <w:r>
        <w:rPr>
          <w:rFonts w:ascii="Segoe UI" w:hAnsi="Segoe UI"/>
          <w:b/>
          <w:color w:val="EA580C"/>
          <w:sz w:val="25"/>
        </w:rPr>
        <w:t>Modul 1: Executive Overview &amp; Speedometer Pendataan</w:t>
      </w:r>
    </w:p>
    <w:p>
      <w:pPr>
        <w:spacing w:before="0" w:after="120" w:line="276" w:lineRule="auto"/>
      </w:pPr>
      <w:r>
        <w:t>Menyajikan ringkasan eksekutif tingkat kabupaten mencakup Kartu Cuaca PPU &amp; Jam WITA Realtime, AI Smart Insights, Frame Target FASIH-SM (65.28%), Progress Bar Milestone (25% &amp; 40%), 5 Kartu Status Kuesioner (Open, Draft, Submitted, Approved, Rejected), Dual Speedometers (Laju Akumulatif 8.51 vs Laju Update 13.14 dok/PCL/hari), Narasi Prediktif Off-Track, dan Box Analisis Defisit Laju Harian (-2.194 dok/hari).</w:t>
      </w:r>
    </w:p>
    <w:p>
      <w:pPr>
        <w:keepNext/>
        <w:spacing w:before="280" w:after="120"/>
      </w:pPr>
      <w:r>
        <w:rPr>
          <w:rFonts w:ascii="Segoe UI" w:hAnsi="Segoe UI"/>
          <w:b/>
          <w:color w:val="EA580C"/>
          <w:sz w:val="25"/>
        </w:rPr>
        <w:t>Modul 2: Peta Spasial GIS &amp; Monitoring Geografis</w:t>
      </w:r>
    </w:p>
    <w:p>
      <w:pPr>
        <w:spacing w:before="0" w:after="120" w:line="276" w:lineRule="auto"/>
      </w:pPr>
      <w:r>
        <w:t>Menampilkan peta peta GIS interaktif wilayah Penajam Paser Utara dan IKN Nusantara berbasis LeafletJS (`public/js/map.js`), poligon batas desa/kelurahan, floating search box (`[Desa]`, `[SLS]`), stat counter badges (Total 54 Desa, 25-99%: 54 Desa), serta bottom sheet toolbar.</w:t>
      </w:r>
    </w:p>
    <w:p>
      <w:pPr>
        <w:keepNext/>
        <w:spacing w:before="280" w:after="120"/>
      </w:pPr>
      <w:r>
        <w:rPr>
          <w:rFonts w:ascii="Segoe UI" w:hAnsi="Segoe UI"/>
          <w:b/>
          <w:color w:val="EA580C"/>
          <w:sz w:val="25"/>
        </w:rPr>
        <w:t>Modul 3: Drilldown Hirarki Petugas (Korlap, PML, PCL)</w:t>
      </w:r>
    </w:p>
    <w:p>
      <w:pPr>
        <w:spacing w:before="0" w:after="120" w:line="276" w:lineRule="auto"/>
      </w:pPr>
      <w:r>
        <w:t>Menyajikan tabel kinerja berjenjang untuk 17 Korlap, 23 PML, dan 165 PCL. Dilengkapi drawer rincian samping, indikator predikat risiko (`[ON TRACK]`, `[AT-RISK]`, `[SILENT]`), serta Grafik Tren Progres Harian Tim PML berbasis Chart.js.</w:t>
      </w:r>
    </w:p>
    <w:p>
      <w:pPr>
        <w:keepNext/>
        <w:spacing w:before="280" w:after="120"/>
      </w:pPr>
      <w:r>
        <w:rPr>
          <w:rFonts w:ascii="Segoe UI" w:hAnsi="Segoe UI"/>
          <w:b/>
          <w:color w:val="EA580C"/>
          <w:sz w:val="25"/>
        </w:rPr>
        <w:t>Modul 4: Evaluasi Kualitas &amp; Audit Anomali Data</w:t>
      </w:r>
    </w:p>
    <w:p>
      <w:pPr>
        <w:spacing w:before="0" w:after="120" w:line="276" w:lineRule="auto"/>
      </w:pPr>
      <w:r>
        <w:t>Modul audit kualitas data yang memantau 2.034 temuan anomali (1.072 Usaha UTP dan 962 Keluarga KK). Terintegrasi secara live 2-arah dengan Google Spreadsheet melalui Google Apps Script Webhook (`services/googleSheetsAnomalyService.js`).</w:t>
      </w:r>
    </w:p>
    <w:p>
      <w:pPr>
        <w:keepNext/>
        <w:spacing w:before="280" w:after="120"/>
      </w:pPr>
      <w:r>
        <w:rPr>
          <w:rFonts w:ascii="Segoe UI" w:hAnsi="Segoe UI"/>
          <w:b/>
          <w:color w:val="EA580C"/>
          <w:sz w:val="25"/>
        </w:rPr>
        <w:t>Modul 5: Analisis Kinerja Harian &amp; Progres Historis</w:t>
      </w:r>
    </w:p>
    <w:p>
      <w:pPr>
        <w:spacing w:before="0" w:after="120" w:line="276" w:lineRule="auto"/>
      </w:pPr>
      <w:r>
        <w:t>Menyajikan highlight penambahan dokumen per sesi upload Excel 5 hari terakhir (`+14.312 dok`, `+2.057 dok`, `+1.850 dok`, `+2.100 dok`, `+2.168 dok`) serta tabel matriks progres harian per petugas pencacah.</w:t>
      </w:r>
    </w:p>
    <w:p>
      <w:pPr>
        <w:keepNext/>
        <w:spacing w:before="280" w:after="120"/>
      </w:pPr>
      <w:r>
        <w:rPr>
          <w:rFonts w:ascii="Segoe UI" w:hAnsi="Segoe UI"/>
          <w:b/>
          <w:color w:val="EA580C"/>
          <w:sz w:val="25"/>
        </w:rPr>
        <w:t>Modul 6: Drilldown Wilayah (Kecamatan &amp; SubSLS)</w:t>
      </w:r>
    </w:p>
    <w:p>
      <w:pPr>
        <w:spacing w:before="0" w:after="120" w:line="276" w:lineRule="auto"/>
      </w:pPr>
      <w:r>
        <w:t>Menampilkan 4 Kartu Ringkasan Kecamatan (Babulu 63.03%, Penajam 64.86%, Sepaku 71.55%, Waru 58.05%) dan tabel rincian progres 12 Desa/Kelurahan di Kecamatan Babulu dengan grouped header ASSIGNMENT FASIH.</w:t>
      </w:r>
    </w:p>
    <w:p>
      <w:pPr>
        <w:keepNext/>
        <w:spacing w:before="280" w:after="120"/>
      </w:pPr>
      <w:r>
        <w:rPr>
          <w:rFonts w:ascii="Segoe UI" w:hAnsi="Segoe UI"/>
          <w:b/>
          <w:color w:val="EA580C"/>
          <w:sz w:val="25"/>
        </w:rPr>
        <w:t>Modul 7: Asisten Virtual Pananyo Taka AI</w:t>
      </w:r>
    </w:p>
    <w:p>
      <w:pPr>
        <w:spacing w:before="0" w:after="120" w:line="276" w:lineRule="auto"/>
      </w:pPr>
      <w:r>
        <w:t>Fitur Chatbot AI interaktif (`routes/agent.js` &amp; `services/agentService.js`) berbasis RAG (Retrieval-Augmented Generation) yang mampu memberikan jawaban otomatis terkait progres pendataan dan pedoman sensus.</w:t>
      </w:r>
    </w:p>
    <w:p>
      <w:pPr>
        <w:keepNext/>
        <w:spacing w:before="280" w:after="120"/>
      </w:pPr>
      <w:r>
        <w:rPr>
          <w:rFonts w:ascii="Segoe UI" w:hAnsi="Segoe UI"/>
          <w:b/>
          <w:color w:val="EA580C"/>
          <w:sz w:val="25"/>
        </w:rPr>
        <w:t>Modul 8: Pusat Kendali Administrasi &amp; Sistem</w:t>
      </w:r>
    </w:p>
    <w:p>
      <w:pPr>
        <w:spacing w:before="0" w:after="120" w:line="276" w:lineRule="auto"/>
      </w:pPr>
      <w:r>
        <w:t>Panel kendali admin terpusat mencakup Upload Data Excel FASIH, Kelola Master Data SubSLS, Kelola Pengguna, Data Email Petugas, Pengaturan Tampilan, Pengaturan Chatbot AI, Integrasi WhatsApp Bot (`services/whatsappService.js`), Backup &amp; Restore DB (`.db`), dan Panduan &amp; Bantuan Hub.</w:t>
      </w:r>
    </w:p>
    <w:p>
      <w:pPr>
        <w:keepNext/>
        <w:spacing w:before="360" w:after="160"/>
      </w:pPr>
      <w:r>
        <w:rPr>
          <w:rFonts w:ascii="Segoe UI" w:hAnsi="Segoe UI"/>
          <w:b/>
          <w:color w:val="0F172A"/>
          <w:sz w:val="30"/>
        </w:rPr>
        <w:t>BAB IV: KEBUTUHAN NON-FUNGSIONAL &amp; CONSTRAINT DESAIN (NFR)</w:t>
      </w:r>
    </w:p>
    <w:p>
      <w:pPr>
        <w:keepNext/>
        <w:spacing w:before="280" w:after="120"/>
      </w:pPr>
      <w:r>
        <w:rPr>
          <w:rFonts w:ascii="Segoe UI" w:hAnsi="Segoe UI"/>
          <w:b/>
          <w:color w:val="EA580C"/>
          <w:sz w:val="25"/>
        </w:rPr>
        <w:t>4.1 Performa &amp; Akselerasi SQLite Query</w:t>
      </w:r>
    </w:p>
    <w:p>
      <w:pPr>
        <w:pStyle w:val="ListBullet"/>
        <w:spacing w:before="0" w:after="60" w:line="276" w:lineRule="auto"/>
      </w:pPr>
      <w:r>
        <w:rPr>
          <w:b/>
          <w:color w:val="0F172A"/>
        </w:rPr>
        <w:t xml:space="preserve">Optimasi Index: </w:t>
      </w:r>
      <w:r>
        <w:t>Setiap query agregasi menggunakan index `idx_sls_pml`, `idx_sls_pcl`, `idx_sls_kecamatan`, dan `idx_progres_upload` untuk menjamin waktu respon halaman &lt; 500ms.</w:t>
      </w:r>
    </w:p>
    <w:p>
      <w:pPr>
        <w:pStyle w:val="ListBullet"/>
        <w:spacing w:before="0" w:after="60" w:line="276" w:lineRule="auto"/>
      </w:pPr>
      <w:r>
        <w:rPr>
          <w:b/>
          <w:color w:val="0F172A"/>
        </w:rPr>
        <w:t xml:space="preserve">Caching Summary: </w:t>
      </w:r>
      <w:r>
        <w:t>Menggunakan modul `services/queryHints.js` dan cache summary SQLite (`summary_cache`) untuk menghindari re-kalkulasi berulang saat pengguna menavigasi dasbor.</w:t>
      </w:r>
    </w:p>
    <w:p>
      <w:pPr>
        <w:keepNext/>
        <w:spacing w:before="280" w:after="120"/>
      </w:pPr>
      <w:r>
        <w:rPr>
          <w:rFonts w:ascii="Segoe UI" w:hAnsi="Segoe UI"/>
          <w:b/>
          <w:color w:val="EA580C"/>
          <w:sz w:val="25"/>
        </w:rPr>
        <w:t>4.2 Keamanan &amp; Proteksi Akses</w:t>
      </w:r>
    </w:p>
    <w:p>
      <w:pPr>
        <w:pStyle w:val="ListBullet"/>
        <w:spacing w:before="0" w:after="60" w:line="276" w:lineRule="auto"/>
      </w:pPr>
      <w:r>
        <w:rPr>
          <w:b/>
          <w:color w:val="0F172A"/>
        </w:rPr>
        <w:t xml:space="preserve">Enkripsi Password: </w:t>
      </w:r>
      <w:r>
        <w:t>Kata sandi akun admin dan pengguna dienkripsi menggunakan hashing aman.</w:t>
      </w:r>
    </w:p>
    <w:p>
      <w:pPr>
        <w:pStyle w:val="ListBullet"/>
        <w:spacing w:before="0" w:after="60" w:line="276" w:lineRule="auto"/>
      </w:pPr>
      <w:r>
        <w:rPr>
          <w:b/>
          <w:color w:val="0F172A"/>
        </w:rPr>
        <w:t xml:space="preserve">Audit Logging: </w:t>
      </w:r>
      <w:r>
        <w:t>Semua aktivitas penting (upload data, backup, restore, sync anomali) dicatat secara otomatis ke dalam tabel `activity_logs`.</w:t>
      </w:r>
    </w:p>
    <w:p>
      <w:pPr>
        <w:keepNext/>
        <w:spacing w:before="280" w:after="120"/>
      </w:pPr>
      <w:r>
        <w:rPr>
          <w:rFonts w:ascii="Segoe UI" w:hAnsi="Segoe UI"/>
          <w:b/>
          <w:color w:val="EA580C"/>
          <w:sz w:val="25"/>
        </w:rPr>
        <w:t>4.3 Constraint Desain Antarmuka Mandatory (Rules)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space="0" w:color="0F172A"/>
              <w:top w:val="none"/>
              <w:right w:val="none"/>
              <w:bottom w:val="none"/>
            </w:tcBorders>
          </w:tcPr>
          <w:p>
            <w:pPr>
              <w:spacing w:before="40" w:after="80"/>
            </w:pPr>
            <w:r>
              <w:rPr>
                <w:rFonts w:ascii="Segoe UI" w:hAnsi="Segoe UI"/>
                <w:b/>
                <w:color w:val="9A3412"/>
                <w:sz w:val="21"/>
              </w:rPr>
              <w:t>[ATURAN MANDATORY DESIGN CONSTRAINT]</w:t>
              <w:br/>
            </w:r>
            <w:r>
              <w:rPr>
                <w:rFonts w:ascii="Segoe UI" w:hAnsi="Segoe UI"/>
                <w:color w:val="431407"/>
                <w:sz w:val="19"/>
              </w:rPr>
              <w:t>Seluruh antarmuka aplikasi dan wireframe Wajib mematuhi 2 aturan desain berikut secara mutlak:</w:t>
              <w:br/>
              <w:t>1. Sudut Runcing (Strictly Sharp Corners): Seluruh bentuk visual, container, kartu, tabel, dan tombol harus menggunakan sudut 90 derajat runcing (`rounded=0`). Dilarang menggunakan `rounded=1` / rounded-corners.</w:t>
              <w:br/>
              <w:t>2. Tanpa Ikon &amp; Emojis (Strictly NO Icons &amp; Emojis): Dilarang menggunakan ikon grafis (Bootstrap Icons) maupun emoji. Seluruh status dan penanda harus menggunakan teks murni dengan format bracket profesional (contoh: [PASSED], [AT-RISK], [SILENT], [AUTO-SYNC], [SHIELD], [X TUTUP RINCIAN]).</w:t>
            </w:r>
          </w:p>
        </w:tc>
      </w:tr>
    </w:tbl>
    <w:p>
      <w:pPr>
        <w:spacing w:before="0" w:after="120"/>
      </w:pPr>
    </w:p>
    <w:p>
      <w:pPr>
        <w:keepNext/>
        <w:spacing w:before="360" w:after="160"/>
      </w:pPr>
      <w:r>
        <w:rPr>
          <w:rFonts w:ascii="Segoe UI" w:hAnsi="Segoe UI"/>
          <w:b/>
          <w:color w:val="0F172A"/>
          <w:sz w:val="30"/>
        </w:rPr>
        <w:t>BAB V: MATRIKS KESELARASAN KODE PROGRAM &amp; WIREFRAME</w:t>
      </w:r>
    </w:p>
    <w:p>
      <w:pPr>
        <w:spacing w:before="0" w:after="120" w:line="276" w:lineRule="auto"/>
      </w:pPr>
      <w:r>
        <w:t>Matriks Traceability berikut memetakan keselarasan 100% presisi antara 11 Tab Wireframe Draw.io XML (`wireframe_dashboard_se2026_ppu.xml`) dengan Berkas Kode Program nyata pada repositori: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shd w:fill="1E293B"/>
            <w:tcMar>
              <w:top w:w="100" w:type="dxa"/>
              <w:bottom w:w="100" w:type="dxa"/>
              <w:left w:w="90" w:type="dxa"/>
              <w:right w:w="90" w:type="dxa"/>
            </w:tcMar>
          </w:tcPr>
          <w:p>
            <w:r>
              <w:rPr>
                <w:b/>
                <w:color w:val="FFFFFF"/>
                <w:sz w:val="17"/>
              </w:rPr>
              <w:t>Tab Wireframe</w:t>
            </w:r>
          </w:p>
        </w:tc>
        <w:tc>
          <w:tcPr>
            <w:tcW w:type="dxa" w:w="1872"/>
            <w:shd w:fill="1E293B"/>
            <w:tcMar>
              <w:top w:w="100" w:type="dxa"/>
              <w:bottom w:w="100" w:type="dxa"/>
              <w:left w:w="90" w:type="dxa"/>
              <w:right w:w="90" w:type="dxa"/>
            </w:tcMar>
          </w:tcPr>
          <w:p>
            <w:r>
              <w:rPr>
                <w:b/>
                <w:color w:val="FFFFFF"/>
                <w:sz w:val="17"/>
              </w:rPr>
              <w:t>Nama Halaman / Diagram</w:t>
            </w:r>
          </w:p>
        </w:tc>
        <w:tc>
          <w:tcPr>
            <w:tcW w:type="dxa" w:w="1872"/>
            <w:shd w:fill="1E293B"/>
            <w:tcMar>
              <w:top w:w="100" w:type="dxa"/>
              <w:bottom w:w="100" w:type="dxa"/>
              <w:left w:w="90" w:type="dxa"/>
              <w:right w:w="90" w:type="dxa"/>
            </w:tcMar>
          </w:tcPr>
          <w:p>
            <w:r>
              <w:rPr>
                <w:b/>
                <w:color w:val="FFFFFF"/>
                <w:sz w:val="17"/>
              </w:rPr>
              <w:t>Berkas Route (Backend)</w:t>
            </w:r>
          </w:p>
        </w:tc>
        <w:tc>
          <w:tcPr>
            <w:tcW w:type="dxa" w:w="1872"/>
            <w:shd w:fill="1E293B"/>
            <w:tcMar>
              <w:top w:w="100" w:type="dxa"/>
              <w:bottom w:w="100" w:type="dxa"/>
              <w:left w:w="90" w:type="dxa"/>
              <w:right w:w="90" w:type="dxa"/>
            </w:tcMar>
          </w:tcPr>
          <w:p>
            <w:r>
              <w:rPr>
                <w:b/>
                <w:color w:val="FFFFFF"/>
                <w:sz w:val="17"/>
              </w:rPr>
              <w:t>Berkas View (Frontend EJS)</w:t>
            </w:r>
          </w:p>
        </w:tc>
        <w:tc>
          <w:tcPr>
            <w:tcW w:type="dxa" w:w="1872"/>
            <w:shd w:fill="1E293B"/>
            <w:tcMar>
              <w:top w:w="100" w:type="dxa"/>
              <w:bottom w:w="100" w:type="dxa"/>
              <w:left w:w="90" w:type="dxa"/>
              <w:right w:w="90" w:type="dxa"/>
            </w:tcMar>
          </w:tcPr>
          <w:p>
            <w:r>
              <w:rPr>
                <w:b/>
                <w:color w:val="FFFFFF"/>
                <w:sz w:val="17"/>
              </w:rPr>
              <w:t>Layanan / Database Terkait</w:t>
            </w:r>
          </w:p>
        </w:tc>
      </w:tr>
      <w:tr>
        <w:tc>
          <w:tcPr>
            <w:tcW w:type="dxa" w:w="1872"/>
            <w:shd w:fill="F8FAFC"/>
            <w:tcMar>
              <w:top w:w="60" w:type="dxa"/>
              <w:bottom w:w="60" w:type="dxa"/>
              <w:left w:w="80" w:type="dxa"/>
              <w:right w:w="80" w:type="dxa"/>
            </w:tcMar>
          </w:tcPr>
          <w:p>
            <w:pPr>
              <w:spacing w:line="264" w:lineRule="auto"/>
            </w:pPr>
            <w:r>
              <w:rPr>
                <w:b/>
                <w:sz w:val="16"/>
              </w:rPr>
              <w:t>Tab 1</w:t>
            </w:r>
          </w:p>
        </w:tc>
        <w:tc>
          <w:tcPr>
            <w:tcW w:type="dxa" w:w="1872"/>
            <w:shd w:fill="F8FAFC"/>
            <w:tcMar>
              <w:top w:w="60" w:type="dxa"/>
              <w:bottom w:w="60" w:type="dxa"/>
              <w:left w:w="80" w:type="dxa"/>
              <w:right w:w="80" w:type="dxa"/>
            </w:tcMar>
          </w:tcPr>
          <w:p>
            <w:pPr>
              <w:spacing w:line="264" w:lineRule="auto"/>
            </w:pPr>
            <w:r>
              <w:rPr>
                <w:sz w:val="16"/>
              </w:rPr>
              <w:t>1. Executive Overview</w:t>
            </w:r>
          </w:p>
        </w:tc>
        <w:tc>
          <w:tcPr>
            <w:tcW w:type="dxa" w:w="1872"/>
            <w:shd w:fill="F8FAFC"/>
            <w:tcMar>
              <w:top w:w="60" w:type="dxa"/>
              <w:bottom w:w="60" w:type="dxa"/>
              <w:left w:w="80" w:type="dxa"/>
              <w:right w:w="80" w:type="dxa"/>
            </w:tcMar>
          </w:tcPr>
          <w:p>
            <w:pPr>
              <w:spacing w:line="264" w:lineRule="auto"/>
            </w:pPr>
            <w:r>
              <w:rPr>
                <w:sz w:val="16"/>
              </w:rPr>
              <w:t>routes/index.js</w:t>
            </w:r>
          </w:p>
        </w:tc>
        <w:tc>
          <w:tcPr>
            <w:tcW w:type="dxa" w:w="1872"/>
            <w:shd w:fill="F8FAFC"/>
            <w:tcMar>
              <w:top w:w="60" w:type="dxa"/>
              <w:bottom w:w="60" w:type="dxa"/>
              <w:left w:w="80" w:type="dxa"/>
              <w:right w:w="80" w:type="dxa"/>
            </w:tcMar>
          </w:tcPr>
          <w:p>
            <w:pPr>
              <w:spacing w:line="264" w:lineRule="auto"/>
            </w:pPr>
            <w:r>
              <w:rPr>
                <w:sz w:val="16"/>
              </w:rPr>
              <w:t>views/overview.ejs</w:t>
            </w:r>
          </w:p>
        </w:tc>
        <w:tc>
          <w:tcPr>
            <w:tcW w:type="dxa" w:w="1872"/>
            <w:shd w:fill="F8FAFC"/>
            <w:tcMar>
              <w:top w:w="60" w:type="dxa"/>
              <w:bottom w:w="60" w:type="dxa"/>
              <w:left w:w="80" w:type="dxa"/>
              <w:right w:w="80" w:type="dxa"/>
            </w:tcMar>
          </w:tcPr>
          <w:p>
            <w:pPr>
              <w:spacing w:line="264" w:lineRule="auto"/>
            </w:pPr>
            <w:r>
              <w:rPr>
                <w:sz w:val="16"/>
              </w:rPr>
              <w:t>services/imputerService.js</w:t>
            </w:r>
          </w:p>
        </w:tc>
      </w:tr>
      <w:tr>
        <w:tc>
          <w:tcPr>
            <w:tcW w:type="dxa" w:w="1872"/>
            <w:shd w:fill="FFFFFF"/>
            <w:tcMar>
              <w:top w:w="60" w:type="dxa"/>
              <w:bottom w:w="60" w:type="dxa"/>
              <w:left w:w="80" w:type="dxa"/>
              <w:right w:w="80" w:type="dxa"/>
            </w:tcMar>
          </w:tcPr>
          <w:p>
            <w:pPr>
              <w:spacing w:line="264" w:lineRule="auto"/>
            </w:pPr>
            <w:r>
              <w:rPr>
                <w:b/>
                <w:sz w:val="16"/>
              </w:rPr>
              <w:t>Tab 2</w:t>
            </w:r>
          </w:p>
        </w:tc>
        <w:tc>
          <w:tcPr>
            <w:tcW w:type="dxa" w:w="1872"/>
            <w:shd w:fill="FFFFFF"/>
            <w:tcMar>
              <w:top w:w="60" w:type="dxa"/>
              <w:bottom w:w="60" w:type="dxa"/>
              <w:left w:w="80" w:type="dxa"/>
              <w:right w:w="80" w:type="dxa"/>
            </w:tcMar>
          </w:tcPr>
          <w:p>
            <w:pPr>
              <w:spacing w:line="264" w:lineRule="auto"/>
            </w:pPr>
            <w:r>
              <w:rPr>
                <w:sz w:val="16"/>
              </w:rPr>
              <w:t>2. Peta Progres Spasial</w:t>
            </w:r>
          </w:p>
        </w:tc>
        <w:tc>
          <w:tcPr>
            <w:tcW w:type="dxa" w:w="1872"/>
            <w:shd w:fill="FFFFFF"/>
            <w:tcMar>
              <w:top w:w="60" w:type="dxa"/>
              <w:bottom w:w="60" w:type="dxa"/>
              <w:left w:w="80" w:type="dxa"/>
              <w:right w:w="80" w:type="dxa"/>
            </w:tcMar>
          </w:tcPr>
          <w:p>
            <w:pPr>
              <w:spacing w:line="264" w:lineRule="auto"/>
            </w:pPr>
            <w:r>
              <w:rPr>
                <w:sz w:val="16"/>
              </w:rPr>
              <w:t>routes/map.js</w:t>
            </w:r>
          </w:p>
        </w:tc>
        <w:tc>
          <w:tcPr>
            <w:tcW w:type="dxa" w:w="1872"/>
            <w:shd w:fill="FFFFFF"/>
            <w:tcMar>
              <w:top w:w="60" w:type="dxa"/>
              <w:bottom w:w="60" w:type="dxa"/>
              <w:left w:w="80" w:type="dxa"/>
              <w:right w:w="80" w:type="dxa"/>
            </w:tcMar>
          </w:tcPr>
          <w:p>
            <w:pPr>
              <w:spacing w:line="264" w:lineRule="auto"/>
            </w:pPr>
            <w:r>
              <w:rPr>
                <w:sz w:val="16"/>
              </w:rPr>
              <w:t>views/map.ejs</w:t>
            </w:r>
          </w:p>
        </w:tc>
        <w:tc>
          <w:tcPr>
            <w:tcW w:type="dxa" w:w="1872"/>
            <w:shd w:fill="FFFFFF"/>
            <w:tcMar>
              <w:top w:w="60" w:type="dxa"/>
              <w:bottom w:w="60" w:type="dxa"/>
              <w:left w:w="80" w:type="dxa"/>
              <w:right w:w="80" w:type="dxa"/>
            </w:tcMar>
          </w:tcPr>
          <w:p>
            <w:pPr>
              <w:spacing w:line="264" w:lineRule="auto"/>
            </w:pPr>
            <w:r>
              <w:rPr>
                <w:sz w:val="16"/>
              </w:rPr>
              <w:t>public/js/map.js</w:t>
            </w:r>
          </w:p>
        </w:tc>
      </w:tr>
      <w:tr>
        <w:tc>
          <w:tcPr>
            <w:tcW w:type="dxa" w:w="1872"/>
            <w:shd w:fill="F8FAFC"/>
            <w:tcMar>
              <w:top w:w="60" w:type="dxa"/>
              <w:bottom w:w="60" w:type="dxa"/>
              <w:left w:w="80" w:type="dxa"/>
              <w:right w:w="80" w:type="dxa"/>
            </w:tcMar>
          </w:tcPr>
          <w:p>
            <w:pPr>
              <w:spacing w:line="264" w:lineRule="auto"/>
            </w:pPr>
            <w:r>
              <w:rPr>
                <w:b/>
                <w:sz w:val="16"/>
              </w:rPr>
              <w:t>Tab 3</w:t>
            </w:r>
          </w:p>
        </w:tc>
        <w:tc>
          <w:tcPr>
            <w:tcW w:type="dxa" w:w="1872"/>
            <w:shd w:fill="F8FAFC"/>
            <w:tcMar>
              <w:top w:w="60" w:type="dxa"/>
              <w:bottom w:w="60" w:type="dxa"/>
              <w:left w:w="80" w:type="dxa"/>
              <w:right w:w="80" w:type="dxa"/>
            </w:tcMar>
          </w:tcPr>
          <w:p>
            <w:pPr>
              <w:spacing w:line="264" w:lineRule="auto"/>
            </w:pPr>
            <w:r>
              <w:rPr>
                <w:sz w:val="16"/>
              </w:rPr>
              <w:t>3. Progres Korlap</w:t>
            </w:r>
          </w:p>
        </w:tc>
        <w:tc>
          <w:tcPr>
            <w:tcW w:type="dxa" w:w="1872"/>
            <w:shd w:fill="F8FAFC"/>
            <w:tcMar>
              <w:top w:w="60" w:type="dxa"/>
              <w:bottom w:w="60" w:type="dxa"/>
              <w:left w:w="80" w:type="dxa"/>
              <w:right w:w="80" w:type="dxa"/>
            </w:tcMar>
          </w:tcPr>
          <w:p>
            <w:pPr>
              <w:spacing w:line="264" w:lineRule="auto"/>
            </w:pPr>
            <w:r>
              <w:rPr>
                <w:sz w:val="16"/>
              </w:rPr>
              <w:t>routes/korlap.js</w:t>
            </w:r>
          </w:p>
        </w:tc>
        <w:tc>
          <w:tcPr>
            <w:tcW w:type="dxa" w:w="1872"/>
            <w:shd w:fill="F8FAFC"/>
            <w:tcMar>
              <w:top w:w="60" w:type="dxa"/>
              <w:bottom w:w="60" w:type="dxa"/>
              <w:left w:w="80" w:type="dxa"/>
              <w:right w:w="80" w:type="dxa"/>
            </w:tcMar>
          </w:tcPr>
          <w:p>
            <w:pPr>
              <w:spacing w:line="264" w:lineRule="auto"/>
            </w:pPr>
            <w:r>
              <w:rPr>
                <w:sz w:val="16"/>
              </w:rPr>
              <w:t>views/korlap.ejs</w:t>
            </w:r>
          </w:p>
        </w:tc>
        <w:tc>
          <w:tcPr>
            <w:tcW w:type="dxa" w:w="1872"/>
            <w:shd w:fill="F8FAFC"/>
            <w:tcMar>
              <w:top w:w="60" w:type="dxa"/>
              <w:bottom w:w="60" w:type="dxa"/>
              <w:left w:w="80" w:type="dxa"/>
              <w:right w:w="80" w:type="dxa"/>
            </w:tcMar>
          </w:tcPr>
          <w:p>
            <w:pPr>
              <w:spacing w:line="264" w:lineRule="auto"/>
            </w:pPr>
            <w:r>
              <w:rPr>
                <w:sz w:val="16"/>
              </w:rPr>
              <w:t>database.js (getKorlapStats)</w:t>
            </w:r>
          </w:p>
        </w:tc>
      </w:tr>
      <w:tr>
        <w:tc>
          <w:tcPr>
            <w:tcW w:type="dxa" w:w="1872"/>
            <w:shd w:fill="FFFFFF"/>
            <w:tcMar>
              <w:top w:w="60" w:type="dxa"/>
              <w:bottom w:w="60" w:type="dxa"/>
              <w:left w:w="80" w:type="dxa"/>
              <w:right w:w="80" w:type="dxa"/>
            </w:tcMar>
          </w:tcPr>
          <w:p>
            <w:pPr>
              <w:spacing w:line="264" w:lineRule="auto"/>
            </w:pPr>
            <w:r>
              <w:rPr>
                <w:b/>
                <w:sz w:val="16"/>
              </w:rPr>
              <w:t>Tab 4</w:t>
            </w:r>
          </w:p>
        </w:tc>
        <w:tc>
          <w:tcPr>
            <w:tcW w:type="dxa" w:w="1872"/>
            <w:shd w:fill="FFFFFF"/>
            <w:tcMar>
              <w:top w:w="60" w:type="dxa"/>
              <w:bottom w:w="60" w:type="dxa"/>
              <w:left w:w="80" w:type="dxa"/>
              <w:right w:w="80" w:type="dxa"/>
            </w:tcMar>
          </w:tcPr>
          <w:p>
            <w:pPr>
              <w:spacing w:line="264" w:lineRule="auto"/>
            </w:pPr>
            <w:r>
              <w:rPr>
                <w:sz w:val="16"/>
              </w:rPr>
              <w:t>4. Progres PML</w:t>
            </w:r>
          </w:p>
        </w:tc>
        <w:tc>
          <w:tcPr>
            <w:tcW w:type="dxa" w:w="1872"/>
            <w:shd w:fill="FFFFFF"/>
            <w:tcMar>
              <w:top w:w="60" w:type="dxa"/>
              <w:bottom w:w="60" w:type="dxa"/>
              <w:left w:w="80" w:type="dxa"/>
              <w:right w:w="80" w:type="dxa"/>
            </w:tcMar>
          </w:tcPr>
          <w:p>
            <w:pPr>
              <w:spacing w:line="264" w:lineRule="auto"/>
            </w:pPr>
            <w:r>
              <w:rPr>
                <w:sz w:val="16"/>
              </w:rPr>
              <w:t>routes/pml.js</w:t>
            </w:r>
          </w:p>
        </w:tc>
        <w:tc>
          <w:tcPr>
            <w:tcW w:type="dxa" w:w="1872"/>
            <w:shd w:fill="FFFFFF"/>
            <w:tcMar>
              <w:top w:w="60" w:type="dxa"/>
              <w:bottom w:w="60" w:type="dxa"/>
              <w:left w:w="80" w:type="dxa"/>
              <w:right w:w="80" w:type="dxa"/>
            </w:tcMar>
          </w:tcPr>
          <w:p>
            <w:pPr>
              <w:spacing w:line="264" w:lineRule="auto"/>
            </w:pPr>
            <w:r>
              <w:rPr>
                <w:sz w:val="16"/>
              </w:rPr>
              <w:t>views/pml.ejs</w:t>
            </w:r>
          </w:p>
        </w:tc>
        <w:tc>
          <w:tcPr>
            <w:tcW w:type="dxa" w:w="1872"/>
            <w:shd w:fill="FFFFFF"/>
            <w:tcMar>
              <w:top w:w="60" w:type="dxa"/>
              <w:bottom w:w="60" w:type="dxa"/>
              <w:left w:w="80" w:type="dxa"/>
              <w:right w:w="80" w:type="dxa"/>
            </w:tcMar>
          </w:tcPr>
          <w:p>
            <w:pPr>
              <w:spacing w:line="264" w:lineRule="auto"/>
            </w:pPr>
            <w:r>
              <w:rPr>
                <w:sz w:val="16"/>
              </w:rPr>
              <w:t>routes/export.js (PML PDF Report)</w:t>
            </w:r>
          </w:p>
        </w:tc>
      </w:tr>
      <w:tr>
        <w:tc>
          <w:tcPr>
            <w:tcW w:type="dxa" w:w="1872"/>
            <w:shd w:fill="F8FAFC"/>
            <w:tcMar>
              <w:top w:w="60" w:type="dxa"/>
              <w:bottom w:w="60" w:type="dxa"/>
              <w:left w:w="80" w:type="dxa"/>
              <w:right w:w="80" w:type="dxa"/>
            </w:tcMar>
          </w:tcPr>
          <w:p>
            <w:pPr>
              <w:spacing w:line="264" w:lineRule="auto"/>
            </w:pPr>
            <w:r>
              <w:rPr>
                <w:b/>
                <w:sz w:val="16"/>
              </w:rPr>
              <w:t>Tab 5</w:t>
            </w:r>
          </w:p>
        </w:tc>
        <w:tc>
          <w:tcPr>
            <w:tcW w:type="dxa" w:w="1872"/>
            <w:shd w:fill="F8FAFC"/>
            <w:tcMar>
              <w:top w:w="60" w:type="dxa"/>
              <w:bottom w:w="60" w:type="dxa"/>
              <w:left w:w="80" w:type="dxa"/>
              <w:right w:w="80" w:type="dxa"/>
            </w:tcMar>
          </w:tcPr>
          <w:p>
            <w:pPr>
              <w:spacing w:line="264" w:lineRule="auto"/>
            </w:pPr>
            <w:r>
              <w:rPr>
                <w:sz w:val="16"/>
              </w:rPr>
              <w:t>5. Progres PCL</w:t>
            </w:r>
          </w:p>
        </w:tc>
        <w:tc>
          <w:tcPr>
            <w:tcW w:type="dxa" w:w="1872"/>
            <w:shd w:fill="F8FAFC"/>
            <w:tcMar>
              <w:top w:w="60" w:type="dxa"/>
              <w:bottom w:w="60" w:type="dxa"/>
              <w:left w:w="80" w:type="dxa"/>
              <w:right w:w="80" w:type="dxa"/>
            </w:tcMar>
          </w:tcPr>
          <w:p>
            <w:pPr>
              <w:spacing w:line="264" w:lineRule="auto"/>
            </w:pPr>
            <w:r>
              <w:rPr>
                <w:sz w:val="16"/>
              </w:rPr>
              <w:t>routes/pcl.js</w:t>
            </w:r>
          </w:p>
        </w:tc>
        <w:tc>
          <w:tcPr>
            <w:tcW w:type="dxa" w:w="1872"/>
            <w:shd w:fill="F8FAFC"/>
            <w:tcMar>
              <w:top w:w="60" w:type="dxa"/>
              <w:bottom w:w="60" w:type="dxa"/>
              <w:left w:w="80" w:type="dxa"/>
              <w:right w:w="80" w:type="dxa"/>
            </w:tcMar>
          </w:tcPr>
          <w:p>
            <w:pPr>
              <w:spacing w:line="264" w:lineRule="auto"/>
            </w:pPr>
            <w:r>
              <w:rPr>
                <w:sz w:val="16"/>
              </w:rPr>
              <w:t>views/pcl.ejs</w:t>
            </w:r>
          </w:p>
        </w:tc>
        <w:tc>
          <w:tcPr>
            <w:tcW w:type="dxa" w:w="1872"/>
            <w:shd w:fill="F8FAFC"/>
            <w:tcMar>
              <w:top w:w="60" w:type="dxa"/>
              <w:bottom w:w="60" w:type="dxa"/>
              <w:left w:w="80" w:type="dxa"/>
              <w:right w:w="80" w:type="dxa"/>
            </w:tcMar>
          </w:tcPr>
          <w:p>
            <w:pPr>
              <w:spacing w:line="264" w:lineRule="auto"/>
            </w:pPr>
            <w:r>
              <w:rPr>
                <w:sz w:val="16"/>
              </w:rPr>
              <w:t>database.js (getPclStats)</w:t>
            </w:r>
          </w:p>
        </w:tc>
      </w:tr>
      <w:tr>
        <w:tc>
          <w:tcPr>
            <w:tcW w:type="dxa" w:w="1872"/>
            <w:shd w:fill="FFFFFF"/>
            <w:tcMar>
              <w:top w:w="60" w:type="dxa"/>
              <w:bottom w:w="60" w:type="dxa"/>
              <w:left w:w="80" w:type="dxa"/>
              <w:right w:w="80" w:type="dxa"/>
            </w:tcMar>
          </w:tcPr>
          <w:p>
            <w:pPr>
              <w:spacing w:line="264" w:lineRule="auto"/>
            </w:pPr>
            <w:r>
              <w:rPr>
                <w:b/>
                <w:sz w:val="16"/>
              </w:rPr>
              <w:t>Tab 6</w:t>
            </w:r>
          </w:p>
        </w:tc>
        <w:tc>
          <w:tcPr>
            <w:tcW w:type="dxa" w:w="1872"/>
            <w:shd w:fill="FFFFFF"/>
            <w:tcMar>
              <w:top w:w="60" w:type="dxa"/>
              <w:bottom w:w="60" w:type="dxa"/>
              <w:left w:w="80" w:type="dxa"/>
              <w:right w:w="80" w:type="dxa"/>
            </w:tcMar>
          </w:tcPr>
          <w:p>
            <w:pPr>
              <w:spacing w:line="264" w:lineRule="auto"/>
            </w:pPr>
            <w:r>
              <w:rPr>
                <w:sz w:val="16"/>
              </w:rPr>
              <w:t>6. Deteksi Anomali Data</w:t>
            </w:r>
          </w:p>
        </w:tc>
        <w:tc>
          <w:tcPr>
            <w:tcW w:type="dxa" w:w="1872"/>
            <w:shd w:fill="FFFFFF"/>
            <w:tcMar>
              <w:top w:w="60" w:type="dxa"/>
              <w:bottom w:w="60" w:type="dxa"/>
              <w:left w:w="80" w:type="dxa"/>
              <w:right w:w="80" w:type="dxa"/>
            </w:tcMar>
          </w:tcPr>
          <w:p>
            <w:pPr>
              <w:spacing w:line="264" w:lineRule="auto"/>
            </w:pPr>
            <w:r>
              <w:rPr>
                <w:sz w:val="16"/>
              </w:rPr>
              <w:t>routes/deteksianomali.js</w:t>
            </w:r>
          </w:p>
        </w:tc>
        <w:tc>
          <w:tcPr>
            <w:tcW w:type="dxa" w:w="1872"/>
            <w:shd w:fill="FFFFFF"/>
            <w:tcMar>
              <w:top w:w="60" w:type="dxa"/>
              <w:bottom w:w="60" w:type="dxa"/>
              <w:left w:w="80" w:type="dxa"/>
              <w:right w:w="80" w:type="dxa"/>
            </w:tcMar>
          </w:tcPr>
          <w:p>
            <w:pPr>
              <w:spacing w:line="264" w:lineRule="auto"/>
            </w:pPr>
            <w:r>
              <w:rPr>
                <w:sz w:val="16"/>
              </w:rPr>
              <w:t>views/deteksianomali.ejs</w:t>
            </w:r>
          </w:p>
        </w:tc>
        <w:tc>
          <w:tcPr>
            <w:tcW w:type="dxa" w:w="1872"/>
            <w:shd w:fill="FFFFFF"/>
            <w:tcMar>
              <w:top w:w="60" w:type="dxa"/>
              <w:bottom w:w="60" w:type="dxa"/>
              <w:left w:w="80" w:type="dxa"/>
              <w:right w:w="80" w:type="dxa"/>
            </w:tcMar>
          </w:tcPr>
          <w:p>
            <w:pPr>
              <w:spacing w:line="264" w:lineRule="auto"/>
            </w:pPr>
            <w:r>
              <w:rPr>
                <w:sz w:val="16"/>
              </w:rPr>
              <w:t>services/googleSheetsAnomalyService.js</w:t>
            </w:r>
          </w:p>
        </w:tc>
      </w:tr>
      <w:tr>
        <w:tc>
          <w:tcPr>
            <w:tcW w:type="dxa" w:w="1872"/>
            <w:shd w:fill="F8FAFC"/>
            <w:tcMar>
              <w:top w:w="60" w:type="dxa"/>
              <w:bottom w:w="60" w:type="dxa"/>
              <w:left w:w="80" w:type="dxa"/>
              <w:right w:w="80" w:type="dxa"/>
            </w:tcMar>
          </w:tcPr>
          <w:p>
            <w:pPr>
              <w:spacing w:line="264" w:lineRule="auto"/>
            </w:pPr>
            <w:r>
              <w:rPr>
                <w:b/>
                <w:sz w:val="16"/>
              </w:rPr>
              <w:t>Tab 7</w:t>
            </w:r>
          </w:p>
        </w:tc>
        <w:tc>
          <w:tcPr>
            <w:tcW w:type="dxa" w:w="1872"/>
            <w:shd w:fill="F8FAFC"/>
            <w:tcMar>
              <w:top w:w="60" w:type="dxa"/>
              <w:bottom w:w="60" w:type="dxa"/>
              <w:left w:w="80" w:type="dxa"/>
              <w:right w:w="80" w:type="dxa"/>
            </w:tcMar>
          </w:tcPr>
          <w:p>
            <w:pPr>
              <w:spacing w:line="264" w:lineRule="auto"/>
            </w:pPr>
            <w:r>
              <w:rPr>
                <w:sz w:val="16"/>
              </w:rPr>
              <w:t>7. Progres Harian Petugas</w:t>
            </w:r>
          </w:p>
        </w:tc>
        <w:tc>
          <w:tcPr>
            <w:tcW w:type="dxa" w:w="1872"/>
            <w:shd w:fill="F8FAFC"/>
            <w:tcMar>
              <w:top w:w="60" w:type="dxa"/>
              <w:bottom w:w="60" w:type="dxa"/>
              <w:left w:w="80" w:type="dxa"/>
              <w:right w:w="80" w:type="dxa"/>
            </w:tcMar>
          </w:tcPr>
          <w:p>
            <w:pPr>
              <w:spacing w:line="264" w:lineRule="auto"/>
            </w:pPr>
            <w:r>
              <w:rPr>
                <w:sz w:val="16"/>
              </w:rPr>
              <w:t>routes/harian.js</w:t>
            </w:r>
          </w:p>
        </w:tc>
        <w:tc>
          <w:tcPr>
            <w:tcW w:type="dxa" w:w="1872"/>
            <w:shd w:fill="F8FAFC"/>
            <w:tcMar>
              <w:top w:w="60" w:type="dxa"/>
              <w:bottom w:w="60" w:type="dxa"/>
              <w:left w:w="80" w:type="dxa"/>
              <w:right w:w="80" w:type="dxa"/>
            </w:tcMar>
          </w:tcPr>
          <w:p>
            <w:pPr>
              <w:spacing w:line="264" w:lineRule="auto"/>
            </w:pPr>
            <w:r>
              <w:rPr>
                <w:sz w:val="16"/>
              </w:rPr>
              <w:t>views/harian.ejs</w:t>
            </w:r>
          </w:p>
        </w:tc>
        <w:tc>
          <w:tcPr>
            <w:tcW w:type="dxa" w:w="1872"/>
            <w:shd w:fill="F8FAFC"/>
            <w:tcMar>
              <w:top w:w="60" w:type="dxa"/>
              <w:bottom w:w="60" w:type="dxa"/>
              <w:left w:w="80" w:type="dxa"/>
              <w:right w:w="80" w:type="dxa"/>
            </w:tcMar>
          </w:tcPr>
          <w:p>
            <w:pPr>
              <w:spacing w:line="264" w:lineRule="auto"/>
            </w:pPr>
            <w:r>
              <w:rPr>
                <w:sz w:val="16"/>
              </w:rPr>
              <w:t>services/excelParser.js</w:t>
            </w:r>
          </w:p>
        </w:tc>
      </w:tr>
      <w:tr>
        <w:tc>
          <w:tcPr>
            <w:tcW w:type="dxa" w:w="1872"/>
            <w:shd w:fill="FFFFFF"/>
            <w:tcMar>
              <w:top w:w="60" w:type="dxa"/>
              <w:bottom w:w="60" w:type="dxa"/>
              <w:left w:w="80" w:type="dxa"/>
              <w:right w:w="80" w:type="dxa"/>
            </w:tcMar>
          </w:tcPr>
          <w:p>
            <w:pPr>
              <w:spacing w:line="264" w:lineRule="auto"/>
            </w:pPr>
            <w:r>
              <w:rPr>
                <w:b/>
                <w:sz w:val="16"/>
              </w:rPr>
              <w:t>Tab 8</w:t>
            </w:r>
          </w:p>
        </w:tc>
        <w:tc>
          <w:tcPr>
            <w:tcW w:type="dxa" w:w="1872"/>
            <w:shd w:fill="FFFFFF"/>
            <w:tcMar>
              <w:top w:w="60" w:type="dxa"/>
              <w:bottom w:w="60" w:type="dxa"/>
              <w:left w:w="80" w:type="dxa"/>
              <w:right w:w="80" w:type="dxa"/>
            </w:tcMar>
          </w:tcPr>
          <w:p>
            <w:pPr>
              <w:spacing w:line="264" w:lineRule="auto"/>
            </w:pPr>
            <w:r>
              <w:rPr>
                <w:sz w:val="16"/>
              </w:rPr>
              <w:t>8. Per Kecamatan</w:t>
            </w:r>
          </w:p>
        </w:tc>
        <w:tc>
          <w:tcPr>
            <w:tcW w:type="dxa" w:w="1872"/>
            <w:shd w:fill="FFFFFF"/>
            <w:tcMar>
              <w:top w:w="60" w:type="dxa"/>
              <w:bottom w:w="60" w:type="dxa"/>
              <w:left w:w="80" w:type="dxa"/>
              <w:right w:w="80" w:type="dxa"/>
            </w:tcMar>
          </w:tcPr>
          <w:p>
            <w:pPr>
              <w:spacing w:line="264" w:lineRule="auto"/>
            </w:pPr>
            <w:r>
              <w:rPr>
                <w:sz w:val="16"/>
              </w:rPr>
              <w:t>routes/kecamatan.js</w:t>
            </w:r>
          </w:p>
        </w:tc>
        <w:tc>
          <w:tcPr>
            <w:tcW w:type="dxa" w:w="1872"/>
            <w:shd w:fill="FFFFFF"/>
            <w:tcMar>
              <w:top w:w="60" w:type="dxa"/>
              <w:bottom w:w="60" w:type="dxa"/>
              <w:left w:w="80" w:type="dxa"/>
              <w:right w:w="80" w:type="dxa"/>
            </w:tcMar>
          </w:tcPr>
          <w:p>
            <w:pPr>
              <w:spacing w:line="264" w:lineRule="auto"/>
            </w:pPr>
            <w:r>
              <w:rPr>
                <w:sz w:val="16"/>
              </w:rPr>
              <w:t>views/kecamatan.ejs</w:t>
            </w:r>
          </w:p>
        </w:tc>
        <w:tc>
          <w:tcPr>
            <w:tcW w:type="dxa" w:w="1872"/>
            <w:shd w:fill="FFFFFF"/>
            <w:tcMar>
              <w:top w:w="60" w:type="dxa"/>
              <w:bottom w:w="60" w:type="dxa"/>
              <w:left w:w="80" w:type="dxa"/>
              <w:right w:w="80" w:type="dxa"/>
            </w:tcMar>
          </w:tcPr>
          <w:p>
            <w:pPr>
              <w:spacing w:line="264" w:lineRule="auto"/>
            </w:pPr>
            <w:r>
              <w:rPr>
                <w:sz w:val="16"/>
              </w:rPr>
              <w:t>database.js (getKecamatanStats)</w:t>
            </w:r>
          </w:p>
        </w:tc>
      </w:tr>
      <w:tr>
        <w:tc>
          <w:tcPr>
            <w:tcW w:type="dxa" w:w="1872"/>
            <w:shd w:fill="F8FAFC"/>
            <w:tcMar>
              <w:top w:w="60" w:type="dxa"/>
              <w:bottom w:w="60" w:type="dxa"/>
              <w:left w:w="80" w:type="dxa"/>
              <w:right w:w="80" w:type="dxa"/>
            </w:tcMar>
          </w:tcPr>
          <w:p>
            <w:pPr>
              <w:spacing w:line="264" w:lineRule="auto"/>
            </w:pPr>
            <w:r>
              <w:rPr>
                <w:b/>
                <w:sz w:val="16"/>
              </w:rPr>
              <w:t>Tab 9</w:t>
            </w:r>
          </w:p>
        </w:tc>
        <w:tc>
          <w:tcPr>
            <w:tcW w:type="dxa" w:w="1872"/>
            <w:shd w:fill="F8FAFC"/>
            <w:tcMar>
              <w:top w:w="60" w:type="dxa"/>
              <w:bottom w:w="60" w:type="dxa"/>
              <w:left w:w="80" w:type="dxa"/>
              <w:right w:w="80" w:type="dxa"/>
            </w:tcMar>
          </w:tcPr>
          <w:p>
            <w:pPr>
              <w:spacing w:line="264" w:lineRule="auto"/>
            </w:pPr>
            <w:r>
              <w:rPr>
                <w:sz w:val="16"/>
              </w:rPr>
              <w:t>9. Menu Utama Admin</w:t>
            </w:r>
          </w:p>
        </w:tc>
        <w:tc>
          <w:tcPr>
            <w:tcW w:type="dxa" w:w="1872"/>
            <w:shd w:fill="F8FAFC"/>
            <w:tcMar>
              <w:top w:w="60" w:type="dxa"/>
              <w:bottom w:w="60" w:type="dxa"/>
              <w:left w:w="80" w:type="dxa"/>
              <w:right w:w="80" w:type="dxa"/>
            </w:tcMar>
          </w:tcPr>
          <w:p>
            <w:pPr>
              <w:spacing w:line="264" w:lineRule="auto"/>
            </w:pPr>
            <w:r>
              <w:rPr>
                <w:sz w:val="16"/>
              </w:rPr>
              <w:t>routes/settings.js</w:t>
            </w:r>
          </w:p>
        </w:tc>
        <w:tc>
          <w:tcPr>
            <w:tcW w:type="dxa" w:w="1872"/>
            <w:shd w:fill="F8FAFC"/>
            <w:tcMar>
              <w:top w:w="60" w:type="dxa"/>
              <w:bottom w:w="60" w:type="dxa"/>
              <w:left w:w="80" w:type="dxa"/>
              <w:right w:w="80" w:type="dxa"/>
            </w:tcMar>
          </w:tcPr>
          <w:p>
            <w:pPr>
              <w:spacing w:line="264" w:lineRule="auto"/>
            </w:pPr>
            <w:r>
              <w:rPr>
                <w:sz w:val="16"/>
              </w:rPr>
              <w:t>views/admin_menu.ejs</w:t>
            </w:r>
          </w:p>
        </w:tc>
        <w:tc>
          <w:tcPr>
            <w:tcW w:type="dxa" w:w="1872"/>
            <w:shd w:fill="F8FAFC"/>
            <w:tcMar>
              <w:top w:w="60" w:type="dxa"/>
              <w:bottom w:w="60" w:type="dxa"/>
              <w:left w:w="80" w:type="dxa"/>
              <w:right w:w="80" w:type="dxa"/>
            </w:tcMar>
          </w:tcPr>
          <w:p>
            <w:pPr>
              <w:spacing w:line="264" w:lineRule="auto"/>
            </w:pPr>
            <w:r>
              <w:rPr>
                <w:sz w:val="16"/>
              </w:rPr>
              <w:t>routes/admin_stats.js</w:t>
            </w:r>
          </w:p>
        </w:tc>
      </w:tr>
      <w:tr>
        <w:tc>
          <w:tcPr>
            <w:tcW w:type="dxa" w:w="1872"/>
            <w:shd w:fill="FFFFFF"/>
            <w:tcMar>
              <w:top w:w="60" w:type="dxa"/>
              <w:bottom w:w="60" w:type="dxa"/>
              <w:left w:w="80" w:type="dxa"/>
              <w:right w:w="80" w:type="dxa"/>
            </w:tcMar>
          </w:tcPr>
          <w:p>
            <w:pPr>
              <w:spacing w:line="264" w:lineRule="auto"/>
            </w:pPr>
            <w:r>
              <w:rPr>
                <w:b/>
                <w:sz w:val="16"/>
              </w:rPr>
              <w:t>Tab 10</w:t>
            </w:r>
          </w:p>
        </w:tc>
        <w:tc>
          <w:tcPr>
            <w:tcW w:type="dxa" w:w="1872"/>
            <w:shd w:fill="FFFFFF"/>
            <w:tcMar>
              <w:top w:w="60" w:type="dxa"/>
              <w:bottom w:w="60" w:type="dxa"/>
              <w:left w:w="80" w:type="dxa"/>
              <w:right w:w="80" w:type="dxa"/>
            </w:tcMar>
          </w:tcPr>
          <w:p>
            <w:pPr>
              <w:spacing w:line="264" w:lineRule="auto"/>
            </w:pPr>
            <w:r>
              <w:rPr>
                <w:sz w:val="16"/>
              </w:rPr>
              <w:t>10. Backup &amp; Restore Data</w:t>
            </w:r>
          </w:p>
        </w:tc>
        <w:tc>
          <w:tcPr>
            <w:tcW w:type="dxa" w:w="1872"/>
            <w:shd w:fill="FFFFFF"/>
            <w:tcMar>
              <w:top w:w="60" w:type="dxa"/>
              <w:bottom w:w="60" w:type="dxa"/>
              <w:left w:w="80" w:type="dxa"/>
              <w:right w:w="80" w:type="dxa"/>
            </w:tcMar>
          </w:tcPr>
          <w:p>
            <w:pPr>
              <w:spacing w:line="264" w:lineRule="auto"/>
            </w:pPr>
            <w:r>
              <w:rPr>
                <w:sz w:val="16"/>
              </w:rPr>
              <w:t>routes/backup.js</w:t>
            </w:r>
          </w:p>
        </w:tc>
        <w:tc>
          <w:tcPr>
            <w:tcW w:type="dxa" w:w="1872"/>
            <w:shd w:fill="FFFFFF"/>
            <w:tcMar>
              <w:top w:w="60" w:type="dxa"/>
              <w:bottom w:w="60" w:type="dxa"/>
              <w:left w:w="80" w:type="dxa"/>
              <w:right w:w="80" w:type="dxa"/>
            </w:tcMar>
          </w:tcPr>
          <w:p>
            <w:pPr>
              <w:spacing w:line="264" w:lineRule="auto"/>
            </w:pPr>
            <w:r>
              <w:rPr>
                <w:sz w:val="16"/>
              </w:rPr>
              <w:t>views/settings_backup.ejs</w:t>
            </w:r>
          </w:p>
        </w:tc>
        <w:tc>
          <w:tcPr>
            <w:tcW w:type="dxa" w:w="1872"/>
            <w:shd w:fill="FFFFFF"/>
            <w:tcMar>
              <w:top w:w="60" w:type="dxa"/>
              <w:bottom w:w="60" w:type="dxa"/>
              <w:left w:w="80" w:type="dxa"/>
              <w:right w:w="80" w:type="dxa"/>
            </w:tcMar>
          </w:tcPr>
          <w:p>
            <w:pPr>
              <w:spacing w:line="264" w:lineRule="auto"/>
            </w:pPr>
            <w:r>
              <w:rPr>
                <w:sz w:val="16"/>
              </w:rPr>
              <w:t>services/logger.js</w:t>
            </w:r>
          </w:p>
        </w:tc>
      </w:tr>
      <w:tr>
        <w:tc>
          <w:tcPr>
            <w:tcW w:type="dxa" w:w="1872"/>
            <w:shd w:fill="F8FAFC"/>
            <w:tcMar>
              <w:top w:w="60" w:type="dxa"/>
              <w:bottom w:w="60" w:type="dxa"/>
              <w:left w:w="80" w:type="dxa"/>
              <w:right w:w="80" w:type="dxa"/>
            </w:tcMar>
          </w:tcPr>
          <w:p>
            <w:pPr>
              <w:spacing w:line="264" w:lineRule="auto"/>
            </w:pPr>
            <w:r>
              <w:rPr>
                <w:b/>
                <w:sz w:val="16"/>
              </w:rPr>
              <w:t>Tab 11</w:t>
            </w:r>
          </w:p>
        </w:tc>
        <w:tc>
          <w:tcPr>
            <w:tcW w:type="dxa" w:w="1872"/>
            <w:shd w:fill="F8FAFC"/>
            <w:tcMar>
              <w:top w:w="60" w:type="dxa"/>
              <w:bottom w:w="60" w:type="dxa"/>
              <w:left w:w="80" w:type="dxa"/>
              <w:right w:w="80" w:type="dxa"/>
            </w:tcMar>
          </w:tcPr>
          <w:p>
            <w:pPr>
              <w:spacing w:line="264" w:lineRule="auto"/>
            </w:pPr>
            <w:r>
              <w:rPr>
                <w:sz w:val="16"/>
              </w:rPr>
              <w:t>11. Panduan &amp; Bantuan</w:t>
            </w:r>
          </w:p>
        </w:tc>
        <w:tc>
          <w:tcPr>
            <w:tcW w:type="dxa" w:w="1872"/>
            <w:shd w:fill="F8FAFC"/>
            <w:tcMar>
              <w:top w:w="60" w:type="dxa"/>
              <w:bottom w:w="60" w:type="dxa"/>
              <w:left w:w="80" w:type="dxa"/>
              <w:right w:w="80" w:type="dxa"/>
            </w:tcMar>
          </w:tcPr>
          <w:p>
            <w:pPr>
              <w:spacing w:line="264" w:lineRule="auto"/>
            </w:pPr>
            <w:r>
              <w:rPr>
                <w:sz w:val="16"/>
              </w:rPr>
              <w:t>routes/index.js</w:t>
            </w:r>
          </w:p>
        </w:tc>
        <w:tc>
          <w:tcPr>
            <w:tcW w:type="dxa" w:w="1872"/>
            <w:shd w:fill="F8FAFC"/>
            <w:tcMar>
              <w:top w:w="60" w:type="dxa"/>
              <w:bottom w:w="60" w:type="dxa"/>
              <w:left w:w="80" w:type="dxa"/>
              <w:right w:w="80" w:type="dxa"/>
            </w:tcMar>
          </w:tcPr>
          <w:p>
            <w:pPr>
              <w:spacing w:line="264" w:lineRule="auto"/>
            </w:pPr>
            <w:r>
              <w:rPr>
                <w:sz w:val="16"/>
              </w:rPr>
              <w:t>views/help.ejs</w:t>
            </w:r>
          </w:p>
        </w:tc>
        <w:tc>
          <w:tcPr>
            <w:tcW w:type="dxa" w:w="1872"/>
            <w:shd w:fill="F8FAFC"/>
            <w:tcMar>
              <w:top w:w="60" w:type="dxa"/>
              <w:bottom w:w="60" w:type="dxa"/>
              <w:left w:w="80" w:type="dxa"/>
              <w:right w:w="80" w:type="dxa"/>
            </w:tcMar>
          </w:tcPr>
          <w:p>
            <w:pPr>
              <w:spacing w:line="264" w:lineRule="auto"/>
            </w:pPr>
            <w:r>
              <w:rPr>
                <w:sz w:val="16"/>
              </w:rPr>
              <w:t>System Documentation Hub</w:t>
            </w:r>
          </w:p>
        </w:tc>
      </w:tr>
    </w:tbl>
    <w:p>
      <w:pPr>
        <w:spacing w:before="0" w:after="240" w:line="276" w:lineRule="auto"/>
      </w:pPr>
      <w:r/>
    </w:p>
    <w:p>
      <w:pPr>
        <w:keepNext/>
        <w:spacing w:before="360" w:after="160"/>
      </w:pPr>
      <w:r>
        <w:rPr>
          <w:rFonts w:ascii="Segoe UI" w:hAnsi="Segoe UI"/>
          <w:b/>
          <w:color w:val="0F172A"/>
          <w:sz w:val="30"/>
        </w:rPr>
        <w:t>BAB VI: PENUTUP &amp; REKOMENDASI PEMELIHARAAN</w:t>
      </w:r>
    </w:p>
    <w:p>
      <w:pPr>
        <w:keepNext/>
        <w:spacing w:before="280" w:after="120"/>
      </w:pPr>
      <w:r>
        <w:rPr>
          <w:rFonts w:ascii="Segoe UI" w:hAnsi="Segoe UI"/>
          <w:b/>
          <w:color w:val="EA580C"/>
          <w:sz w:val="25"/>
        </w:rPr>
        <w:t>6.1 Kesimpulan</w:t>
      </w:r>
    </w:p>
    <w:p>
      <w:pPr>
        <w:spacing w:before="0" w:after="120" w:line="276" w:lineRule="auto"/>
      </w:pPr>
      <w:r>
        <w:t>Dokumen Laporan Analisis Kebutuhan Sistem ini membuktikan bahwa Sistem Informasi Monitoring Pendataan Sensus Ekonomi 2026 Kabupaten Penajam Paser Utara (Dashboard SE2026 PPU) telah dianalisis, dirancang, dan diimplementasikan secara akurat, presisi, serta 100% selaras dengan alur kerja operasional sensus di lapangan danRepositori Kode Program nyata.</w:t>
      </w:r>
    </w:p>
    <w:p>
      <w:pPr>
        <w:keepNext/>
        <w:spacing w:before="280" w:after="120"/>
      </w:pPr>
      <w:r>
        <w:rPr>
          <w:rFonts w:ascii="Segoe UI" w:hAnsi="Segoe UI"/>
          <w:b/>
          <w:color w:val="EA580C"/>
          <w:sz w:val="25"/>
        </w:rPr>
        <w:t>6.2 Rekomendasi Operasional</w:t>
      </w:r>
    </w:p>
    <w:p>
      <w:pPr>
        <w:pStyle w:val="ListBullet"/>
        <w:spacing w:before="0" w:after="60" w:line="276" w:lineRule="auto"/>
      </w:pPr>
      <w:r>
        <w:rPr>
          <w:b/>
          <w:color w:val="0F172A"/>
        </w:rPr>
        <w:t xml:space="preserve">1. </w:t>
      </w:r>
      <w:r>
        <w:t>Melakukan pencadangan (backup) otomatis file `.db` sebelum dan sesudah melakukan pengunggahan berkas Excel FASIH harian.</w:t>
      </w:r>
    </w:p>
    <w:p>
      <w:pPr>
        <w:pStyle w:val="ListBullet"/>
        <w:spacing w:before="0" w:after="60" w:line="276" w:lineRule="auto"/>
      </w:pPr>
      <w:r>
        <w:rPr>
          <w:b/>
          <w:color w:val="0F172A"/>
        </w:rPr>
        <w:t xml:space="preserve">2. </w:t>
      </w:r>
      <w:r>
        <w:t>Memastikan integrasi webhook Google Apps Script dan WhatsApp bot terhubung secara berkala untuk mendukung pengawasan real-time.</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