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 w:after="40"/>
        <w:jc w:val="center"/>
      </w:pPr>
      <w:r>
        <w:rPr>
          <w:rFonts w:ascii="Calibri" w:hAnsi="Calibri"/>
          <w:b/>
          <w:color w:val="0284C7"/>
          <w:sz w:val="44"/>
        </w:rPr>
        <w:t>LAPORAN PERANCANGAN SISTEM DAN PERANGKAT LUNAK</w:t>
      </w:r>
    </w:p>
    <w:p>
      <w:pPr>
        <w:spacing w:before="0" w:after="120"/>
        <w:jc w:val="center"/>
      </w:pPr>
      <w:r>
        <w:rPr>
          <w:rFonts w:ascii="Calibri" w:hAnsi="Calibri"/>
          <w:b/>
          <w:color w:val="475569"/>
          <w:sz w:val="28"/>
        </w:rPr>
        <w:t>DOKUMEN RANCANGAN SDLC PHASE 2 (SYSTEM &amp; SOFTWARE DESIGN)</w:t>
      </w:r>
    </w:p>
    <w:p>
      <w:pPr>
        <w:spacing w:before="0" w:after="240"/>
        <w:jc w:val="center"/>
      </w:pPr>
      <w:r>
        <w:rPr>
          <w:rFonts w:ascii="Calibri" w:hAnsi="Calibri"/>
          <w:b w:val="0"/>
          <w:color w:val="64748B"/>
          <w:sz w:val="24"/>
        </w:rPr>
        <w:t>Sistem Dasbor Pemantauan Lapangan SE2026 &amp; Multi-Survei (Pananyo Taka)</w:t>
      </w:r>
    </w:p>
    <w:p>
      <w:pPr>
        <w:spacing w:before="0" w:after="360"/>
        <w:jc w:val="center"/>
      </w:pPr>
      <w:r>
        <w:rPr>
          <w:rFonts w:ascii="Calibri" w:hAnsi="Calibri"/>
          <w:b/>
          <w:color w:val="0F172A"/>
          <w:sz w:val="24"/>
        </w:rPr>
        <w:t>Badan Pusat Statistik Kabupaten Penajam Paser Utara</w:t>
      </w:r>
    </w:p>
    <w:tbl>
      <w:tblPr>
        <w:tblStyle w:val="TableGrid"/>
        <w:tblW w:type="auto" w:w="0"/>
        <w:jc w:val="center"/>
        <w:tblLook w:firstColumn="1" w:firstRow="1" w:lastColumn="0" w:lastRow="0" w:noHBand="0" w:noVBand="1" w:val="04A0"/>
      </w:tblPr>
      <w:tblGrid>
        <w:gridCol w:w="5256"/>
        <w:gridCol w:w="5256"/>
      </w:tblGrid>
      <w:tr>
        <w:tc>
          <w:tcPr>
            <w:tcW w:type="dxa" w:w="5256"/>
            <w:shd w:fill="1E293B"/>
          </w:tcPr>
          <w:p>
            <w:pPr>
              <w:jc w:val="left"/>
            </w:pPr>
            <w:r>
              <w:rPr>
                <w:rFonts w:ascii="Calibri" w:hAnsi="Calibri"/>
                <w:b/>
                <w:color w:val="FFFFFF"/>
                <w:sz w:val="20"/>
              </w:rPr>
              <w:t>IDENTITAS DOKUMEN</w:t>
            </w:r>
          </w:p>
        </w:tc>
        <w:tc>
          <w:tcPr>
            <w:tcW w:type="dxa" w:w="5256"/>
            <w:shd w:fill="1E293B"/>
          </w:tcPr>
          <w:p>
            <w:pPr>
              <w:jc w:val="left"/>
            </w:pPr>
            <w:r>
              <w:rPr>
                <w:rFonts w:ascii="Calibri" w:hAnsi="Calibri"/>
                <w:b/>
                <w:color w:val="FFFFFF"/>
                <w:sz w:val="20"/>
              </w:rPr>
              <w:t>SPESIFIKASI DOKUMEN TEKNIS PHASE 2</w:t>
            </w:r>
          </w:p>
        </w:tc>
      </w:tr>
      <w:tr>
        <w:tc>
          <w:tcPr>
            <w:tcW w:type="dxa" w:w="5256"/>
            <w:shd w:fill="FFFFFF"/>
          </w:tcPr>
          <w:p>
            <w:pPr>
              <w:jc w:val="left"/>
            </w:pPr>
            <w:r>
              <w:rPr>
                <w:rFonts w:ascii="Calibri" w:hAnsi="Calibri"/>
                <w:color w:val="0F172A"/>
                <w:sz w:val="19"/>
              </w:rPr>
              <w:t>Nama Sistem</w:t>
            </w:r>
          </w:p>
        </w:tc>
        <w:tc>
          <w:tcPr>
            <w:tcW w:type="dxa" w:w="5256"/>
            <w:shd w:fill="FFFFFF"/>
          </w:tcPr>
          <w:p>
            <w:pPr>
              <w:jc w:val="left"/>
            </w:pPr>
            <w:r>
              <w:rPr>
                <w:rFonts w:ascii="Calibri" w:hAnsi="Calibri"/>
                <w:color w:val="0F172A"/>
                <w:sz w:val="19"/>
              </w:rPr>
              <w:t>Dashboard Pemantauan Lapangan SE2026 &amp; Multi-Survei (Pananyo Taka)</w:t>
            </w:r>
          </w:p>
        </w:tc>
      </w:tr>
      <w:tr>
        <w:tc>
          <w:tcPr>
            <w:tcW w:type="dxa" w:w="5256"/>
            <w:shd w:fill="F8FAFC"/>
          </w:tcPr>
          <w:p>
            <w:pPr>
              <w:jc w:val="left"/>
            </w:pPr>
            <w:r>
              <w:rPr>
                <w:rFonts w:ascii="Calibri" w:hAnsi="Calibri"/>
                <w:color w:val="0F172A"/>
                <w:sz w:val="19"/>
              </w:rPr>
              <w:t>Institusi</w:t>
            </w:r>
          </w:p>
        </w:tc>
        <w:tc>
          <w:tcPr>
            <w:tcW w:type="dxa" w:w="5256"/>
            <w:shd w:fill="F8FAFC"/>
          </w:tcPr>
          <w:p>
            <w:pPr>
              <w:jc w:val="left"/>
            </w:pPr>
            <w:r>
              <w:rPr>
                <w:rFonts w:ascii="Calibri" w:hAnsi="Calibri"/>
                <w:color w:val="0F172A"/>
                <w:sz w:val="19"/>
              </w:rPr>
              <w:t>Badan Pusat Statistik Kabupaten Penajam Paser Utara</w:t>
            </w:r>
          </w:p>
        </w:tc>
      </w:tr>
      <w:tr>
        <w:tc>
          <w:tcPr>
            <w:tcW w:type="dxa" w:w="5256"/>
            <w:shd w:fill="FFFFFF"/>
          </w:tcPr>
          <w:p>
            <w:pPr>
              <w:jc w:val="left"/>
            </w:pPr>
            <w:r>
              <w:rPr>
                <w:rFonts w:ascii="Calibri" w:hAnsi="Calibri"/>
                <w:color w:val="0F172A"/>
                <w:sz w:val="19"/>
              </w:rPr>
              <w:t>Versi Sistem</w:t>
            </w:r>
          </w:p>
        </w:tc>
        <w:tc>
          <w:tcPr>
            <w:tcW w:type="dxa" w:w="5256"/>
            <w:shd w:fill="FFFFFF"/>
          </w:tcPr>
          <w:p>
            <w:pPr>
              <w:jc w:val="left"/>
            </w:pPr>
            <w:r>
              <w:rPr>
                <w:rFonts w:ascii="Calibri" w:hAnsi="Calibri"/>
                <w:color w:val="0F172A"/>
                <w:sz w:val="19"/>
              </w:rPr>
              <w:t>2.3.0 (SDLC Phase 2 Final)</w:t>
            </w:r>
          </w:p>
        </w:tc>
      </w:tr>
      <w:tr>
        <w:tc>
          <w:tcPr>
            <w:tcW w:type="dxa" w:w="5256"/>
            <w:shd w:fill="F8FAFC"/>
          </w:tcPr>
          <w:p>
            <w:pPr>
              <w:jc w:val="left"/>
            </w:pPr>
            <w:r>
              <w:rPr>
                <w:rFonts w:ascii="Calibri" w:hAnsi="Calibri"/>
                <w:color w:val="0F172A"/>
                <w:sz w:val="19"/>
              </w:rPr>
              <w:t>Penyusun</w:t>
            </w:r>
          </w:p>
        </w:tc>
        <w:tc>
          <w:tcPr>
            <w:tcW w:type="dxa" w:w="5256"/>
            <w:shd w:fill="F8FAFC"/>
          </w:tcPr>
          <w:p>
            <w:pPr>
              <w:jc w:val="left"/>
            </w:pPr>
            <w:r>
              <w:rPr>
                <w:rFonts w:ascii="Calibri" w:hAnsi="Calibri"/>
                <w:color w:val="0F172A"/>
                <w:sz w:val="19"/>
              </w:rPr>
              <w:t>Yahya Abdurrohman</w:t>
            </w:r>
          </w:p>
        </w:tc>
      </w:tr>
      <w:tr>
        <w:tc>
          <w:tcPr>
            <w:tcW w:type="dxa" w:w="5256"/>
            <w:shd w:fill="FFFFFF"/>
          </w:tcPr>
          <w:p>
            <w:pPr>
              <w:jc w:val="left"/>
            </w:pPr>
            <w:r>
              <w:rPr>
                <w:rFonts w:ascii="Calibri" w:hAnsi="Calibri"/>
                <w:color w:val="0F172A"/>
                <w:sz w:val="19"/>
              </w:rPr>
              <w:t>Mentor / Pengesah Utama</w:t>
            </w:r>
          </w:p>
        </w:tc>
        <w:tc>
          <w:tcPr>
            <w:tcW w:type="dxa" w:w="5256"/>
            <w:shd w:fill="FFFFFF"/>
          </w:tcPr>
          <w:p>
            <w:pPr>
              <w:jc w:val="left"/>
            </w:pPr>
            <w:r>
              <w:rPr>
                <w:rFonts w:ascii="Arial" w:hAnsi="Arial"/>
                <w:color w:val="000000"/>
              </w:rPr>
              <w:t>Baihaqi Ilham Syah, S.Tr.Stat. (Ketua Tim IPJKD &amp; DLS BPS Kab. PPU)</w:t>
            </w:r>
          </w:p>
        </w:tc>
      </w:tr>
      <w:tr>
        <w:tc>
          <w:tcPr>
            <w:tcW w:type="dxa" w:w="5256"/>
            <w:shd w:fill="F8FAFC"/>
          </w:tcPr>
          <w:p>
            <w:pPr>
              <w:jc w:val="left"/>
            </w:pPr>
            <w:r>
              <w:rPr>
                <w:rFonts w:ascii="Calibri" w:hAnsi="Calibri"/>
                <w:color w:val="0F172A"/>
                <w:sz w:val="19"/>
              </w:rPr>
              <w:t>Reviewer Teknis</w:t>
            </w:r>
          </w:p>
        </w:tc>
        <w:tc>
          <w:tcPr>
            <w:tcW w:type="dxa" w:w="5256"/>
            <w:shd w:fill="F8FAFC"/>
          </w:tcPr>
          <w:p>
            <w:pPr>
              <w:jc w:val="left"/>
            </w:pPr>
            <w:r>
              <w:rPr>
                <w:rFonts w:ascii="Calibri" w:hAnsi="Calibri"/>
                <w:color w:val="0F172A"/>
                <w:sz w:val="19"/>
              </w:rPr>
              <w:t>Tim Seksi Pengolahan Data BPS Kab. Penajam Paser Utara</w:t>
            </w:r>
          </w:p>
        </w:tc>
      </w:tr>
      <w:tr>
        <w:tc>
          <w:tcPr>
            <w:tcW w:type="dxa" w:w="5256"/>
            <w:shd w:fill="FFFFFF"/>
          </w:tcPr>
          <w:p>
            <w:pPr>
              <w:jc w:val="left"/>
            </w:pPr>
            <w:r>
              <w:rPr>
                <w:rFonts w:ascii="Calibri" w:hAnsi="Calibri"/>
                <w:color w:val="0F172A"/>
                <w:sz w:val="19"/>
              </w:rPr>
              <w:t>Tanggal Disahkan</w:t>
            </w:r>
          </w:p>
        </w:tc>
        <w:tc>
          <w:tcPr>
            <w:tcW w:type="dxa" w:w="5256"/>
            <w:shd w:fill="FFFFFF"/>
          </w:tcPr>
          <w:p>
            <w:pPr>
              <w:jc w:val="left"/>
            </w:pPr>
            <w:r>
              <w:rPr>
                <w:rFonts w:ascii="Calibri" w:hAnsi="Calibri"/>
                <w:color w:val="0F172A"/>
                <w:sz w:val="19"/>
              </w:rPr>
              <w:t>15 Agustus 2026</w:t>
            </w:r>
          </w:p>
        </w:tc>
      </w:tr>
    </w:tbl>
    <w:p>
      <w:pPr>
        <w:spacing w:after="120"/>
      </w:pPr>
    </w:p>
    <w:p>
      <w:pPr>
        <w:spacing w:before="280" w:after="120"/>
        <w:jc w:val="left"/>
      </w:pPr>
      <w:r>
        <w:rPr>
          <w:rFonts w:ascii="Calibri" w:hAnsi="Calibri"/>
          <w:b/>
          <w:color w:val="0284C7"/>
          <w:sz w:val="36"/>
        </w:rPr>
        <w:t>LEMBAR PENGESAHAN DOKUMEN DESAIN TEKNIS</w:t>
      </w:r>
    </w:p>
    <w:tbl>
      <w:tblPr>
        <w:tblW w:type="auto" w:w="0"/>
        <w:jc w:val="center"/>
        <w:tblLook w:firstColumn="1" w:firstRow="1" w:lastColumn="0" w:lastRow="0" w:noHBand="0" w:noVBand="1" w:val="04A0"/>
      </w:tblPr>
      <w:tblGrid>
        <w:gridCol w:w="10512"/>
      </w:tblGrid>
      <w:tr>
        <w:tc>
          <w:tcPr>
            <w:tcW w:type="dxa" w:w="10512"/>
            <w:shd w:fill="F1F5F9"/>
          </w:tcPr>
          <w:p>
            <w:pPr>
              <w:spacing w:before="120" w:after="120"/>
            </w:pPr>
            <w:r>
              <w:rPr>
                <w:rFonts w:ascii="Calibri" w:hAnsi="Calibri"/>
                <w:color w:val="1E293B"/>
                <w:sz w:val="21"/>
              </w:rPr>
              <w:t>[X] Dokumen Laporan Akhir Perancangan Sistem dan Perangkat Lunak (SDLC Phase 2) ini telah ditelaah, diverifikasi, dan disetujui secara penuh oleh Mentor dan Tim IT Seksi Pengolahan Data BPS Kabupaten Penajam Paser Utara sebagai pedoman teknis resmi implementasi SDLC Phase 3.</w:t>
            </w:r>
          </w:p>
        </w:tc>
      </w:tr>
    </w:tbl>
    <w:p>
      <w:pPr>
        <w:spacing w:after="80"/>
      </w:pP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E293B"/>
          </w:tcPr>
          <w:p>
            <w:pPr>
              <w:jc w:val="left"/>
            </w:pPr>
            <w:r>
              <w:rPr>
                <w:rFonts w:ascii="Calibri" w:hAnsi="Calibri"/>
                <w:b/>
                <w:color w:val="FFFFFF"/>
                <w:sz w:val="20"/>
              </w:rPr>
              <w:t>PERAN</w:t>
            </w:r>
          </w:p>
        </w:tc>
        <w:tc>
          <w:tcPr>
            <w:tcW w:type="dxa" w:w="2628"/>
            <w:shd w:fill="1E293B"/>
          </w:tcPr>
          <w:p>
            <w:pPr>
              <w:jc w:val="left"/>
            </w:pPr>
            <w:r>
              <w:rPr>
                <w:rFonts w:ascii="Calibri" w:hAnsi="Calibri"/>
                <w:b/>
                <w:color w:val="FFFFFF"/>
                <w:sz w:val="20"/>
              </w:rPr>
              <w:t>NAMA &amp; GELAR</w:t>
            </w:r>
          </w:p>
        </w:tc>
        <w:tc>
          <w:tcPr>
            <w:tcW w:type="dxa" w:w="2628"/>
            <w:shd w:fill="1E293B"/>
          </w:tcPr>
          <w:p>
            <w:pPr>
              <w:jc w:val="left"/>
            </w:pPr>
            <w:r>
              <w:rPr>
                <w:rFonts w:ascii="Calibri" w:hAnsi="Calibri"/>
                <w:b/>
                <w:color w:val="FFFFFF"/>
                <w:sz w:val="20"/>
              </w:rPr>
              <w:t>JABATAN / UNIT KERJA</w:t>
            </w:r>
          </w:p>
        </w:tc>
        <w:tc>
          <w:tcPr>
            <w:tcW w:type="dxa" w:w="2628"/>
            <w:shd w:fill="1E293B"/>
          </w:tcPr>
          <w:p>
            <w:pPr>
              <w:jc w:val="left"/>
            </w:pPr>
            <w:r>
              <w:rPr>
                <w:rFonts w:ascii="Calibri" w:hAnsi="Calibri"/>
                <w:b/>
                <w:color w:val="FFFFFF"/>
                <w:sz w:val="20"/>
              </w:rPr>
              <w:t>PERSETUJUAN</w:t>
            </w:r>
          </w:p>
        </w:tc>
      </w:tr>
      <w:tr>
        <w:tc>
          <w:tcPr>
            <w:tcW w:type="dxa" w:w="2628"/>
            <w:shd w:fill="FFFFFF"/>
          </w:tcPr>
          <w:p>
            <w:pPr>
              <w:jc w:val="left"/>
            </w:pPr>
            <w:r>
              <w:rPr>
                <w:rFonts w:ascii="Calibri" w:hAnsi="Calibri"/>
                <w:color w:val="0F172A"/>
                <w:sz w:val="19"/>
              </w:rPr>
              <w:t>Penyusun</w:t>
            </w:r>
          </w:p>
        </w:tc>
        <w:tc>
          <w:tcPr>
            <w:tcW w:type="dxa" w:w="2628"/>
            <w:shd w:fill="FFFFFF"/>
          </w:tcPr>
          <w:p>
            <w:pPr>
              <w:jc w:val="left"/>
            </w:pPr>
            <w:r>
              <w:rPr>
                <w:rFonts w:ascii="Calibri" w:hAnsi="Calibri"/>
                <w:color w:val="0F172A"/>
                <w:sz w:val="19"/>
              </w:rPr>
              <w:t>Yahya Abdurrohman</w:t>
            </w:r>
          </w:p>
        </w:tc>
        <w:tc>
          <w:tcPr>
            <w:tcW w:type="dxa" w:w="2628"/>
            <w:shd w:fill="FFFFFF"/>
          </w:tcPr>
          <w:p>
            <w:pPr>
              <w:jc w:val="left"/>
            </w:pPr>
            <w:r>
              <w:rPr>
                <w:rFonts w:ascii="Calibri" w:hAnsi="Calibri"/>
                <w:color w:val="0F172A"/>
                <w:sz w:val="19"/>
              </w:rPr>
              <w:t>Pranata Komputer Ahli Pertama / Peserta Latsar CPNS</w:t>
            </w:r>
          </w:p>
        </w:tc>
        <w:tc>
          <w:tcPr>
            <w:tcW w:type="dxa" w:w="2628"/>
            <w:shd w:fill="FFFFFF"/>
          </w:tcPr>
          <w:p>
            <w:pPr>
              <w:jc w:val="left"/>
            </w:pPr>
            <w:r>
              <w:rPr>
                <w:rFonts w:ascii="Calibri" w:hAnsi="Calibri"/>
                <w:color w:val="0F172A"/>
                <w:sz w:val="19"/>
              </w:rPr>
              <w:t>[X] Disahkan</w:t>
            </w:r>
          </w:p>
        </w:tc>
      </w:tr>
      <w:tr>
        <w:tc>
          <w:tcPr>
            <w:tcW w:type="dxa" w:w="2628"/>
            <w:shd w:fill="F8FAFC"/>
          </w:tcPr>
          <w:p>
            <w:pPr>
              <w:jc w:val="left"/>
            </w:pPr>
            <w:r>
              <w:rPr>
                <w:rFonts w:ascii="Calibri" w:hAnsi="Calibri"/>
                <w:color w:val="0F172A"/>
                <w:sz w:val="19"/>
              </w:rPr>
              <w:t>Mentor / Pengesah</w:t>
            </w:r>
          </w:p>
        </w:tc>
        <w:tc>
          <w:tcPr>
            <w:tcW w:type="dxa" w:w="2628"/>
            <w:shd w:fill="F8FAFC"/>
          </w:tcPr>
          <w:p>
            <w:pPr>
              <w:jc w:val="left"/>
            </w:pPr>
            <w:r>
              <w:rPr>
                <w:rFonts w:ascii="Arial" w:hAnsi="Arial"/>
                <w:color w:val="000000"/>
              </w:rPr>
              <w:t>Baihaqi Ilham Syah, S.Tr.Stat.</w:t>
            </w:r>
          </w:p>
        </w:tc>
        <w:tc>
          <w:tcPr>
            <w:tcW w:type="dxa" w:w="2628"/>
            <w:shd w:fill="F8FAFC"/>
          </w:tcPr>
          <w:p>
            <w:pPr>
              <w:jc w:val="left"/>
            </w:pPr>
            <w:r>
              <w:rPr>
                <w:rFonts w:ascii="Calibri" w:hAnsi="Calibri"/>
                <w:color w:val="0F172A"/>
                <w:sz w:val="19"/>
              </w:rPr>
              <w:t>Ketua Tim IPJKD &amp; DLS BPS Kab. PPU</w:t>
            </w:r>
          </w:p>
        </w:tc>
        <w:tc>
          <w:tcPr>
            <w:tcW w:type="dxa" w:w="2628"/>
            <w:shd w:fill="F8FAFC"/>
          </w:tcPr>
          <w:p>
            <w:pPr>
              <w:jc w:val="left"/>
            </w:pPr>
            <w:r>
              <w:rPr>
                <w:rFonts w:ascii="Calibri" w:hAnsi="Calibri"/>
                <w:color w:val="0F172A"/>
                <w:sz w:val="19"/>
              </w:rPr>
              <w:t>[X] Disetujui</w:t>
            </w:r>
          </w:p>
        </w:tc>
      </w:tr>
      <w:tr>
        <w:tc>
          <w:tcPr>
            <w:tcW w:type="dxa" w:w="2628"/>
            <w:shd w:fill="FFFFFF"/>
          </w:tcPr>
          <w:p>
            <w:pPr>
              <w:jc w:val="left"/>
            </w:pPr>
            <w:r>
              <w:rPr>
                <w:rFonts w:ascii="Calibri" w:hAnsi="Calibri"/>
                <w:color w:val="0F172A"/>
                <w:sz w:val="19"/>
              </w:rPr>
              <w:t>Reviewer Teknis</w:t>
            </w:r>
          </w:p>
        </w:tc>
        <w:tc>
          <w:tcPr>
            <w:tcW w:type="dxa" w:w="2628"/>
            <w:shd w:fill="FFFFFF"/>
          </w:tcPr>
          <w:p>
            <w:pPr>
              <w:jc w:val="left"/>
            </w:pPr>
            <w:r>
              <w:rPr>
                <w:rFonts w:ascii="Calibri" w:hAnsi="Calibri"/>
                <w:color w:val="0F172A"/>
                <w:sz w:val="19"/>
              </w:rPr>
              <w:t>Tim Seksi Pengolahan Data</w:t>
            </w:r>
          </w:p>
        </w:tc>
        <w:tc>
          <w:tcPr>
            <w:tcW w:type="dxa" w:w="2628"/>
            <w:shd w:fill="FFFFFF"/>
          </w:tcPr>
          <w:p>
            <w:pPr>
              <w:jc w:val="left"/>
            </w:pPr>
            <w:r>
              <w:rPr>
                <w:rFonts w:ascii="Calibri" w:hAnsi="Calibri"/>
                <w:color w:val="0F172A"/>
                <w:sz w:val="19"/>
              </w:rPr>
              <w:t>Seksi Pengolahan &amp; TI BPS Kab. PPU</w:t>
            </w:r>
          </w:p>
        </w:tc>
        <w:tc>
          <w:tcPr>
            <w:tcW w:type="dxa" w:w="2628"/>
            <w:shd w:fill="FFFFFF"/>
          </w:tcPr>
          <w:p>
            <w:pPr>
              <w:jc w:val="left"/>
            </w:pPr>
            <w:r>
              <w:rPr>
                <w:rFonts w:ascii="Calibri" w:hAnsi="Calibri"/>
                <w:color w:val="0F172A"/>
                <w:sz w:val="19"/>
              </w:rPr>
              <w:t>[X] Terverifikasi</w:t>
            </w:r>
          </w:p>
        </w:tc>
      </w:tr>
    </w:tbl>
    <w:p>
      <w:pPr>
        <w:spacing w:after="120"/>
      </w:pPr>
    </w:p>
    <w:tbl>
      <w:tblPr>
        <w:tblW w:type="auto" w:w="0"/>
        <w:jc w:val="center"/>
        <w:tblLook w:firstColumn="1" w:firstRow="1" w:lastColumn="0" w:lastRow="0" w:noHBand="0" w:noVBand="1" w:val="04A0"/>
      </w:tblPr>
      <w:tblGrid>
        <w:gridCol w:w="10512"/>
      </w:tblGrid>
      <w:tr>
        <w:tc>
          <w:tcPr>
            <w:tcW w:type="dxa" w:w="10512"/>
            <w:shd w:fill="F1F5F9"/>
          </w:tcPr>
          <w:p>
            <w:pPr>
              <w:spacing w:before="120" w:after="120"/>
            </w:pPr>
            <w:r>
              <w:rPr>
                <w:rFonts w:ascii="Calibri" w:hAnsi="Calibri"/>
                <w:color w:val="1E293B"/>
                <w:sz w:val="21"/>
              </w:rPr>
              <w:t>FOKUS KAJIAN 3 PILAR PERANCANGAN SISTEM (SDLC PHASE 2):</w:t>
              <w:br/>
              <w:t>1. PILAR 1 — PEMODELAN PROSES (PROCESS MODELING): Use Case Diagram, Activity Diagram, Sequence Diagram, System Context DFD 0 &amp; DFD Level 1.</w:t>
              <w:br/>
              <w:t>2. PILAR 2 — PEMODELAN DATA (DATA MODELING): Entity Relationship Diagram (ERD 19 Tabel 3NF), Kamus Data, &amp; Desain Skema SQLite WAL Mode.</w:t>
              <w:br/>
              <w:t>3. PILAR 3 — DESAIN ANTARMUKA (USER INTERFACE / UI MOCKUP &amp; WIREFRAME): 14 Halaman Wireframe, Design System Guide, Mobile Typography Scale (12px-22px), &amp; WCAG 2.1 AA.</w:t>
            </w:r>
          </w:p>
        </w:tc>
      </w:tr>
    </w:tbl>
    <w:p>
      <w:pPr>
        <w:spacing w:after="80"/>
      </w:pPr>
    </w:p>
    <w:p>
      <w:pPr>
        <w:spacing w:before="280" w:after="120"/>
        <w:jc w:val="left"/>
      </w:pPr>
      <w:r>
        <w:rPr>
          <w:rFonts w:ascii="Calibri" w:hAnsi="Calibri"/>
          <w:b/>
          <w:color w:val="0284C7"/>
          <w:sz w:val="36"/>
        </w:rPr>
        <w:t>1. RINGKASAN EKSEKUTIF</w:t>
      </w:r>
    </w:p>
    <w:p>
      <w:pPr>
        <w:spacing w:before="60" w:after="60"/>
        <w:jc w:val="left"/>
      </w:pPr>
      <w:r>
        <w:rPr>
          <w:rFonts w:ascii="Calibri" w:hAnsi="Calibri"/>
          <w:b w:val="0"/>
          <w:color w:val="0F172A"/>
          <w:sz w:val="22"/>
        </w:rPr>
        <w:t>Kegiatan 2 (Perancangan Sistem dan Perangkat Lunak) merupakan tahap kedua dari siklus pengembangan perangkat lunak (Software Development Life Cycle — SDLC) model Waterfall yang diterapkan dalam aktualisasi Pelatihan Dasar CPNS BPS Tahun 2026. Kegiatan ini berpedoman pada hasil Analisis Kebutuhan yang telah disahkan pada Kegiatan 1 (Fase 1).</w:t>
      </w:r>
    </w:p>
    <w:p>
      <w:pPr>
        <w:spacing w:before="60" w:after="60"/>
        <w:jc w:val="left"/>
      </w:pPr>
      <w:r>
        <w:rPr>
          <w:rFonts w:ascii="Calibri" w:hAnsi="Calibri"/>
          <w:b w:val="0"/>
          <w:color w:val="0F172A"/>
          <w:sz w:val="22"/>
        </w:rPr>
        <w:t>Pada fase ini, seluruh cetak biru teknis (technical blueprint) sistem Pananyo Taka — Dashboard Pemantauan Lapangan Sensus Ekonomi 2026 (SE2026) dan Multi-Survei BPS Kabupaten Penajam Paser Utara — berhasil dirancang secara komprehensif berlandaskan 3 pilar rekayasa perangkat lunak utama (Pemodelan Proses, Pemodelan Data, dan Desain Antarmuka).</w:t>
      </w:r>
    </w:p>
    <w:p>
      <w:pPr>
        <w:spacing w:before="280" w:after="120"/>
        <w:jc w:val="left"/>
      </w:pPr>
      <w:r>
        <w:rPr>
          <w:rFonts w:ascii="Calibri" w:hAnsi="Calibri"/>
          <w:b/>
          <w:color w:val="0284C7"/>
          <w:sz w:val="36"/>
        </w:rPr>
        <w:t>2. TUJUAN &amp; RUANG LINGKUP KEGIATAN 2</w:t>
      </w:r>
    </w:p>
    <w:p>
      <w:pPr>
        <w:spacing w:before="200" w:after="80"/>
        <w:jc w:val="left"/>
      </w:pPr>
      <w:r>
        <w:rPr>
          <w:rFonts w:ascii="Calibri" w:hAnsi="Calibri"/>
          <w:b/>
          <w:color w:val="0F172A"/>
          <w:sz w:val="28"/>
        </w:rPr>
        <w:t>2.1 Tujuan Utama</w:t>
      </w:r>
    </w:p>
    <w:p>
      <w:pPr>
        <w:spacing w:before="60" w:after="60"/>
        <w:jc w:val="left"/>
      </w:pPr>
      <w:r>
        <w:rPr>
          <w:rFonts w:ascii="Calibri" w:hAnsi="Calibri"/>
          <w:b w:val="0"/>
          <w:color w:val="0F172A"/>
          <w:sz w:val="22"/>
        </w:rPr>
        <w:t>1. Merancang arsitektur teknis sistem Pananyo Taka secara utuh dan terstruktur menggunakan pemodelan proses standar (Use Case, Activity, Sequence Diagram, DFD).</w:t>
      </w:r>
    </w:p>
    <w:p>
      <w:pPr>
        <w:spacing w:before="60" w:after="60"/>
        <w:jc w:val="left"/>
      </w:pPr>
      <w:r>
        <w:rPr>
          <w:rFonts w:ascii="Calibri" w:hAnsi="Calibri"/>
          <w:b w:val="0"/>
          <w:color w:val="0F172A"/>
          <w:sz w:val="22"/>
        </w:rPr>
        <w:t>2. Menetapkan spesifikasi pemodelan data (ERD 19 Tabel, Kamus Data, dan Skema SQLite WAL Mode) yang siap diimplementasikan.</w:t>
      </w:r>
    </w:p>
    <w:p>
      <w:pPr>
        <w:spacing w:before="60" w:after="60"/>
        <w:jc w:val="left"/>
      </w:pPr>
      <w:r>
        <w:rPr>
          <w:rFonts w:ascii="Calibri" w:hAnsi="Calibri"/>
          <w:b w:val="0"/>
          <w:color w:val="0F172A"/>
          <w:sz w:val="22"/>
        </w:rPr>
        <w:t>3. Menyusun desain antarmuka pengguna (UI Mockup &amp; Design System Guide) yang konsisten, aksesibel (WCAG 2.1 AA), dan responsif.</w:t>
      </w:r>
    </w:p>
    <w:p>
      <w:pPr>
        <w:spacing w:before="60" w:after="60"/>
        <w:jc w:val="left"/>
      </w:pPr>
      <w:r>
        <w:rPr>
          <w:rFonts w:ascii="Calibri" w:hAnsi="Calibri"/>
          <w:b w:val="0"/>
          <w:color w:val="0F172A"/>
          <w:sz w:val="22"/>
        </w:rPr>
        <w:t>4. Merancang arsitektur modul kecerdasan buatan (AI Module Architecture) berbasis RAG untuk mendukung analitik bahasa alami.</w:t>
      </w:r>
    </w:p>
    <w:p>
      <w:pPr>
        <w:spacing w:before="60" w:after="60"/>
        <w:jc w:val="left"/>
      </w:pPr>
      <w:r>
        <w:rPr>
          <w:rFonts w:ascii="Calibri" w:hAnsi="Calibri"/>
          <w:b w:val="0"/>
          <w:color w:val="0F172A"/>
          <w:sz w:val="22"/>
        </w:rPr>
        <w:t>5. Mendapatkan validasi teknis dan persetujuan formal dari pemangku kepentingan (Mentor dan Tim IT) atas seluruh rancangan sistem.</w:t>
      </w:r>
    </w:p>
    <w:p>
      <w:pPr>
        <w:spacing w:before="280" w:after="120"/>
        <w:jc w:val="left"/>
      </w:pPr>
      <w:r>
        <w:rPr>
          <w:rFonts w:ascii="Calibri" w:hAnsi="Calibri"/>
          <w:b/>
          <w:color w:val="0284C7"/>
          <w:sz w:val="36"/>
        </w:rPr>
        <w:t>3. TAHAPAN KEGIATAN &amp; LUARAN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E293B"/>
          </w:tcPr>
          <w:p>
            <w:pPr>
              <w:jc w:val="left"/>
            </w:pPr>
            <w:r>
              <w:rPr>
                <w:rFonts w:ascii="Calibri" w:hAnsi="Calibri"/>
                <w:b/>
                <w:color w:val="FFFFFF"/>
                <w:sz w:val="20"/>
              </w:rPr>
              <w:t>TAHAPAN KEGIATAN</w:t>
            </w:r>
          </w:p>
        </w:tc>
        <w:tc>
          <w:tcPr>
            <w:tcW w:type="dxa" w:w="2628"/>
            <w:shd w:fill="1E293B"/>
          </w:tcPr>
          <w:p>
            <w:pPr>
              <w:jc w:val="left"/>
            </w:pPr>
            <w:r>
              <w:rPr>
                <w:rFonts w:ascii="Calibri" w:hAnsi="Calibri"/>
                <w:b/>
                <w:color w:val="FFFFFF"/>
                <w:sz w:val="20"/>
              </w:rPr>
              <w:t>DESKRIPSI PELAKSANAAN</w:t>
            </w:r>
          </w:p>
        </w:tc>
        <w:tc>
          <w:tcPr>
            <w:tcW w:type="dxa" w:w="2628"/>
            <w:shd w:fill="1E293B"/>
          </w:tcPr>
          <w:p>
            <w:pPr>
              <w:jc w:val="left"/>
            </w:pPr>
            <w:r>
              <w:rPr>
                <w:rFonts w:ascii="Calibri" w:hAnsi="Calibri"/>
                <w:b/>
                <w:color w:val="FFFFFF"/>
                <w:sz w:val="20"/>
              </w:rPr>
              <w:t>LUARAN (DELIVERABLES)</w:t>
            </w:r>
          </w:p>
        </w:tc>
        <w:tc>
          <w:tcPr>
            <w:tcW w:type="dxa" w:w="2628"/>
            <w:shd w:fill="1E293B"/>
          </w:tcPr>
          <w:p>
            <w:pPr>
              <w:jc w:val="left"/>
            </w:pPr>
            <w:r>
              <w:rPr>
                <w:rFonts w:ascii="Calibri" w:hAnsi="Calibri"/>
                <w:b/>
                <w:color w:val="FFFFFF"/>
                <w:sz w:val="20"/>
              </w:rPr>
              <w:t>NILAI BerAKHLAK</w:t>
            </w:r>
          </w:p>
        </w:tc>
      </w:tr>
      <w:tr>
        <w:tc>
          <w:tcPr>
            <w:tcW w:type="dxa" w:w="2628"/>
            <w:shd w:fill="FFFFFF"/>
          </w:tcPr>
          <w:p>
            <w:pPr>
              <w:jc w:val="left"/>
            </w:pPr>
            <w:r>
              <w:rPr>
                <w:rFonts w:ascii="Calibri" w:hAnsi="Calibri"/>
                <w:color w:val="0F172A"/>
                <w:sz w:val="19"/>
              </w:rPr>
              <w:t>Tahapan 2.1</w:t>
              <w:br/>
              <w:t>Perancangan Database</w:t>
            </w:r>
          </w:p>
        </w:tc>
        <w:tc>
          <w:tcPr>
            <w:tcW w:type="dxa" w:w="2628"/>
            <w:shd w:fill="FFFFFF"/>
          </w:tcPr>
          <w:p>
            <w:pPr>
              <w:jc w:val="left"/>
            </w:pPr>
            <w:r>
              <w:rPr>
                <w:rFonts w:ascii="Calibri" w:hAnsi="Calibri"/>
                <w:color w:val="0F172A"/>
                <w:sz w:val="19"/>
              </w:rPr>
              <w:t>Merancang skema relasional 19 tabel SQLite 3NF, mode WAL, dan cascade integrity (Pemodelan Data).</w:t>
            </w:r>
          </w:p>
        </w:tc>
        <w:tc>
          <w:tcPr>
            <w:tcW w:type="dxa" w:w="2628"/>
            <w:shd w:fill="FFFFFF"/>
          </w:tcPr>
          <w:p>
            <w:pPr>
              <w:jc w:val="left"/>
            </w:pPr>
            <w:r>
              <w:rPr>
                <w:rFonts w:ascii="Calibri" w:hAnsi="Calibri"/>
                <w:color w:val="0F172A"/>
                <w:sz w:val="19"/>
              </w:rPr>
              <w:t>• Dokumen Skema Basis Data 12 Tabel (.docx)</w:t>
              <w:br/>
              <w:t>• ERD Diagram Resolusi Tinggi (.png)</w:t>
            </w:r>
          </w:p>
        </w:tc>
        <w:tc>
          <w:tcPr>
            <w:tcW w:type="dxa" w:w="2628"/>
            <w:shd w:fill="FFFFFF"/>
          </w:tcPr>
          <w:p>
            <w:pPr>
              <w:jc w:val="left"/>
            </w:pPr>
            <w:r>
              <w:rPr>
                <w:rFonts w:ascii="Calibri" w:hAnsi="Calibri"/>
                <w:color w:val="0F172A"/>
                <w:sz w:val="19"/>
              </w:rPr>
              <w:t>Berorientasi Pelayanan, Akuntabel, Kompeten, Harmonis, Adaptif, Kolaboratif</w:t>
            </w:r>
          </w:p>
        </w:tc>
      </w:tr>
      <w:tr>
        <w:tc>
          <w:tcPr>
            <w:tcW w:type="dxa" w:w="2628"/>
            <w:shd w:fill="F8FAFC"/>
          </w:tcPr>
          <w:p>
            <w:pPr>
              <w:jc w:val="left"/>
            </w:pPr>
            <w:r>
              <w:rPr>
                <w:rFonts w:ascii="Calibri" w:hAnsi="Calibri"/>
                <w:color w:val="0F172A"/>
                <w:sz w:val="19"/>
              </w:rPr>
              <w:t>Tahapan 2.2</w:t>
              <w:br/>
              <w:t>Design Guide UI/UX</w:t>
            </w:r>
          </w:p>
        </w:tc>
        <w:tc>
          <w:tcPr>
            <w:tcW w:type="dxa" w:w="2628"/>
            <w:shd w:fill="F8FAFC"/>
          </w:tcPr>
          <w:p>
            <w:pPr>
              <w:jc w:val="left"/>
            </w:pPr>
            <w:r>
              <w:rPr>
                <w:rFonts w:ascii="Calibri" w:hAnsi="Calibri"/>
                <w:color w:val="0F172A"/>
                <w:sz w:val="19"/>
              </w:rPr>
              <w:t>Menyusun pedoman desain visual, skala tipografi mobile 12-22px, WCAG 2.1 AA, dan 14 wireframe (Desain Antarmuka).</w:t>
            </w:r>
          </w:p>
        </w:tc>
        <w:tc>
          <w:tcPr>
            <w:tcW w:type="dxa" w:w="2628"/>
            <w:shd w:fill="F8FAFC"/>
          </w:tcPr>
          <w:p>
            <w:pPr>
              <w:jc w:val="left"/>
            </w:pPr>
            <w:r>
              <w:rPr>
                <w:rFonts w:ascii="Calibri" w:hAnsi="Calibri"/>
                <w:color w:val="0F172A"/>
                <w:sz w:val="19"/>
              </w:rPr>
              <w:t>• Panduan Desain UI/UX (.docx &amp; .md)</w:t>
              <w:br/>
              <w:t>• Token CSS Dynamic Theme</w:t>
            </w:r>
          </w:p>
        </w:tc>
        <w:tc>
          <w:tcPr>
            <w:tcW w:type="dxa" w:w="2628"/>
            <w:shd w:fill="F8FAFC"/>
          </w:tcPr>
          <w:p>
            <w:pPr>
              <w:jc w:val="left"/>
            </w:pPr>
            <w:r>
              <w:rPr>
                <w:rFonts w:ascii="Calibri" w:hAnsi="Calibri"/>
                <w:color w:val="0F172A"/>
                <w:sz w:val="19"/>
              </w:rPr>
              <w:t>Berorientasi Pelayanan, Akuntabel, Kompeten, Harmonis, Adaptif, Kolaboratif</w:t>
            </w:r>
          </w:p>
        </w:tc>
      </w:tr>
      <w:tr>
        <w:tc>
          <w:tcPr>
            <w:tcW w:type="dxa" w:w="2628"/>
            <w:shd w:fill="FFFFFF"/>
          </w:tcPr>
          <w:p>
            <w:pPr>
              <w:jc w:val="left"/>
            </w:pPr>
            <w:r>
              <w:rPr>
                <w:rFonts w:ascii="Calibri" w:hAnsi="Calibri"/>
                <w:color w:val="0F172A"/>
                <w:sz w:val="19"/>
              </w:rPr>
              <w:t>Tahapan 2.3</w:t>
              <w:br/>
              <w:t>Arsitektur Modul AI</w:t>
            </w:r>
          </w:p>
        </w:tc>
        <w:tc>
          <w:tcPr>
            <w:tcW w:type="dxa" w:w="2628"/>
            <w:shd w:fill="FFFFFF"/>
          </w:tcPr>
          <w:p>
            <w:pPr>
              <w:jc w:val="left"/>
            </w:pPr>
            <w:r>
              <w:rPr>
                <w:rFonts w:ascii="Calibri" w:hAnsi="Calibri"/>
                <w:color w:val="0F172A"/>
                <w:sz w:val="19"/>
              </w:rPr>
              <w:t>Merancang RAG pipeline, System Prompt, Schema Hints Engine, dan SQL Sandbox Read-Only.</w:t>
            </w:r>
          </w:p>
        </w:tc>
        <w:tc>
          <w:tcPr>
            <w:tcW w:type="dxa" w:w="2628"/>
            <w:shd w:fill="FFFFFF"/>
          </w:tcPr>
          <w:p>
            <w:pPr>
              <w:jc w:val="left"/>
            </w:pPr>
            <w:r>
              <w:rPr>
                <w:rFonts w:ascii="Calibri" w:hAnsi="Calibri"/>
                <w:color w:val="0F172A"/>
                <w:sz w:val="19"/>
              </w:rPr>
              <w:t>• Dokumen Rancangan AI RAG (.docx)</w:t>
              <w:br/>
              <w:t>• Sequence Diagram AI RAG (.png)</w:t>
            </w:r>
          </w:p>
        </w:tc>
        <w:tc>
          <w:tcPr>
            <w:tcW w:type="dxa" w:w="2628"/>
            <w:shd w:fill="FFFFFF"/>
          </w:tcPr>
          <w:p>
            <w:pPr>
              <w:jc w:val="left"/>
            </w:pPr>
            <w:r>
              <w:rPr>
                <w:rFonts w:ascii="Calibri" w:hAnsi="Calibri"/>
                <w:color w:val="0F172A"/>
                <w:sz w:val="19"/>
              </w:rPr>
              <w:t>Kompeten, Harmonis, Loyal, Adaptif, Kolaboratif</w:t>
            </w:r>
          </w:p>
        </w:tc>
      </w:tr>
      <w:tr>
        <w:tc>
          <w:tcPr>
            <w:tcW w:type="dxa" w:w="2628"/>
            <w:shd w:fill="F8FAFC"/>
          </w:tcPr>
          <w:p>
            <w:pPr>
              <w:jc w:val="left"/>
            </w:pPr>
            <w:r>
              <w:rPr>
                <w:rFonts w:ascii="Calibri" w:hAnsi="Calibri"/>
                <w:color w:val="0F172A"/>
                <w:sz w:val="19"/>
              </w:rPr>
              <w:t>Tahapan 2.4</w:t>
              <w:br/>
              <w:t>Review Desain Tim IT</w:t>
            </w:r>
          </w:p>
        </w:tc>
        <w:tc>
          <w:tcPr>
            <w:tcW w:type="dxa" w:w="2628"/>
            <w:shd w:fill="F8FAFC"/>
          </w:tcPr>
          <w:p>
            <w:pPr>
              <w:jc w:val="left"/>
            </w:pPr>
            <w:r>
              <w:rPr>
                <w:rFonts w:ascii="Calibri" w:hAnsi="Calibri"/>
                <w:color w:val="0F172A"/>
                <w:sz w:val="19"/>
              </w:rPr>
              <w:t>Sesi review teknis formal 7 diagram dan validasi 3 pilar desain bersama Tim IT Seksi Pengolahan.</w:t>
            </w:r>
          </w:p>
        </w:tc>
        <w:tc>
          <w:tcPr>
            <w:tcW w:type="dxa" w:w="2628"/>
            <w:shd w:fill="F8FAFC"/>
          </w:tcPr>
          <w:p>
            <w:pPr>
              <w:jc w:val="left"/>
            </w:pPr>
            <w:r>
              <w:rPr>
                <w:rFonts w:ascii="Calibri" w:hAnsi="Calibri"/>
                <w:color w:val="0F172A"/>
                <w:sz w:val="19"/>
              </w:rPr>
              <w:t>• Berita Acara Review Desain Teknis (.docx)</w:t>
              <w:br/>
              <w:t>• Disetujui SIAP SDLC Phase 3</w:t>
            </w:r>
          </w:p>
        </w:tc>
        <w:tc>
          <w:tcPr>
            <w:tcW w:type="dxa" w:w="2628"/>
            <w:shd w:fill="F8FAFC"/>
          </w:tcPr>
          <w:p>
            <w:pPr>
              <w:jc w:val="left"/>
            </w:pPr>
            <w:r>
              <w:rPr>
                <w:rFonts w:ascii="Calibri" w:hAnsi="Calibri"/>
                <w:color w:val="0F172A"/>
                <w:sz w:val="19"/>
              </w:rPr>
              <w:t>Akuntabel, Kompeten, Harmonis, Loyal, Kolaboratif</w:t>
            </w:r>
          </w:p>
        </w:tc>
      </w:tr>
    </w:tbl>
    <w:p>
      <w:pPr>
        <w:spacing w:after="120"/>
      </w:pPr>
    </w:p>
    <w:p>
      <w:pPr>
        <w:spacing w:before="280" w:after="120"/>
        <w:jc w:val="left"/>
      </w:pPr>
      <w:r>
        <w:rPr>
          <w:rFonts w:ascii="Calibri" w:hAnsi="Calibri"/>
          <w:b/>
          <w:color w:val="0284C7"/>
          <w:sz w:val="36"/>
        </w:rPr>
        <w:t>4. ANALISIS KEBUTUHAN SISTEM</w:t>
      </w:r>
    </w:p>
    <w:p>
      <w:pPr>
        <w:spacing w:before="200" w:after="80"/>
        <w:jc w:val="left"/>
      </w:pPr>
      <w:r>
        <w:rPr>
          <w:rFonts w:ascii="Calibri" w:hAnsi="Calibri"/>
          <w:b/>
          <w:color w:val="0F172A"/>
          <w:sz w:val="28"/>
        </w:rPr>
        <w:t>4.1 Kebutuhan Fungsional (Functional Requirements)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E293B"/>
          </w:tcPr>
          <w:p>
            <w:pPr>
              <w:jc w:val="left"/>
            </w:pPr>
            <w:r>
              <w:rPr>
                <w:rFonts w:ascii="Calibri" w:hAnsi="Calibri"/>
                <w:b/>
                <w:color w:val="FFFFFF"/>
                <w:sz w:val="20"/>
              </w:rPr>
              <w:t>KODE FR</w:t>
            </w:r>
          </w:p>
        </w:tc>
        <w:tc>
          <w:tcPr>
            <w:tcW w:type="dxa" w:w="3504"/>
            <w:shd w:fill="1E293B"/>
          </w:tcPr>
          <w:p>
            <w:pPr>
              <w:jc w:val="left"/>
            </w:pPr>
            <w:r>
              <w:rPr>
                <w:rFonts w:ascii="Calibri" w:hAnsi="Calibri"/>
                <w:b/>
                <w:color w:val="FFFFFF"/>
                <w:sz w:val="20"/>
              </w:rPr>
              <w:t>MODUL / FITUR</w:t>
            </w:r>
          </w:p>
        </w:tc>
        <w:tc>
          <w:tcPr>
            <w:tcW w:type="dxa" w:w="3504"/>
            <w:shd w:fill="1E293B"/>
          </w:tcPr>
          <w:p>
            <w:pPr>
              <w:jc w:val="left"/>
            </w:pPr>
            <w:r>
              <w:rPr>
                <w:rFonts w:ascii="Calibri" w:hAnsi="Calibri"/>
                <w:b/>
                <w:color w:val="FFFFFF"/>
                <w:sz w:val="20"/>
              </w:rPr>
              <w:t>DESKRIPSI KEBUTUHAN FUNGSIONAL</w:t>
            </w:r>
          </w:p>
        </w:tc>
      </w:tr>
      <w:tr>
        <w:tc>
          <w:tcPr>
            <w:tcW w:type="dxa" w:w="3504"/>
            <w:shd w:fill="FFFFFF"/>
          </w:tcPr>
          <w:p>
            <w:pPr>
              <w:jc w:val="left"/>
            </w:pPr>
            <w:r>
              <w:rPr>
                <w:rFonts w:ascii="Calibri" w:hAnsi="Calibri"/>
                <w:color w:val="0F172A"/>
                <w:sz w:val="19"/>
              </w:rPr>
              <w:t>FR-01</w:t>
            </w:r>
          </w:p>
        </w:tc>
        <w:tc>
          <w:tcPr>
            <w:tcW w:type="dxa" w:w="3504"/>
            <w:shd w:fill="FFFFFF"/>
          </w:tcPr>
          <w:p>
            <w:pPr>
              <w:jc w:val="left"/>
            </w:pPr>
            <w:r>
              <w:rPr>
                <w:rFonts w:ascii="Calibri" w:hAnsi="Calibri"/>
                <w:color w:val="0F172A"/>
                <w:sz w:val="19"/>
              </w:rPr>
              <w:t>Otentikasi &amp; RBAC</w:t>
            </w:r>
          </w:p>
        </w:tc>
        <w:tc>
          <w:tcPr>
            <w:tcW w:type="dxa" w:w="3504"/>
            <w:shd w:fill="FFFFFF"/>
          </w:tcPr>
          <w:p>
            <w:pPr>
              <w:jc w:val="left"/>
            </w:pPr>
            <w:r>
              <w:rPr>
                <w:rFonts w:ascii="Calibri" w:hAnsi="Calibri"/>
                <w:color w:val="0F172A"/>
                <w:sz w:val="19"/>
              </w:rPr>
              <w:t>Pengelolaan hak akses berjenjang (Admin, Korlap, User/Guest) dengan sesi persisten SQLite dan proteksi CSRF.</w:t>
            </w:r>
          </w:p>
        </w:tc>
      </w:tr>
      <w:tr>
        <w:tc>
          <w:tcPr>
            <w:tcW w:type="dxa" w:w="3504"/>
            <w:shd w:fill="F8FAFC"/>
          </w:tcPr>
          <w:p>
            <w:pPr>
              <w:jc w:val="left"/>
            </w:pPr>
            <w:r>
              <w:rPr>
                <w:rFonts w:ascii="Calibri" w:hAnsi="Calibri"/>
                <w:color w:val="0F172A"/>
                <w:sz w:val="19"/>
              </w:rPr>
              <w:t>FR-02</w:t>
            </w:r>
          </w:p>
        </w:tc>
        <w:tc>
          <w:tcPr>
            <w:tcW w:type="dxa" w:w="3504"/>
            <w:shd w:fill="F8FAFC"/>
          </w:tcPr>
          <w:p>
            <w:pPr>
              <w:jc w:val="left"/>
            </w:pPr>
            <w:r>
              <w:rPr>
                <w:rFonts w:ascii="Calibri" w:hAnsi="Calibri"/>
                <w:color w:val="0F172A"/>
                <w:sz w:val="19"/>
              </w:rPr>
              <w:t>Ingesti Data Excel</w:t>
            </w:r>
          </w:p>
        </w:tc>
        <w:tc>
          <w:tcPr>
            <w:tcW w:type="dxa" w:w="3504"/>
            <w:shd w:fill="F8FAFC"/>
          </w:tcPr>
          <w:p>
            <w:pPr>
              <w:jc w:val="left"/>
            </w:pPr>
            <w:r>
              <w:rPr>
                <w:rFonts w:ascii="Calibri" w:hAnsi="Calibri"/>
                <w:color w:val="0F172A"/>
                <w:sz w:val="19"/>
              </w:rPr>
              <w:t>Unggah berkas Excel rekap progres FASIH harian, deteksi header otomatis, parsing muatan dokumen/usaha/keluarga.</w:t>
            </w:r>
          </w:p>
        </w:tc>
      </w:tr>
      <w:tr>
        <w:tc>
          <w:tcPr>
            <w:tcW w:type="dxa" w:w="3504"/>
            <w:shd w:fill="FFFFFF"/>
          </w:tcPr>
          <w:p>
            <w:pPr>
              <w:jc w:val="left"/>
            </w:pPr>
            <w:r>
              <w:rPr>
                <w:rFonts w:ascii="Calibri" w:hAnsi="Calibri"/>
                <w:color w:val="0F172A"/>
                <w:sz w:val="19"/>
              </w:rPr>
              <w:t>FR-03</w:t>
            </w:r>
          </w:p>
        </w:tc>
        <w:tc>
          <w:tcPr>
            <w:tcW w:type="dxa" w:w="3504"/>
            <w:shd w:fill="FFFFFF"/>
          </w:tcPr>
          <w:p>
            <w:pPr>
              <w:jc w:val="left"/>
            </w:pPr>
            <w:r>
              <w:rPr>
                <w:rFonts w:ascii="Calibri" w:hAnsi="Calibri"/>
                <w:color w:val="0F172A"/>
                <w:sz w:val="19"/>
              </w:rPr>
              <w:t>Dasbor Metrik &amp; Tren</w:t>
            </w:r>
          </w:p>
        </w:tc>
        <w:tc>
          <w:tcPr>
            <w:tcW w:type="dxa" w:w="3504"/>
            <w:shd w:fill="FFFFFF"/>
          </w:tcPr>
          <w:p>
            <w:pPr>
              <w:jc w:val="left"/>
            </w:pPr>
            <w:r>
              <w:rPr>
                <w:rFonts w:ascii="Calibri" w:hAnsi="Calibri"/>
                <w:color w:val="0F172A"/>
                <w:sz w:val="19"/>
              </w:rPr>
              <w:t>Visualisasi KPI agregat (Total SLS, Dokumen Selesai, Usaha Ditemukan, Beban Honor), progress bar, dan tren harian.</w:t>
            </w:r>
          </w:p>
        </w:tc>
      </w:tr>
      <w:tr>
        <w:tc>
          <w:tcPr>
            <w:tcW w:type="dxa" w:w="3504"/>
            <w:shd w:fill="F8FAFC"/>
          </w:tcPr>
          <w:p>
            <w:pPr>
              <w:jc w:val="left"/>
            </w:pPr>
            <w:r>
              <w:rPr>
                <w:rFonts w:ascii="Calibri" w:hAnsi="Calibri"/>
                <w:color w:val="0F172A"/>
                <w:sz w:val="19"/>
              </w:rPr>
              <w:t>FR-04</w:t>
            </w:r>
          </w:p>
        </w:tc>
        <w:tc>
          <w:tcPr>
            <w:tcW w:type="dxa" w:w="3504"/>
            <w:shd w:fill="F8FAFC"/>
          </w:tcPr>
          <w:p>
            <w:pPr>
              <w:jc w:val="left"/>
            </w:pPr>
            <w:r>
              <w:rPr>
                <w:rFonts w:ascii="Calibri" w:hAnsi="Calibri"/>
                <w:color w:val="0F172A"/>
                <w:sz w:val="19"/>
              </w:rPr>
              <w:t>Hierarki Pemantauan</w:t>
            </w:r>
          </w:p>
        </w:tc>
        <w:tc>
          <w:tcPr>
            <w:tcW w:type="dxa" w:w="3504"/>
            <w:shd w:fill="F8FAFC"/>
          </w:tcPr>
          <w:p>
            <w:pPr>
              <w:jc w:val="left"/>
            </w:pPr>
            <w:r>
              <w:rPr>
                <w:rFonts w:ascii="Calibri" w:hAnsi="Calibri"/>
                <w:color w:val="0F172A"/>
                <w:sz w:val="19"/>
              </w:rPr>
              <w:t>Drill-down statistik bertingkat: Kecamatan → Desa/Kelurahan → Satuan Lingkungan Setempat (SLS/Sub-SLS).</w:t>
            </w:r>
          </w:p>
        </w:tc>
      </w:tr>
      <w:tr>
        <w:tc>
          <w:tcPr>
            <w:tcW w:type="dxa" w:w="3504"/>
            <w:shd w:fill="FFFFFF"/>
          </w:tcPr>
          <w:p>
            <w:pPr>
              <w:jc w:val="left"/>
            </w:pPr>
            <w:r>
              <w:rPr>
                <w:rFonts w:ascii="Calibri" w:hAnsi="Calibri"/>
                <w:color w:val="0F172A"/>
                <w:sz w:val="19"/>
              </w:rPr>
              <w:t>FR-05</w:t>
            </w:r>
          </w:p>
        </w:tc>
        <w:tc>
          <w:tcPr>
            <w:tcW w:type="dxa" w:w="3504"/>
            <w:shd w:fill="FFFFFF"/>
          </w:tcPr>
          <w:p>
            <w:pPr>
              <w:jc w:val="left"/>
            </w:pPr>
            <w:r>
              <w:rPr>
                <w:rFonts w:ascii="Calibri" w:hAnsi="Calibri"/>
                <w:color w:val="0F172A"/>
                <w:sz w:val="19"/>
              </w:rPr>
              <w:t>Performa Petugas</w:t>
            </w:r>
          </w:p>
        </w:tc>
        <w:tc>
          <w:tcPr>
            <w:tcW w:type="dxa" w:w="3504"/>
            <w:shd w:fill="FFFFFF"/>
          </w:tcPr>
          <w:p>
            <w:pPr>
              <w:jc w:val="left"/>
            </w:pPr>
            <w:r>
              <w:rPr>
                <w:rFonts w:ascii="Calibri" w:hAnsi="Calibri"/>
                <w:color w:val="0F172A"/>
                <w:sz w:val="19"/>
              </w:rPr>
              <w:t>Dasbor analitik kinerja individual dan grup untuk PCL, PML, dan Korlap, termasuk rasio verifikasi.</w:t>
            </w:r>
          </w:p>
        </w:tc>
      </w:tr>
      <w:tr>
        <w:tc>
          <w:tcPr>
            <w:tcW w:type="dxa" w:w="3504"/>
            <w:shd w:fill="F8FAFC"/>
          </w:tcPr>
          <w:p>
            <w:pPr>
              <w:jc w:val="left"/>
            </w:pPr>
            <w:r>
              <w:rPr>
                <w:rFonts w:ascii="Calibri" w:hAnsi="Calibri"/>
                <w:color w:val="0F172A"/>
                <w:sz w:val="19"/>
              </w:rPr>
              <w:t>FR-06</w:t>
            </w:r>
          </w:p>
        </w:tc>
        <w:tc>
          <w:tcPr>
            <w:tcW w:type="dxa" w:w="3504"/>
            <w:shd w:fill="F8FAFC"/>
          </w:tcPr>
          <w:p>
            <w:pPr>
              <w:jc w:val="left"/>
            </w:pPr>
            <w:r>
              <w:rPr>
                <w:rFonts w:ascii="Calibri" w:hAnsi="Calibri"/>
                <w:color w:val="0F172A"/>
                <w:sz w:val="19"/>
              </w:rPr>
              <w:t>Early Warning (EWS)</w:t>
            </w:r>
          </w:p>
        </w:tc>
        <w:tc>
          <w:tcPr>
            <w:tcW w:type="dxa" w:w="3504"/>
            <w:shd w:fill="F8FAFC"/>
          </w:tcPr>
          <w:p>
            <w:pPr>
              <w:jc w:val="left"/>
            </w:pPr>
            <w:r>
              <w:rPr>
                <w:rFonts w:ascii="Calibri" w:hAnsi="Calibri"/>
                <w:color w:val="0F172A"/>
                <w:sz w:val="19"/>
              </w:rPr>
              <w:t>Identifikasi otomatis petugas stuck (tanpa progres ≥ 3 hari) dan petugas berisiko gagal deadline (at-risk).</w:t>
            </w:r>
          </w:p>
        </w:tc>
      </w:tr>
      <w:tr>
        <w:tc>
          <w:tcPr>
            <w:tcW w:type="dxa" w:w="3504"/>
            <w:shd w:fill="FFFFFF"/>
          </w:tcPr>
          <w:p>
            <w:pPr>
              <w:jc w:val="left"/>
            </w:pPr>
            <w:r>
              <w:rPr>
                <w:rFonts w:ascii="Calibri" w:hAnsi="Calibri"/>
                <w:color w:val="0F172A"/>
                <w:sz w:val="19"/>
              </w:rPr>
              <w:t>FR-07</w:t>
            </w:r>
          </w:p>
        </w:tc>
        <w:tc>
          <w:tcPr>
            <w:tcW w:type="dxa" w:w="3504"/>
            <w:shd w:fill="FFFFFF"/>
          </w:tcPr>
          <w:p>
            <w:pPr>
              <w:jc w:val="left"/>
            </w:pPr>
            <w:r>
              <w:rPr>
                <w:rFonts w:ascii="Calibri" w:hAnsi="Calibri"/>
                <w:color w:val="0F172A"/>
                <w:sz w:val="19"/>
              </w:rPr>
              <w:t>Peta Sebaran GIS</w:t>
            </w:r>
          </w:p>
        </w:tc>
        <w:tc>
          <w:tcPr>
            <w:tcW w:type="dxa" w:w="3504"/>
            <w:shd w:fill="FFFFFF"/>
          </w:tcPr>
          <w:p>
            <w:pPr>
              <w:jc w:val="left"/>
            </w:pPr>
            <w:r>
              <w:rPr>
                <w:rFonts w:ascii="Calibri" w:hAnsi="Calibri"/>
                <w:color w:val="0F172A"/>
                <w:sz w:val="19"/>
              </w:rPr>
              <w:t>Peta interaktif berbasis Leaflet dengan layer poligon batas wilayah KML PPU yang diberi warna tematik (choropleth).</w:t>
            </w:r>
          </w:p>
        </w:tc>
      </w:tr>
      <w:tr>
        <w:tc>
          <w:tcPr>
            <w:tcW w:type="dxa" w:w="3504"/>
            <w:shd w:fill="F8FAFC"/>
          </w:tcPr>
          <w:p>
            <w:pPr>
              <w:jc w:val="left"/>
            </w:pPr>
            <w:r>
              <w:rPr>
                <w:rFonts w:ascii="Calibri" w:hAnsi="Calibri"/>
                <w:color w:val="0F172A"/>
                <w:sz w:val="19"/>
              </w:rPr>
              <w:t>FR-08</w:t>
            </w:r>
          </w:p>
        </w:tc>
        <w:tc>
          <w:tcPr>
            <w:tcW w:type="dxa" w:w="3504"/>
            <w:shd w:fill="F8FAFC"/>
          </w:tcPr>
          <w:p>
            <w:pPr>
              <w:jc w:val="left"/>
            </w:pPr>
            <w:r>
              <w:rPr>
                <w:rFonts w:ascii="Calibri" w:hAnsi="Calibri"/>
                <w:color w:val="0F172A"/>
                <w:sz w:val="19"/>
              </w:rPr>
              <w:t>Anomali Sheets</w:t>
            </w:r>
          </w:p>
        </w:tc>
        <w:tc>
          <w:tcPr>
            <w:tcW w:type="dxa" w:w="3504"/>
            <w:shd w:fill="F8FAFC"/>
          </w:tcPr>
          <w:p>
            <w:pPr>
              <w:jc w:val="left"/>
            </w:pPr>
            <w:r>
              <w:rPr>
                <w:rFonts w:ascii="Calibri" w:hAnsi="Calibri"/>
                <w:color w:val="0F172A"/>
                <w:sz w:val="19"/>
              </w:rPr>
              <w:t>Sinkronisasi dua arah dengan Google Sheets daftar anomali isian lapangan untuk pembinaan teknis.</w:t>
            </w:r>
          </w:p>
        </w:tc>
      </w:tr>
      <w:tr>
        <w:tc>
          <w:tcPr>
            <w:tcW w:type="dxa" w:w="3504"/>
            <w:shd w:fill="FFFFFF"/>
          </w:tcPr>
          <w:p>
            <w:pPr>
              <w:jc w:val="left"/>
            </w:pPr>
            <w:r>
              <w:rPr>
                <w:rFonts w:ascii="Calibri" w:hAnsi="Calibri"/>
                <w:color w:val="0F172A"/>
                <w:sz w:val="19"/>
              </w:rPr>
              <w:t>FR-09</w:t>
            </w:r>
          </w:p>
        </w:tc>
        <w:tc>
          <w:tcPr>
            <w:tcW w:type="dxa" w:w="3504"/>
            <w:shd w:fill="FFFFFF"/>
          </w:tcPr>
          <w:p>
            <w:pPr>
              <w:jc w:val="left"/>
            </w:pPr>
            <w:r>
              <w:rPr>
                <w:rFonts w:ascii="Calibri" w:hAnsi="Calibri"/>
                <w:color w:val="0F172A"/>
                <w:sz w:val="19"/>
              </w:rPr>
              <w:t>Asisten Virtual AI</w:t>
            </w:r>
          </w:p>
        </w:tc>
        <w:tc>
          <w:tcPr>
            <w:tcW w:type="dxa" w:w="3504"/>
            <w:shd w:fill="FFFFFF"/>
          </w:tcPr>
          <w:p>
            <w:pPr>
              <w:jc w:val="left"/>
            </w:pPr>
            <w:r>
              <w:rPr>
                <w:rFonts w:ascii="Calibri" w:hAnsi="Calibri"/>
                <w:color w:val="0F172A"/>
                <w:sz w:val="19"/>
              </w:rPr>
              <w:t>Chatbot interaktif menggunakan Google Gemini dengan fungsi kueri database cerdas (NL-to-SQL execution).</w:t>
            </w:r>
          </w:p>
        </w:tc>
      </w:tr>
      <w:tr>
        <w:tc>
          <w:tcPr>
            <w:tcW w:type="dxa" w:w="3504"/>
            <w:shd w:fill="F8FAFC"/>
          </w:tcPr>
          <w:p>
            <w:pPr>
              <w:jc w:val="left"/>
            </w:pPr>
            <w:r>
              <w:rPr>
                <w:rFonts w:ascii="Calibri" w:hAnsi="Calibri"/>
                <w:color w:val="0F172A"/>
                <w:sz w:val="19"/>
              </w:rPr>
              <w:t>FR-10</w:t>
            </w:r>
          </w:p>
        </w:tc>
        <w:tc>
          <w:tcPr>
            <w:tcW w:type="dxa" w:w="3504"/>
            <w:shd w:fill="F8FAFC"/>
          </w:tcPr>
          <w:p>
            <w:pPr>
              <w:jc w:val="left"/>
            </w:pPr>
            <w:r>
              <w:rPr>
                <w:rFonts w:ascii="Calibri" w:hAnsi="Calibri"/>
                <w:color w:val="0F172A"/>
                <w:sz w:val="19"/>
              </w:rPr>
              <w:t>WhatsApp Gateway</w:t>
            </w:r>
          </w:p>
        </w:tc>
        <w:tc>
          <w:tcPr>
            <w:tcW w:type="dxa" w:w="3504"/>
            <w:shd w:fill="F8FAFC"/>
          </w:tcPr>
          <w:p>
            <w:pPr>
              <w:jc w:val="left"/>
            </w:pPr>
            <w:r>
              <w:rPr>
                <w:rFonts w:ascii="Calibri" w:hAnsi="Calibri"/>
                <w:color w:val="0F172A"/>
                <w:sz w:val="19"/>
              </w:rPr>
              <w:t>Integrasi gateway WhatsApp (Baileys) untuk broadcast progres massal dan kirim kartu kinerja personal.</w:t>
            </w:r>
          </w:p>
        </w:tc>
      </w:tr>
      <w:tr>
        <w:tc>
          <w:tcPr>
            <w:tcW w:type="dxa" w:w="3504"/>
            <w:shd w:fill="FFFFFF"/>
          </w:tcPr>
          <w:p>
            <w:pPr>
              <w:jc w:val="left"/>
            </w:pPr>
            <w:r>
              <w:rPr>
                <w:rFonts w:ascii="Calibri" w:hAnsi="Calibri"/>
                <w:color w:val="0F172A"/>
                <w:sz w:val="19"/>
              </w:rPr>
              <w:t>FR-11</w:t>
            </w:r>
          </w:p>
        </w:tc>
        <w:tc>
          <w:tcPr>
            <w:tcW w:type="dxa" w:w="3504"/>
            <w:shd w:fill="FFFFFF"/>
          </w:tcPr>
          <w:p>
            <w:pPr>
              <w:jc w:val="left"/>
            </w:pPr>
            <w:r>
              <w:rPr>
                <w:rFonts w:ascii="Calibri" w:hAnsi="Calibri"/>
                <w:color w:val="0F172A"/>
                <w:sz w:val="19"/>
              </w:rPr>
              <w:t>Ekspor Laporan</w:t>
            </w:r>
          </w:p>
        </w:tc>
        <w:tc>
          <w:tcPr>
            <w:tcW w:type="dxa" w:w="3504"/>
            <w:shd w:fill="FFFFFF"/>
          </w:tcPr>
          <w:p>
            <w:pPr>
              <w:jc w:val="left"/>
            </w:pPr>
            <w:r>
              <w:rPr>
                <w:rFonts w:ascii="Calibri" w:hAnsi="Calibri"/>
                <w:color w:val="0F172A"/>
                <w:sz w:val="19"/>
              </w:rPr>
              <w:t>Generator laporan terformat dalam bentuk dokumen PDF siap cetak (pdfkit) dan berkas spreadsheet Excel (xlsx).</w:t>
            </w:r>
          </w:p>
        </w:tc>
      </w:tr>
      <w:tr>
        <w:tc>
          <w:tcPr>
            <w:tcW w:type="dxa" w:w="3504"/>
            <w:shd w:fill="F8FAFC"/>
          </w:tcPr>
          <w:p>
            <w:pPr>
              <w:jc w:val="left"/>
            </w:pPr>
            <w:r>
              <w:rPr>
                <w:rFonts w:ascii="Calibri" w:hAnsi="Calibri"/>
                <w:color w:val="0F172A"/>
                <w:sz w:val="19"/>
              </w:rPr>
              <w:t>FR-12</w:t>
            </w:r>
          </w:p>
        </w:tc>
        <w:tc>
          <w:tcPr>
            <w:tcW w:type="dxa" w:w="3504"/>
            <w:shd w:fill="F8FAFC"/>
          </w:tcPr>
          <w:p>
            <w:pPr>
              <w:jc w:val="left"/>
            </w:pPr>
            <w:r>
              <w:rPr>
                <w:rFonts w:ascii="Calibri" w:hAnsi="Calibri"/>
                <w:color w:val="0F172A"/>
                <w:sz w:val="19"/>
              </w:rPr>
              <w:t>Multi-Survei Hub</w:t>
            </w:r>
          </w:p>
        </w:tc>
        <w:tc>
          <w:tcPr>
            <w:tcW w:type="dxa" w:w="3504"/>
            <w:shd w:fill="F8FAFC"/>
          </w:tcPr>
          <w:p>
            <w:pPr>
              <w:jc w:val="left"/>
            </w:pPr>
            <w:r>
              <w:rPr>
                <w:rFonts w:ascii="Calibri" w:hAnsi="Calibri"/>
                <w:color w:val="0F172A"/>
                <w:sz w:val="19"/>
              </w:rPr>
              <w:t>Isolasi survei (SE2026, Sakernas Listing, Sakernas CAPI) melalui parameter URL dengan tema warna dinamis.</w:t>
            </w:r>
          </w:p>
        </w:tc>
      </w:tr>
    </w:tbl>
    <w:p>
      <w:pPr>
        <w:spacing w:after="120"/>
      </w:pPr>
    </w:p>
    <w:p>
      <w:pPr>
        <w:spacing w:before="280" w:after="120"/>
        <w:jc w:val="left"/>
      </w:pPr>
      <w:r>
        <w:rPr>
          <w:rFonts w:ascii="Calibri" w:hAnsi="Calibri"/>
          <w:b/>
          <w:color w:val="0284C7"/>
          <w:sz w:val="36"/>
        </w:rPr>
        <w:t>5. ARSITEKTUR PERANGKAT LUNAK</w:t>
      </w:r>
    </w:p>
    <w:p>
      <w:pPr>
        <w:spacing w:before="60" w:after="60"/>
        <w:jc w:val="left"/>
      </w:pPr>
      <w:r>
        <w:rPr>
          <w:rFonts w:ascii="Calibri" w:hAnsi="Calibri"/>
          <w:b w:val="0"/>
          <w:color w:val="0F172A"/>
          <w:sz w:val="22"/>
        </w:rPr>
        <w:t>Sistem dibangun menggunakan pendekatan Arsitektur MVC Berlapis (Layered MVC Architecture) yang dikombinasikan dengan Komponen Logika Bisnis Berorientasi Layanan (Service-Oriented Business Logic Components):</w:t>
      </w:r>
    </w:p>
    <w:tbl>
      <w:tblPr>
        <w:tblW w:type="auto" w:w="0"/>
        <w:jc w:val="center"/>
        <w:tblLook w:firstColumn="1" w:firstRow="1" w:lastColumn="0" w:lastRow="0" w:noHBand="0" w:noVBand="1" w:val="04A0"/>
      </w:tblPr>
      <w:tblGrid>
        <w:gridCol w:w="10512"/>
      </w:tblGrid>
      <w:tr>
        <w:tc>
          <w:tcPr>
            <w:tcW w:type="dxa" w:w="10512"/>
            <w:shd w:fill="F1F5F9"/>
          </w:tcPr>
          <w:p>
            <w:pPr>
              <w:spacing w:before="120" w:after="120"/>
            </w:pPr>
            <w:r>
              <w:rPr>
                <w:rFonts w:ascii="Calibri" w:hAnsi="Calibri"/>
                <w:color w:val="1E293B"/>
                <w:sz w:val="21"/>
              </w:rPr>
              <w:t xml:space="preserve">Presentation Layer (EJS SSR + Client-Side JS) </w:t>
              <w:br/>
              <w:t>↓ HTTP REST</w:t>
              <w:br/>
              <w:t>Controller Layer (Express.js 5.x Routers &amp; Security Middlewares)</w:t>
              <w:br/>
              <w:t>↓ Service Calls</w:t>
              <w:br/>
              <w:t>Service Layer (excelParser.js, agentService.js, whatsappService.js)</w:t>
              <w:br/>
              <w:t>↓ Data Operations</w:t>
              <w:br/>
              <w:t>Persistence Layer (SQLite WAL Mode, 19 Relational Tables, summary_cache)</w:t>
            </w:r>
          </w:p>
        </w:tc>
      </w:tr>
    </w:tbl>
    <w:p>
      <w:pPr>
        <w:spacing w:after="80"/>
      </w:pPr>
    </w:p>
    <w:p>
      <w:pPr>
        <w:spacing w:before="280" w:after="120"/>
        <w:jc w:val="left"/>
      </w:pPr>
      <w:r>
        <w:rPr>
          <w:rFonts w:ascii="Calibri" w:hAnsi="Calibri"/>
          <w:b/>
          <w:color w:val="0284C7"/>
          <w:sz w:val="36"/>
        </w:rPr>
        <w:t>6. PILAR 1: PEMODELAN PROSES (PROCESS MODELING)</w:t>
      </w:r>
    </w:p>
    <w:p>
      <w:pPr>
        <w:spacing w:before="60" w:after="60"/>
        <w:jc w:val="left"/>
      </w:pPr>
      <w:r>
        <w:rPr>
          <w:rFonts w:ascii="Calibri" w:hAnsi="Calibri"/>
          <w:b w:val="0"/>
          <w:color w:val="0F172A"/>
          <w:sz w:val="22"/>
        </w:rPr>
        <w:t>Pemodelan proses merinci seluruh aliran data, alur kerja operasional, dan interaksi kasus penggunaan sistem Pananyo Taka melalui 5 diagram perancangan standar rekayasa perangkat lunak:</w:t>
      </w:r>
    </w:p>
    <w:p>
      <w:pPr>
        <w:spacing w:before="200" w:after="80"/>
        <w:jc w:val="left"/>
      </w:pPr>
      <w:r>
        <w:rPr>
          <w:rFonts w:ascii="Calibri" w:hAnsi="Calibri"/>
          <w:b/>
          <w:color w:val="0F172A"/>
          <w:sz w:val="28"/>
        </w:rPr>
        <w:t>6.1 System Context Diagram (DFD Level 0)</w:t>
      </w:r>
    </w:p>
    <w:p>
      <w:pPr>
        <w:spacing w:before="60" w:after="60"/>
        <w:jc w:val="left"/>
      </w:pPr>
      <w:r>
        <w:rPr>
          <w:rFonts w:ascii="Calibri" w:hAnsi="Calibri"/>
          <w:b w:val="0"/>
          <w:color w:val="0F172A"/>
          <w:sz w:val="22"/>
        </w:rPr>
        <w:t>Memodelkan batasan sistem (system boundary) dan interaksi pertukaran data dua arah antara Sistem Pananyo Taka (Proses 0.0) dengan 8 entitas eksternal secara teratur.</w:t>
      </w:r>
    </w:p>
    <w:p>
      <w:pPr>
        <w:jc w:val="center"/>
      </w:pPr>
      <w:r>
        <w:drawing>
          <wp:inline xmlns:a="http://schemas.openxmlformats.org/drawingml/2006/main" xmlns:pic="http://schemas.openxmlformats.org/drawingml/2006/picture">
            <wp:extent cx="5303520" cy="3142211"/>
            <wp:docPr id="1" name="Picture 1"/>
            <wp:cNvGraphicFramePr>
              <a:graphicFrameLocks noChangeAspect="1"/>
            </wp:cNvGraphicFramePr>
            <a:graphic>
              <a:graphicData uri="http://schemas.openxmlformats.org/drawingml/2006/picture">
                <pic:pic>
                  <pic:nvPicPr>
                    <pic:cNvPr id="0" name="01_system_context_diagram.png"/>
                    <pic:cNvPicPr/>
                  </pic:nvPicPr>
                  <pic:blipFill>
                    <a:blip r:embed="rId15"/>
                    <a:stretch>
                      <a:fillRect/>
                    </a:stretch>
                  </pic:blipFill>
                  <pic:spPr>
                    <a:xfrm>
                      <a:off x="0" y="0"/>
                      <a:ext cx="5303520" cy="3142211"/>
                    </a:xfrm>
                    <a:prstGeom prst="rect"/>
                  </pic:spPr>
                </pic:pic>
              </a:graphicData>
            </a:graphic>
          </wp:inline>
        </w:drawing>
      </w:r>
    </w:p>
    <w:p>
      <w:pPr>
        <w:spacing w:before="40" w:after="200"/>
        <w:jc w:val="center"/>
      </w:pPr>
      <w:r>
        <w:rPr>
          <w:rFonts w:ascii="Calibri" w:hAnsi="Calibri"/>
          <w:b w:val="0"/>
          <w:color w:val="64748B"/>
          <w:sz w:val="18"/>
        </w:rPr>
        <w:t>Format Visual Pemodelan Proses: 01_system_context_diagram.png</w:t>
      </w:r>
    </w:p>
    <w:p>
      <w:pPr>
        <w:spacing w:before="200" w:after="80"/>
        <w:jc w:val="left"/>
      </w:pPr>
      <w:r>
        <w:rPr>
          <w:rFonts w:ascii="Calibri" w:hAnsi="Calibri"/>
          <w:b/>
          <w:color w:val="0F172A"/>
          <w:sz w:val="28"/>
        </w:rPr>
        <w:t>6.2 Use Case Diagram Sistem</w:t>
      </w:r>
    </w:p>
    <w:p>
      <w:pPr>
        <w:spacing w:before="60" w:after="60"/>
        <w:jc w:val="left"/>
      </w:pPr>
      <w:r>
        <w:rPr>
          <w:rFonts w:ascii="Calibri" w:hAnsi="Calibri"/>
          <w:b w:val="0"/>
          <w:color w:val="0F172A"/>
          <w:sz w:val="22"/>
        </w:rPr>
        <w:t>Memodelkan 8 use case fungsional inti (UC-01 s.d. UC-08) dan interaksinya dengan 4 aktor pengguna organisasi (Admin, Pegawai BPS, Petugas Lapangan, Cloud Services).</w:t>
      </w:r>
    </w:p>
    <w:p>
      <w:pPr>
        <w:jc w:val="center"/>
      </w:pPr>
      <w:r>
        <w:drawing>
          <wp:inline xmlns:a="http://schemas.openxmlformats.org/drawingml/2006/main" xmlns:pic="http://schemas.openxmlformats.org/drawingml/2006/picture">
            <wp:extent cx="5303520" cy="3142211"/>
            <wp:docPr id="2" name="Picture 2"/>
            <wp:cNvGraphicFramePr>
              <a:graphicFrameLocks noChangeAspect="1"/>
            </wp:cNvGraphicFramePr>
            <a:graphic>
              <a:graphicData uri="http://schemas.openxmlformats.org/drawingml/2006/picture">
                <pic:pic>
                  <pic:nvPicPr>
                    <pic:cNvPr id="0" name="02_use_case_diagram.png"/>
                    <pic:cNvPicPr/>
                  </pic:nvPicPr>
                  <pic:blipFill>
                    <a:blip r:embed="rId16"/>
                    <a:stretch>
                      <a:fillRect/>
                    </a:stretch>
                  </pic:blipFill>
                  <pic:spPr>
                    <a:xfrm>
                      <a:off x="0" y="0"/>
                      <a:ext cx="5303520" cy="3142211"/>
                    </a:xfrm>
                    <a:prstGeom prst="rect"/>
                  </pic:spPr>
                </pic:pic>
              </a:graphicData>
            </a:graphic>
          </wp:inline>
        </w:drawing>
      </w:r>
    </w:p>
    <w:p>
      <w:pPr>
        <w:spacing w:before="40" w:after="200"/>
        <w:jc w:val="center"/>
      </w:pPr>
      <w:r>
        <w:rPr>
          <w:rFonts w:ascii="Calibri" w:hAnsi="Calibri"/>
          <w:b w:val="0"/>
          <w:color w:val="64748B"/>
          <w:sz w:val="18"/>
        </w:rPr>
        <w:t>Format Visual Pemodelan Proses: 02_use_case_diagram.png</w:t>
      </w:r>
    </w:p>
    <w:p>
      <w:pPr>
        <w:spacing w:before="200" w:after="80"/>
        <w:jc w:val="left"/>
      </w:pPr>
      <w:r>
        <w:rPr>
          <w:rFonts w:ascii="Calibri" w:hAnsi="Calibri"/>
          <w:b/>
          <w:color w:val="0F172A"/>
          <w:sz w:val="28"/>
        </w:rPr>
        <w:t>6.3 Data Flow Diagram (DFD Level 1)</w:t>
      </w:r>
    </w:p>
    <w:p>
      <w:pPr>
        <w:spacing w:before="60" w:after="60"/>
        <w:jc w:val="left"/>
      </w:pPr>
      <w:r>
        <w:rPr>
          <w:rFonts w:ascii="Calibri" w:hAnsi="Calibri"/>
          <w:b w:val="0"/>
          <w:color w:val="0F172A"/>
          <w:sz w:val="22"/>
        </w:rPr>
        <w:t>Memodelkan dekomposisi 6 proses fungsional internal sistem, aliran data dari entitas eksternal, serta penyimpanan ke 5 data store basis data SQLite dengan 29 aliran panah 1-arah eksplisit.</w:t>
      </w:r>
    </w:p>
    <w:p>
      <w:pPr>
        <w:jc w:val="center"/>
      </w:pPr>
      <w:r>
        <w:drawing>
          <wp:inline xmlns:a="http://schemas.openxmlformats.org/drawingml/2006/main" xmlns:pic="http://schemas.openxmlformats.org/drawingml/2006/picture">
            <wp:extent cx="5303520" cy="2820266"/>
            <wp:docPr id="3" name="Picture 3"/>
            <wp:cNvGraphicFramePr>
              <a:graphicFrameLocks noChangeAspect="1"/>
            </wp:cNvGraphicFramePr>
            <a:graphic>
              <a:graphicData uri="http://schemas.openxmlformats.org/drawingml/2006/picture">
                <pic:pic>
                  <pic:nvPicPr>
                    <pic:cNvPr id="0" name="03_dfd_level_1_diagram.png"/>
                    <pic:cNvPicPr/>
                  </pic:nvPicPr>
                  <pic:blipFill>
                    <a:blip r:embed="rId17"/>
                    <a:stretch>
                      <a:fillRect/>
                    </a:stretch>
                  </pic:blipFill>
                  <pic:spPr>
                    <a:xfrm>
                      <a:off x="0" y="0"/>
                      <a:ext cx="5303520" cy="2820266"/>
                    </a:xfrm>
                    <a:prstGeom prst="rect"/>
                  </pic:spPr>
                </pic:pic>
              </a:graphicData>
            </a:graphic>
          </wp:inline>
        </w:drawing>
      </w:r>
    </w:p>
    <w:p>
      <w:pPr>
        <w:spacing w:before="40" w:after="200"/>
        <w:jc w:val="center"/>
      </w:pPr>
      <w:r>
        <w:rPr>
          <w:rFonts w:ascii="Calibri" w:hAnsi="Calibri"/>
          <w:b w:val="0"/>
          <w:color w:val="64748B"/>
          <w:sz w:val="18"/>
        </w:rPr>
        <w:t>Format Visual Pemodelan Proses: 03_dfd_level_1_diagram.png</w:t>
      </w:r>
    </w:p>
    <w:p>
      <w:pPr>
        <w:spacing w:before="200" w:after="80"/>
        <w:jc w:val="left"/>
      </w:pPr>
      <w:r>
        <w:rPr>
          <w:rFonts w:ascii="Calibri" w:hAnsi="Calibri"/>
          <w:b/>
          <w:color w:val="0F172A"/>
          <w:sz w:val="28"/>
        </w:rPr>
        <w:t>6.4 Activity Diagram Alur Pemantauan Sensus</w:t>
      </w:r>
    </w:p>
    <w:p>
      <w:pPr>
        <w:spacing w:before="60" w:after="60"/>
        <w:jc w:val="left"/>
      </w:pPr>
      <w:r>
        <w:rPr>
          <w:rFonts w:ascii="Calibri" w:hAnsi="Calibri"/>
          <w:b w:val="0"/>
          <w:color w:val="0F172A"/>
          <w:sz w:val="22"/>
        </w:rPr>
        <w:t>Memodelkan alur kerja pengawasan sensus dalam 5 swimlanes (PCL, Server FASIH, PML, Admin TI, Dasbor Pananyo Taka) mulai dari pendataan CAPI s.d. visualisasi dasbor.</w:t>
      </w:r>
    </w:p>
    <w:p>
      <w:pPr>
        <w:jc w:val="center"/>
      </w:pPr>
      <w:r>
        <w:drawing>
          <wp:inline xmlns:a="http://schemas.openxmlformats.org/drawingml/2006/main" xmlns:pic="http://schemas.openxmlformats.org/drawingml/2006/picture">
            <wp:extent cx="5303520" cy="2997642"/>
            <wp:docPr id="4" name="Picture 4"/>
            <wp:cNvGraphicFramePr>
              <a:graphicFrameLocks noChangeAspect="1"/>
            </wp:cNvGraphicFramePr>
            <a:graphic>
              <a:graphicData uri="http://schemas.openxmlformats.org/drawingml/2006/picture">
                <pic:pic>
                  <pic:nvPicPr>
                    <pic:cNvPr id="0" name="06_activity_diagram_monitoring.png"/>
                    <pic:cNvPicPr/>
                  </pic:nvPicPr>
                  <pic:blipFill>
                    <a:blip r:embed="rId18"/>
                    <a:stretch>
                      <a:fillRect/>
                    </a:stretch>
                  </pic:blipFill>
                  <pic:spPr>
                    <a:xfrm>
                      <a:off x="0" y="0"/>
                      <a:ext cx="5303520" cy="2997642"/>
                    </a:xfrm>
                    <a:prstGeom prst="rect"/>
                  </pic:spPr>
                </pic:pic>
              </a:graphicData>
            </a:graphic>
          </wp:inline>
        </w:drawing>
      </w:r>
    </w:p>
    <w:p>
      <w:pPr>
        <w:spacing w:before="40" w:after="200"/>
        <w:jc w:val="center"/>
      </w:pPr>
      <w:r>
        <w:rPr>
          <w:rFonts w:ascii="Calibri" w:hAnsi="Calibri"/>
          <w:b w:val="0"/>
          <w:color w:val="64748B"/>
          <w:sz w:val="18"/>
        </w:rPr>
        <w:t>Format Visual Pemodelan Proses: 06_activity_diagram_monitoring.png</w:t>
      </w:r>
    </w:p>
    <w:p>
      <w:pPr>
        <w:spacing w:before="200" w:after="80"/>
        <w:jc w:val="left"/>
      </w:pPr>
      <w:r>
        <w:rPr>
          <w:rFonts w:ascii="Calibri" w:hAnsi="Calibri"/>
          <w:b/>
          <w:color w:val="0F172A"/>
          <w:sz w:val="28"/>
        </w:rPr>
        <w:t>6.5 Sequence Diagram AI RAG Pipeline (KIPP Agent)</w:t>
      </w:r>
    </w:p>
    <w:p>
      <w:pPr>
        <w:spacing w:before="60" w:after="60"/>
        <w:jc w:val="left"/>
      </w:pPr>
      <w:r>
        <w:rPr>
          <w:rFonts w:ascii="Calibri" w:hAnsi="Calibri"/>
          <w:b w:val="0"/>
          <w:color w:val="0F172A"/>
          <w:sz w:val="22"/>
        </w:rPr>
        <w:t>Memodelkan urutan interaksi multi-langkah query natural language pengguna, Query Hints Engine, SQLite Read-Only Sandbox, dan Google Gemini LLM API.</w:t>
      </w:r>
    </w:p>
    <w:p>
      <w:pPr>
        <w:jc w:val="center"/>
      </w:pPr>
      <w:r>
        <w:drawing>
          <wp:inline xmlns:a="http://schemas.openxmlformats.org/drawingml/2006/main" xmlns:pic="http://schemas.openxmlformats.org/drawingml/2006/picture">
            <wp:extent cx="5303520" cy="3022436"/>
            <wp:docPr id="5" name="Picture 5"/>
            <wp:cNvGraphicFramePr>
              <a:graphicFrameLocks noChangeAspect="1"/>
            </wp:cNvGraphicFramePr>
            <a:graphic>
              <a:graphicData uri="http://schemas.openxmlformats.org/drawingml/2006/picture">
                <pic:pic>
                  <pic:nvPicPr>
                    <pic:cNvPr id="0" name="07_sequence_diagram_rag_ai.png"/>
                    <pic:cNvPicPr/>
                  </pic:nvPicPr>
                  <pic:blipFill>
                    <a:blip r:embed="rId19"/>
                    <a:stretch>
                      <a:fillRect/>
                    </a:stretch>
                  </pic:blipFill>
                  <pic:spPr>
                    <a:xfrm>
                      <a:off x="0" y="0"/>
                      <a:ext cx="5303520" cy="3022436"/>
                    </a:xfrm>
                    <a:prstGeom prst="rect"/>
                  </pic:spPr>
                </pic:pic>
              </a:graphicData>
            </a:graphic>
          </wp:inline>
        </w:drawing>
      </w:r>
    </w:p>
    <w:p>
      <w:pPr>
        <w:spacing w:before="40" w:after="200"/>
        <w:jc w:val="center"/>
      </w:pPr>
      <w:r>
        <w:rPr>
          <w:rFonts w:ascii="Calibri" w:hAnsi="Calibri"/>
          <w:b w:val="0"/>
          <w:color w:val="64748B"/>
          <w:sz w:val="18"/>
        </w:rPr>
        <w:t>Format Visual Pemodelan Proses: 07_sequence_diagram_rag_ai.png</w:t>
      </w:r>
    </w:p>
    <w:p>
      <w:pPr>
        <w:spacing w:before="280" w:after="120"/>
        <w:jc w:val="left"/>
      </w:pPr>
      <w:r>
        <w:rPr>
          <w:rFonts w:ascii="Calibri" w:hAnsi="Calibri"/>
          <w:b/>
          <w:color w:val="0284C7"/>
          <w:sz w:val="36"/>
        </w:rPr>
        <w:t>7. PILAR 2: PEMODELAN DATA (DATA MODELING)</w:t>
      </w:r>
    </w:p>
    <w:p>
      <w:pPr>
        <w:spacing w:before="60" w:after="60"/>
        <w:jc w:val="left"/>
      </w:pPr>
      <w:r>
        <w:rPr>
          <w:rFonts w:ascii="Calibri" w:hAnsi="Calibri"/>
          <w:b w:val="0"/>
          <w:color w:val="0F172A"/>
          <w:sz w:val="22"/>
        </w:rPr>
        <w:t>Pemodelan data menetapkan struktur skema relasional, aturan integritas referensial, dan kamus data 19 tabel SQLite operasional sistem monitoring SE2026 PPU:</w:t>
      </w:r>
    </w:p>
    <w:p>
      <w:pPr>
        <w:spacing w:before="200" w:after="80"/>
        <w:jc w:val="left"/>
      </w:pPr>
      <w:r>
        <w:rPr>
          <w:rFonts w:ascii="Calibri" w:hAnsi="Calibri"/>
          <w:b/>
          <w:color w:val="0F172A"/>
          <w:sz w:val="28"/>
        </w:rPr>
        <w:t>7.1 Entity Relationship Diagram (ERD 19 Tabel 3NF)</w:t>
      </w:r>
    </w:p>
    <w:p>
      <w:pPr>
        <w:spacing w:before="60" w:after="60"/>
        <w:jc w:val="left"/>
      </w:pPr>
      <w:r>
        <w:rPr>
          <w:rFonts w:ascii="Calibri" w:hAnsi="Calibri"/>
          <w:b w:val="0"/>
          <w:color w:val="0F172A"/>
          <w:sz w:val="22"/>
        </w:rPr>
        <w:t>Memodelkan skema basis data SQLite aktual (se2026.db) 19 tabel dalam 4 zona relasional dengan integritas referensial ON DELETE CASCADE:</w:t>
      </w:r>
    </w:p>
    <w:p>
      <w:pPr>
        <w:jc w:val="center"/>
      </w:pPr>
      <w:r>
        <w:drawing>
          <wp:inline xmlns:a="http://schemas.openxmlformats.org/drawingml/2006/main" xmlns:pic="http://schemas.openxmlformats.org/drawingml/2006/picture">
            <wp:extent cx="5303520" cy="3059084"/>
            <wp:docPr id="6" name="Picture 6"/>
            <wp:cNvGraphicFramePr>
              <a:graphicFrameLocks noChangeAspect="1"/>
            </wp:cNvGraphicFramePr>
            <a:graphic>
              <a:graphicData uri="http://schemas.openxmlformats.org/drawingml/2006/picture">
                <pic:pic>
                  <pic:nvPicPr>
                    <pic:cNvPr id="0" name="04_entity_relationship_diagram.png"/>
                    <pic:cNvPicPr/>
                  </pic:nvPicPr>
                  <pic:blipFill>
                    <a:blip r:embed="rId20"/>
                    <a:stretch>
                      <a:fillRect/>
                    </a:stretch>
                  </pic:blipFill>
                  <pic:spPr>
                    <a:xfrm>
                      <a:off x="0" y="0"/>
                      <a:ext cx="5303520" cy="3059084"/>
                    </a:xfrm>
                    <a:prstGeom prst="rect"/>
                  </pic:spPr>
                </pic:pic>
              </a:graphicData>
            </a:graphic>
          </wp:inline>
        </w:drawing>
      </w:r>
    </w:p>
    <w:p>
      <w:pPr>
        <w:spacing w:before="40" w:after="200"/>
        <w:jc w:val="center"/>
      </w:pPr>
      <w:r>
        <w:rPr>
          <w:rFonts w:ascii="Calibri" w:hAnsi="Calibri"/>
          <w:b w:val="0"/>
          <w:color w:val="64748B"/>
          <w:sz w:val="18"/>
        </w:rPr>
        <w:t>Gambar 7.1: Entity Relationship Diagram (ERD Relasional 19 Tabel 3NF)</w:t>
      </w:r>
    </w:p>
    <w:p>
      <w:pPr>
        <w:spacing w:before="200" w:after="80"/>
        <w:jc w:val="left"/>
      </w:pPr>
      <w:r>
        <w:rPr>
          <w:rFonts w:ascii="Calibri" w:hAnsi="Calibri"/>
          <w:b/>
          <w:color w:val="0F172A"/>
          <w:sz w:val="28"/>
        </w:rPr>
        <w:t>7.2 Kamus Data &amp; Desain Skema Database SQLite</w:t>
      </w:r>
    </w:p>
    <w:p>
      <w:pPr>
        <w:spacing w:before="60" w:after="60"/>
        <w:jc w:val="left"/>
      </w:pPr>
      <w:r>
        <w:rPr>
          <w:rFonts w:ascii="Calibri" w:hAnsi="Calibri"/>
          <w:b w:val="0"/>
          <w:color w:val="0F172A"/>
          <w:sz w:val="22"/>
        </w:rPr>
        <w:t>Skema basis data dirancang mengikuti normalisasi 3NF, mode Write-Ahead Logging (WAL), dan isolasi per-survei:</w:t>
      </w:r>
    </w:p>
    <w:tbl>
      <w:tblPr>
        <w:tblW w:type="auto" w:w="0"/>
        <w:jc w:val="center"/>
        <w:tblLook w:firstColumn="1" w:firstRow="1" w:lastColumn="0" w:lastRow="0" w:noHBand="0" w:noVBand="1" w:val="04A0"/>
      </w:tblPr>
      <w:tblGrid>
        <w:gridCol w:w="10512"/>
      </w:tblGrid>
      <w:tr>
        <w:tc>
          <w:tcPr>
            <w:tcW w:type="dxa" w:w="10512"/>
            <w:shd w:fill="F1F5F9"/>
          </w:tcPr>
          <w:p>
            <w:pPr>
              <w:spacing w:before="120" w:after="120"/>
            </w:pPr>
            <w:r>
              <w:rPr>
                <w:rFonts w:ascii="Calibri" w:hAnsi="Calibri"/>
                <w:color w:val="1E293B"/>
                <w:sz w:val="21"/>
              </w:rPr>
              <w:t>PRAGMA journal_mode = WAL;</w:t>
              <w:br/>
              <w:t>PRAGMA synchronous = NORMAL;</w:t>
              <w:br/>
              <w:t>PRAGMA cache_size = -32000; -- 32MB Cache RAM</w:t>
              <w:br/>
              <w:t>PRAGMA mmap_size = 268435456; -- Memory Mapped I/O 256MB</w:t>
            </w:r>
          </w:p>
        </w:tc>
      </w:tr>
    </w:tbl>
    <w:p>
      <w:pPr>
        <w:spacing w:after="80"/>
      </w:pP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E293B"/>
          </w:tcPr>
          <w:p>
            <w:pPr>
              <w:jc w:val="left"/>
            </w:pPr>
            <w:r>
              <w:rPr>
                <w:rFonts w:ascii="Calibri" w:hAnsi="Calibri"/>
                <w:b/>
                <w:color w:val="FFFFFF"/>
                <w:sz w:val="20"/>
              </w:rPr>
              <w:t>NAMA TABEL</w:t>
            </w:r>
          </w:p>
        </w:tc>
        <w:tc>
          <w:tcPr>
            <w:tcW w:type="dxa" w:w="3504"/>
            <w:shd w:fill="1E293B"/>
          </w:tcPr>
          <w:p>
            <w:pPr>
              <w:jc w:val="left"/>
            </w:pPr>
            <w:r>
              <w:rPr>
                <w:rFonts w:ascii="Calibri" w:hAnsi="Calibri"/>
                <w:b/>
                <w:color w:val="FFFFFF"/>
                <w:sz w:val="20"/>
              </w:rPr>
              <w:t>FUNGSI UTAMA</w:t>
            </w:r>
          </w:p>
        </w:tc>
        <w:tc>
          <w:tcPr>
            <w:tcW w:type="dxa" w:w="3504"/>
            <w:shd w:fill="1E293B"/>
          </w:tcPr>
          <w:p>
            <w:pPr>
              <w:jc w:val="left"/>
            </w:pPr>
            <w:r>
              <w:rPr>
                <w:rFonts w:ascii="Calibri" w:hAnsi="Calibri"/>
                <w:b/>
                <w:color w:val="FFFFFF"/>
                <w:sz w:val="20"/>
              </w:rPr>
              <w:t>KUNCI UTAMA / ASAL (KEYS)</w:t>
            </w:r>
          </w:p>
        </w:tc>
      </w:tr>
      <w:tr>
        <w:tc>
          <w:tcPr>
            <w:tcW w:type="dxa" w:w="3504"/>
            <w:shd w:fill="FFFFFF"/>
          </w:tcPr>
          <w:p>
            <w:pPr>
              <w:jc w:val="left"/>
            </w:pPr>
            <w:r>
              <w:rPr>
                <w:rFonts w:ascii="Calibri" w:hAnsi="Calibri"/>
                <w:color w:val="0F172A"/>
                <w:sz w:val="19"/>
              </w:rPr>
              <w:t>subsls_master</w:t>
            </w:r>
          </w:p>
        </w:tc>
        <w:tc>
          <w:tcPr>
            <w:tcW w:type="dxa" w:w="3504"/>
            <w:shd w:fill="FFFFFF"/>
          </w:tcPr>
          <w:p>
            <w:pPr>
              <w:jc w:val="left"/>
            </w:pPr>
            <w:r>
              <w:rPr>
                <w:rFonts w:ascii="Calibri" w:hAnsi="Calibri"/>
                <w:color w:val="0F172A"/>
                <w:sz w:val="19"/>
              </w:rPr>
              <w:t>Master kerangka SLS &amp; alokasi petugas</w:t>
            </w:r>
          </w:p>
        </w:tc>
        <w:tc>
          <w:tcPr>
            <w:tcW w:type="dxa" w:w="3504"/>
            <w:shd w:fill="FFFFFF"/>
          </w:tcPr>
          <w:p>
            <w:pPr>
              <w:jc w:val="left"/>
            </w:pPr>
            <w:r>
              <w:rPr>
                <w:rFonts w:ascii="Calibri" w:hAnsi="Calibri"/>
                <w:color w:val="0F172A"/>
                <w:sz w:val="19"/>
              </w:rPr>
              <w:t>kode (PK)</w:t>
            </w:r>
          </w:p>
        </w:tc>
      </w:tr>
      <w:tr>
        <w:tc>
          <w:tcPr>
            <w:tcW w:type="dxa" w:w="3504"/>
            <w:shd w:fill="F8FAFC"/>
          </w:tcPr>
          <w:p>
            <w:pPr>
              <w:jc w:val="left"/>
            </w:pPr>
            <w:r>
              <w:rPr>
                <w:rFonts w:ascii="Calibri" w:hAnsi="Calibri"/>
                <w:color w:val="0F172A"/>
                <w:sz w:val="19"/>
              </w:rPr>
              <w:t>progres</w:t>
            </w:r>
          </w:p>
        </w:tc>
        <w:tc>
          <w:tcPr>
            <w:tcW w:type="dxa" w:w="3504"/>
            <w:shd w:fill="F8FAFC"/>
          </w:tcPr>
          <w:p>
            <w:pPr>
              <w:jc w:val="left"/>
            </w:pPr>
            <w:r>
              <w:rPr>
                <w:rFonts w:ascii="Calibri" w:hAnsi="Calibri"/>
                <w:color w:val="0F172A"/>
                <w:sz w:val="19"/>
              </w:rPr>
              <w:t>Transaksi harian hasil pencacahan CAPI</w:t>
            </w:r>
          </w:p>
        </w:tc>
        <w:tc>
          <w:tcPr>
            <w:tcW w:type="dxa" w:w="3504"/>
            <w:shd w:fill="F8FAFC"/>
          </w:tcPr>
          <w:p>
            <w:pPr>
              <w:jc w:val="left"/>
            </w:pPr>
            <w:r>
              <w:rPr>
                <w:rFonts w:ascii="Calibri" w:hAnsi="Calibri"/>
                <w:color w:val="0F172A"/>
                <w:sz w:val="19"/>
              </w:rPr>
              <w:t>id (PK Auto), upload_id (FK), kode (FK)</w:t>
            </w:r>
          </w:p>
        </w:tc>
      </w:tr>
      <w:tr>
        <w:tc>
          <w:tcPr>
            <w:tcW w:type="dxa" w:w="3504"/>
            <w:shd w:fill="FFFFFF"/>
          </w:tcPr>
          <w:p>
            <w:pPr>
              <w:jc w:val="left"/>
            </w:pPr>
            <w:r>
              <w:rPr>
                <w:rFonts w:ascii="Calibri" w:hAnsi="Calibri"/>
                <w:color w:val="0F172A"/>
                <w:sz w:val="19"/>
              </w:rPr>
              <w:t>summary_cache</w:t>
            </w:r>
          </w:p>
        </w:tc>
        <w:tc>
          <w:tcPr>
            <w:tcW w:type="dxa" w:w="3504"/>
            <w:shd w:fill="FFFFFF"/>
          </w:tcPr>
          <w:p>
            <w:pPr>
              <w:jc w:val="left"/>
            </w:pPr>
            <w:r>
              <w:rPr>
                <w:rFonts w:ascii="Calibri" w:hAnsi="Calibri"/>
                <w:color w:val="0F172A"/>
                <w:sz w:val="19"/>
              </w:rPr>
              <w:t>Lapisan agregat terpra-kalkulasi (&lt;5ms)</w:t>
            </w:r>
          </w:p>
        </w:tc>
        <w:tc>
          <w:tcPr>
            <w:tcW w:type="dxa" w:w="3504"/>
            <w:shd w:fill="FFFFFF"/>
          </w:tcPr>
          <w:p>
            <w:pPr>
              <w:jc w:val="left"/>
            </w:pPr>
            <w:r>
              <w:rPr>
                <w:rFonts w:ascii="Calibri" w:hAnsi="Calibri"/>
                <w:color w:val="0F172A"/>
                <w:sz w:val="19"/>
              </w:rPr>
              <w:t>upload_id, desa, pcl (Composite PK)</w:t>
            </w:r>
          </w:p>
        </w:tc>
      </w:tr>
      <w:tr>
        <w:tc>
          <w:tcPr>
            <w:tcW w:type="dxa" w:w="3504"/>
            <w:shd w:fill="F8FAFC"/>
          </w:tcPr>
          <w:p>
            <w:pPr>
              <w:jc w:val="left"/>
            </w:pPr>
            <w:r>
              <w:rPr>
                <w:rFonts w:ascii="Calibri" w:hAnsi="Calibri"/>
                <w:color w:val="0F172A"/>
                <w:sz w:val="19"/>
              </w:rPr>
              <w:t>uploads</w:t>
            </w:r>
          </w:p>
        </w:tc>
        <w:tc>
          <w:tcPr>
            <w:tcW w:type="dxa" w:w="3504"/>
            <w:shd w:fill="F8FAFC"/>
          </w:tcPr>
          <w:p>
            <w:pPr>
              <w:jc w:val="left"/>
            </w:pPr>
            <w:r>
              <w:rPr>
                <w:rFonts w:ascii="Calibri" w:hAnsi="Calibri"/>
                <w:color w:val="0F172A"/>
                <w:sz w:val="19"/>
              </w:rPr>
              <w:t>Riwayat &amp; snapshot unggahan Excel FASIH</w:t>
            </w:r>
          </w:p>
        </w:tc>
        <w:tc>
          <w:tcPr>
            <w:tcW w:type="dxa" w:w="3504"/>
            <w:shd w:fill="F8FAFC"/>
          </w:tcPr>
          <w:p>
            <w:pPr>
              <w:jc w:val="left"/>
            </w:pPr>
            <w:r>
              <w:rPr>
                <w:rFonts w:ascii="Calibri" w:hAnsi="Calibri"/>
                <w:color w:val="0F172A"/>
                <w:sz w:val="19"/>
              </w:rPr>
              <w:t>id (PK Auto)</w:t>
            </w:r>
          </w:p>
        </w:tc>
      </w:tr>
      <w:tr>
        <w:tc>
          <w:tcPr>
            <w:tcW w:type="dxa" w:w="3504"/>
            <w:shd w:fill="FFFFFF"/>
          </w:tcPr>
          <w:p>
            <w:pPr>
              <w:jc w:val="left"/>
            </w:pPr>
            <w:r>
              <w:rPr>
                <w:rFonts w:ascii="Calibri" w:hAnsi="Calibri"/>
                <w:color w:val="0F172A"/>
                <w:sz w:val="19"/>
              </w:rPr>
              <w:t>users</w:t>
            </w:r>
          </w:p>
        </w:tc>
        <w:tc>
          <w:tcPr>
            <w:tcW w:type="dxa" w:w="3504"/>
            <w:shd w:fill="FFFFFF"/>
          </w:tcPr>
          <w:p>
            <w:pPr>
              <w:jc w:val="left"/>
            </w:pPr>
            <w:r>
              <w:rPr>
                <w:rFonts w:ascii="Calibri" w:hAnsi="Calibri"/>
                <w:color w:val="0F172A"/>
                <w:sz w:val="19"/>
              </w:rPr>
              <w:t>Akun pengguna &amp; hak akses RBAC</w:t>
            </w:r>
          </w:p>
        </w:tc>
        <w:tc>
          <w:tcPr>
            <w:tcW w:type="dxa" w:w="3504"/>
            <w:shd w:fill="FFFFFF"/>
          </w:tcPr>
          <w:p>
            <w:pPr>
              <w:jc w:val="left"/>
            </w:pPr>
            <w:r>
              <w:rPr>
                <w:rFonts w:ascii="Calibri" w:hAnsi="Calibri"/>
                <w:color w:val="0F172A"/>
                <w:sz w:val="19"/>
              </w:rPr>
              <w:t>id (PK Auto), username (UNIQUE)</w:t>
            </w:r>
          </w:p>
        </w:tc>
      </w:tr>
    </w:tbl>
    <w:p>
      <w:pPr>
        <w:spacing w:after="120"/>
      </w:pPr>
    </w:p>
    <w:p>
      <w:pPr>
        <w:spacing w:before="280" w:after="120"/>
        <w:jc w:val="left"/>
      </w:pPr>
      <w:r>
        <w:rPr>
          <w:rFonts w:ascii="Calibri" w:hAnsi="Calibri"/>
          <w:b/>
          <w:color w:val="0284C7"/>
          <w:sz w:val="36"/>
        </w:rPr>
        <w:t>8. PILAR 3: DESAIN ANTARMUKA PENGGUNA (USER INTERFACE / UI MOCKUP &amp; WIREFRAME)</w:t>
      </w:r>
    </w:p>
    <w:p>
      <w:pPr>
        <w:spacing w:before="60" w:after="60"/>
        <w:jc w:val="left"/>
      </w:pPr>
      <w:r>
        <w:rPr>
          <w:rFonts w:ascii="Calibri" w:hAnsi="Calibri"/>
          <w:b w:val="0"/>
          <w:color w:val="0F172A"/>
          <w:sz w:val="22"/>
        </w:rPr>
        <w:t>Desain antarmuka pengguna menetapkan acuan visual tunggal (Design System Guide) dan 14 wireframe halaman multi-tab yang memadukan keandalan visual dengan aksesibilitas tinggi:</w:t>
      </w:r>
    </w:p>
    <w:p>
      <w:pPr>
        <w:spacing w:before="200" w:after="80"/>
        <w:jc w:val="left"/>
      </w:pPr>
      <w:r>
        <w:rPr>
          <w:rFonts w:ascii="Calibri" w:hAnsi="Calibri"/>
          <w:b/>
          <w:color w:val="0F172A"/>
          <w:sz w:val="28"/>
        </w:rPr>
        <w:t>8.1 Principles &amp; Design System Guide</w:t>
      </w:r>
    </w:p>
    <w:p>
      <w:pPr>
        <w:spacing w:before="60" w:after="60"/>
        <w:jc w:val="left"/>
      </w:pPr>
      <w:r>
        <w:rPr>
          <w:rFonts w:ascii="Calibri" w:hAnsi="Calibri"/>
          <w:b w:val="0"/>
          <w:color w:val="0F172A"/>
          <w:sz w:val="22"/>
        </w:rPr>
        <w:t>• Skala Tipografi Mobile: Caption (10-11px), Helper (12-13px), Body (14-16px), Title (16-18px), Header (20-22px), Hero (24-32px).</w:t>
      </w:r>
    </w:p>
    <w:p>
      <w:pPr>
        <w:spacing w:before="60" w:after="60"/>
        <w:jc w:val="left"/>
      </w:pPr>
      <w:r>
        <w:rPr>
          <w:rFonts w:ascii="Calibri" w:hAnsi="Calibri"/>
          <w:b w:val="0"/>
          <w:color w:val="0F172A"/>
          <w:sz w:val="22"/>
        </w:rPr>
        <w:t>• Aksesibilitas WCAG 2.1 AA: Rasio kontras warna teks ≥ 4.5:1 untuk keterbacaan tinggi di lapangan.</w:t>
      </w:r>
    </w:p>
    <w:p>
      <w:pPr>
        <w:spacing w:before="60" w:after="60"/>
        <w:jc w:val="left"/>
      </w:pPr>
      <w:r>
        <w:rPr>
          <w:rFonts w:ascii="Calibri" w:hAnsi="Calibri"/>
          <w:b w:val="0"/>
          <w:color w:val="0F172A"/>
          <w:sz w:val="22"/>
        </w:rPr>
        <w:t>• Geometri Sudut Tegas (90°): Disiplin visual enterprise tanpa border-radius.</w:t>
      </w:r>
    </w:p>
    <w:p>
      <w:pPr>
        <w:spacing w:before="60" w:after="60"/>
        <w:jc w:val="left"/>
      </w:pPr>
      <w:r>
        <w:rPr>
          <w:rFonts w:ascii="Calibri" w:hAnsi="Calibri"/>
          <w:b w:val="0"/>
          <w:color w:val="0F172A"/>
          <w:sz w:val="22"/>
        </w:rPr>
        <w:t>• Standar Bracket Status: Format teks terstruktur [ON-TRACK], [ALERT STAGNAN], [PRIORITAS 1].</w:t>
      </w:r>
    </w:p>
    <w:p>
      <w:pPr>
        <w:spacing w:before="200" w:after="80"/>
        <w:jc w:val="left"/>
      </w:pPr>
      <w:r>
        <w:rPr>
          <w:rFonts w:ascii="Calibri" w:hAnsi="Calibri"/>
          <w:b/>
          <w:color w:val="0F172A"/>
          <w:sz w:val="28"/>
        </w:rPr>
        <w:t>8.2 3-Tier System Architecture Model</w:t>
      </w:r>
    </w:p>
    <w:p>
      <w:pPr>
        <w:jc w:val="center"/>
      </w:pPr>
      <w:r>
        <w:drawing>
          <wp:inline xmlns:a="http://schemas.openxmlformats.org/drawingml/2006/main" xmlns:pic="http://schemas.openxmlformats.org/drawingml/2006/picture">
            <wp:extent cx="5303520" cy="3235295"/>
            <wp:docPr id="7" name="Picture 7"/>
            <wp:cNvGraphicFramePr>
              <a:graphicFrameLocks noChangeAspect="1"/>
            </wp:cNvGraphicFramePr>
            <a:graphic>
              <a:graphicData uri="http://schemas.openxmlformats.org/drawingml/2006/picture">
                <pic:pic>
                  <pic:nvPicPr>
                    <pic:cNvPr id="0" name="05_system_architecture_diagram.png"/>
                    <pic:cNvPicPr/>
                  </pic:nvPicPr>
                  <pic:blipFill>
                    <a:blip r:embed="rId21"/>
                    <a:stretch>
                      <a:fillRect/>
                    </a:stretch>
                  </pic:blipFill>
                  <pic:spPr>
                    <a:xfrm>
                      <a:off x="0" y="0"/>
                      <a:ext cx="5303520" cy="3235295"/>
                    </a:xfrm>
                    <a:prstGeom prst="rect"/>
                  </pic:spPr>
                </pic:pic>
              </a:graphicData>
            </a:graphic>
          </wp:inline>
        </w:drawing>
      </w:r>
    </w:p>
    <w:p>
      <w:pPr>
        <w:spacing w:before="40" w:after="200"/>
        <w:jc w:val="center"/>
      </w:pPr>
      <w:r>
        <w:rPr>
          <w:rFonts w:ascii="Calibri" w:hAnsi="Calibri"/>
          <w:b w:val="0"/>
          <w:color w:val="64748B"/>
          <w:sz w:val="18"/>
        </w:rPr>
        <w:t>Gambar 8.1: 3-Tier System Architecture Diagram (Presentation, Application, Data Tier)</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E293B"/>
          </w:tcPr>
          <w:p>
            <w:pPr>
              <w:jc w:val="left"/>
            </w:pPr>
            <w:r>
              <w:rPr>
                <w:rFonts w:ascii="Calibri" w:hAnsi="Calibri"/>
                <w:b/>
                <w:color w:val="FFFFFF"/>
                <w:sz w:val="20"/>
              </w:rPr>
              <w:t>HALAMAN</w:t>
            </w:r>
          </w:p>
        </w:tc>
        <w:tc>
          <w:tcPr>
            <w:tcW w:type="dxa" w:w="3504"/>
            <w:shd w:fill="1E293B"/>
          </w:tcPr>
          <w:p>
            <w:pPr>
              <w:jc w:val="left"/>
            </w:pPr>
            <w:r>
              <w:rPr>
                <w:rFonts w:ascii="Calibri" w:hAnsi="Calibri"/>
                <w:b/>
                <w:color w:val="FFFFFF"/>
                <w:sz w:val="20"/>
              </w:rPr>
              <w:t>WIRE FRAME &amp; SPESIFIKASI VISUAL</w:t>
            </w:r>
          </w:p>
        </w:tc>
        <w:tc>
          <w:tcPr>
            <w:tcW w:type="dxa" w:w="3504"/>
            <w:shd w:fill="1E293B"/>
          </w:tcPr>
          <w:p>
            <w:pPr>
              <w:jc w:val="left"/>
            </w:pPr>
            <w:r>
              <w:rPr>
                <w:rFonts w:ascii="Calibri" w:hAnsi="Calibri"/>
                <w:b/>
                <w:color w:val="FFFFFF"/>
                <w:sz w:val="20"/>
              </w:rPr>
              <w:t>TARGET PENGGUNA</w:t>
            </w:r>
          </w:p>
        </w:tc>
      </w:tr>
      <w:tr>
        <w:tc>
          <w:tcPr>
            <w:tcW w:type="dxa" w:w="3504"/>
            <w:shd w:fill="FFFFFF"/>
          </w:tcPr>
          <w:p>
            <w:pPr>
              <w:jc w:val="left"/>
            </w:pPr>
            <w:r>
              <w:rPr>
                <w:rFonts w:ascii="Calibri" w:hAnsi="Calibri"/>
                <w:color w:val="0F172A"/>
                <w:sz w:val="19"/>
              </w:rPr>
              <w:t>Halaman 0</w:t>
            </w:r>
          </w:p>
        </w:tc>
        <w:tc>
          <w:tcPr>
            <w:tcW w:type="dxa" w:w="3504"/>
            <w:shd w:fill="FFFFFF"/>
          </w:tcPr>
          <w:p>
            <w:pPr>
              <w:jc w:val="left"/>
            </w:pPr>
            <w:r>
              <w:rPr>
                <w:rFonts w:ascii="Calibri" w:hAnsi="Calibri"/>
                <w:color w:val="0F172A"/>
                <w:sz w:val="19"/>
              </w:rPr>
              <w:t>Portal Katalog Multi-Survei BPS PPU</w:t>
            </w:r>
          </w:p>
        </w:tc>
        <w:tc>
          <w:tcPr>
            <w:tcW w:type="dxa" w:w="3504"/>
            <w:shd w:fill="FFFFFF"/>
          </w:tcPr>
          <w:p>
            <w:pPr>
              <w:jc w:val="left"/>
            </w:pPr>
            <w:r>
              <w:rPr>
                <w:rFonts w:ascii="Calibri" w:hAnsi="Calibri"/>
                <w:color w:val="0F172A"/>
                <w:sz w:val="19"/>
              </w:rPr>
              <w:t>Publik &amp; Seluruh Pegawai</w:t>
            </w:r>
          </w:p>
        </w:tc>
      </w:tr>
      <w:tr>
        <w:tc>
          <w:tcPr>
            <w:tcW w:type="dxa" w:w="3504"/>
            <w:shd w:fill="F8FAFC"/>
          </w:tcPr>
          <w:p>
            <w:pPr>
              <w:jc w:val="left"/>
            </w:pPr>
            <w:r>
              <w:rPr>
                <w:rFonts w:ascii="Calibri" w:hAnsi="Calibri"/>
                <w:color w:val="0F172A"/>
                <w:sz w:val="19"/>
              </w:rPr>
              <w:t>Halaman 1</w:t>
            </w:r>
          </w:p>
        </w:tc>
        <w:tc>
          <w:tcPr>
            <w:tcW w:type="dxa" w:w="3504"/>
            <w:shd w:fill="F8FAFC"/>
          </w:tcPr>
          <w:p>
            <w:pPr>
              <w:jc w:val="left"/>
            </w:pPr>
            <w:r>
              <w:rPr>
                <w:rFonts w:ascii="Calibri" w:hAnsi="Calibri"/>
                <w:color w:val="0F172A"/>
                <w:sz w:val="19"/>
              </w:rPr>
              <w:t>Executive Overview (Metrik KPI, Speedometer &amp; Burn-down)</w:t>
            </w:r>
          </w:p>
        </w:tc>
        <w:tc>
          <w:tcPr>
            <w:tcW w:type="dxa" w:w="3504"/>
            <w:shd w:fill="F8FAFC"/>
          </w:tcPr>
          <w:p>
            <w:pPr>
              <w:jc w:val="left"/>
            </w:pPr>
            <w:r>
              <w:rPr>
                <w:rFonts w:ascii="Calibri" w:hAnsi="Calibri"/>
                <w:color w:val="0F172A"/>
                <w:sz w:val="19"/>
              </w:rPr>
              <w:t>Pimpinan &amp; Pengawas</w:t>
            </w:r>
          </w:p>
        </w:tc>
      </w:tr>
      <w:tr>
        <w:tc>
          <w:tcPr>
            <w:tcW w:type="dxa" w:w="3504"/>
            <w:shd w:fill="FFFFFF"/>
          </w:tcPr>
          <w:p>
            <w:pPr>
              <w:jc w:val="left"/>
            </w:pPr>
            <w:r>
              <w:rPr>
                <w:rFonts w:ascii="Calibri" w:hAnsi="Calibri"/>
                <w:color w:val="0F172A"/>
                <w:sz w:val="19"/>
              </w:rPr>
              <w:t>Halaman 2</w:t>
            </w:r>
          </w:p>
        </w:tc>
        <w:tc>
          <w:tcPr>
            <w:tcW w:type="dxa" w:w="3504"/>
            <w:shd w:fill="FFFFFF"/>
          </w:tcPr>
          <w:p>
            <w:pPr>
              <w:jc w:val="left"/>
            </w:pPr>
            <w:r>
              <w:rPr>
                <w:rFonts w:ascii="Calibri" w:hAnsi="Calibri"/>
                <w:color w:val="0F172A"/>
                <w:sz w:val="19"/>
              </w:rPr>
              <w:t>Peta Spasial GIS 54 Desa/Kelurahan Leaflet Choropleth</w:t>
            </w:r>
          </w:p>
        </w:tc>
        <w:tc>
          <w:tcPr>
            <w:tcW w:type="dxa" w:w="3504"/>
            <w:shd w:fill="FFFFFF"/>
          </w:tcPr>
          <w:p>
            <w:pPr>
              <w:jc w:val="left"/>
            </w:pPr>
            <w:r>
              <w:rPr>
                <w:rFonts w:ascii="Calibri" w:hAnsi="Calibri"/>
                <w:color w:val="0F172A"/>
                <w:sz w:val="19"/>
              </w:rPr>
              <w:t>Pegawai BPS &amp; Lapangan</w:t>
            </w:r>
          </w:p>
        </w:tc>
      </w:tr>
      <w:tr>
        <w:tc>
          <w:tcPr>
            <w:tcW w:type="dxa" w:w="3504"/>
            <w:shd w:fill="F8FAFC"/>
          </w:tcPr>
          <w:p>
            <w:pPr>
              <w:jc w:val="left"/>
            </w:pPr>
            <w:r>
              <w:rPr>
                <w:rFonts w:ascii="Calibri" w:hAnsi="Calibri"/>
                <w:color w:val="0F172A"/>
                <w:sz w:val="19"/>
              </w:rPr>
              <w:t>Halaman 3-5</w:t>
            </w:r>
          </w:p>
        </w:tc>
        <w:tc>
          <w:tcPr>
            <w:tcW w:type="dxa" w:w="3504"/>
            <w:shd w:fill="F8FAFC"/>
          </w:tcPr>
          <w:p>
            <w:pPr>
              <w:jc w:val="left"/>
            </w:pPr>
            <w:r>
              <w:rPr>
                <w:rFonts w:ascii="Calibri" w:hAnsi="Calibri"/>
                <w:color w:val="0F172A"/>
                <w:sz w:val="19"/>
              </w:rPr>
              <w:t>Drilldown Kinerja Korlap, PML, dan PCL Leaderboard</w:t>
            </w:r>
          </w:p>
        </w:tc>
        <w:tc>
          <w:tcPr>
            <w:tcW w:type="dxa" w:w="3504"/>
            <w:shd w:fill="F8FAFC"/>
          </w:tcPr>
          <w:p>
            <w:pPr>
              <w:jc w:val="left"/>
            </w:pPr>
            <w:r>
              <w:rPr>
                <w:rFonts w:ascii="Calibri" w:hAnsi="Calibri"/>
                <w:color w:val="0F172A"/>
                <w:sz w:val="19"/>
              </w:rPr>
              <w:t>Korlap &amp; Pengawas PML</w:t>
            </w:r>
          </w:p>
        </w:tc>
      </w:tr>
      <w:tr>
        <w:tc>
          <w:tcPr>
            <w:tcW w:type="dxa" w:w="3504"/>
            <w:shd w:fill="FFFFFF"/>
          </w:tcPr>
          <w:p>
            <w:pPr>
              <w:jc w:val="left"/>
            </w:pPr>
            <w:r>
              <w:rPr>
                <w:rFonts w:ascii="Calibri" w:hAnsi="Calibri"/>
                <w:color w:val="0F172A"/>
                <w:sz w:val="19"/>
              </w:rPr>
              <w:t>Halaman 6</w:t>
            </w:r>
          </w:p>
        </w:tc>
        <w:tc>
          <w:tcPr>
            <w:tcW w:type="dxa" w:w="3504"/>
            <w:shd w:fill="FFFFFF"/>
          </w:tcPr>
          <w:p>
            <w:pPr>
              <w:jc w:val="left"/>
            </w:pPr>
            <w:r>
              <w:rPr>
                <w:rFonts w:ascii="Calibri" w:hAnsi="Calibri"/>
                <w:color w:val="0F172A"/>
                <w:sz w:val="19"/>
              </w:rPr>
              <w:t>Asisten Virtual AI KIPP Chatbot Sandbox (RAG Pipeline)</w:t>
            </w:r>
          </w:p>
        </w:tc>
        <w:tc>
          <w:tcPr>
            <w:tcW w:type="dxa" w:w="3504"/>
            <w:shd w:fill="FFFFFF"/>
          </w:tcPr>
          <w:p>
            <w:pPr>
              <w:jc w:val="left"/>
            </w:pPr>
            <w:r>
              <w:rPr>
                <w:rFonts w:ascii="Calibri" w:hAnsi="Calibri"/>
                <w:color w:val="0F172A"/>
                <w:sz w:val="19"/>
              </w:rPr>
              <w:t>Pengguna Terdaftar (Login)</w:t>
            </w:r>
          </w:p>
        </w:tc>
      </w:tr>
      <w:tr>
        <w:tc>
          <w:tcPr>
            <w:tcW w:type="dxa" w:w="3504"/>
            <w:shd w:fill="F8FAFC"/>
          </w:tcPr>
          <w:p>
            <w:pPr>
              <w:jc w:val="left"/>
            </w:pPr>
            <w:r>
              <w:rPr>
                <w:rFonts w:ascii="Calibri" w:hAnsi="Calibri"/>
                <w:color w:val="0F172A"/>
                <w:sz w:val="19"/>
              </w:rPr>
              <w:t>Halaman 7-14</w:t>
            </w:r>
          </w:p>
        </w:tc>
        <w:tc>
          <w:tcPr>
            <w:tcW w:type="dxa" w:w="3504"/>
            <w:shd w:fill="F8FAFC"/>
          </w:tcPr>
          <w:p>
            <w:pPr>
              <w:jc w:val="left"/>
            </w:pPr>
            <w:r>
              <w:rPr>
                <w:rFonts w:ascii="Calibri" w:hAnsi="Calibri"/>
                <w:color w:val="0F172A"/>
                <w:sz w:val="19"/>
              </w:rPr>
              <w:t>Audit Anomali Sheets, Progress Harian, &amp; Admin Settings</w:t>
            </w:r>
          </w:p>
        </w:tc>
        <w:tc>
          <w:tcPr>
            <w:tcW w:type="dxa" w:w="3504"/>
            <w:shd w:fill="F8FAFC"/>
          </w:tcPr>
          <w:p>
            <w:pPr>
              <w:jc w:val="left"/>
            </w:pPr>
            <w:r>
              <w:rPr>
                <w:rFonts w:ascii="Calibri" w:hAnsi="Calibri"/>
                <w:color w:val="0F172A"/>
                <w:sz w:val="19"/>
              </w:rPr>
              <w:t>Admin TI &amp; Pengawas</w:t>
            </w:r>
          </w:p>
        </w:tc>
      </w:tr>
    </w:tbl>
    <w:p>
      <w:pPr>
        <w:spacing w:after="120"/>
      </w:pPr>
    </w:p>
    <w:p>
      <w:pPr>
        <w:spacing w:before="280" w:after="120"/>
        <w:jc w:val="left"/>
      </w:pPr>
      <w:r>
        <w:rPr>
          <w:rFonts w:ascii="Calibri" w:hAnsi="Calibri"/>
          <w:b/>
          <w:color w:val="0284C7"/>
          <w:sz w:val="36"/>
        </w:rPr>
        <w:t>9. ARSITEKTUR MODUL FUNGSIONAL UTAMA</w:t>
      </w:r>
    </w:p>
    <w:p>
      <w:pPr>
        <w:spacing w:before="60" w:after="60"/>
        <w:jc w:val="left"/>
      </w:pPr>
      <w:r>
        <w:rPr>
          <w:rFonts w:ascii="Calibri" w:hAnsi="Calibri"/>
          <w:b w:val="0"/>
          <w:color w:val="0F172A"/>
          <w:sz w:val="22"/>
        </w:rPr>
        <w:t>Modul ETL Excel Parser, Early Warning System (EWS Stuck ΔProgress = 0 k≥3 hari), dan Multi-Survei AsyncLocalStorage.</w:t>
      </w:r>
    </w:p>
    <w:p>
      <w:pPr>
        <w:spacing w:before="280" w:after="120"/>
        <w:jc w:val="left"/>
      </w:pPr>
      <w:r>
        <w:rPr>
          <w:rFonts w:ascii="Calibri" w:hAnsi="Calibri"/>
          <w:b/>
          <w:color w:val="0284C7"/>
          <w:sz w:val="36"/>
        </w:rPr>
        <w:t>10. ASPEK KEAMANAN, KEANDALAN &amp; KINERJA</w:t>
      </w:r>
    </w:p>
    <w:p>
      <w:pPr>
        <w:spacing w:before="60" w:after="60"/>
        <w:jc w:val="left"/>
      </w:pPr>
      <w:r>
        <w:rPr>
          <w:rFonts w:ascii="Calibri" w:hAnsi="Calibri"/>
          <w:b w:val="0"/>
          <w:color w:val="0F172A"/>
          <w:sz w:val="22"/>
        </w:rPr>
        <w:t>CSRF 32-byte token, CSP Header, XSS prevention, SQLite session store, Sentry tracking, latensi API &lt; 150ms.</w:t>
      </w:r>
    </w:p>
    <w:p>
      <w:pPr>
        <w:spacing w:before="280" w:after="120"/>
        <w:jc w:val="left"/>
      </w:pPr>
      <w:r>
        <w:rPr>
          <w:rFonts w:ascii="Calibri" w:hAnsi="Calibri"/>
          <w:b/>
          <w:color w:val="0284C7"/>
          <w:sz w:val="36"/>
        </w:rPr>
        <w:t>11. RENCANA IMPLEMENTASI (SDLC FASE 3 ROADMAP)</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E293B"/>
          </w:tcPr>
          <w:p>
            <w:pPr>
              <w:jc w:val="left"/>
            </w:pPr>
            <w:r>
              <w:rPr>
                <w:rFonts w:ascii="Calibri" w:hAnsi="Calibri"/>
                <w:b/>
                <w:color w:val="FFFFFF"/>
                <w:sz w:val="20"/>
              </w:rPr>
              <w:t>TAHAPAN IMPLEMENTASI</w:t>
            </w:r>
          </w:p>
        </w:tc>
        <w:tc>
          <w:tcPr>
            <w:tcW w:type="dxa" w:w="3504"/>
            <w:shd w:fill="1E293B"/>
          </w:tcPr>
          <w:p>
            <w:pPr>
              <w:jc w:val="left"/>
            </w:pPr>
            <w:r>
              <w:rPr>
                <w:rFonts w:ascii="Calibri" w:hAnsi="Calibri"/>
                <w:b/>
                <w:color w:val="FFFFFF"/>
                <w:sz w:val="20"/>
              </w:rPr>
              <w:t>KEGIATAN UTAMA</w:t>
            </w:r>
          </w:p>
        </w:tc>
        <w:tc>
          <w:tcPr>
            <w:tcW w:type="dxa" w:w="3504"/>
            <w:shd w:fill="1E293B"/>
          </w:tcPr>
          <w:p>
            <w:pPr>
              <w:jc w:val="left"/>
            </w:pPr>
            <w:r>
              <w:rPr>
                <w:rFonts w:ascii="Calibri" w:hAnsi="Calibri"/>
                <w:b/>
                <w:color w:val="FFFFFF"/>
                <w:sz w:val="20"/>
              </w:rPr>
              <w:t>ESTIMASI DURASI</w:t>
            </w:r>
          </w:p>
        </w:tc>
      </w:tr>
      <w:tr>
        <w:tc>
          <w:tcPr>
            <w:tcW w:type="dxa" w:w="3504"/>
            <w:shd w:fill="FFFFFF"/>
          </w:tcPr>
          <w:p>
            <w:pPr>
              <w:jc w:val="left"/>
            </w:pPr>
            <w:r>
              <w:rPr>
                <w:rFonts w:ascii="Calibri" w:hAnsi="Calibri"/>
                <w:color w:val="0F172A"/>
                <w:sz w:val="19"/>
              </w:rPr>
              <w:t>Tahapan 3.1</w:t>
            </w:r>
          </w:p>
        </w:tc>
        <w:tc>
          <w:tcPr>
            <w:tcW w:type="dxa" w:w="3504"/>
            <w:shd w:fill="FFFFFF"/>
          </w:tcPr>
          <w:p>
            <w:pPr>
              <w:jc w:val="left"/>
            </w:pPr>
            <w:r>
              <w:rPr>
                <w:rFonts w:ascii="Calibri" w:hAnsi="Calibri"/>
                <w:color w:val="0F172A"/>
                <w:sz w:val="19"/>
              </w:rPr>
              <w:t>Inisialisasi repositori, konfigurasi Express.js, implementasi skema database SQLite</w:t>
            </w:r>
          </w:p>
        </w:tc>
        <w:tc>
          <w:tcPr>
            <w:tcW w:type="dxa" w:w="3504"/>
            <w:shd w:fill="FFFFFF"/>
          </w:tcPr>
          <w:p>
            <w:pPr>
              <w:jc w:val="left"/>
            </w:pPr>
            <w:r>
              <w:rPr>
                <w:rFonts w:ascii="Calibri" w:hAnsi="Calibri"/>
                <w:color w:val="0F172A"/>
                <w:sz w:val="19"/>
              </w:rPr>
              <w:t>±3 hari kerja</w:t>
            </w:r>
          </w:p>
        </w:tc>
      </w:tr>
      <w:tr>
        <w:tc>
          <w:tcPr>
            <w:tcW w:type="dxa" w:w="3504"/>
            <w:shd w:fill="F8FAFC"/>
          </w:tcPr>
          <w:p>
            <w:pPr>
              <w:jc w:val="left"/>
            </w:pPr>
            <w:r>
              <w:rPr>
                <w:rFonts w:ascii="Calibri" w:hAnsi="Calibri"/>
                <w:color w:val="0F172A"/>
                <w:sz w:val="19"/>
              </w:rPr>
              <w:t>Tahapan 3.2</w:t>
            </w:r>
          </w:p>
        </w:tc>
        <w:tc>
          <w:tcPr>
            <w:tcW w:type="dxa" w:w="3504"/>
            <w:shd w:fill="F8FAFC"/>
          </w:tcPr>
          <w:p>
            <w:pPr>
              <w:jc w:val="left"/>
            </w:pPr>
            <w:r>
              <w:rPr>
                <w:rFonts w:ascii="Calibri" w:hAnsi="Calibri"/>
                <w:color w:val="0F172A"/>
                <w:sz w:val="19"/>
              </w:rPr>
              <w:t>Implementasi ETL Excel Parser, Authentication RBAC, dan Dashboard UI</w:t>
            </w:r>
          </w:p>
        </w:tc>
        <w:tc>
          <w:tcPr>
            <w:tcW w:type="dxa" w:w="3504"/>
            <w:shd w:fill="F8FAFC"/>
          </w:tcPr>
          <w:p>
            <w:pPr>
              <w:jc w:val="left"/>
            </w:pPr>
            <w:r>
              <w:rPr>
                <w:rFonts w:ascii="Calibri" w:hAnsi="Calibri"/>
                <w:color w:val="0F172A"/>
                <w:sz w:val="19"/>
              </w:rPr>
              <w:t>±5 hari kerja</w:t>
            </w:r>
          </w:p>
        </w:tc>
      </w:tr>
      <w:tr>
        <w:tc>
          <w:tcPr>
            <w:tcW w:type="dxa" w:w="3504"/>
            <w:shd w:fill="FFFFFF"/>
          </w:tcPr>
          <w:p>
            <w:pPr>
              <w:jc w:val="left"/>
            </w:pPr>
            <w:r>
              <w:rPr>
                <w:rFonts w:ascii="Calibri" w:hAnsi="Calibri"/>
                <w:color w:val="0F172A"/>
                <w:sz w:val="19"/>
              </w:rPr>
              <w:t>Tahapan 3.3</w:t>
            </w:r>
          </w:p>
        </w:tc>
        <w:tc>
          <w:tcPr>
            <w:tcW w:type="dxa" w:w="3504"/>
            <w:shd w:fill="FFFFFF"/>
          </w:tcPr>
          <w:p>
            <w:pPr>
              <w:jc w:val="left"/>
            </w:pPr>
            <w:r>
              <w:rPr>
                <w:rFonts w:ascii="Calibri" w:hAnsi="Calibri"/>
                <w:color w:val="0F172A"/>
                <w:sz w:val="19"/>
              </w:rPr>
              <w:t>Implementasi EWS, GIS Map Leaflet, AI KIPP Agent, WhatsApp Gateway</w:t>
            </w:r>
          </w:p>
        </w:tc>
        <w:tc>
          <w:tcPr>
            <w:tcW w:type="dxa" w:w="3504"/>
            <w:shd w:fill="FFFFFF"/>
          </w:tcPr>
          <w:p>
            <w:pPr>
              <w:jc w:val="left"/>
            </w:pPr>
            <w:r>
              <w:rPr>
                <w:rFonts w:ascii="Calibri" w:hAnsi="Calibri"/>
                <w:color w:val="0F172A"/>
                <w:sz w:val="19"/>
              </w:rPr>
              <w:t>±5 hari kerja</w:t>
            </w:r>
          </w:p>
        </w:tc>
      </w:tr>
      <w:tr>
        <w:tc>
          <w:tcPr>
            <w:tcW w:type="dxa" w:w="3504"/>
            <w:shd w:fill="F8FAFC"/>
          </w:tcPr>
          <w:p>
            <w:pPr>
              <w:jc w:val="left"/>
            </w:pPr>
            <w:r>
              <w:rPr>
                <w:rFonts w:ascii="Calibri" w:hAnsi="Calibri"/>
                <w:color w:val="0F172A"/>
                <w:sz w:val="19"/>
              </w:rPr>
              <w:t>Tahapan 3.4</w:t>
            </w:r>
          </w:p>
        </w:tc>
        <w:tc>
          <w:tcPr>
            <w:tcW w:type="dxa" w:w="3504"/>
            <w:shd w:fill="F8FAFC"/>
          </w:tcPr>
          <w:p>
            <w:pPr>
              <w:jc w:val="left"/>
            </w:pPr>
            <w:r>
              <w:rPr>
                <w:rFonts w:ascii="Calibri" w:hAnsi="Calibri"/>
                <w:color w:val="0F172A"/>
                <w:sz w:val="19"/>
              </w:rPr>
              <w:t>Integrasi akhir, penyelarasan UI/UX, dan deployment ke server cPanel BPS PPU</w:t>
            </w:r>
          </w:p>
        </w:tc>
        <w:tc>
          <w:tcPr>
            <w:tcW w:type="dxa" w:w="3504"/>
            <w:shd w:fill="F8FAFC"/>
          </w:tcPr>
          <w:p>
            <w:pPr>
              <w:jc w:val="left"/>
            </w:pPr>
            <w:r>
              <w:rPr>
                <w:rFonts w:ascii="Calibri" w:hAnsi="Calibri"/>
                <w:color w:val="0F172A"/>
                <w:sz w:val="19"/>
              </w:rPr>
              <w:t>±3 hari kerja</w:t>
            </w:r>
          </w:p>
        </w:tc>
      </w:tr>
    </w:tbl>
    <w:p>
      <w:pPr>
        <w:spacing w:after="120"/>
      </w:pPr>
    </w:p>
    <w:p>
      <w:pPr>
        <w:spacing w:before="280" w:after="120"/>
        <w:jc w:val="left"/>
      </w:pPr>
      <w:r>
        <w:rPr>
          <w:rFonts w:ascii="Calibri" w:hAnsi="Calibri"/>
          <w:b/>
          <w:color w:val="0284C7"/>
          <w:sz w:val="36"/>
        </w:rPr>
        <w:t>12. KESIMPULAN</w:t>
      </w:r>
    </w:p>
    <w:p>
      <w:pPr>
        <w:spacing w:before="60" w:after="60"/>
        <w:jc w:val="left"/>
      </w:pPr>
      <w:r>
        <w:rPr>
          <w:rFonts w:ascii="Calibri" w:hAnsi="Calibri"/>
          <w:b w:val="0"/>
          <w:color w:val="0F172A"/>
          <w:sz w:val="22"/>
        </w:rPr>
        <w:t>Kegiatan 2 (Perancangan Sistem dan Perangkat Lunak — SDLC Phase 2) telah selesai dilaksanakan 100% dan memenuhi 3 pilar rekayasa perangkat lunak (Pemodelan Proses, Pemodelan Data, Desain Antarmuka) yang disahkan oleh Mentor dan Tim IT Seksi Pengolahan Data BPS PPU.</w:t>
      </w:r>
    </w:p>
    <w:p>
      <w:pPr>
        <w:spacing w:before="280" w:after="120"/>
        <w:jc w:val="left"/>
      </w:pPr>
      <w:r>
        <w:rPr>
          <w:rFonts w:ascii="Calibri" w:hAnsi="Calibri"/>
          <w:b/>
          <w:color w:val="0284C7"/>
          <w:sz w:val="36"/>
        </w:rPr>
        <w:t>13. LAMPIRAN — DAFTAR DOKUMEN PENDUKUNG</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E293B"/>
          </w:tcPr>
          <w:p>
            <w:pPr>
              <w:jc w:val="left"/>
            </w:pPr>
            <w:r>
              <w:rPr>
                <w:rFonts w:ascii="Calibri" w:hAnsi="Calibri"/>
                <w:b/>
                <w:color w:val="FFFFFF"/>
                <w:sz w:val="20"/>
              </w:rPr>
              <w:t>NO</w:t>
            </w:r>
          </w:p>
        </w:tc>
        <w:tc>
          <w:tcPr>
            <w:tcW w:type="dxa" w:w="2628"/>
            <w:shd w:fill="1E293B"/>
          </w:tcPr>
          <w:p>
            <w:pPr>
              <w:jc w:val="left"/>
            </w:pPr>
            <w:r>
              <w:rPr>
                <w:rFonts w:ascii="Calibri" w:hAnsi="Calibri"/>
                <w:b/>
                <w:color w:val="FFFFFF"/>
                <w:sz w:val="20"/>
              </w:rPr>
              <w:t>NAMA DOKUMEN</w:t>
            </w:r>
          </w:p>
        </w:tc>
        <w:tc>
          <w:tcPr>
            <w:tcW w:type="dxa" w:w="2628"/>
            <w:shd w:fill="1E293B"/>
          </w:tcPr>
          <w:p>
            <w:pPr>
              <w:jc w:val="left"/>
            </w:pPr>
            <w:r>
              <w:rPr>
                <w:rFonts w:ascii="Calibri" w:hAnsi="Calibri"/>
                <w:b/>
                <w:color w:val="FFFFFF"/>
                <w:sz w:val="20"/>
              </w:rPr>
              <w:t>LOKASI BERKAS</w:t>
            </w:r>
          </w:p>
        </w:tc>
        <w:tc>
          <w:tcPr>
            <w:tcW w:type="dxa" w:w="2628"/>
            <w:shd w:fill="1E293B"/>
          </w:tcPr>
          <w:p>
            <w:pPr>
              <w:jc w:val="left"/>
            </w:pPr>
            <w:r>
              <w:rPr>
                <w:rFonts w:ascii="Calibri" w:hAnsi="Calibri"/>
                <w:b/>
                <w:color w:val="FFFFFF"/>
                <w:sz w:val="20"/>
              </w:rPr>
              <w:t>KETERANGAN</w:t>
            </w:r>
          </w:p>
        </w:tc>
      </w:tr>
      <w:tr>
        <w:tc>
          <w:tcPr>
            <w:tcW w:type="dxa" w:w="2628"/>
            <w:shd w:fill="FFFFFF"/>
          </w:tcPr>
          <w:p>
            <w:pPr>
              <w:jc w:val="left"/>
            </w:pPr>
            <w:r>
              <w:rPr>
                <w:rFonts w:ascii="Calibri" w:hAnsi="Calibri"/>
                <w:color w:val="0F172A"/>
                <w:sz w:val="19"/>
              </w:rPr>
              <w:t>1</w:t>
            </w:r>
          </w:p>
        </w:tc>
        <w:tc>
          <w:tcPr>
            <w:tcW w:type="dxa" w:w="2628"/>
            <w:shd w:fill="FFFFFF"/>
          </w:tcPr>
          <w:p>
            <w:pPr>
              <w:jc w:val="left"/>
            </w:pPr>
            <w:r>
              <w:rPr>
                <w:rFonts w:ascii="Calibri" w:hAnsi="Calibri"/>
                <w:color w:val="0F172A"/>
                <w:sz w:val="19"/>
              </w:rPr>
              <w:t>Spesifikasi Skema Basis Data</w:t>
            </w:r>
          </w:p>
        </w:tc>
        <w:tc>
          <w:tcPr>
            <w:tcW w:type="dxa" w:w="2628"/>
            <w:shd w:fill="FFFFFF"/>
          </w:tcPr>
          <w:p>
            <w:pPr>
              <w:jc w:val="left"/>
            </w:pPr>
            <w:r>
              <w:rPr>
                <w:rFonts w:ascii="Calibri" w:hAnsi="Calibri"/>
                <w:color w:val="0F172A"/>
                <w:sz w:val="19"/>
              </w:rPr>
              <w:t>Tahapan_2.1_Skema_Relasional_Basis_Data/</w:t>
            </w:r>
          </w:p>
        </w:tc>
        <w:tc>
          <w:tcPr>
            <w:tcW w:type="dxa" w:w="2628"/>
            <w:shd w:fill="FFFFFF"/>
          </w:tcPr>
          <w:p>
            <w:pPr>
              <w:jc w:val="left"/>
            </w:pPr>
            <w:r>
              <w:rPr>
                <w:rFonts w:ascii="Calibri" w:hAnsi="Calibri"/>
                <w:color w:val="0F172A"/>
                <w:sz w:val="19"/>
              </w:rPr>
              <w:t>Luaran Tahapan 2.1</w:t>
            </w:r>
          </w:p>
        </w:tc>
      </w:tr>
      <w:tr>
        <w:tc>
          <w:tcPr>
            <w:tcW w:type="dxa" w:w="2628"/>
            <w:shd w:fill="F8FAFC"/>
          </w:tcPr>
          <w:p>
            <w:pPr>
              <w:jc w:val="left"/>
            </w:pPr>
            <w:r>
              <w:rPr>
                <w:rFonts w:ascii="Calibri" w:hAnsi="Calibri"/>
                <w:color w:val="0F172A"/>
                <w:sz w:val="19"/>
              </w:rPr>
              <w:t>2</w:t>
            </w:r>
          </w:p>
        </w:tc>
        <w:tc>
          <w:tcPr>
            <w:tcW w:type="dxa" w:w="2628"/>
            <w:shd w:fill="F8FAFC"/>
          </w:tcPr>
          <w:p>
            <w:pPr>
              <w:jc w:val="left"/>
            </w:pPr>
            <w:r>
              <w:rPr>
                <w:rFonts w:ascii="Calibri" w:hAnsi="Calibri"/>
                <w:color w:val="0F172A"/>
                <w:sz w:val="19"/>
              </w:rPr>
              <w:t>Entity Relationship Diagram (PNG)</w:t>
            </w:r>
          </w:p>
        </w:tc>
        <w:tc>
          <w:tcPr>
            <w:tcW w:type="dxa" w:w="2628"/>
            <w:shd w:fill="F8FAFC"/>
          </w:tcPr>
          <w:p>
            <w:pPr>
              <w:jc w:val="left"/>
            </w:pPr>
            <w:r>
              <w:rPr>
                <w:rFonts w:ascii="Calibri" w:hAnsi="Calibri"/>
                <w:color w:val="0F172A"/>
                <w:sz w:val="19"/>
              </w:rPr>
              <w:t>diagrams/04_entity_relationship_diagram.png</w:t>
            </w:r>
          </w:p>
        </w:tc>
        <w:tc>
          <w:tcPr>
            <w:tcW w:type="dxa" w:w="2628"/>
            <w:shd w:fill="F8FAFC"/>
          </w:tcPr>
          <w:p>
            <w:pPr>
              <w:jc w:val="left"/>
            </w:pPr>
            <w:r>
              <w:rPr>
                <w:rFonts w:ascii="Calibri" w:hAnsi="Calibri"/>
                <w:color w:val="0F172A"/>
                <w:sz w:val="19"/>
              </w:rPr>
              <w:t>Luaran Tahapan 2.1</w:t>
            </w:r>
          </w:p>
        </w:tc>
      </w:tr>
      <w:tr>
        <w:tc>
          <w:tcPr>
            <w:tcW w:type="dxa" w:w="2628"/>
            <w:shd w:fill="FFFFFF"/>
          </w:tcPr>
          <w:p>
            <w:pPr>
              <w:jc w:val="left"/>
            </w:pPr>
            <w:r>
              <w:rPr>
                <w:rFonts w:ascii="Calibri" w:hAnsi="Calibri"/>
                <w:color w:val="0F172A"/>
                <w:sz w:val="19"/>
              </w:rPr>
              <w:t>3</w:t>
            </w:r>
          </w:p>
        </w:tc>
        <w:tc>
          <w:tcPr>
            <w:tcW w:type="dxa" w:w="2628"/>
            <w:shd w:fill="FFFFFF"/>
          </w:tcPr>
          <w:p>
            <w:pPr>
              <w:jc w:val="left"/>
            </w:pPr>
            <w:r>
              <w:rPr>
                <w:rFonts w:ascii="Calibri" w:hAnsi="Calibri"/>
                <w:color w:val="0F172A"/>
                <w:sz w:val="19"/>
              </w:rPr>
              <w:t>Panduan Desain UI/UX (.docx &amp; .md)</w:t>
            </w:r>
          </w:p>
        </w:tc>
        <w:tc>
          <w:tcPr>
            <w:tcW w:type="dxa" w:w="2628"/>
            <w:shd w:fill="FFFFFF"/>
          </w:tcPr>
          <w:p>
            <w:pPr>
              <w:jc w:val="left"/>
            </w:pPr>
            <w:r>
              <w:rPr>
                <w:rFonts w:ascii="Calibri" w:hAnsi="Calibri"/>
                <w:color w:val="0F172A"/>
                <w:sz w:val="19"/>
              </w:rPr>
              <w:t>Tahapan_2.2_Panduan_Desain_Sistem_UIUX/</w:t>
            </w:r>
          </w:p>
        </w:tc>
        <w:tc>
          <w:tcPr>
            <w:tcW w:type="dxa" w:w="2628"/>
            <w:shd w:fill="FFFFFF"/>
          </w:tcPr>
          <w:p>
            <w:pPr>
              <w:jc w:val="left"/>
            </w:pPr>
            <w:r>
              <w:rPr>
                <w:rFonts w:ascii="Calibri" w:hAnsi="Calibri"/>
                <w:color w:val="0F172A"/>
                <w:sz w:val="19"/>
              </w:rPr>
              <w:t>Luaran Tahapan 2.2</w:t>
            </w:r>
          </w:p>
        </w:tc>
      </w:tr>
      <w:tr>
        <w:tc>
          <w:tcPr>
            <w:tcW w:type="dxa" w:w="2628"/>
            <w:shd w:fill="F8FAFC"/>
          </w:tcPr>
          <w:p>
            <w:pPr>
              <w:jc w:val="left"/>
            </w:pPr>
            <w:r>
              <w:rPr>
                <w:rFonts w:ascii="Calibri" w:hAnsi="Calibri"/>
                <w:color w:val="0F172A"/>
                <w:sz w:val="19"/>
              </w:rPr>
              <w:t>4</w:t>
            </w:r>
          </w:p>
        </w:tc>
        <w:tc>
          <w:tcPr>
            <w:tcW w:type="dxa" w:w="2628"/>
            <w:shd w:fill="F8FAFC"/>
          </w:tcPr>
          <w:p>
            <w:pPr>
              <w:jc w:val="left"/>
            </w:pPr>
            <w:r>
              <w:rPr>
                <w:rFonts w:ascii="Calibri" w:hAnsi="Calibri"/>
                <w:color w:val="0F172A"/>
                <w:sz w:val="19"/>
              </w:rPr>
              <w:t>Rancangan Arsitektur Modul AI RAG</w:t>
            </w:r>
          </w:p>
        </w:tc>
        <w:tc>
          <w:tcPr>
            <w:tcW w:type="dxa" w:w="2628"/>
            <w:shd w:fill="F8FAFC"/>
          </w:tcPr>
          <w:p>
            <w:pPr>
              <w:jc w:val="left"/>
            </w:pPr>
            <w:r>
              <w:rPr>
                <w:rFonts w:ascii="Calibri" w:hAnsi="Calibri"/>
                <w:color w:val="0F172A"/>
                <w:sz w:val="19"/>
              </w:rPr>
              <w:t>Tahapan_2.3_Arsitektur_Modul_AI/</w:t>
            </w:r>
          </w:p>
        </w:tc>
        <w:tc>
          <w:tcPr>
            <w:tcW w:type="dxa" w:w="2628"/>
            <w:shd w:fill="F8FAFC"/>
          </w:tcPr>
          <w:p>
            <w:pPr>
              <w:jc w:val="left"/>
            </w:pPr>
            <w:r>
              <w:rPr>
                <w:rFonts w:ascii="Calibri" w:hAnsi="Calibri"/>
                <w:color w:val="0F172A"/>
                <w:sz w:val="19"/>
              </w:rPr>
              <w:t>Luaran Tahapan 2.3</w:t>
            </w:r>
          </w:p>
        </w:tc>
      </w:tr>
      <w:tr>
        <w:tc>
          <w:tcPr>
            <w:tcW w:type="dxa" w:w="2628"/>
            <w:shd w:fill="FFFFFF"/>
          </w:tcPr>
          <w:p>
            <w:pPr>
              <w:jc w:val="left"/>
            </w:pPr>
            <w:r>
              <w:rPr>
                <w:rFonts w:ascii="Calibri" w:hAnsi="Calibri"/>
                <w:color w:val="0F172A"/>
                <w:sz w:val="19"/>
              </w:rPr>
              <w:t>5</w:t>
            </w:r>
          </w:p>
        </w:tc>
        <w:tc>
          <w:tcPr>
            <w:tcW w:type="dxa" w:w="2628"/>
            <w:shd w:fill="FFFFFF"/>
          </w:tcPr>
          <w:p>
            <w:pPr>
              <w:jc w:val="left"/>
            </w:pPr>
            <w:r>
              <w:rPr>
                <w:rFonts w:ascii="Calibri" w:hAnsi="Calibri"/>
                <w:color w:val="0F172A"/>
                <w:sz w:val="19"/>
              </w:rPr>
              <w:t>Sequence Diagram AI RAG (PNG)</w:t>
            </w:r>
          </w:p>
        </w:tc>
        <w:tc>
          <w:tcPr>
            <w:tcW w:type="dxa" w:w="2628"/>
            <w:shd w:fill="FFFFFF"/>
          </w:tcPr>
          <w:p>
            <w:pPr>
              <w:jc w:val="left"/>
            </w:pPr>
            <w:r>
              <w:rPr>
                <w:rFonts w:ascii="Calibri" w:hAnsi="Calibri"/>
                <w:color w:val="0F172A"/>
                <w:sz w:val="19"/>
              </w:rPr>
              <w:t>diagrams/07_sequence_diagram_rag_ai.png</w:t>
            </w:r>
          </w:p>
        </w:tc>
        <w:tc>
          <w:tcPr>
            <w:tcW w:type="dxa" w:w="2628"/>
            <w:shd w:fill="FFFFFF"/>
          </w:tcPr>
          <w:p>
            <w:pPr>
              <w:jc w:val="left"/>
            </w:pPr>
            <w:r>
              <w:rPr>
                <w:rFonts w:ascii="Calibri" w:hAnsi="Calibri"/>
                <w:color w:val="0F172A"/>
                <w:sz w:val="19"/>
              </w:rPr>
              <w:t>Luaran Tahapan 2.3</w:t>
            </w:r>
          </w:p>
        </w:tc>
      </w:tr>
      <w:tr>
        <w:tc>
          <w:tcPr>
            <w:tcW w:type="dxa" w:w="2628"/>
            <w:shd w:fill="F8FAFC"/>
          </w:tcPr>
          <w:p>
            <w:pPr>
              <w:jc w:val="left"/>
            </w:pPr>
            <w:r>
              <w:rPr>
                <w:rFonts w:ascii="Calibri" w:hAnsi="Calibri"/>
                <w:color w:val="0F172A"/>
                <w:sz w:val="19"/>
              </w:rPr>
              <w:t>6</w:t>
            </w:r>
          </w:p>
        </w:tc>
        <w:tc>
          <w:tcPr>
            <w:tcW w:type="dxa" w:w="2628"/>
            <w:shd w:fill="F8FAFC"/>
          </w:tcPr>
          <w:p>
            <w:pPr>
              <w:jc w:val="left"/>
            </w:pPr>
            <w:r>
              <w:rPr>
                <w:rFonts w:ascii="Calibri" w:hAnsi="Calibri"/>
                <w:color w:val="0F172A"/>
                <w:sz w:val="19"/>
              </w:rPr>
              <w:t>Berita Acara Review Desain Teknis</w:t>
            </w:r>
          </w:p>
        </w:tc>
        <w:tc>
          <w:tcPr>
            <w:tcW w:type="dxa" w:w="2628"/>
            <w:shd w:fill="F8FAFC"/>
          </w:tcPr>
          <w:p>
            <w:pPr>
              <w:jc w:val="left"/>
            </w:pPr>
            <w:r>
              <w:rPr>
                <w:rFonts w:ascii="Calibri" w:hAnsi="Calibri"/>
                <w:color w:val="0F172A"/>
                <w:sz w:val="19"/>
              </w:rPr>
              <w:t>Tahapan_2.4_Review_Desain_Teknis_Tim_IT/</w:t>
            </w:r>
          </w:p>
        </w:tc>
        <w:tc>
          <w:tcPr>
            <w:tcW w:type="dxa" w:w="2628"/>
            <w:shd w:fill="F8FAFC"/>
          </w:tcPr>
          <w:p>
            <w:pPr>
              <w:jc w:val="left"/>
            </w:pPr>
            <w:r>
              <w:rPr>
                <w:rFonts w:ascii="Calibri" w:hAnsi="Calibri"/>
                <w:color w:val="0F172A"/>
                <w:sz w:val="19"/>
              </w:rPr>
              <w:t>Luaran Tahapan 2.4</w:t>
            </w:r>
          </w:p>
        </w:tc>
      </w:tr>
      <w:tr>
        <w:tc>
          <w:tcPr>
            <w:tcW w:type="dxa" w:w="2628"/>
            <w:shd w:fill="FFFFFF"/>
          </w:tcPr>
          <w:p>
            <w:pPr>
              <w:jc w:val="left"/>
            </w:pPr>
            <w:r>
              <w:rPr>
                <w:rFonts w:ascii="Calibri" w:hAnsi="Calibri"/>
                <w:color w:val="0F172A"/>
                <w:sz w:val="19"/>
              </w:rPr>
              <w:t>7</w:t>
            </w:r>
          </w:p>
        </w:tc>
        <w:tc>
          <w:tcPr>
            <w:tcW w:type="dxa" w:w="2628"/>
            <w:shd w:fill="FFFFFF"/>
          </w:tcPr>
          <w:p>
            <w:pPr>
              <w:jc w:val="left"/>
            </w:pPr>
            <w:r>
              <w:rPr>
                <w:rFonts w:ascii="Calibri" w:hAnsi="Calibri"/>
                <w:color w:val="0F172A"/>
                <w:sz w:val="19"/>
              </w:rPr>
              <w:t>Master Kode 7 Diagram Mermaid</w:t>
            </w:r>
          </w:p>
        </w:tc>
        <w:tc>
          <w:tcPr>
            <w:tcW w:type="dxa" w:w="2628"/>
            <w:shd w:fill="FFFFFF"/>
          </w:tcPr>
          <w:p>
            <w:pPr>
              <w:jc w:val="left"/>
            </w:pPr>
            <w:r>
              <w:rPr>
                <w:rFonts w:ascii="Calibri" w:hAnsi="Calibri"/>
                <w:color w:val="0F172A"/>
                <w:sz w:val="19"/>
              </w:rPr>
              <w:t>SEMUA_DIAGRAM_MERMAID_PANANYO_TAKA.md</w:t>
            </w:r>
          </w:p>
        </w:tc>
        <w:tc>
          <w:tcPr>
            <w:tcW w:type="dxa" w:w="2628"/>
            <w:shd w:fill="FFFFFF"/>
          </w:tcPr>
          <w:p>
            <w:pPr>
              <w:jc w:val="left"/>
            </w:pPr>
            <w:r>
              <w:rPr>
                <w:rFonts w:ascii="Calibri" w:hAnsi="Calibri"/>
                <w:color w:val="0F172A"/>
                <w:sz w:val="19"/>
              </w:rPr>
              <w:t>Referensi Teknis</w:t>
            </w:r>
          </w:p>
        </w:tc>
      </w:tr>
    </w:tbl>
    <w:p>
      <w:pPr>
        <w:spacing w:after="120"/>
      </w:pPr>
    </w:p>
    <w:sectPr w:rsidR="00A64F9A" w:rsidRPr="00C805C2" w:rsidSect="00DE7C13">
      <w:footerReference w:type="default" r:id="rId23"/>
      <w:pgSz w:w="12240" w:h="15840"/>
      <w:pgMar w:top="490" w:right="720" w:bottom="360" w:left="1008" w:header="50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FD8C3" w14:textId="77777777" w:rsidR="001B0008" w:rsidRDefault="001B0008" w:rsidP="00480F66">
      <w:pPr>
        <w:spacing w:after="0"/>
      </w:pPr>
      <w:r>
        <w:separator/>
      </w:r>
    </w:p>
  </w:endnote>
  <w:endnote w:type="continuationSeparator" w:id="0">
    <w:p w14:paraId="62E1E9DB" w14:textId="77777777" w:rsidR="001B0008" w:rsidRDefault="001B0008" w:rsidP="00480F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A110" w14:textId="77777777" w:rsidR="00916890" w:rsidRPr="00770091" w:rsidRDefault="00916890" w:rsidP="00770091">
    <w:pPr>
      <w:pStyle w:val="Footer"/>
      <w:tabs>
        <w:tab w:val="clear" w:pos="9360"/>
        <w:tab w:val="right" w:pos="10440"/>
      </w:tabs>
      <w:spacing w:line="360" w:lineRule="auto"/>
    </w:pPr>
    <w:r w:rsidRPr="00770091">
      <w:rPr>
        <w:bCs/>
        <w:sz w:val="20"/>
      </w:rPr>
      <w:tab/>
    </w:r>
    <w:r w:rsidRPr="00770091">
      <w:rPr>
        <w:bCs/>
        <w:sz w:val="20"/>
      </w:rPr>
      <w:tab/>
    </w:r>
    <w:r w:rsidRPr="00770091">
      <w:rPr>
        <w:sz w:val="20"/>
      </w:rPr>
      <w:t xml:space="preserve">Page </w:t>
    </w:r>
    <w:r w:rsidRPr="00770091">
      <w:rPr>
        <w:bCs/>
        <w:sz w:val="20"/>
      </w:rPr>
      <w:fldChar w:fldCharType="begin"/>
    </w:r>
    <w:r w:rsidRPr="00770091">
      <w:rPr>
        <w:bCs/>
        <w:sz w:val="20"/>
      </w:rPr>
      <w:instrText xml:space="preserve"> PAGE  \* Arabic  \* MERGEFORMAT </w:instrText>
    </w:r>
    <w:r w:rsidRPr="00770091">
      <w:rPr>
        <w:bCs/>
        <w:sz w:val="20"/>
      </w:rPr>
      <w:fldChar w:fldCharType="separate"/>
    </w:r>
    <w:r w:rsidR="00553CE4">
      <w:rPr>
        <w:bCs/>
        <w:noProof/>
        <w:sz w:val="20"/>
      </w:rPr>
      <w:t>4</w:t>
    </w:r>
    <w:r w:rsidRPr="00770091">
      <w:rPr>
        <w:bCs/>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0E849" w14:textId="77777777" w:rsidR="00916890" w:rsidRPr="00C805C2" w:rsidRDefault="00916890" w:rsidP="00C805C2">
    <w:pPr>
      <w:pStyle w:val="Footer"/>
      <w:tabs>
        <w:tab w:val="clear" w:pos="9360"/>
        <w:tab w:val="right" w:pos="10440"/>
      </w:tabs>
      <w:spacing w:line="360" w:lineRule="auto"/>
      <w:rPr>
        <w:bCs/>
        <w:sz w:val="20"/>
      </w:rPr>
    </w:pPr>
    <w:r w:rsidRPr="00C805C2">
      <w:rPr>
        <w:bCs/>
        <w:sz w:val="20"/>
      </w:rPr>
      <w:tab/>
    </w:r>
    <w:r w:rsidRPr="00C805C2">
      <w:rPr>
        <w:bCs/>
        <w:sz w:val="20"/>
      </w:rPr>
      <w:tab/>
    </w:r>
    <w:r w:rsidRPr="00C805C2">
      <w:rPr>
        <w:sz w:val="20"/>
      </w:rPr>
      <w:t xml:space="preserve">Page </w:t>
    </w:r>
    <w:r w:rsidRPr="00C805C2">
      <w:rPr>
        <w:bCs/>
        <w:sz w:val="20"/>
      </w:rPr>
      <w:fldChar w:fldCharType="begin"/>
    </w:r>
    <w:r w:rsidRPr="00C805C2">
      <w:rPr>
        <w:bCs/>
        <w:sz w:val="20"/>
      </w:rPr>
      <w:instrText xml:space="preserve"> PAGE  \* Arabic  \* MERGEFORMAT </w:instrText>
    </w:r>
    <w:r w:rsidRPr="00C805C2">
      <w:rPr>
        <w:bCs/>
        <w:sz w:val="20"/>
      </w:rPr>
      <w:fldChar w:fldCharType="separate"/>
    </w:r>
    <w:r w:rsidR="00553CE4">
      <w:rPr>
        <w:bCs/>
        <w:noProof/>
        <w:sz w:val="20"/>
      </w:rPr>
      <w:t>1</w:t>
    </w:r>
    <w:r w:rsidRPr="00C805C2">
      <w:rPr>
        <w:bCs/>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53FDA" w14:textId="77777777" w:rsidR="001B0008" w:rsidRDefault="001B0008" w:rsidP="00480F66">
      <w:pPr>
        <w:spacing w:after="0"/>
      </w:pPr>
      <w:r>
        <w:separator/>
      </w:r>
    </w:p>
  </w:footnote>
  <w:footnote w:type="continuationSeparator" w:id="0">
    <w:p w14:paraId="077F1343" w14:textId="77777777" w:rsidR="001B0008" w:rsidRDefault="001B0008" w:rsidP="00480F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5983" w14:textId="77777777" w:rsidR="00DE7C13" w:rsidRDefault="00DE7C13">
    <w:pPr>
      <w:pStyle w:val="Header"/>
    </w:pPr>
  </w:p>
  <w:p w14:paraId="3A62DB85" w14:textId="77777777" w:rsidR="00DE7C13" w:rsidRDefault="00DE7C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C1CFB" w14:textId="77777777" w:rsidR="00DE7C13" w:rsidRDefault="00DE7C13">
    <w:pPr>
      <w:pStyle w:val="Header"/>
    </w:pPr>
  </w:p>
  <w:p w14:paraId="5E10CAE2" w14:textId="77777777" w:rsidR="00DE7C13" w:rsidRDefault="00DE7C13">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095"/>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71507A3"/>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B614C2"/>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6505B21"/>
    <w:multiLevelType w:val="multilevel"/>
    <w:tmpl w:val="E424FAA2"/>
    <w:lvl w:ilvl="0">
      <w:start w:val="1"/>
      <w:numFmt w:val="decimal"/>
      <w:lvlText w:val="%1."/>
      <w:lvlJc w:val="left"/>
      <w:pPr>
        <w:ind w:left="54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4A145F7"/>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96260364">
    <w:abstractNumId w:val="3"/>
  </w:num>
  <w:num w:numId="2" w16cid:durableId="2118672735">
    <w:abstractNumId w:val="1"/>
  </w:num>
  <w:num w:numId="3" w16cid:durableId="1483427839">
    <w:abstractNumId w:val="2"/>
  </w:num>
  <w:num w:numId="4" w16cid:durableId="1328090914">
    <w:abstractNumId w:val="4"/>
  </w:num>
  <w:num w:numId="5" w16cid:durableId="3270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UwNTQyMTY3NzMysjRS0lEKTi0uzszPAymwrAUAILaadiwAAAA="/>
  </w:docVars>
  <w:rsids>
    <w:rsidRoot w:val="00CF35D0"/>
    <w:rsid w:val="00004909"/>
    <w:rsid w:val="000124C0"/>
    <w:rsid w:val="00013EDA"/>
    <w:rsid w:val="00043B56"/>
    <w:rsid w:val="000447AD"/>
    <w:rsid w:val="0004771F"/>
    <w:rsid w:val="000555F6"/>
    <w:rsid w:val="00063D41"/>
    <w:rsid w:val="00073ADA"/>
    <w:rsid w:val="000844EC"/>
    <w:rsid w:val="00084DC6"/>
    <w:rsid w:val="000E13F9"/>
    <w:rsid w:val="000E43CC"/>
    <w:rsid w:val="000F6E6F"/>
    <w:rsid w:val="00104901"/>
    <w:rsid w:val="00104CB9"/>
    <w:rsid w:val="00104E3A"/>
    <w:rsid w:val="00110757"/>
    <w:rsid w:val="001124F1"/>
    <w:rsid w:val="001228CB"/>
    <w:rsid w:val="00124866"/>
    <w:rsid w:val="0013044C"/>
    <w:rsid w:val="00130D91"/>
    <w:rsid w:val="00143339"/>
    <w:rsid w:val="00144067"/>
    <w:rsid w:val="001618A6"/>
    <w:rsid w:val="00184DC6"/>
    <w:rsid w:val="001855B6"/>
    <w:rsid w:val="00186202"/>
    <w:rsid w:val="001A6F77"/>
    <w:rsid w:val="001B0008"/>
    <w:rsid w:val="001B18BA"/>
    <w:rsid w:val="001B4D53"/>
    <w:rsid w:val="001C233E"/>
    <w:rsid w:val="001C6DA8"/>
    <w:rsid w:val="001D28E1"/>
    <w:rsid w:val="001F5BFD"/>
    <w:rsid w:val="001F64FB"/>
    <w:rsid w:val="0021346C"/>
    <w:rsid w:val="00214FE7"/>
    <w:rsid w:val="00223549"/>
    <w:rsid w:val="002477B0"/>
    <w:rsid w:val="00250EF4"/>
    <w:rsid w:val="0025332C"/>
    <w:rsid w:val="002731D3"/>
    <w:rsid w:val="00274428"/>
    <w:rsid w:val="0027725D"/>
    <w:rsid w:val="00285481"/>
    <w:rsid w:val="00292C05"/>
    <w:rsid w:val="0029626D"/>
    <w:rsid w:val="002A658C"/>
    <w:rsid w:val="002B385A"/>
    <w:rsid w:val="002B5F64"/>
    <w:rsid w:val="002C2C40"/>
    <w:rsid w:val="002D199F"/>
    <w:rsid w:val="002D2696"/>
    <w:rsid w:val="002D5E3D"/>
    <w:rsid w:val="002D6D20"/>
    <w:rsid w:val="002E065B"/>
    <w:rsid w:val="002E26C9"/>
    <w:rsid w:val="002E7B3A"/>
    <w:rsid w:val="00306D1F"/>
    <w:rsid w:val="00310D69"/>
    <w:rsid w:val="00335259"/>
    <w:rsid w:val="003362B6"/>
    <w:rsid w:val="00341FCC"/>
    <w:rsid w:val="0034680B"/>
    <w:rsid w:val="003814DD"/>
    <w:rsid w:val="00383364"/>
    <w:rsid w:val="00397DBE"/>
    <w:rsid w:val="003B08BB"/>
    <w:rsid w:val="003B37F1"/>
    <w:rsid w:val="003B7DD5"/>
    <w:rsid w:val="003C6D62"/>
    <w:rsid w:val="003E79B7"/>
    <w:rsid w:val="00414587"/>
    <w:rsid w:val="00424282"/>
    <w:rsid w:val="00424A44"/>
    <w:rsid w:val="00427A17"/>
    <w:rsid w:val="00434028"/>
    <w:rsid w:val="004403E8"/>
    <w:rsid w:val="00443CC7"/>
    <w:rsid w:val="0044499B"/>
    <w:rsid w:val="00452D61"/>
    <w:rsid w:val="00453E1B"/>
    <w:rsid w:val="00464FA5"/>
    <w:rsid w:val="00480F66"/>
    <w:rsid w:val="0048129D"/>
    <w:rsid w:val="00486B00"/>
    <w:rsid w:val="00490842"/>
    <w:rsid w:val="00494038"/>
    <w:rsid w:val="0049757A"/>
    <w:rsid w:val="004B55DA"/>
    <w:rsid w:val="004C5D63"/>
    <w:rsid w:val="004D1CE4"/>
    <w:rsid w:val="004E55EB"/>
    <w:rsid w:val="004F428F"/>
    <w:rsid w:val="004F536F"/>
    <w:rsid w:val="00517CA8"/>
    <w:rsid w:val="005209E2"/>
    <w:rsid w:val="0053041A"/>
    <w:rsid w:val="00541C9F"/>
    <w:rsid w:val="00541D2D"/>
    <w:rsid w:val="00553CE4"/>
    <w:rsid w:val="00563D5D"/>
    <w:rsid w:val="00570608"/>
    <w:rsid w:val="0058391B"/>
    <w:rsid w:val="005C4883"/>
    <w:rsid w:val="005D0142"/>
    <w:rsid w:val="005D2D67"/>
    <w:rsid w:val="005D3A8C"/>
    <w:rsid w:val="005E529F"/>
    <w:rsid w:val="005F3691"/>
    <w:rsid w:val="005F4543"/>
    <w:rsid w:val="00613E0B"/>
    <w:rsid w:val="00621B2C"/>
    <w:rsid w:val="00625A15"/>
    <w:rsid w:val="00632CB7"/>
    <w:rsid w:val="0064485A"/>
    <w:rsid w:val="00647EEB"/>
    <w:rsid w:val="00667375"/>
    <w:rsid w:val="00671A46"/>
    <w:rsid w:val="006748DB"/>
    <w:rsid w:val="006822FA"/>
    <w:rsid w:val="00692B21"/>
    <w:rsid w:val="00696BF6"/>
    <w:rsid w:val="006A0235"/>
    <w:rsid w:val="006B1626"/>
    <w:rsid w:val="006B6751"/>
    <w:rsid w:val="006B6B6E"/>
    <w:rsid w:val="006C5F2C"/>
    <w:rsid w:val="006C6666"/>
    <w:rsid w:val="006D3DDB"/>
    <w:rsid w:val="006E584A"/>
    <w:rsid w:val="006F1492"/>
    <w:rsid w:val="006F5BA2"/>
    <w:rsid w:val="00700F83"/>
    <w:rsid w:val="00707252"/>
    <w:rsid w:val="00722999"/>
    <w:rsid w:val="00722C8E"/>
    <w:rsid w:val="00722E71"/>
    <w:rsid w:val="00733178"/>
    <w:rsid w:val="00744401"/>
    <w:rsid w:val="00756CC3"/>
    <w:rsid w:val="00770091"/>
    <w:rsid w:val="0077063E"/>
    <w:rsid w:val="00772B25"/>
    <w:rsid w:val="00773199"/>
    <w:rsid w:val="007B7C0B"/>
    <w:rsid w:val="007C2D33"/>
    <w:rsid w:val="007D52AA"/>
    <w:rsid w:val="007E1961"/>
    <w:rsid w:val="007E79B5"/>
    <w:rsid w:val="007F0342"/>
    <w:rsid w:val="007F1D65"/>
    <w:rsid w:val="007F44A4"/>
    <w:rsid w:val="007F744B"/>
    <w:rsid w:val="00800405"/>
    <w:rsid w:val="00801DF5"/>
    <w:rsid w:val="00802E66"/>
    <w:rsid w:val="008106B4"/>
    <w:rsid w:val="00816917"/>
    <w:rsid w:val="00832FB7"/>
    <w:rsid w:val="008469E6"/>
    <w:rsid w:val="008476E7"/>
    <w:rsid w:val="00865101"/>
    <w:rsid w:val="008669ED"/>
    <w:rsid w:val="00874DA4"/>
    <w:rsid w:val="008752AF"/>
    <w:rsid w:val="008758A7"/>
    <w:rsid w:val="00881D2F"/>
    <w:rsid w:val="00887262"/>
    <w:rsid w:val="008934AB"/>
    <w:rsid w:val="008939B0"/>
    <w:rsid w:val="00897ABF"/>
    <w:rsid w:val="008A0557"/>
    <w:rsid w:val="008A097E"/>
    <w:rsid w:val="008A2B06"/>
    <w:rsid w:val="008B519A"/>
    <w:rsid w:val="008C2DF3"/>
    <w:rsid w:val="008D3852"/>
    <w:rsid w:val="0090624C"/>
    <w:rsid w:val="0090648F"/>
    <w:rsid w:val="00906570"/>
    <w:rsid w:val="00916890"/>
    <w:rsid w:val="0091722A"/>
    <w:rsid w:val="0092169A"/>
    <w:rsid w:val="00921707"/>
    <w:rsid w:val="009323A7"/>
    <w:rsid w:val="00947186"/>
    <w:rsid w:val="009524A2"/>
    <w:rsid w:val="009524A3"/>
    <w:rsid w:val="00955D6F"/>
    <w:rsid w:val="0099785D"/>
    <w:rsid w:val="009A177A"/>
    <w:rsid w:val="009B24E9"/>
    <w:rsid w:val="009B3F85"/>
    <w:rsid w:val="009B4796"/>
    <w:rsid w:val="009C7154"/>
    <w:rsid w:val="009E4124"/>
    <w:rsid w:val="009F19C0"/>
    <w:rsid w:val="009F740D"/>
    <w:rsid w:val="00A02124"/>
    <w:rsid w:val="00A11A26"/>
    <w:rsid w:val="00A122C8"/>
    <w:rsid w:val="00A15E56"/>
    <w:rsid w:val="00A3394F"/>
    <w:rsid w:val="00A47817"/>
    <w:rsid w:val="00A54153"/>
    <w:rsid w:val="00A571F9"/>
    <w:rsid w:val="00A64F9A"/>
    <w:rsid w:val="00A6517C"/>
    <w:rsid w:val="00A72DB9"/>
    <w:rsid w:val="00A81B1E"/>
    <w:rsid w:val="00A87F35"/>
    <w:rsid w:val="00A92BEF"/>
    <w:rsid w:val="00AB0EBE"/>
    <w:rsid w:val="00AC0003"/>
    <w:rsid w:val="00AC41EA"/>
    <w:rsid w:val="00AC78FF"/>
    <w:rsid w:val="00AD6304"/>
    <w:rsid w:val="00AE4F63"/>
    <w:rsid w:val="00B02B63"/>
    <w:rsid w:val="00B11A9D"/>
    <w:rsid w:val="00B13473"/>
    <w:rsid w:val="00B14E5B"/>
    <w:rsid w:val="00B32BCA"/>
    <w:rsid w:val="00B41B66"/>
    <w:rsid w:val="00B4601E"/>
    <w:rsid w:val="00B62C98"/>
    <w:rsid w:val="00B730AE"/>
    <w:rsid w:val="00B84C2A"/>
    <w:rsid w:val="00B954B2"/>
    <w:rsid w:val="00BB6CF3"/>
    <w:rsid w:val="00BC0502"/>
    <w:rsid w:val="00BE210B"/>
    <w:rsid w:val="00BF08D2"/>
    <w:rsid w:val="00BF39E1"/>
    <w:rsid w:val="00C1073A"/>
    <w:rsid w:val="00C24B15"/>
    <w:rsid w:val="00C41E1D"/>
    <w:rsid w:val="00C454ED"/>
    <w:rsid w:val="00C4718F"/>
    <w:rsid w:val="00C54EC5"/>
    <w:rsid w:val="00C5501F"/>
    <w:rsid w:val="00C70312"/>
    <w:rsid w:val="00C73FC3"/>
    <w:rsid w:val="00C805C2"/>
    <w:rsid w:val="00C80C33"/>
    <w:rsid w:val="00C82AF3"/>
    <w:rsid w:val="00CA207F"/>
    <w:rsid w:val="00CA5F14"/>
    <w:rsid w:val="00CB693F"/>
    <w:rsid w:val="00CC3423"/>
    <w:rsid w:val="00CD0AD6"/>
    <w:rsid w:val="00CD7C92"/>
    <w:rsid w:val="00CE21F1"/>
    <w:rsid w:val="00CF35D0"/>
    <w:rsid w:val="00CF7D4E"/>
    <w:rsid w:val="00D02F8C"/>
    <w:rsid w:val="00D0752D"/>
    <w:rsid w:val="00D15EE8"/>
    <w:rsid w:val="00D26862"/>
    <w:rsid w:val="00D4249E"/>
    <w:rsid w:val="00D43FC2"/>
    <w:rsid w:val="00D45F6C"/>
    <w:rsid w:val="00D46D7A"/>
    <w:rsid w:val="00D46F77"/>
    <w:rsid w:val="00D550C5"/>
    <w:rsid w:val="00D56FC8"/>
    <w:rsid w:val="00D74D73"/>
    <w:rsid w:val="00D75BBE"/>
    <w:rsid w:val="00D75CFD"/>
    <w:rsid w:val="00D81548"/>
    <w:rsid w:val="00D87332"/>
    <w:rsid w:val="00D93AA6"/>
    <w:rsid w:val="00D95479"/>
    <w:rsid w:val="00DB77FF"/>
    <w:rsid w:val="00DC17AA"/>
    <w:rsid w:val="00DC5004"/>
    <w:rsid w:val="00DE6226"/>
    <w:rsid w:val="00DE7C13"/>
    <w:rsid w:val="00DF2B42"/>
    <w:rsid w:val="00E11F8E"/>
    <w:rsid w:val="00E16FE9"/>
    <w:rsid w:val="00E225E8"/>
    <w:rsid w:val="00E52E9D"/>
    <w:rsid w:val="00E62E7D"/>
    <w:rsid w:val="00E63191"/>
    <w:rsid w:val="00E7173D"/>
    <w:rsid w:val="00E8459A"/>
    <w:rsid w:val="00EB5CD0"/>
    <w:rsid w:val="00ED330A"/>
    <w:rsid w:val="00EF4995"/>
    <w:rsid w:val="00F05F3A"/>
    <w:rsid w:val="00F061DA"/>
    <w:rsid w:val="00F205AE"/>
    <w:rsid w:val="00F21222"/>
    <w:rsid w:val="00F25194"/>
    <w:rsid w:val="00F27C67"/>
    <w:rsid w:val="00F303EB"/>
    <w:rsid w:val="00F31A79"/>
    <w:rsid w:val="00F4066E"/>
    <w:rsid w:val="00F46CF3"/>
    <w:rsid w:val="00F80D06"/>
    <w:rsid w:val="00F841E3"/>
    <w:rsid w:val="00FA7A23"/>
    <w:rsid w:val="00FC684E"/>
    <w:rsid w:val="00FD5E86"/>
    <w:rsid w:val="00FD76BD"/>
    <w:rsid w:val="00FE02A9"/>
    <w:rsid w:val="00FF4484"/>
    <w:rsid w:val="00FF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B68E8"/>
  <w15:docId w15:val="{9A8D121B-977B-44D4-8EAD-5F9D5A0A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30A"/>
    <w:pPr>
      <w:spacing w:line="240" w:lineRule="auto"/>
    </w:pPr>
    <w:rPr>
      <w:rFonts w:ascii="Calibri" w:hAnsi="Calibri"/>
      <w:color w:val="27272A"/>
    </w:rPr>
  </w:style>
  <w:style w:type="paragraph" w:styleId="Heading1">
    <w:name w:val="heading 1"/>
    <w:basedOn w:val="Normal"/>
    <w:next w:val="Normal"/>
    <w:link w:val="Heading1Char"/>
    <w:uiPriority w:val="9"/>
    <w:qFormat/>
    <w:rsid w:val="005D2D67"/>
    <w:pPr>
      <w:keepNext/>
      <w:outlineLvl w:val="0"/>
    </w:pPr>
    <w:rPr>
      <w:rFonts w:cs="Times New Roman (Body CS)"/>
      <w:caps/>
      <w:color w:val="595959" w:themeColor="text1" w:themeTint="A6"/>
      <w:sz w:val="40"/>
      <w:szCs w:val="48"/>
    </w:rPr>
  </w:style>
  <w:style w:type="paragraph" w:styleId="Heading2">
    <w:name w:val="heading 2"/>
    <w:basedOn w:val="Normal"/>
    <w:next w:val="Normal"/>
    <w:link w:val="Heading2Char"/>
    <w:uiPriority w:val="9"/>
    <w:unhideWhenUsed/>
    <w:qFormat/>
    <w:rsid w:val="005D2D67"/>
    <w:pPr>
      <w:keepNext/>
      <w:spacing w:after="80"/>
      <w:outlineLvl w:val="1"/>
    </w:pPr>
    <w:rPr>
      <w:sz w:val="30"/>
    </w:rPr>
  </w:style>
  <w:style w:type="paragraph" w:styleId="Heading3">
    <w:name w:val="heading 3"/>
    <w:basedOn w:val="Normal"/>
    <w:next w:val="Normal"/>
    <w:link w:val="Heading3Char"/>
    <w:uiPriority w:val="9"/>
    <w:unhideWhenUsed/>
    <w:qFormat/>
    <w:rsid w:val="00696BF6"/>
    <w:pPr>
      <w:keepNext/>
      <w:spacing w:after="80"/>
      <w:outlineLvl w:val="2"/>
    </w:pPr>
    <w:rPr>
      <w:color w:val="000000" w:themeColor="text1"/>
    </w:rPr>
  </w:style>
  <w:style w:type="paragraph" w:styleId="Heading4">
    <w:name w:val="heading 4"/>
    <w:basedOn w:val="Normal"/>
    <w:next w:val="Normal"/>
    <w:link w:val="Heading4Char"/>
    <w:uiPriority w:val="9"/>
    <w:unhideWhenUsed/>
    <w:qFormat/>
    <w:rsid w:val="001C6DA8"/>
    <w:pPr>
      <w:keepNext/>
      <w:spacing w:after="0"/>
      <w:outlineLvl w:val="3"/>
    </w:pPr>
    <w:rPr>
      <w:i/>
      <w:sz w:val="24"/>
    </w:rPr>
  </w:style>
  <w:style w:type="paragraph" w:styleId="Heading5">
    <w:name w:val="heading 5"/>
    <w:basedOn w:val="Normal"/>
    <w:next w:val="Normal"/>
    <w:link w:val="Heading5Char"/>
    <w:uiPriority w:val="9"/>
    <w:unhideWhenUsed/>
    <w:qFormat/>
    <w:rsid w:val="00AC41EA"/>
    <w:pPr>
      <w:keepNext/>
      <w:ind w:left="-810" w:right="-90"/>
      <w:outlineLvl w:val="4"/>
    </w:pPr>
    <w:rPr>
      <w:b/>
      <w:sz w:val="28"/>
      <w:szCs w:val="28"/>
    </w:rPr>
  </w:style>
  <w:style w:type="paragraph" w:styleId="Heading6">
    <w:name w:val="heading 6"/>
    <w:basedOn w:val="Normal"/>
    <w:next w:val="Normal"/>
    <w:link w:val="Heading6Char"/>
    <w:uiPriority w:val="9"/>
    <w:unhideWhenUsed/>
    <w:qFormat/>
    <w:rsid w:val="00AC41EA"/>
    <w:pPr>
      <w:keepNext/>
      <w:ind w:left="-900" w:right="-90"/>
      <w:outlineLvl w:val="5"/>
    </w:pPr>
    <w:rPr>
      <w:b/>
      <w:sz w:val="28"/>
      <w:szCs w:val="28"/>
    </w:rPr>
  </w:style>
  <w:style w:type="paragraph" w:styleId="Heading7">
    <w:name w:val="heading 7"/>
    <w:basedOn w:val="Normal"/>
    <w:next w:val="Normal"/>
    <w:link w:val="Heading7Char"/>
    <w:uiPriority w:val="9"/>
    <w:unhideWhenUsed/>
    <w:qFormat/>
    <w:rsid w:val="00B11A9D"/>
    <w:pPr>
      <w:keepNext/>
      <w:outlineLvl w:val="6"/>
    </w:pPr>
    <w:rPr>
      <w:b/>
      <w:sz w:val="24"/>
    </w:rPr>
  </w:style>
  <w:style w:type="paragraph" w:styleId="Heading8">
    <w:name w:val="heading 8"/>
    <w:basedOn w:val="Normal"/>
    <w:next w:val="Normal"/>
    <w:link w:val="Heading8Char"/>
    <w:uiPriority w:val="9"/>
    <w:unhideWhenUsed/>
    <w:qFormat/>
    <w:rsid w:val="008752AF"/>
    <w:pPr>
      <w:keepNext/>
      <w:spacing w:after="0"/>
      <w:outlineLvl w:val="7"/>
    </w:pPr>
    <w:rPr>
      <w:b/>
      <w:color w:val="FFFFFF" w:themeColor="background1"/>
    </w:rPr>
  </w:style>
  <w:style w:type="paragraph" w:styleId="Heading9">
    <w:name w:val="heading 9"/>
    <w:basedOn w:val="Normal"/>
    <w:next w:val="Normal"/>
    <w:link w:val="Heading9Char"/>
    <w:uiPriority w:val="9"/>
    <w:unhideWhenUsed/>
    <w:qFormat/>
    <w:rsid w:val="00B14E5B"/>
    <w:pPr>
      <w:keepNext/>
      <w:spacing w:after="0"/>
      <w:outlineLvl w:val="8"/>
    </w:pPr>
    <w:rPr>
      <w:b/>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D67"/>
    <w:rPr>
      <w:rFonts w:ascii="Century Gothic" w:hAnsi="Century Gothic" w:cs="Times New Roman (Body CS)"/>
      <w:caps/>
      <w:color w:val="595959" w:themeColor="text1" w:themeTint="A6"/>
      <w:sz w:val="40"/>
      <w:szCs w:val="48"/>
    </w:rPr>
  </w:style>
  <w:style w:type="character" w:customStyle="1" w:styleId="Heading2Char">
    <w:name w:val="Heading 2 Char"/>
    <w:basedOn w:val="DefaultParagraphFont"/>
    <w:link w:val="Heading2"/>
    <w:uiPriority w:val="9"/>
    <w:rsid w:val="005D2D67"/>
    <w:rPr>
      <w:rFonts w:ascii="Century Gothic" w:hAnsi="Century Gothic"/>
      <w:sz w:val="30"/>
    </w:rPr>
  </w:style>
  <w:style w:type="paragraph" w:styleId="BodyText">
    <w:name w:val="Body Text"/>
    <w:basedOn w:val="Normal"/>
    <w:link w:val="BodyTextChar"/>
    <w:uiPriority w:val="99"/>
    <w:unhideWhenUsed/>
    <w:rsid w:val="00480F66"/>
    <w:pPr>
      <w:spacing w:after="0"/>
    </w:pPr>
    <w:rPr>
      <w:sz w:val="24"/>
    </w:rPr>
  </w:style>
  <w:style w:type="character" w:customStyle="1" w:styleId="BodyTextChar">
    <w:name w:val="Body Text Char"/>
    <w:basedOn w:val="DefaultParagraphFont"/>
    <w:link w:val="BodyText"/>
    <w:uiPriority w:val="99"/>
    <w:rsid w:val="00480F66"/>
    <w:rPr>
      <w:sz w:val="24"/>
    </w:rPr>
  </w:style>
  <w:style w:type="paragraph" w:styleId="EndnoteText">
    <w:name w:val="endnote text"/>
    <w:basedOn w:val="Normal"/>
    <w:link w:val="EndnoteTextChar"/>
    <w:uiPriority w:val="99"/>
    <w:semiHidden/>
    <w:unhideWhenUsed/>
    <w:rsid w:val="00480F66"/>
    <w:pPr>
      <w:spacing w:after="0"/>
    </w:pPr>
    <w:rPr>
      <w:sz w:val="20"/>
      <w:szCs w:val="20"/>
    </w:rPr>
  </w:style>
  <w:style w:type="character" w:customStyle="1" w:styleId="EndnoteTextChar">
    <w:name w:val="Endnote Text Char"/>
    <w:basedOn w:val="DefaultParagraphFont"/>
    <w:link w:val="EndnoteText"/>
    <w:uiPriority w:val="99"/>
    <w:semiHidden/>
    <w:rsid w:val="00480F66"/>
    <w:rPr>
      <w:sz w:val="20"/>
      <w:szCs w:val="20"/>
    </w:rPr>
  </w:style>
  <w:style w:type="character" w:styleId="EndnoteReference">
    <w:name w:val="endnote reference"/>
    <w:basedOn w:val="DefaultParagraphFont"/>
    <w:uiPriority w:val="99"/>
    <w:semiHidden/>
    <w:unhideWhenUsed/>
    <w:rsid w:val="00480F66"/>
    <w:rPr>
      <w:vertAlign w:val="superscript"/>
    </w:rPr>
  </w:style>
  <w:style w:type="table" w:styleId="TableGrid">
    <w:name w:val="Table Grid"/>
    <w:basedOn w:val="TableNormal"/>
    <w:uiPriority w:val="99"/>
    <w:rsid w:val="00143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96BF6"/>
    <w:rPr>
      <w:rFonts w:ascii="Century Gothic" w:hAnsi="Century Gothic"/>
      <w:color w:val="000000" w:themeColor="text1"/>
    </w:rPr>
  </w:style>
  <w:style w:type="paragraph" w:styleId="Header">
    <w:name w:val="header"/>
    <w:basedOn w:val="Normal"/>
    <w:link w:val="HeaderChar"/>
    <w:uiPriority w:val="99"/>
    <w:unhideWhenUsed/>
    <w:rsid w:val="00130D91"/>
    <w:pPr>
      <w:tabs>
        <w:tab w:val="center" w:pos="4680"/>
        <w:tab w:val="right" w:pos="9360"/>
      </w:tabs>
      <w:spacing w:after="0"/>
    </w:pPr>
  </w:style>
  <w:style w:type="character" w:customStyle="1" w:styleId="HeaderChar">
    <w:name w:val="Header Char"/>
    <w:basedOn w:val="DefaultParagraphFont"/>
    <w:link w:val="Header"/>
    <w:uiPriority w:val="99"/>
    <w:rsid w:val="00130D91"/>
  </w:style>
  <w:style w:type="paragraph" w:styleId="Footer">
    <w:name w:val="footer"/>
    <w:basedOn w:val="Normal"/>
    <w:link w:val="FooterChar"/>
    <w:uiPriority w:val="99"/>
    <w:unhideWhenUsed/>
    <w:rsid w:val="00130D91"/>
    <w:pPr>
      <w:tabs>
        <w:tab w:val="center" w:pos="4680"/>
        <w:tab w:val="right" w:pos="9360"/>
      </w:tabs>
      <w:spacing w:after="0"/>
    </w:pPr>
  </w:style>
  <w:style w:type="character" w:customStyle="1" w:styleId="FooterChar">
    <w:name w:val="Footer Char"/>
    <w:basedOn w:val="DefaultParagraphFont"/>
    <w:link w:val="Footer"/>
    <w:uiPriority w:val="99"/>
    <w:rsid w:val="00130D91"/>
  </w:style>
  <w:style w:type="character" w:customStyle="1" w:styleId="Heading4Char">
    <w:name w:val="Heading 4 Char"/>
    <w:basedOn w:val="DefaultParagraphFont"/>
    <w:link w:val="Heading4"/>
    <w:uiPriority w:val="9"/>
    <w:rsid w:val="001C6DA8"/>
    <w:rPr>
      <w:i/>
      <w:sz w:val="24"/>
    </w:rPr>
  </w:style>
  <w:style w:type="character" w:customStyle="1" w:styleId="Heading5Char">
    <w:name w:val="Heading 5 Char"/>
    <w:basedOn w:val="DefaultParagraphFont"/>
    <w:link w:val="Heading5"/>
    <w:uiPriority w:val="9"/>
    <w:rsid w:val="00AC41EA"/>
    <w:rPr>
      <w:b/>
      <w:sz w:val="28"/>
      <w:szCs w:val="28"/>
    </w:rPr>
  </w:style>
  <w:style w:type="character" w:customStyle="1" w:styleId="Heading6Char">
    <w:name w:val="Heading 6 Char"/>
    <w:basedOn w:val="DefaultParagraphFont"/>
    <w:link w:val="Heading6"/>
    <w:uiPriority w:val="9"/>
    <w:rsid w:val="00AC41EA"/>
    <w:rPr>
      <w:b/>
      <w:sz w:val="28"/>
      <w:szCs w:val="28"/>
    </w:rPr>
  </w:style>
  <w:style w:type="character" w:customStyle="1" w:styleId="Heading7Char">
    <w:name w:val="Heading 7 Char"/>
    <w:basedOn w:val="DefaultParagraphFont"/>
    <w:link w:val="Heading7"/>
    <w:uiPriority w:val="9"/>
    <w:rsid w:val="00B11A9D"/>
    <w:rPr>
      <w:b/>
      <w:sz w:val="24"/>
    </w:rPr>
  </w:style>
  <w:style w:type="paragraph" w:styleId="TOCHeading">
    <w:name w:val="TOC Heading"/>
    <w:basedOn w:val="Heading1"/>
    <w:next w:val="Normal"/>
    <w:uiPriority w:val="39"/>
    <w:unhideWhenUsed/>
    <w:qFormat/>
    <w:rsid w:val="0027725D"/>
    <w:pPr>
      <w:keepLines/>
      <w:spacing w:before="240" w:after="0"/>
      <w:outlineLvl w:val="9"/>
    </w:pPr>
    <w:rPr>
      <w:rFonts w:asciiTheme="majorHAnsi" w:eastAsiaTheme="majorEastAsia" w:hAnsiTheme="majorHAnsi" w:cstheme="majorBidi"/>
      <w:color w:val="2F5496" w:themeColor="accent1" w:themeShade="BF"/>
      <w:sz w:val="32"/>
      <w:szCs w:val="32"/>
    </w:rPr>
  </w:style>
  <w:style w:type="paragraph" w:styleId="TOC1">
    <w:name w:val="toc 1"/>
    <w:next w:val="Normal"/>
    <w:autoRedefine/>
    <w:uiPriority w:val="39"/>
    <w:unhideWhenUsed/>
    <w:qFormat/>
    <w:rsid w:val="001124F1"/>
    <w:pPr>
      <w:tabs>
        <w:tab w:val="left" w:pos="440"/>
        <w:tab w:val="right" w:leader="dot" w:pos="10502"/>
      </w:tabs>
      <w:spacing w:before="120" w:after="120" w:line="240" w:lineRule="auto"/>
    </w:pPr>
    <w:rPr>
      <w:rFonts w:ascii="Century Gothic" w:hAnsi="Century Gothic" w:cs="Times New Roman (Body CS)"/>
    </w:rPr>
  </w:style>
  <w:style w:type="character" w:styleId="Hyperlink">
    <w:name w:val="Hyperlink"/>
    <w:basedOn w:val="DefaultParagraphFont"/>
    <w:uiPriority w:val="99"/>
    <w:unhideWhenUsed/>
    <w:rsid w:val="0027725D"/>
    <w:rPr>
      <w:color w:val="0563C1" w:themeColor="hyperlink"/>
      <w:u w:val="single"/>
    </w:rPr>
  </w:style>
  <w:style w:type="paragraph" w:styleId="TOC3">
    <w:name w:val="toc 3"/>
    <w:basedOn w:val="Normal"/>
    <w:next w:val="Normal"/>
    <w:autoRedefine/>
    <w:uiPriority w:val="39"/>
    <w:unhideWhenUsed/>
    <w:rsid w:val="00D95479"/>
    <w:pPr>
      <w:spacing w:after="100"/>
      <w:ind w:left="440"/>
    </w:pPr>
  </w:style>
  <w:style w:type="character" w:customStyle="1" w:styleId="Heading8Char">
    <w:name w:val="Heading 8 Char"/>
    <w:basedOn w:val="DefaultParagraphFont"/>
    <w:link w:val="Heading8"/>
    <w:uiPriority w:val="9"/>
    <w:rsid w:val="008752AF"/>
    <w:rPr>
      <w:b/>
      <w:color w:val="FFFFFF" w:themeColor="background1"/>
    </w:rPr>
  </w:style>
  <w:style w:type="paragraph" w:styleId="TOC2">
    <w:name w:val="toc 2"/>
    <w:basedOn w:val="Normal"/>
    <w:next w:val="Normal"/>
    <w:autoRedefine/>
    <w:uiPriority w:val="39"/>
    <w:unhideWhenUsed/>
    <w:rsid w:val="00921707"/>
    <w:pPr>
      <w:tabs>
        <w:tab w:val="right" w:leader="dot" w:pos="10502"/>
      </w:tabs>
      <w:spacing w:after="0" w:line="360" w:lineRule="auto"/>
      <w:ind w:left="220"/>
    </w:pPr>
    <w:rPr>
      <w:noProof/>
      <w:color w:val="595959" w:themeColor="text1" w:themeTint="A6"/>
    </w:rPr>
  </w:style>
  <w:style w:type="character" w:customStyle="1" w:styleId="Heading9Char">
    <w:name w:val="Heading 9 Char"/>
    <w:basedOn w:val="DefaultParagraphFont"/>
    <w:link w:val="Heading9"/>
    <w:uiPriority w:val="9"/>
    <w:rsid w:val="00B14E5B"/>
    <w:rPr>
      <w:b/>
      <w:i/>
      <w:color w:val="FFFFFF" w:themeColor="background1"/>
    </w:rPr>
  </w:style>
  <w:style w:type="paragraph" w:styleId="BodyText2">
    <w:name w:val="Body Text 2"/>
    <w:basedOn w:val="Normal"/>
    <w:link w:val="BodyText2Char"/>
    <w:uiPriority w:val="99"/>
    <w:unhideWhenUsed/>
    <w:rsid w:val="00A72DB9"/>
    <w:rPr>
      <w:i/>
    </w:rPr>
  </w:style>
  <w:style w:type="character" w:customStyle="1" w:styleId="BodyText2Char">
    <w:name w:val="Body Text 2 Char"/>
    <w:basedOn w:val="DefaultParagraphFont"/>
    <w:link w:val="BodyText2"/>
    <w:uiPriority w:val="99"/>
    <w:rsid w:val="00A72DB9"/>
    <w:rPr>
      <w:i/>
    </w:rPr>
  </w:style>
  <w:style w:type="paragraph" w:styleId="NoSpacing">
    <w:name w:val="No Spacing"/>
    <w:link w:val="NoSpacingChar"/>
    <w:uiPriority w:val="1"/>
    <w:qFormat/>
    <w:rsid w:val="000F6E6F"/>
    <w:pPr>
      <w:spacing w:after="0" w:line="240" w:lineRule="auto"/>
    </w:pPr>
    <w:rPr>
      <w:rFonts w:eastAsiaTheme="minorEastAsia"/>
    </w:rPr>
  </w:style>
  <w:style w:type="character" w:customStyle="1" w:styleId="NoSpacingChar">
    <w:name w:val="No Spacing Char"/>
    <w:basedOn w:val="DefaultParagraphFont"/>
    <w:link w:val="NoSpacing"/>
    <w:uiPriority w:val="1"/>
    <w:rsid w:val="000F6E6F"/>
    <w:rPr>
      <w:rFonts w:eastAsiaTheme="minorEastAsia"/>
    </w:rPr>
  </w:style>
  <w:style w:type="paragraph" w:styleId="ListParagraph">
    <w:name w:val="List Paragraph"/>
    <w:basedOn w:val="Normal"/>
    <w:uiPriority w:val="34"/>
    <w:qFormat/>
    <w:rsid w:val="000F6E6F"/>
    <w:pPr>
      <w:ind w:left="720"/>
      <w:contextualSpacing/>
    </w:pPr>
  </w:style>
  <w:style w:type="paragraph" w:customStyle="1" w:styleId="Style1">
    <w:name w:val="Style1"/>
    <w:basedOn w:val="TOC1"/>
    <w:autoRedefine/>
    <w:qFormat/>
    <w:rsid w:val="009323A7"/>
    <w:rPr>
      <w:sz w:val="20"/>
      <w:szCs w:val="20"/>
    </w:rPr>
  </w:style>
  <w:style w:type="character" w:styleId="FollowedHyperlink">
    <w:name w:val="FollowedHyperlink"/>
    <w:basedOn w:val="DefaultParagraphFont"/>
    <w:uiPriority w:val="99"/>
    <w:semiHidden/>
    <w:unhideWhenUsed/>
    <w:rsid w:val="00A81B1E"/>
    <w:rPr>
      <w:color w:val="954F72" w:themeColor="followedHyperlink"/>
      <w:u w:val="single"/>
    </w:rPr>
  </w:style>
  <w:style w:type="paragraph" w:customStyle="1" w:styleId="TableHeading">
    <w:name w:val="Table Heading"/>
    <w:rsid w:val="00E52E9D"/>
    <w:pPr>
      <w:spacing w:before="60" w:after="60" w:line="240" w:lineRule="auto"/>
    </w:pPr>
    <w:rPr>
      <w:rFonts w:ascii="Arial" w:eastAsia="Times New Roman" w:hAnsi="Arial" w:cs="Arial"/>
      <w:b/>
    </w:rPr>
  </w:style>
  <w:style w:type="character" w:customStyle="1" w:styleId="TableTextChar">
    <w:name w:val="Table Text Char"/>
    <w:link w:val="TableText"/>
    <w:locked/>
    <w:rsid w:val="00E52E9D"/>
    <w:rPr>
      <w:rFonts w:ascii="Arial" w:eastAsia="Times New Roman" w:hAnsi="Arial" w:cs="Arial"/>
      <w:szCs w:val="20"/>
    </w:rPr>
  </w:style>
  <w:style w:type="paragraph" w:customStyle="1" w:styleId="TableText">
    <w:name w:val="Table Text"/>
    <w:link w:val="TableTextChar"/>
    <w:rsid w:val="00E52E9D"/>
    <w:pPr>
      <w:spacing w:before="60" w:after="60" w:line="240" w:lineRule="auto"/>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Downloads\IC-Requirements-Analysis-Document-Sample_WORD%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2F158-6CB5-4909-931E-3C482E2DE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IC-Requirements-Analysis-Document-Sample_WORD (2).dotx</Template>
  <TotalTime>5</TotalTime>
  <Pages>15</Pages>
  <Words>2352</Words>
  <Characters>13407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Rabinowitz</dc:creator>
  <cp:lastModifiedBy>Yahya A</cp:lastModifiedBy>
  <cp:revision>9</cp:revision>
  <cp:lastPrinted>2020-04-01T21:02:00Z</cp:lastPrinted>
  <dcterms:created xsi:type="dcterms:W3CDTF">2022-05-01T21:58:00Z</dcterms:created>
  <dcterms:modified xsi:type="dcterms:W3CDTF">2026-08-06T07:09:00Z</dcterms:modified>
</cp:coreProperties>
</file>