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28"/>
        </w:rPr>
        <w:t>LAPORAN PANDUAN DESAIN SISTEM DAN SPESIFIKASI ANTARMUKA PENGGUNA</w:t>
        <w:br/>
        <w:t>(UI/UX DESIGN SYSTEM GUIDE &amp; INTERFACE SPECIFICATIONS)</w:t>
      </w:r>
    </w:p>
    <w:p>
      <w:pPr>
        <w:spacing w:after="280"/>
        <w:jc w:val="center"/>
      </w:pPr>
      <w:r>
        <w:rPr>
          <w:rFonts w:ascii="Calibri" w:hAnsi="Calibri"/>
          <w:i/>
          <w:color w:val="F97316"/>
          <w:sz w:val="22"/>
        </w:rPr>
        <w:t>Sistem Informasi Dasbor Pemantauan Sensus dan Survei (Pananyo Taka)</w:t>
        <w:br/>
        <w:t>Badan Pusat Statistik Kabupaten Penajam Paser Utara</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3168"/>
            <w:shd w:fill="F8FAFC"/>
            <w:tcMar>
              <w:top w:w="100" w:type="dxa"/>
              <w:bottom w:w="100" w:type="dxa"/>
              <w:left w:w="140" w:type="dxa"/>
              <w:right w:w="140" w:type="dxa"/>
            </w:tcMar>
          </w:tcPr>
          <w:p>
            <w:r>
              <w:rPr>
                <w:rFonts w:ascii="Calibri" w:hAnsi="Calibri"/>
                <w:b/>
                <w:sz w:val="19"/>
              </w:rPr>
              <w:t>Nama Sistem</w:t>
            </w:r>
          </w:p>
        </w:tc>
        <w:tc>
          <w:tcPr>
            <w:tcW w:type="dxa" w:w="6192"/>
            <w:tcMar>
              <w:top w:w="100" w:type="dxa"/>
              <w:bottom w:w="100" w:type="dxa"/>
              <w:left w:w="140" w:type="dxa"/>
              <w:right w:w="140" w:type="dxa"/>
            </w:tcMar>
          </w:tcPr>
          <w:p>
            <w:r>
              <w:rPr>
                <w:rFonts w:ascii="Calibri" w:hAnsi="Calibri"/>
                <w:sz w:val="19"/>
              </w:rPr>
              <w:t>Dashboard Pemantauan Lapangan SE2026 &amp; Multi-Survei BPS PPU (Pananyo Taka)</w:t>
            </w:r>
          </w:p>
        </w:tc>
      </w:tr>
      <w:tr>
        <w:tc>
          <w:tcPr>
            <w:tcW w:type="dxa" w:w="3168"/>
            <w:shd w:fill="F8FAFC"/>
            <w:tcMar>
              <w:top w:w="100" w:type="dxa"/>
              <w:bottom w:w="100" w:type="dxa"/>
              <w:left w:w="140" w:type="dxa"/>
              <w:right w:w="140" w:type="dxa"/>
            </w:tcMar>
          </w:tcPr>
          <w:p>
            <w:r>
              <w:rPr>
                <w:rFonts w:ascii="Calibri" w:hAnsi="Calibri"/>
                <w:b/>
                <w:sz w:val="19"/>
              </w:rPr>
              <w:t>Penyusun Dokumen</w:t>
            </w:r>
          </w:p>
        </w:tc>
        <w:tc>
          <w:tcPr>
            <w:tcW w:type="dxa" w:w="6192"/>
            <w:tcMar>
              <w:top w:w="100" w:type="dxa"/>
              <w:bottom w:w="100" w:type="dxa"/>
              <w:left w:w="140" w:type="dxa"/>
              <w:right w:w="140" w:type="dxa"/>
            </w:tcMar>
          </w:tcPr>
          <w:p>
            <w:r>
              <w:rPr>
                <w:rFonts w:ascii="Calibri" w:hAnsi="Calibri"/>
                <w:sz w:val="19"/>
              </w:rPr>
              <w:t>Yahya Abdurrohman</w:t>
            </w:r>
          </w:p>
        </w:tc>
      </w:tr>
      <w:tr>
        <w:tc>
          <w:tcPr>
            <w:tcW w:type="dxa" w:w="3168"/>
            <w:shd w:fill="F8FAFC"/>
            <w:tcMar>
              <w:top w:w="100" w:type="dxa"/>
              <w:bottom w:w="100" w:type="dxa"/>
              <w:left w:w="140" w:type="dxa"/>
              <w:right w:w="140" w:type="dxa"/>
            </w:tcMar>
          </w:tcPr>
          <w:p>
            <w:r>
              <w:rPr>
                <w:rFonts w:ascii="Calibri" w:hAnsi="Calibri"/>
                <w:b/>
                <w:sz w:val="19"/>
              </w:rPr>
              <w:t>Mentor / Pengesah</w:t>
            </w:r>
          </w:p>
        </w:tc>
        <w:tc>
          <w:tcPr>
            <w:tcW w:type="dxa" w:w="6192"/>
            <w:tcMar>
              <w:top w:w="100" w:type="dxa"/>
              <w:bottom w:w="100" w:type="dxa"/>
              <w:left w:w="140" w:type="dxa"/>
              <w:right w:w="140" w:type="dxa"/>
            </w:tcMar>
          </w:tcPr>
          <w:p>
            <w:r>
              <w:t>Ketua Tim IPJKD &amp; DLS BPS Kab. PPU (Ketua Tim IPJKD &amp; DLS BPS Kabupaten Penajam Paser Utara)</w:t>
            </w:r>
          </w:p>
        </w:tc>
      </w:tr>
      <w:tr>
        <w:tc>
          <w:tcPr>
            <w:tcW w:type="dxa" w:w="3168"/>
            <w:shd w:fill="F8FAFC"/>
            <w:tcMar>
              <w:top w:w="100" w:type="dxa"/>
              <w:bottom w:w="100" w:type="dxa"/>
              <w:left w:w="140" w:type="dxa"/>
              <w:right w:w="140" w:type="dxa"/>
            </w:tcMar>
          </w:tcPr>
          <w:p>
            <w:r>
              <w:rPr>
                <w:rFonts w:ascii="Calibri" w:hAnsi="Calibri"/>
                <w:b/>
                <w:sz w:val="19"/>
              </w:rPr>
              <w:t>Versi &amp; Tanggal</w:t>
            </w:r>
          </w:p>
        </w:tc>
        <w:tc>
          <w:tcPr>
            <w:tcW w:type="dxa" w:w="6192"/>
            <w:tcMar>
              <w:top w:w="100" w:type="dxa"/>
              <w:bottom w:w="100" w:type="dxa"/>
              <w:left w:w="140" w:type="dxa"/>
              <w:right w:w="140" w:type="dxa"/>
            </w:tcMar>
          </w:tcPr>
          <w:p>
            <w:r>
              <w:rPr>
                <w:rFonts w:ascii="Calibri" w:hAnsi="Calibri"/>
                <w:sz w:val="19"/>
              </w:rPr>
              <w:t>Versi 2.3.0 / Agustus 2026 (SDLC Phase 2: System &amp; Software Design)</w:t>
            </w:r>
          </w:p>
        </w:tc>
      </w:tr>
    </w:tbl>
    <w:p>
      <w:pPr>
        <w:spacing w:after="160"/>
      </w:pPr>
    </w:p>
    <w:p>
      <w:pPr>
        <w:keepNext/>
        <w:spacing w:before="280" w:after="80"/>
      </w:pPr>
      <w:r>
        <w:rPr>
          <w:rFonts w:ascii="Calibri" w:hAnsi="Calibri"/>
          <w:b/>
          <w:color w:val="0F172A"/>
          <w:sz w:val="26"/>
        </w:rPr>
        <w:t>1. RINGKASAN EKSEKUTIF &amp; PRINSIP DESAIN UTAMA</w:t>
      </w:r>
    </w:p>
    <w:p>
      <w:pPr>
        <w:spacing w:before="0" w:after="80" w:line="276" w:lineRule="auto"/>
      </w:pPr>
      <w:r>
        <w:rPr>
          <w:rFonts w:ascii="Calibri" w:hAnsi="Calibri"/>
          <w:color w:val="334155"/>
          <w:sz w:val="20"/>
        </w:rPr>
        <w:t>Aplikasi Pananyo Taka dirancang untuk menjawab tantangan pengawasan lapangan Sensus Ekonomi 2026 (SE2026) dan berbagai survei statistik rutin BPS di Kabupaten Penajam Paser Utara (PPU). Mengingat pengguna sistem mencakup Pimpinan Satuan Kerja, Koordinator Lapangan (Korlap), Pengawas Lapangan (PML), dan Petugas Pencacah Lapangan (PCL) di pelosok desa, antarmuka sistem dituntut memiliki keterbacaan tinggi di layar smartphone saat terik matahari, kecepatan penyajian status anomali data, serta konsistensi arsitektur visual antar-survei.</w:t>
      </w:r>
    </w:p>
    <w:p>
      <w:pPr>
        <w:keepNext/>
        <w:spacing w:before="200" w:after="60"/>
      </w:pPr>
      <w:r>
        <w:rPr>
          <w:rFonts w:ascii="Calibri" w:hAnsi="Calibri"/>
          <w:b/>
          <w:color w:val="F97316"/>
          <w:sz w:val="22"/>
        </w:rPr>
        <w:t>1.1 Empat Pilar Prinsip Desain Utama</w:t>
      </w:r>
    </w:p>
    <w:p>
      <w:pPr>
        <w:spacing w:before="0" w:after="80" w:line="276" w:lineRule="auto"/>
      </w:pPr>
      <w:r>
        <w:rPr>
          <w:rFonts w:ascii="Calibri" w:hAnsi="Calibri"/>
          <w:b/>
          <w:color w:val="1E293B"/>
          <w:sz w:val="20"/>
        </w:rPr>
        <w:t xml:space="preserve">1. Precision &amp; Data-Centric: </w:t>
      </w:r>
      <w:r>
        <w:rPr>
          <w:rFonts w:ascii="Calibri" w:hAnsi="Calibri"/>
          <w:color w:val="334155"/>
          <w:sz w:val="20"/>
        </w:rPr>
        <w:t>Setiap komponen visual dibangun untuk mempercepat pemahaman data statistik sensus. Angka realisasi, deviasi target, dan status verifikasi disajikan secara transparan tanpa ornamen berlebihan.</w:t>
      </w:r>
    </w:p>
    <w:p>
      <w:pPr>
        <w:spacing w:before="0" w:after="80" w:line="276" w:lineRule="auto"/>
      </w:pPr>
      <w:r>
        <w:rPr>
          <w:rFonts w:ascii="Calibri" w:hAnsi="Calibri"/>
          <w:b/>
          <w:color w:val="1E293B"/>
          <w:sz w:val="20"/>
        </w:rPr>
        <w:t xml:space="preserve">2. Modern Soft-Rounded Geometry: </w:t>
      </w:r>
      <w:r>
        <w:rPr>
          <w:rFonts w:ascii="Calibri" w:hAnsi="Calibri"/>
          <w:color w:val="334155"/>
          <w:sz w:val="20"/>
        </w:rPr>
        <w:t>Menerapkan kelengkungan sudut yang halus dan modern (border-radius: 12px – 16px untuk kartu, 8px untuk tombol, dan 20px untuk pill badge) guna menciptakan antarmuka yang modern, bersahabat (user-friendly), elegan, dan nyaman dipandang pada desktop maupun smartphone.</w:t>
      </w:r>
    </w:p>
    <w:p>
      <w:pPr>
        <w:spacing w:before="0" w:after="80" w:line="276" w:lineRule="auto"/>
      </w:pPr>
      <w:r>
        <w:rPr>
          <w:rFonts w:ascii="Calibri" w:hAnsi="Calibri"/>
          <w:b/>
          <w:color w:val="1E293B"/>
          <w:sz w:val="20"/>
        </w:rPr>
        <w:t xml:space="preserve">3. High-Contrast Accessibility (WCAG 2.1 AA): </w:t>
      </w:r>
      <w:r>
        <w:rPr>
          <w:rFonts w:ascii="Calibri" w:hAnsi="Calibri"/>
          <w:color w:val="334155"/>
          <w:sz w:val="20"/>
        </w:rPr>
        <w:t>Rasio kontras warna teks terhadap latar belakang dipertahankan minimal 4.5:1 untuk teks isi normal dan minimal 3:1 untuk teks judul/angka besar sesuai pedoman aksesibilitas global.</w:t>
      </w:r>
    </w:p>
    <w:p>
      <w:pPr>
        <w:spacing w:before="0" w:after="80" w:line="276" w:lineRule="auto"/>
      </w:pPr>
      <w:r>
        <w:rPr>
          <w:rFonts w:ascii="Calibri" w:hAnsi="Calibri"/>
          <w:b/>
          <w:color w:val="1E293B"/>
          <w:sz w:val="20"/>
        </w:rPr>
        <w:t xml:space="preserve">4. Structured Bracket Notation: </w:t>
      </w:r>
      <w:r>
        <w:rPr>
          <w:rFonts w:ascii="Calibri" w:hAnsi="Calibri"/>
          <w:color w:val="334155"/>
          <w:sz w:val="20"/>
        </w:rPr>
        <w:t>Seluruh status operasional disajikan dalam format teks bracket terstruktur (contoh: [ON-TRACK], [ALERT STAGNAN], [PRIORITAS 1]) guna menggantikan penggunaan emoji informal.</w:t>
      </w:r>
    </w:p>
    <w:p>
      <w:pPr>
        <w:keepNext/>
        <w:spacing w:before="280" w:after="80"/>
      </w:pPr>
      <w:r>
        <w:rPr>
          <w:rFonts w:ascii="Calibri" w:hAnsi="Calibri"/>
          <w:b/>
          <w:color w:val="0F172A"/>
          <w:sz w:val="26"/>
        </w:rPr>
        <w:t>2. PAKET WARNA LENGKAP &amp; SISTEM TEMA MULTI-SURVEI</w:t>
      </w:r>
    </w:p>
    <w:p>
      <w:pPr>
        <w:spacing w:before="0" w:after="80" w:line="276" w:lineRule="auto"/>
      </w:pPr>
      <w:r>
        <w:rPr>
          <w:rFonts w:ascii="Calibri" w:hAnsi="Calibri"/>
          <w:color w:val="334155"/>
          <w:sz w:val="20"/>
        </w:rPr>
        <w:t>Sistem mengadopsi arsitektur Dual-Mode (Dark Mode &amp; Light Mode) dengan dukungan isolasi tema per kegiatan survei secara otomatis.</w:t>
      </w:r>
    </w:p>
    <w:p>
      <w:pPr>
        <w:keepNext/>
        <w:spacing w:before="200" w:after="60"/>
      </w:pPr>
      <w:r>
        <w:rPr>
          <w:rFonts w:ascii="Calibri" w:hAnsi="Calibri"/>
          <w:b/>
          <w:color w:val="F97316"/>
          <w:sz w:val="22"/>
        </w:rPr>
        <w:t>2.1 Tabel Token Warna Dasar Kanvas (Base Surface Tokens)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20" w:type="dxa"/>
              <w:bottom w:w="120" w:type="dxa"/>
              <w:left w:w="140" w:type="dxa"/>
              <w:right w:w="140" w:type="dxa"/>
            </w:tcMar>
          </w:tcPr>
          <w:p>
            <w:r>
              <w:rPr>
                <w:rFonts w:ascii="Calibri" w:hAnsi="Calibri"/>
                <w:b/>
                <w:color w:val="FFFFFF"/>
                <w:sz w:val="18"/>
              </w:rPr>
              <w:t>TOKEN CSS</w:t>
            </w:r>
          </w:p>
        </w:tc>
        <w:tc>
          <w:tcPr>
            <w:tcW w:type="dxa" w:w="2340"/>
            <w:shd w:fill="1E293B"/>
            <w:tcMar>
              <w:top w:w="120" w:type="dxa"/>
              <w:bottom w:w="120" w:type="dxa"/>
              <w:left w:w="140" w:type="dxa"/>
              <w:right w:w="140" w:type="dxa"/>
            </w:tcMar>
          </w:tcPr>
          <w:p>
            <w:r>
              <w:rPr>
                <w:rFonts w:ascii="Calibri" w:hAnsi="Calibri"/>
                <w:b/>
                <w:color w:val="FFFFFF"/>
                <w:sz w:val="18"/>
              </w:rPr>
              <w:t>DARK MODE (SLATE)</w:t>
            </w:r>
          </w:p>
        </w:tc>
        <w:tc>
          <w:tcPr>
            <w:tcW w:type="dxa" w:w="2340"/>
            <w:shd w:fill="1E293B"/>
            <w:tcMar>
              <w:top w:w="120" w:type="dxa"/>
              <w:bottom w:w="120" w:type="dxa"/>
              <w:left w:w="140" w:type="dxa"/>
              <w:right w:w="140" w:type="dxa"/>
            </w:tcMar>
          </w:tcPr>
          <w:p>
            <w:r>
              <w:rPr>
                <w:rFonts w:ascii="Calibri" w:hAnsi="Calibri"/>
                <w:b/>
                <w:color w:val="FFFFFF"/>
                <w:sz w:val="18"/>
              </w:rPr>
              <w:t>LIGHT MODE (SAND)</w:t>
            </w:r>
          </w:p>
        </w:tc>
        <w:tc>
          <w:tcPr>
            <w:tcW w:type="dxa" w:w="2340"/>
            <w:shd w:fill="1E293B"/>
            <w:tcMar>
              <w:top w:w="120" w:type="dxa"/>
              <w:bottom w:w="120" w:type="dxa"/>
              <w:left w:w="140" w:type="dxa"/>
              <w:right w:w="140" w:type="dxa"/>
            </w:tcMar>
          </w:tcPr>
          <w:p>
            <w:r>
              <w:rPr>
                <w:rFonts w:ascii="Calibri" w:hAnsi="Calibri"/>
                <w:b/>
                <w:color w:val="FFFFFF"/>
                <w:sz w:val="18"/>
              </w:rPr>
              <w:t>PERUNTUKAN ELEMEN VISUAL</w:t>
            </w:r>
          </w:p>
        </w:tc>
      </w:tr>
      <w:tr>
        <w:tc>
          <w:tcPr>
            <w:tcW w:type="dxa" w:w="2340"/>
            <w:shd w:fill="F8FAFC"/>
            <w:tcMar>
              <w:top w:w="80" w:type="dxa"/>
              <w:bottom w:w="80" w:type="dxa"/>
              <w:left w:w="140" w:type="dxa"/>
              <w:right w:w="140" w:type="dxa"/>
            </w:tcMar>
          </w:tcPr>
          <w:p>
            <w:r>
              <w:rPr>
                <w:rFonts w:ascii="Calibri" w:hAnsi="Calibri"/>
                <w:sz w:val="18"/>
              </w:rPr>
              <w:t>--bg-primary</w:t>
            </w:r>
          </w:p>
        </w:tc>
        <w:tc>
          <w:tcPr>
            <w:tcW w:type="dxa" w:w="2340"/>
            <w:shd w:fill="F8FAFC"/>
            <w:tcMar>
              <w:top w:w="80" w:type="dxa"/>
              <w:bottom w:w="80" w:type="dxa"/>
              <w:left w:w="140" w:type="dxa"/>
              <w:right w:w="140" w:type="dxa"/>
            </w:tcMar>
          </w:tcPr>
          <w:p>
            <w:r>
              <w:rPr>
                <w:rFonts w:ascii="Calibri" w:hAnsi="Calibri"/>
                <w:sz w:val="18"/>
              </w:rPr>
              <w:t>#0F0F12</w:t>
            </w:r>
          </w:p>
        </w:tc>
        <w:tc>
          <w:tcPr>
            <w:tcW w:type="dxa" w:w="2340"/>
            <w:shd w:fill="F8FAFC"/>
            <w:tcMar>
              <w:top w:w="80" w:type="dxa"/>
              <w:bottom w:w="80" w:type="dxa"/>
              <w:left w:w="140" w:type="dxa"/>
              <w:right w:w="140" w:type="dxa"/>
            </w:tcMar>
          </w:tcPr>
          <w:p>
            <w:r>
              <w:rPr>
                <w:rFonts w:ascii="Calibri" w:hAnsi="Calibri"/>
                <w:sz w:val="18"/>
              </w:rPr>
              <w:t>#F5EFE6</w:t>
            </w:r>
          </w:p>
        </w:tc>
        <w:tc>
          <w:tcPr>
            <w:tcW w:type="dxa" w:w="2340"/>
            <w:shd w:fill="F8FAFC"/>
            <w:tcMar>
              <w:top w:w="80" w:type="dxa"/>
              <w:bottom w:w="80" w:type="dxa"/>
              <w:left w:w="140" w:type="dxa"/>
              <w:right w:w="140" w:type="dxa"/>
            </w:tcMar>
          </w:tcPr>
          <w:p>
            <w:r>
              <w:rPr>
                <w:rFonts w:ascii="Calibri" w:hAnsi="Calibri"/>
                <w:sz w:val="18"/>
              </w:rPr>
              <w:t>Latar belakang kanvas utama aplikasi</w:t>
            </w:r>
          </w:p>
        </w:tc>
      </w:tr>
      <w:tr>
        <w:tc>
          <w:tcPr>
            <w:tcW w:type="dxa" w:w="2340"/>
            <w:shd w:fill="FFFFFF"/>
            <w:tcMar>
              <w:top w:w="80" w:type="dxa"/>
              <w:bottom w:w="80" w:type="dxa"/>
              <w:left w:w="140" w:type="dxa"/>
              <w:right w:w="140" w:type="dxa"/>
            </w:tcMar>
          </w:tcPr>
          <w:p>
            <w:r>
              <w:rPr>
                <w:rFonts w:ascii="Calibri" w:hAnsi="Calibri"/>
                <w:sz w:val="18"/>
              </w:rPr>
              <w:t>--bg-card</w:t>
            </w:r>
          </w:p>
        </w:tc>
        <w:tc>
          <w:tcPr>
            <w:tcW w:type="dxa" w:w="2340"/>
            <w:shd w:fill="FFFFFF"/>
            <w:tcMar>
              <w:top w:w="80" w:type="dxa"/>
              <w:bottom w:w="80" w:type="dxa"/>
              <w:left w:w="140" w:type="dxa"/>
              <w:right w:w="140" w:type="dxa"/>
            </w:tcMar>
          </w:tcPr>
          <w:p>
            <w:r>
              <w:rPr>
                <w:rFonts w:ascii="Calibri" w:hAnsi="Calibri"/>
                <w:sz w:val="18"/>
              </w:rPr>
              <w:t>#1B1B24</w:t>
            </w:r>
          </w:p>
        </w:tc>
        <w:tc>
          <w:tcPr>
            <w:tcW w:type="dxa" w:w="2340"/>
            <w:shd w:fill="FFFFFF"/>
            <w:tcMar>
              <w:top w:w="80" w:type="dxa"/>
              <w:bottom w:w="80" w:type="dxa"/>
              <w:left w:w="140" w:type="dxa"/>
              <w:right w:w="140" w:type="dxa"/>
            </w:tcMar>
          </w:tcPr>
          <w:p>
            <w:r>
              <w:rPr>
                <w:rFonts w:ascii="Calibri" w:hAnsi="Calibri"/>
                <w:sz w:val="18"/>
              </w:rPr>
              <w:t>#FDFCFB</w:t>
            </w:r>
          </w:p>
        </w:tc>
        <w:tc>
          <w:tcPr>
            <w:tcW w:type="dxa" w:w="2340"/>
            <w:shd w:fill="FFFFFF"/>
            <w:tcMar>
              <w:top w:w="80" w:type="dxa"/>
              <w:bottom w:w="80" w:type="dxa"/>
              <w:left w:w="140" w:type="dxa"/>
              <w:right w:w="140" w:type="dxa"/>
            </w:tcMar>
          </w:tcPr>
          <w:p>
            <w:r>
              <w:rPr>
                <w:rFonts w:ascii="Calibri" w:hAnsi="Calibri"/>
                <w:sz w:val="18"/>
              </w:rPr>
              <w:t>Latar kartu metrik, grafik, dan tabel data</w:t>
            </w:r>
          </w:p>
        </w:tc>
      </w:tr>
      <w:tr>
        <w:tc>
          <w:tcPr>
            <w:tcW w:type="dxa" w:w="2340"/>
            <w:shd w:fill="F8FAFC"/>
            <w:tcMar>
              <w:top w:w="80" w:type="dxa"/>
              <w:bottom w:w="80" w:type="dxa"/>
              <w:left w:w="140" w:type="dxa"/>
              <w:right w:w="140" w:type="dxa"/>
            </w:tcMar>
          </w:tcPr>
          <w:p>
            <w:r>
              <w:rPr>
                <w:rFonts w:ascii="Calibri" w:hAnsi="Calibri"/>
                <w:sz w:val="18"/>
              </w:rPr>
              <w:t>--border</w:t>
            </w:r>
          </w:p>
        </w:tc>
        <w:tc>
          <w:tcPr>
            <w:tcW w:type="dxa" w:w="2340"/>
            <w:shd w:fill="F8FAFC"/>
            <w:tcMar>
              <w:top w:w="80" w:type="dxa"/>
              <w:bottom w:w="80" w:type="dxa"/>
              <w:left w:w="140" w:type="dxa"/>
              <w:right w:w="140" w:type="dxa"/>
            </w:tcMar>
          </w:tcPr>
          <w:p>
            <w:r>
              <w:rPr>
                <w:rFonts w:ascii="Calibri" w:hAnsi="Calibri"/>
                <w:sz w:val="18"/>
              </w:rPr>
              <w:t>#292938</w:t>
            </w:r>
          </w:p>
        </w:tc>
        <w:tc>
          <w:tcPr>
            <w:tcW w:type="dxa" w:w="2340"/>
            <w:shd w:fill="F8FAFC"/>
            <w:tcMar>
              <w:top w:w="80" w:type="dxa"/>
              <w:bottom w:w="80" w:type="dxa"/>
              <w:left w:w="140" w:type="dxa"/>
              <w:right w:w="140" w:type="dxa"/>
            </w:tcMar>
          </w:tcPr>
          <w:p>
            <w:r>
              <w:rPr>
                <w:rFonts w:ascii="Calibri" w:hAnsi="Calibri"/>
                <w:sz w:val="18"/>
              </w:rPr>
              <w:t>#DFD5C6</w:t>
            </w:r>
          </w:p>
        </w:tc>
        <w:tc>
          <w:tcPr>
            <w:tcW w:type="dxa" w:w="2340"/>
            <w:shd w:fill="F8FAFC"/>
            <w:tcMar>
              <w:top w:w="80" w:type="dxa"/>
              <w:bottom w:w="80" w:type="dxa"/>
              <w:left w:w="140" w:type="dxa"/>
              <w:right w:w="140" w:type="dxa"/>
            </w:tcMar>
          </w:tcPr>
          <w:p>
            <w:r>
              <w:rPr>
                <w:rFonts w:ascii="Calibri" w:hAnsi="Calibri"/>
                <w:sz w:val="18"/>
              </w:rPr>
              <w:t>Garis pembatas kartu &amp; header tabel (1px)</w:t>
            </w:r>
          </w:p>
        </w:tc>
      </w:tr>
      <w:tr>
        <w:tc>
          <w:tcPr>
            <w:tcW w:type="dxa" w:w="2340"/>
            <w:shd w:fill="FFFFFF"/>
            <w:tcMar>
              <w:top w:w="80" w:type="dxa"/>
              <w:bottom w:w="80" w:type="dxa"/>
              <w:left w:w="140" w:type="dxa"/>
              <w:right w:w="140" w:type="dxa"/>
            </w:tcMar>
          </w:tcPr>
          <w:p>
            <w:r>
              <w:rPr>
                <w:rFonts w:ascii="Calibri" w:hAnsi="Calibri"/>
                <w:sz w:val="18"/>
              </w:rPr>
              <w:t>--text-primary</w:t>
            </w:r>
          </w:p>
        </w:tc>
        <w:tc>
          <w:tcPr>
            <w:tcW w:type="dxa" w:w="2340"/>
            <w:shd w:fill="FFFFFF"/>
            <w:tcMar>
              <w:top w:w="80" w:type="dxa"/>
              <w:bottom w:w="80" w:type="dxa"/>
              <w:left w:w="140" w:type="dxa"/>
              <w:right w:w="140" w:type="dxa"/>
            </w:tcMar>
          </w:tcPr>
          <w:p>
            <w:r>
              <w:rPr>
                <w:rFonts w:ascii="Calibri" w:hAnsi="Calibri"/>
                <w:sz w:val="18"/>
              </w:rPr>
              <w:t>#F1F5F9</w:t>
            </w:r>
          </w:p>
        </w:tc>
        <w:tc>
          <w:tcPr>
            <w:tcW w:type="dxa" w:w="2340"/>
            <w:shd w:fill="FFFFFF"/>
            <w:tcMar>
              <w:top w:w="80" w:type="dxa"/>
              <w:bottom w:w="80" w:type="dxa"/>
              <w:left w:w="140" w:type="dxa"/>
              <w:right w:w="140" w:type="dxa"/>
            </w:tcMar>
          </w:tcPr>
          <w:p>
            <w:r>
              <w:rPr>
                <w:rFonts w:ascii="Calibri" w:hAnsi="Calibri"/>
                <w:sz w:val="18"/>
              </w:rPr>
              <w:t>#3C332E</w:t>
            </w:r>
          </w:p>
        </w:tc>
        <w:tc>
          <w:tcPr>
            <w:tcW w:type="dxa" w:w="2340"/>
            <w:shd w:fill="FFFFFF"/>
            <w:tcMar>
              <w:top w:w="80" w:type="dxa"/>
              <w:bottom w:w="80" w:type="dxa"/>
              <w:left w:w="140" w:type="dxa"/>
              <w:right w:w="140" w:type="dxa"/>
            </w:tcMar>
          </w:tcPr>
          <w:p>
            <w:r>
              <w:rPr>
                <w:rFonts w:ascii="Calibri" w:hAnsi="Calibri"/>
                <w:sz w:val="18"/>
              </w:rPr>
              <w:t>Teks judul utama, angka KPI, label tebal</w:t>
            </w:r>
          </w:p>
        </w:tc>
      </w:tr>
      <w:tr>
        <w:tc>
          <w:tcPr>
            <w:tcW w:type="dxa" w:w="2340"/>
            <w:shd w:fill="F8FAFC"/>
            <w:tcMar>
              <w:top w:w="80" w:type="dxa"/>
              <w:bottom w:w="80" w:type="dxa"/>
              <w:left w:w="140" w:type="dxa"/>
              <w:right w:w="140" w:type="dxa"/>
            </w:tcMar>
          </w:tcPr>
          <w:p>
            <w:r>
              <w:rPr>
                <w:rFonts w:ascii="Calibri" w:hAnsi="Calibri"/>
                <w:sz w:val="18"/>
              </w:rPr>
              <w:t>--text-secondary</w:t>
            </w:r>
          </w:p>
        </w:tc>
        <w:tc>
          <w:tcPr>
            <w:tcW w:type="dxa" w:w="2340"/>
            <w:shd w:fill="F8FAFC"/>
            <w:tcMar>
              <w:top w:w="80" w:type="dxa"/>
              <w:bottom w:w="80" w:type="dxa"/>
              <w:left w:w="140" w:type="dxa"/>
              <w:right w:w="140" w:type="dxa"/>
            </w:tcMar>
          </w:tcPr>
          <w:p>
            <w:r>
              <w:rPr>
                <w:rFonts w:ascii="Calibri" w:hAnsi="Calibri"/>
                <w:sz w:val="18"/>
              </w:rPr>
              <w:t>#94A3B8</w:t>
            </w:r>
          </w:p>
        </w:tc>
        <w:tc>
          <w:tcPr>
            <w:tcW w:type="dxa" w:w="2340"/>
            <w:shd w:fill="F8FAFC"/>
            <w:tcMar>
              <w:top w:w="80" w:type="dxa"/>
              <w:bottom w:w="80" w:type="dxa"/>
              <w:left w:w="140" w:type="dxa"/>
              <w:right w:w="140" w:type="dxa"/>
            </w:tcMar>
          </w:tcPr>
          <w:p>
            <w:r>
              <w:rPr>
                <w:rFonts w:ascii="Calibri" w:hAnsi="Calibri"/>
                <w:sz w:val="18"/>
              </w:rPr>
              <w:t>#52473F</w:t>
            </w:r>
          </w:p>
        </w:tc>
        <w:tc>
          <w:tcPr>
            <w:tcW w:type="dxa" w:w="2340"/>
            <w:shd w:fill="F8FAFC"/>
            <w:tcMar>
              <w:top w:w="80" w:type="dxa"/>
              <w:bottom w:w="80" w:type="dxa"/>
              <w:left w:w="140" w:type="dxa"/>
              <w:right w:w="140" w:type="dxa"/>
            </w:tcMar>
          </w:tcPr>
          <w:p>
            <w:r>
              <w:rPr>
                <w:rFonts w:ascii="Calibri" w:hAnsi="Calibri"/>
                <w:sz w:val="18"/>
              </w:rPr>
              <w:t>Teks keterangan, tanggal, label statistik</w:t>
            </w:r>
          </w:p>
        </w:tc>
      </w:tr>
      <w:tr>
        <w:tc>
          <w:tcPr>
            <w:tcW w:type="dxa" w:w="2340"/>
            <w:shd w:fill="FFFFFF"/>
            <w:tcMar>
              <w:top w:w="80" w:type="dxa"/>
              <w:bottom w:w="80" w:type="dxa"/>
              <w:left w:w="140" w:type="dxa"/>
              <w:right w:w="140" w:type="dxa"/>
            </w:tcMar>
          </w:tcPr>
          <w:p>
            <w:r>
              <w:rPr>
                <w:rFonts w:ascii="Calibri" w:hAnsi="Calibri"/>
                <w:sz w:val="18"/>
              </w:rPr>
              <w:t>--text-muted</w:t>
            </w:r>
          </w:p>
        </w:tc>
        <w:tc>
          <w:tcPr>
            <w:tcW w:type="dxa" w:w="2340"/>
            <w:shd w:fill="FFFFFF"/>
            <w:tcMar>
              <w:top w:w="80" w:type="dxa"/>
              <w:bottom w:w="80" w:type="dxa"/>
              <w:left w:w="140" w:type="dxa"/>
              <w:right w:w="140" w:type="dxa"/>
            </w:tcMar>
          </w:tcPr>
          <w:p>
            <w:r>
              <w:rPr>
                <w:rFonts w:ascii="Calibri" w:hAnsi="Calibri"/>
                <w:sz w:val="18"/>
              </w:rPr>
              <w:t>#8E9EAB</w:t>
            </w:r>
          </w:p>
        </w:tc>
        <w:tc>
          <w:tcPr>
            <w:tcW w:type="dxa" w:w="2340"/>
            <w:shd w:fill="FFFFFF"/>
            <w:tcMar>
              <w:top w:w="80" w:type="dxa"/>
              <w:bottom w:w="80" w:type="dxa"/>
              <w:left w:w="140" w:type="dxa"/>
              <w:right w:w="140" w:type="dxa"/>
            </w:tcMar>
          </w:tcPr>
          <w:p>
            <w:r>
              <w:rPr>
                <w:rFonts w:ascii="Calibri" w:hAnsi="Calibri"/>
                <w:sz w:val="18"/>
              </w:rPr>
              <w:t>#5D5248</w:t>
            </w:r>
          </w:p>
        </w:tc>
        <w:tc>
          <w:tcPr>
            <w:tcW w:type="dxa" w:w="2340"/>
            <w:shd w:fill="FFFFFF"/>
            <w:tcMar>
              <w:top w:w="80" w:type="dxa"/>
              <w:bottom w:w="80" w:type="dxa"/>
              <w:left w:w="140" w:type="dxa"/>
              <w:right w:w="140" w:type="dxa"/>
            </w:tcMar>
          </w:tcPr>
          <w:p>
            <w:r>
              <w:rPr>
                <w:rFonts w:ascii="Calibri" w:hAnsi="Calibri"/>
                <w:sz w:val="18"/>
              </w:rPr>
              <w:t>Teks bantuan (helper), watermark, placeholder</w:t>
            </w:r>
          </w:p>
        </w:tc>
      </w:tr>
    </w:tbl>
    <w:p>
      <w:pPr>
        <w:keepNext/>
        <w:spacing w:before="200" w:after="60"/>
      </w:pPr>
      <w:r>
        <w:rPr>
          <w:rFonts w:ascii="Calibri" w:hAnsi="Calibri"/>
          <w:b/>
          <w:color w:val="F97316"/>
          <w:sz w:val="22"/>
        </w:rPr>
        <w:t>2.2 Token Warna Semantik Status Lapangan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340"/>
            <w:shd w:fill="1E293B"/>
            <w:tcMar>
              <w:top w:w="120" w:type="dxa"/>
              <w:bottom w:w="120" w:type="dxa"/>
              <w:left w:w="140" w:type="dxa"/>
              <w:right w:w="140" w:type="dxa"/>
            </w:tcMar>
          </w:tcPr>
          <w:p>
            <w:r>
              <w:rPr>
                <w:rFonts w:ascii="Calibri" w:hAnsi="Calibri"/>
                <w:b/>
                <w:color w:val="FFFFFF"/>
                <w:sz w:val="18"/>
              </w:rPr>
              <w:t>STATUS SEMANTIK</w:t>
            </w:r>
          </w:p>
        </w:tc>
        <w:tc>
          <w:tcPr>
            <w:tcW w:type="dxa" w:w="2340"/>
            <w:shd w:fill="1E293B"/>
            <w:tcMar>
              <w:top w:w="120" w:type="dxa"/>
              <w:bottom w:w="120" w:type="dxa"/>
              <w:left w:w="140" w:type="dxa"/>
              <w:right w:w="140" w:type="dxa"/>
            </w:tcMar>
          </w:tcPr>
          <w:p>
            <w:r>
              <w:rPr>
                <w:rFonts w:ascii="Calibri" w:hAnsi="Calibri"/>
                <w:b/>
                <w:color w:val="FFFFFF"/>
                <w:sz w:val="18"/>
              </w:rPr>
              <w:t>KODE HEX (DARK)</w:t>
            </w:r>
          </w:p>
        </w:tc>
        <w:tc>
          <w:tcPr>
            <w:tcW w:type="dxa" w:w="2340"/>
            <w:shd w:fill="1E293B"/>
            <w:tcMar>
              <w:top w:w="120" w:type="dxa"/>
              <w:bottom w:w="120" w:type="dxa"/>
              <w:left w:w="140" w:type="dxa"/>
              <w:right w:w="140" w:type="dxa"/>
            </w:tcMar>
          </w:tcPr>
          <w:p>
            <w:r>
              <w:rPr>
                <w:rFonts w:ascii="Calibri" w:hAnsi="Calibri"/>
                <w:b/>
                <w:color w:val="FFFFFF"/>
                <w:sz w:val="18"/>
              </w:rPr>
              <w:t>KODE HEX (LIGHT)</w:t>
            </w:r>
          </w:p>
        </w:tc>
        <w:tc>
          <w:tcPr>
            <w:tcW w:type="dxa" w:w="2340"/>
            <w:shd w:fill="1E293B"/>
            <w:tcMar>
              <w:top w:w="120" w:type="dxa"/>
              <w:bottom w:w="120" w:type="dxa"/>
              <w:left w:w="140" w:type="dxa"/>
              <w:right w:w="140" w:type="dxa"/>
            </w:tcMar>
          </w:tcPr>
          <w:p>
            <w:r>
              <w:rPr>
                <w:rFonts w:ascii="Calibri" w:hAnsi="Calibri"/>
                <w:b/>
                <w:color w:val="FFFFFF"/>
                <w:sz w:val="18"/>
              </w:rPr>
              <w:t>PENERAPAN LAPANGAN</w:t>
            </w:r>
          </w:p>
        </w:tc>
      </w:tr>
      <w:tr>
        <w:tc>
          <w:tcPr>
            <w:tcW w:type="dxa" w:w="2340"/>
            <w:shd w:fill="F8FAFC"/>
            <w:tcMar>
              <w:top w:w="80" w:type="dxa"/>
              <w:bottom w:w="80" w:type="dxa"/>
              <w:left w:w="140" w:type="dxa"/>
              <w:right w:w="140" w:type="dxa"/>
            </w:tcMar>
          </w:tcPr>
          <w:p>
            <w:r>
              <w:rPr>
                <w:rFonts w:ascii="Calibri" w:hAnsi="Calibri"/>
                <w:sz w:val="18"/>
              </w:rPr>
              <w:t>Success / Aman</w:t>
            </w:r>
          </w:p>
        </w:tc>
        <w:tc>
          <w:tcPr>
            <w:tcW w:type="dxa" w:w="2340"/>
            <w:shd w:fill="F8FAFC"/>
            <w:tcMar>
              <w:top w:w="80" w:type="dxa"/>
              <w:bottom w:w="80" w:type="dxa"/>
              <w:left w:w="140" w:type="dxa"/>
              <w:right w:w="140" w:type="dxa"/>
            </w:tcMar>
          </w:tcPr>
          <w:p>
            <w:r>
              <w:rPr>
                <w:rFonts w:ascii="Calibri" w:hAnsi="Calibri"/>
                <w:sz w:val="18"/>
              </w:rPr>
              <w:t>#34D399 (Emerald)</w:t>
            </w:r>
          </w:p>
        </w:tc>
        <w:tc>
          <w:tcPr>
            <w:tcW w:type="dxa" w:w="2340"/>
            <w:shd w:fill="F8FAFC"/>
            <w:tcMar>
              <w:top w:w="80" w:type="dxa"/>
              <w:bottom w:w="80" w:type="dxa"/>
              <w:left w:w="140" w:type="dxa"/>
              <w:right w:w="140" w:type="dxa"/>
            </w:tcMar>
          </w:tcPr>
          <w:p>
            <w:r>
              <w:rPr>
                <w:rFonts w:ascii="Calibri" w:hAnsi="Calibri"/>
                <w:sz w:val="18"/>
              </w:rPr>
              <w:t>#047857</w:t>
            </w:r>
          </w:p>
        </w:tc>
        <w:tc>
          <w:tcPr>
            <w:tcW w:type="dxa" w:w="2340"/>
            <w:shd w:fill="F8FAFC"/>
            <w:tcMar>
              <w:top w:w="80" w:type="dxa"/>
              <w:bottom w:w="80" w:type="dxa"/>
              <w:left w:w="140" w:type="dxa"/>
              <w:right w:w="140" w:type="dxa"/>
            </w:tcMar>
          </w:tcPr>
          <w:p>
            <w:r>
              <w:rPr>
                <w:rFonts w:ascii="Calibri" w:hAnsi="Calibri"/>
                <w:sz w:val="18"/>
              </w:rPr>
              <w:t>Dokumen Approved, target &gt;=80%, on-track</w:t>
            </w:r>
          </w:p>
        </w:tc>
      </w:tr>
      <w:tr>
        <w:tc>
          <w:tcPr>
            <w:tcW w:type="dxa" w:w="2340"/>
            <w:shd w:fill="FFFFFF"/>
            <w:tcMar>
              <w:top w:w="80" w:type="dxa"/>
              <w:bottom w:w="80" w:type="dxa"/>
              <w:left w:w="140" w:type="dxa"/>
              <w:right w:w="140" w:type="dxa"/>
            </w:tcMar>
          </w:tcPr>
          <w:p>
            <w:r>
              <w:rPr>
                <w:rFonts w:ascii="Calibri" w:hAnsi="Calibri"/>
                <w:sz w:val="18"/>
              </w:rPr>
              <w:t>Warning / Waspada</w:t>
            </w:r>
          </w:p>
        </w:tc>
        <w:tc>
          <w:tcPr>
            <w:tcW w:type="dxa" w:w="2340"/>
            <w:shd w:fill="FFFFFF"/>
            <w:tcMar>
              <w:top w:w="80" w:type="dxa"/>
              <w:bottom w:w="80" w:type="dxa"/>
              <w:left w:w="140" w:type="dxa"/>
              <w:right w:w="140" w:type="dxa"/>
            </w:tcMar>
          </w:tcPr>
          <w:p>
            <w:r>
              <w:rPr>
                <w:rFonts w:ascii="Calibri" w:hAnsi="Calibri"/>
                <w:sz w:val="18"/>
              </w:rPr>
              <w:t>#FBBF24 (Amber)</w:t>
            </w:r>
          </w:p>
        </w:tc>
        <w:tc>
          <w:tcPr>
            <w:tcW w:type="dxa" w:w="2340"/>
            <w:shd w:fill="FFFFFF"/>
            <w:tcMar>
              <w:top w:w="80" w:type="dxa"/>
              <w:bottom w:w="80" w:type="dxa"/>
              <w:left w:w="140" w:type="dxa"/>
              <w:right w:w="140" w:type="dxa"/>
            </w:tcMar>
          </w:tcPr>
          <w:p>
            <w:r>
              <w:rPr>
                <w:rFonts w:ascii="Calibri" w:hAnsi="Calibri"/>
                <w:sz w:val="18"/>
              </w:rPr>
              <w:t>#D97706</w:t>
            </w:r>
          </w:p>
        </w:tc>
        <w:tc>
          <w:tcPr>
            <w:tcW w:type="dxa" w:w="2340"/>
            <w:shd w:fill="FFFFFF"/>
            <w:tcMar>
              <w:top w:w="80" w:type="dxa"/>
              <w:bottom w:w="80" w:type="dxa"/>
              <w:left w:w="140" w:type="dxa"/>
              <w:right w:w="140" w:type="dxa"/>
            </w:tcMar>
          </w:tcPr>
          <w:p>
            <w:r>
              <w:rPr>
                <w:rFonts w:ascii="Calibri" w:hAnsi="Calibri"/>
                <w:sz w:val="18"/>
              </w:rPr>
              <w:t>Dokumen draft, progres 40%-79%, at-risk</w:t>
            </w:r>
          </w:p>
        </w:tc>
      </w:tr>
      <w:tr>
        <w:tc>
          <w:tcPr>
            <w:tcW w:type="dxa" w:w="2340"/>
            <w:shd w:fill="F8FAFC"/>
            <w:tcMar>
              <w:top w:w="80" w:type="dxa"/>
              <w:bottom w:w="80" w:type="dxa"/>
              <w:left w:w="140" w:type="dxa"/>
              <w:right w:w="140" w:type="dxa"/>
            </w:tcMar>
          </w:tcPr>
          <w:p>
            <w:r>
              <w:rPr>
                <w:rFonts w:ascii="Calibri" w:hAnsi="Calibri"/>
                <w:sz w:val="18"/>
              </w:rPr>
              <w:t>Danger / Kritis</w:t>
            </w:r>
          </w:p>
        </w:tc>
        <w:tc>
          <w:tcPr>
            <w:tcW w:type="dxa" w:w="2340"/>
            <w:shd w:fill="F8FAFC"/>
            <w:tcMar>
              <w:top w:w="80" w:type="dxa"/>
              <w:bottom w:w="80" w:type="dxa"/>
              <w:left w:w="140" w:type="dxa"/>
              <w:right w:w="140" w:type="dxa"/>
            </w:tcMar>
          </w:tcPr>
          <w:p>
            <w:r>
              <w:rPr>
                <w:rFonts w:ascii="Calibri" w:hAnsi="Calibri"/>
                <w:sz w:val="18"/>
              </w:rPr>
              <w:t>#F87171 (Crimson)</w:t>
            </w:r>
          </w:p>
        </w:tc>
        <w:tc>
          <w:tcPr>
            <w:tcW w:type="dxa" w:w="2340"/>
            <w:shd w:fill="F8FAFC"/>
            <w:tcMar>
              <w:top w:w="80" w:type="dxa"/>
              <w:bottom w:w="80" w:type="dxa"/>
              <w:left w:w="140" w:type="dxa"/>
              <w:right w:w="140" w:type="dxa"/>
            </w:tcMar>
          </w:tcPr>
          <w:p>
            <w:r>
              <w:rPr>
                <w:rFonts w:ascii="Calibri" w:hAnsi="Calibri"/>
                <w:sz w:val="18"/>
              </w:rPr>
              <w:t>#B91C1C</w:t>
            </w:r>
          </w:p>
        </w:tc>
        <w:tc>
          <w:tcPr>
            <w:tcW w:type="dxa" w:w="2340"/>
            <w:shd w:fill="F8FAFC"/>
            <w:tcMar>
              <w:top w:w="80" w:type="dxa"/>
              <w:bottom w:w="80" w:type="dxa"/>
              <w:left w:w="140" w:type="dxa"/>
              <w:right w:w="140" w:type="dxa"/>
            </w:tcMar>
          </w:tcPr>
          <w:p>
            <w:r>
              <w:rPr>
                <w:rFonts w:ascii="Calibri" w:hAnsi="Calibri"/>
                <w:sz w:val="18"/>
              </w:rPr>
              <w:t>Petugas stuck &gt;=3 hari, anomali isian</w:t>
            </w:r>
          </w:p>
        </w:tc>
      </w:tr>
      <w:tr>
        <w:tc>
          <w:tcPr>
            <w:tcW w:type="dxa" w:w="2340"/>
            <w:shd w:fill="FFFFFF"/>
            <w:tcMar>
              <w:top w:w="80" w:type="dxa"/>
              <w:bottom w:w="80" w:type="dxa"/>
              <w:left w:w="140" w:type="dxa"/>
              <w:right w:w="140" w:type="dxa"/>
            </w:tcMar>
          </w:tcPr>
          <w:p>
            <w:r>
              <w:rPr>
                <w:rFonts w:ascii="Calibri" w:hAnsi="Calibri"/>
                <w:sz w:val="18"/>
              </w:rPr>
              <w:t>Info / Submitted</w:t>
            </w:r>
          </w:p>
        </w:tc>
        <w:tc>
          <w:tcPr>
            <w:tcW w:type="dxa" w:w="2340"/>
            <w:shd w:fill="FFFFFF"/>
            <w:tcMar>
              <w:top w:w="80" w:type="dxa"/>
              <w:bottom w:w="80" w:type="dxa"/>
              <w:left w:w="140" w:type="dxa"/>
              <w:right w:w="140" w:type="dxa"/>
            </w:tcMar>
          </w:tcPr>
          <w:p>
            <w:r>
              <w:rPr>
                <w:rFonts w:ascii="Calibri" w:hAnsi="Calibri"/>
                <w:sz w:val="18"/>
              </w:rPr>
              <w:t>#0284C7 (Sky Blue)</w:t>
            </w:r>
          </w:p>
        </w:tc>
        <w:tc>
          <w:tcPr>
            <w:tcW w:type="dxa" w:w="2340"/>
            <w:shd w:fill="FFFFFF"/>
            <w:tcMar>
              <w:top w:w="80" w:type="dxa"/>
              <w:bottom w:w="80" w:type="dxa"/>
              <w:left w:w="140" w:type="dxa"/>
              <w:right w:w="140" w:type="dxa"/>
            </w:tcMar>
          </w:tcPr>
          <w:p>
            <w:r>
              <w:rPr>
                <w:rFonts w:ascii="Calibri" w:hAnsi="Calibri"/>
                <w:sz w:val="18"/>
              </w:rPr>
              <w:t>#0369A1</w:t>
            </w:r>
          </w:p>
        </w:tc>
        <w:tc>
          <w:tcPr>
            <w:tcW w:type="dxa" w:w="2340"/>
            <w:shd w:fill="FFFFFF"/>
            <w:tcMar>
              <w:top w:w="80" w:type="dxa"/>
              <w:bottom w:w="80" w:type="dxa"/>
              <w:left w:w="140" w:type="dxa"/>
              <w:right w:w="140" w:type="dxa"/>
            </w:tcMar>
          </w:tcPr>
          <w:p>
            <w:r>
              <w:rPr>
                <w:rFonts w:ascii="Calibri" w:hAnsi="Calibri"/>
                <w:sz w:val="18"/>
              </w:rPr>
              <w:t>Dokumen terkirim PCL menunggu verifikasi</w:t>
            </w:r>
          </w:p>
        </w:tc>
      </w:tr>
      <w:tr>
        <w:tc>
          <w:tcPr>
            <w:tcW w:type="dxa" w:w="2340"/>
            <w:shd w:fill="F8FAFC"/>
            <w:tcMar>
              <w:top w:w="80" w:type="dxa"/>
              <w:bottom w:w="80" w:type="dxa"/>
              <w:left w:w="140" w:type="dxa"/>
              <w:right w:w="140" w:type="dxa"/>
            </w:tcMar>
          </w:tcPr>
          <w:p>
            <w:r>
              <w:rPr>
                <w:rFonts w:ascii="Calibri" w:hAnsi="Calibri"/>
                <w:sz w:val="18"/>
              </w:rPr>
              <w:t>AI Intelligence</w:t>
            </w:r>
          </w:p>
        </w:tc>
        <w:tc>
          <w:tcPr>
            <w:tcW w:type="dxa" w:w="2340"/>
            <w:shd w:fill="F8FAFC"/>
            <w:tcMar>
              <w:top w:w="80" w:type="dxa"/>
              <w:bottom w:w="80" w:type="dxa"/>
              <w:left w:w="140" w:type="dxa"/>
              <w:right w:w="140" w:type="dxa"/>
            </w:tcMar>
          </w:tcPr>
          <w:p>
            <w:r>
              <w:rPr>
                <w:rFonts w:ascii="Calibri" w:hAnsi="Calibri"/>
                <w:sz w:val="18"/>
              </w:rPr>
              <w:t>#A78BFA (Purple)</w:t>
            </w:r>
          </w:p>
        </w:tc>
        <w:tc>
          <w:tcPr>
            <w:tcW w:type="dxa" w:w="2340"/>
            <w:shd w:fill="F8FAFC"/>
            <w:tcMar>
              <w:top w:w="80" w:type="dxa"/>
              <w:bottom w:w="80" w:type="dxa"/>
              <w:left w:w="140" w:type="dxa"/>
              <w:right w:w="140" w:type="dxa"/>
            </w:tcMar>
          </w:tcPr>
          <w:p>
            <w:r>
              <w:rPr>
                <w:rFonts w:ascii="Calibri" w:hAnsi="Calibri"/>
                <w:sz w:val="18"/>
              </w:rPr>
              <w:t>#6D28D9</w:t>
            </w:r>
          </w:p>
        </w:tc>
        <w:tc>
          <w:tcPr>
            <w:tcW w:type="dxa" w:w="2340"/>
            <w:shd w:fill="F8FAFC"/>
            <w:tcMar>
              <w:top w:w="80" w:type="dxa"/>
              <w:bottom w:w="80" w:type="dxa"/>
              <w:left w:w="140" w:type="dxa"/>
              <w:right w:w="140" w:type="dxa"/>
            </w:tcMar>
          </w:tcPr>
          <w:p>
            <w:r>
              <w:rPr>
                <w:rFonts w:ascii="Calibri" w:hAnsi="Calibri"/>
                <w:sz w:val="18"/>
              </w:rPr>
              <w:t>Asisten cerdas KIPP, kueri SQL otomatis</w:t>
            </w:r>
          </w:p>
        </w:tc>
      </w:tr>
    </w:tbl>
    <w:p>
      <w:pPr>
        <w:keepNext/>
        <w:spacing w:before="280" w:after="80"/>
      </w:pPr>
      <w:r>
        <w:rPr>
          <w:rFonts w:ascii="Calibri" w:hAnsi="Calibri"/>
          <w:b/>
          <w:color w:val="0F172A"/>
          <w:sz w:val="26"/>
        </w:rPr>
        <w:t>3. STANDAR TIPOGRAFI &amp; SKALA KETERBACAAN MOBILE</w:t>
      </w:r>
    </w:p>
    <w:p>
      <w:pPr>
        <w:spacing w:before="0" w:after="80" w:line="276" w:lineRule="auto"/>
      </w:pPr>
      <w:r>
        <w:rPr>
          <w:rFonts w:ascii="Calibri" w:hAnsi="Calibri"/>
          <w:color w:val="334155"/>
          <w:sz w:val="20"/>
        </w:rPr>
        <w:t>Sistem menggunakan font Inter sebagai tipografi baku dengan skala ukuran terstandar guna menjamin kenyamanan pembacaan di berbagai perangkat.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872"/>
            <w:shd w:fill="1E293B"/>
            <w:tcMar>
              <w:top w:w="120" w:type="dxa"/>
              <w:bottom w:w="120" w:type="dxa"/>
              <w:left w:w="140" w:type="dxa"/>
              <w:right w:w="140" w:type="dxa"/>
            </w:tcMar>
          </w:tcPr>
          <w:p>
            <w:r>
              <w:rPr>
                <w:rFonts w:ascii="Calibri" w:hAnsi="Calibri"/>
                <w:b/>
                <w:color w:val="FFFFFF"/>
                <w:sz w:val="18"/>
              </w:rPr>
              <w:t>HIERARKI TEKS</w:t>
            </w:r>
          </w:p>
        </w:tc>
        <w:tc>
          <w:tcPr>
            <w:tcW w:type="dxa" w:w="1872"/>
            <w:shd w:fill="1E293B"/>
            <w:tcMar>
              <w:top w:w="120" w:type="dxa"/>
              <w:bottom w:w="120" w:type="dxa"/>
              <w:left w:w="140" w:type="dxa"/>
              <w:right w:w="140" w:type="dxa"/>
            </w:tcMar>
          </w:tcPr>
          <w:p>
            <w:r>
              <w:rPr>
                <w:rFonts w:ascii="Calibri" w:hAnsi="Calibri"/>
                <w:b/>
                <w:color w:val="FFFFFF"/>
                <w:sz w:val="18"/>
              </w:rPr>
              <w:t>UKURAN PX</w:t>
            </w:r>
          </w:p>
        </w:tc>
        <w:tc>
          <w:tcPr>
            <w:tcW w:type="dxa" w:w="1872"/>
            <w:shd w:fill="1E293B"/>
            <w:tcMar>
              <w:top w:w="120" w:type="dxa"/>
              <w:bottom w:w="120" w:type="dxa"/>
              <w:left w:w="140" w:type="dxa"/>
              <w:right w:w="140" w:type="dxa"/>
            </w:tcMar>
          </w:tcPr>
          <w:p>
            <w:r>
              <w:rPr>
                <w:rFonts w:ascii="Calibri" w:hAnsi="Calibri"/>
                <w:b/>
                <w:color w:val="FFFFFF"/>
                <w:sz w:val="18"/>
              </w:rPr>
              <w:t>WEIGHT</w:t>
            </w:r>
          </w:p>
        </w:tc>
        <w:tc>
          <w:tcPr>
            <w:tcW w:type="dxa" w:w="1872"/>
            <w:shd w:fill="1E293B"/>
            <w:tcMar>
              <w:top w:w="120" w:type="dxa"/>
              <w:bottom w:w="120" w:type="dxa"/>
              <w:left w:w="140" w:type="dxa"/>
              <w:right w:w="140" w:type="dxa"/>
            </w:tcMar>
          </w:tcPr>
          <w:p>
            <w:r>
              <w:rPr>
                <w:rFonts w:ascii="Calibri" w:hAnsi="Calibri"/>
                <w:b/>
                <w:color w:val="FFFFFF"/>
                <w:sz w:val="18"/>
              </w:rPr>
              <w:t>LINE HEIGHT</w:t>
            </w:r>
          </w:p>
        </w:tc>
        <w:tc>
          <w:tcPr>
            <w:tcW w:type="dxa" w:w="1872"/>
            <w:shd w:fill="1E293B"/>
            <w:tcMar>
              <w:top w:w="120" w:type="dxa"/>
              <w:bottom w:w="120" w:type="dxa"/>
              <w:left w:w="140" w:type="dxa"/>
              <w:right w:w="140" w:type="dxa"/>
            </w:tcMar>
          </w:tcPr>
          <w:p>
            <w:r>
              <w:rPr>
                <w:rFonts w:ascii="Calibri" w:hAnsi="Calibri"/>
                <w:b/>
                <w:color w:val="FFFFFF"/>
                <w:sz w:val="18"/>
              </w:rPr>
              <w:t>KEGUNAAN ELEMEN</w:t>
            </w:r>
          </w:p>
        </w:tc>
      </w:tr>
      <w:tr>
        <w:tc>
          <w:tcPr>
            <w:tcW w:type="dxa" w:w="1872"/>
            <w:shd w:fill="F8FAFC"/>
            <w:tcMar>
              <w:top w:w="80" w:type="dxa"/>
              <w:bottom w:w="80" w:type="dxa"/>
              <w:left w:w="140" w:type="dxa"/>
              <w:right w:w="140" w:type="dxa"/>
            </w:tcMar>
          </w:tcPr>
          <w:p>
            <w:r>
              <w:rPr>
                <w:rFonts w:ascii="Calibri" w:hAnsi="Calibri"/>
                <w:sz w:val="18"/>
              </w:rPr>
              <w:t>1. Hero / Big Stat</w:t>
            </w:r>
          </w:p>
        </w:tc>
        <w:tc>
          <w:tcPr>
            <w:tcW w:type="dxa" w:w="1872"/>
            <w:shd w:fill="F8FAFC"/>
            <w:tcMar>
              <w:top w:w="80" w:type="dxa"/>
              <w:bottom w:w="80" w:type="dxa"/>
              <w:left w:w="140" w:type="dxa"/>
              <w:right w:w="140" w:type="dxa"/>
            </w:tcMar>
          </w:tcPr>
          <w:p>
            <w:r>
              <w:rPr>
                <w:rFonts w:ascii="Calibri" w:hAnsi="Calibri"/>
                <w:sz w:val="18"/>
              </w:rPr>
              <w:t>24px–28px</w:t>
            </w:r>
          </w:p>
        </w:tc>
        <w:tc>
          <w:tcPr>
            <w:tcW w:type="dxa" w:w="1872"/>
            <w:shd w:fill="F8FAFC"/>
            <w:tcMar>
              <w:top w:w="80" w:type="dxa"/>
              <w:bottom w:w="80" w:type="dxa"/>
              <w:left w:w="140" w:type="dxa"/>
              <w:right w:w="140" w:type="dxa"/>
            </w:tcMar>
          </w:tcPr>
          <w:p>
            <w:r>
              <w:rPr>
                <w:rFonts w:ascii="Calibri" w:hAnsi="Calibri"/>
                <w:sz w:val="18"/>
              </w:rPr>
              <w:t>800 (Bold)</w:t>
            </w:r>
          </w:p>
        </w:tc>
        <w:tc>
          <w:tcPr>
            <w:tcW w:type="dxa" w:w="1872"/>
            <w:shd w:fill="F8FAFC"/>
            <w:tcMar>
              <w:top w:w="80" w:type="dxa"/>
              <w:bottom w:w="80" w:type="dxa"/>
              <w:left w:w="140" w:type="dxa"/>
              <w:right w:w="140" w:type="dxa"/>
            </w:tcMar>
          </w:tcPr>
          <w:p>
            <w:r>
              <w:rPr>
                <w:rFonts w:ascii="Calibri" w:hAnsi="Calibri"/>
                <w:sz w:val="18"/>
              </w:rPr>
              <w:t>1.2</w:t>
            </w:r>
          </w:p>
        </w:tc>
        <w:tc>
          <w:tcPr>
            <w:tcW w:type="dxa" w:w="1872"/>
            <w:shd w:fill="F8FAFC"/>
            <w:tcMar>
              <w:top w:w="80" w:type="dxa"/>
              <w:bottom w:w="80" w:type="dxa"/>
              <w:left w:w="140" w:type="dxa"/>
              <w:right w:w="140" w:type="dxa"/>
            </w:tcMar>
          </w:tcPr>
          <w:p>
            <w:r>
              <w:rPr>
                <w:rFonts w:ascii="Calibri" w:hAnsi="Calibri"/>
                <w:sz w:val="18"/>
              </w:rPr>
              <w:t>Angka total capaian sensus</w:t>
            </w:r>
          </w:p>
        </w:tc>
      </w:tr>
      <w:tr>
        <w:tc>
          <w:tcPr>
            <w:tcW w:type="dxa" w:w="1872"/>
            <w:shd w:fill="FFFFFF"/>
            <w:tcMar>
              <w:top w:w="80" w:type="dxa"/>
              <w:bottom w:w="80" w:type="dxa"/>
              <w:left w:w="140" w:type="dxa"/>
              <w:right w:w="140" w:type="dxa"/>
            </w:tcMar>
          </w:tcPr>
          <w:p>
            <w:r>
              <w:rPr>
                <w:rFonts w:ascii="Calibri" w:hAnsi="Calibri"/>
                <w:sz w:val="18"/>
              </w:rPr>
              <w:t>2. Header / Title Large</w:t>
            </w:r>
          </w:p>
        </w:tc>
        <w:tc>
          <w:tcPr>
            <w:tcW w:type="dxa" w:w="1872"/>
            <w:shd w:fill="FFFFFF"/>
            <w:tcMar>
              <w:top w:w="80" w:type="dxa"/>
              <w:bottom w:w="80" w:type="dxa"/>
              <w:left w:w="140" w:type="dxa"/>
              <w:right w:w="140" w:type="dxa"/>
            </w:tcMar>
          </w:tcPr>
          <w:p>
            <w:r>
              <w:rPr>
                <w:rFonts w:ascii="Calibri" w:hAnsi="Calibri"/>
                <w:sz w:val="18"/>
              </w:rPr>
              <w:t>20px–22px</w:t>
            </w:r>
          </w:p>
        </w:tc>
        <w:tc>
          <w:tcPr>
            <w:tcW w:type="dxa" w:w="1872"/>
            <w:shd w:fill="FFFFFF"/>
            <w:tcMar>
              <w:top w:w="80" w:type="dxa"/>
              <w:bottom w:w="80" w:type="dxa"/>
              <w:left w:w="140" w:type="dxa"/>
              <w:right w:w="140" w:type="dxa"/>
            </w:tcMar>
          </w:tcPr>
          <w:p>
            <w:r>
              <w:rPr>
                <w:rFonts w:ascii="Calibri" w:hAnsi="Calibri"/>
                <w:sz w:val="18"/>
              </w:rPr>
              <w:t>700 (Bold)</w:t>
            </w:r>
          </w:p>
        </w:tc>
        <w:tc>
          <w:tcPr>
            <w:tcW w:type="dxa" w:w="1872"/>
            <w:shd w:fill="FFFFFF"/>
            <w:tcMar>
              <w:top w:w="80" w:type="dxa"/>
              <w:bottom w:w="80" w:type="dxa"/>
              <w:left w:w="140" w:type="dxa"/>
              <w:right w:w="140" w:type="dxa"/>
            </w:tcMar>
          </w:tcPr>
          <w:p>
            <w:r>
              <w:rPr>
                <w:rFonts w:ascii="Calibri" w:hAnsi="Calibri"/>
                <w:sz w:val="18"/>
              </w:rPr>
              <w:t>1.3</w:t>
            </w:r>
          </w:p>
        </w:tc>
        <w:tc>
          <w:tcPr>
            <w:tcW w:type="dxa" w:w="1872"/>
            <w:shd w:fill="FFFFFF"/>
            <w:tcMar>
              <w:top w:w="80" w:type="dxa"/>
              <w:bottom w:w="80" w:type="dxa"/>
              <w:left w:w="140" w:type="dxa"/>
              <w:right w:w="140" w:type="dxa"/>
            </w:tcMar>
          </w:tcPr>
          <w:p>
            <w:r>
              <w:rPr>
                <w:rFonts w:ascii="Calibri" w:hAnsi="Calibri"/>
                <w:sz w:val="18"/>
              </w:rPr>
              <w:t>Judul halaman &amp; nama menu</w:t>
            </w:r>
          </w:p>
        </w:tc>
      </w:tr>
      <w:tr>
        <w:tc>
          <w:tcPr>
            <w:tcW w:type="dxa" w:w="1872"/>
            <w:shd w:fill="F8FAFC"/>
            <w:tcMar>
              <w:top w:w="80" w:type="dxa"/>
              <w:bottom w:w="80" w:type="dxa"/>
              <w:left w:w="140" w:type="dxa"/>
              <w:right w:w="140" w:type="dxa"/>
            </w:tcMar>
          </w:tcPr>
          <w:p>
            <w:r>
              <w:rPr>
                <w:rFonts w:ascii="Calibri" w:hAnsi="Calibri"/>
                <w:sz w:val="18"/>
              </w:rPr>
              <w:t>3. Sub-Header / Card</w:t>
            </w:r>
          </w:p>
        </w:tc>
        <w:tc>
          <w:tcPr>
            <w:tcW w:type="dxa" w:w="1872"/>
            <w:shd w:fill="F8FAFC"/>
            <w:tcMar>
              <w:top w:w="80" w:type="dxa"/>
              <w:bottom w:w="80" w:type="dxa"/>
              <w:left w:w="140" w:type="dxa"/>
              <w:right w:w="140" w:type="dxa"/>
            </w:tcMar>
          </w:tcPr>
          <w:p>
            <w:r>
              <w:rPr>
                <w:rFonts w:ascii="Calibri" w:hAnsi="Calibri"/>
                <w:sz w:val="18"/>
              </w:rPr>
              <w:t>16px–18px</w:t>
            </w:r>
          </w:p>
        </w:tc>
        <w:tc>
          <w:tcPr>
            <w:tcW w:type="dxa" w:w="1872"/>
            <w:shd w:fill="F8FAFC"/>
            <w:tcMar>
              <w:top w:w="80" w:type="dxa"/>
              <w:bottom w:w="80" w:type="dxa"/>
              <w:left w:w="140" w:type="dxa"/>
              <w:right w:w="140" w:type="dxa"/>
            </w:tcMar>
          </w:tcPr>
          <w:p>
            <w:r>
              <w:rPr>
                <w:rFonts w:ascii="Calibri" w:hAnsi="Calibri"/>
                <w:sz w:val="18"/>
              </w:rPr>
              <w:t>600 (Semi)</w:t>
            </w:r>
          </w:p>
        </w:tc>
        <w:tc>
          <w:tcPr>
            <w:tcW w:type="dxa" w:w="1872"/>
            <w:shd w:fill="F8FAFC"/>
            <w:tcMar>
              <w:top w:w="80" w:type="dxa"/>
              <w:bottom w:w="80" w:type="dxa"/>
              <w:left w:w="140" w:type="dxa"/>
              <w:right w:w="140" w:type="dxa"/>
            </w:tcMar>
          </w:tcPr>
          <w:p>
            <w:r>
              <w:rPr>
                <w:rFonts w:ascii="Calibri" w:hAnsi="Calibri"/>
                <w:sz w:val="18"/>
              </w:rPr>
              <w:t>1.4</w:t>
            </w:r>
          </w:p>
        </w:tc>
        <w:tc>
          <w:tcPr>
            <w:tcW w:type="dxa" w:w="1872"/>
            <w:shd w:fill="F8FAFC"/>
            <w:tcMar>
              <w:top w:w="80" w:type="dxa"/>
              <w:bottom w:w="80" w:type="dxa"/>
              <w:left w:w="140" w:type="dxa"/>
              <w:right w:w="140" w:type="dxa"/>
            </w:tcMar>
          </w:tcPr>
          <w:p>
            <w:r>
              <w:rPr>
                <w:rFonts w:ascii="Calibri" w:hAnsi="Calibri"/>
                <w:sz w:val="18"/>
              </w:rPr>
              <w:t>Judul kartu dasbor &amp; modal</w:t>
            </w:r>
          </w:p>
        </w:tc>
      </w:tr>
      <w:tr>
        <w:tc>
          <w:tcPr>
            <w:tcW w:type="dxa" w:w="1872"/>
            <w:shd w:fill="FFFFFF"/>
            <w:tcMar>
              <w:top w:w="80" w:type="dxa"/>
              <w:bottom w:w="80" w:type="dxa"/>
              <w:left w:w="140" w:type="dxa"/>
              <w:right w:w="140" w:type="dxa"/>
            </w:tcMar>
          </w:tcPr>
          <w:p>
            <w:r>
              <w:rPr>
                <w:rFonts w:ascii="Calibri" w:hAnsi="Calibri"/>
                <w:sz w:val="18"/>
              </w:rPr>
              <w:t>4. Body Text (Primary)</w:t>
            </w:r>
          </w:p>
        </w:tc>
        <w:tc>
          <w:tcPr>
            <w:tcW w:type="dxa" w:w="1872"/>
            <w:shd w:fill="FFFFFF"/>
            <w:tcMar>
              <w:top w:w="80" w:type="dxa"/>
              <w:bottom w:w="80" w:type="dxa"/>
              <w:left w:w="140" w:type="dxa"/>
              <w:right w:w="140" w:type="dxa"/>
            </w:tcMar>
          </w:tcPr>
          <w:p>
            <w:r>
              <w:rPr>
                <w:rFonts w:ascii="Calibri" w:hAnsi="Calibri"/>
                <w:sz w:val="18"/>
              </w:rPr>
              <w:t>14px–15px</w:t>
            </w:r>
          </w:p>
        </w:tc>
        <w:tc>
          <w:tcPr>
            <w:tcW w:type="dxa" w:w="1872"/>
            <w:shd w:fill="FFFFFF"/>
            <w:tcMar>
              <w:top w:w="80" w:type="dxa"/>
              <w:bottom w:w="80" w:type="dxa"/>
              <w:left w:w="140" w:type="dxa"/>
              <w:right w:w="140" w:type="dxa"/>
            </w:tcMar>
          </w:tcPr>
          <w:p>
            <w:r>
              <w:rPr>
                <w:rFonts w:ascii="Calibri" w:hAnsi="Calibri"/>
                <w:sz w:val="18"/>
              </w:rPr>
              <w:t>400 / 500</w:t>
            </w:r>
          </w:p>
        </w:tc>
        <w:tc>
          <w:tcPr>
            <w:tcW w:type="dxa" w:w="1872"/>
            <w:shd w:fill="FFFFFF"/>
            <w:tcMar>
              <w:top w:w="80" w:type="dxa"/>
              <w:bottom w:w="80" w:type="dxa"/>
              <w:left w:w="140" w:type="dxa"/>
              <w:right w:w="140" w:type="dxa"/>
            </w:tcMar>
          </w:tcPr>
          <w:p>
            <w:r>
              <w:rPr>
                <w:rFonts w:ascii="Calibri" w:hAnsi="Calibri"/>
                <w:sz w:val="18"/>
              </w:rPr>
              <w:t>1.5</w:t>
            </w:r>
          </w:p>
        </w:tc>
        <w:tc>
          <w:tcPr>
            <w:tcW w:type="dxa" w:w="1872"/>
            <w:shd w:fill="FFFFFF"/>
            <w:tcMar>
              <w:top w:w="80" w:type="dxa"/>
              <w:bottom w:w="80" w:type="dxa"/>
              <w:left w:w="140" w:type="dxa"/>
              <w:right w:w="140" w:type="dxa"/>
            </w:tcMar>
          </w:tcPr>
          <w:p>
            <w:r>
              <w:rPr>
                <w:rFonts w:ascii="Calibri" w:hAnsi="Calibri"/>
                <w:sz w:val="18"/>
              </w:rPr>
              <w:t>Isi tabel data &amp; narasi teks</w:t>
            </w:r>
          </w:p>
        </w:tc>
      </w:tr>
      <w:tr>
        <w:tc>
          <w:tcPr>
            <w:tcW w:type="dxa" w:w="1872"/>
            <w:shd w:fill="F8FAFC"/>
            <w:tcMar>
              <w:top w:w="80" w:type="dxa"/>
              <w:bottom w:w="80" w:type="dxa"/>
              <w:left w:w="140" w:type="dxa"/>
              <w:right w:w="140" w:type="dxa"/>
            </w:tcMar>
          </w:tcPr>
          <w:p>
            <w:r>
              <w:rPr>
                <w:rFonts w:ascii="Calibri" w:hAnsi="Calibri"/>
                <w:sz w:val="18"/>
              </w:rPr>
              <w:t>5. Helper / Small Text</w:t>
            </w:r>
          </w:p>
        </w:tc>
        <w:tc>
          <w:tcPr>
            <w:tcW w:type="dxa" w:w="1872"/>
            <w:shd w:fill="F8FAFC"/>
            <w:tcMar>
              <w:top w:w="80" w:type="dxa"/>
              <w:bottom w:w="80" w:type="dxa"/>
              <w:left w:w="140" w:type="dxa"/>
              <w:right w:w="140" w:type="dxa"/>
            </w:tcMar>
          </w:tcPr>
          <w:p>
            <w:r>
              <w:rPr>
                <w:rFonts w:ascii="Calibri" w:hAnsi="Calibri"/>
                <w:sz w:val="18"/>
              </w:rPr>
              <w:t>12px–13px</w:t>
            </w:r>
          </w:p>
        </w:tc>
        <w:tc>
          <w:tcPr>
            <w:tcW w:type="dxa" w:w="1872"/>
            <w:shd w:fill="F8FAFC"/>
            <w:tcMar>
              <w:top w:w="80" w:type="dxa"/>
              <w:bottom w:w="80" w:type="dxa"/>
              <w:left w:w="140" w:type="dxa"/>
              <w:right w:w="140" w:type="dxa"/>
            </w:tcMar>
          </w:tcPr>
          <w:p>
            <w:r>
              <w:rPr>
                <w:rFonts w:ascii="Calibri" w:hAnsi="Calibri"/>
                <w:sz w:val="18"/>
              </w:rPr>
              <w:t>500 (Med)</w:t>
            </w:r>
          </w:p>
        </w:tc>
        <w:tc>
          <w:tcPr>
            <w:tcW w:type="dxa" w:w="1872"/>
            <w:shd w:fill="F8FAFC"/>
            <w:tcMar>
              <w:top w:w="80" w:type="dxa"/>
              <w:bottom w:w="80" w:type="dxa"/>
              <w:left w:w="140" w:type="dxa"/>
              <w:right w:w="140" w:type="dxa"/>
            </w:tcMar>
          </w:tcPr>
          <w:p>
            <w:r>
              <w:rPr>
                <w:rFonts w:ascii="Calibri" w:hAnsi="Calibri"/>
                <w:sz w:val="18"/>
              </w:rPr>
              <w:t>1.4</w:t>
            </w:r>
          </w:p>
        </w:tc>
        <w:tc>
          <w:tcPr>
            <w:tcW w:type="dxa" w:w="1872"/>
            <w:shd w:fill="F8FAFC"/>
            <w:tcMar>
              <w:top w:w="80" w:type="dxa"/>
              <w:bottom w:w="80" w:type="dxa"/>
              <w:left w:w="140" w:type="dxa"/>
              <w:right w:w="140" w:type="dxa"/>
            </w:tcMar>
          </w:tcPr>
          <w:p>
            <w:r>
              <w:rPr>
                <w:rFonts w:ascii="Calibri" w:hAnsi="Calibri"/>
                <w:sz w:val="18"/>
              </w:rPr>
              <w:t>Sub-label &amp; keterangan status</w:t>
            </w:r>
          </w:p>
        </w:tc>
      </w:tr>
      <w:tr>
        <w:tc>
          <w:tcPr>
            <w:tcW w:type="dxa" w:w="1872"/>
            <w:shd w:fill="FFFFFF"/>
            <w:tcMar>
              <w:top w:w="80" w:type="dxa"/>
              <w:bottom w:w="80" w:type="dxa"/>
              <w:left w:w="140" w:type="dxa"/>
              <w:right w:w="140" w:type="dxa"/>
            </w:tcMar>
          </w:tcPr>
          <w:p>
            <w:r>
              <w:rPr>
                <w:rFonts w:ascii="Calibri" w:hAnsi="Calibri"/>
                <w:sz w:val="18"/>
              </w:rPr>
              <w:t>6. Caption / Micro Badge</w:t>
            </w:r>
          </w:p>
        </w:tc>
        <w:tc>
          <w:tcPr>
            <w:tcW w:type="dxa" w:w="1872"/>
            <w:shd w:fill="FFFFFF"/>
            <w:tcMar>
              <w:top w:w="80" w:type="dxa"/>
              <w:bottom w:w="80" w:type="dxa"/>
              <w:left w:w="140" w:type="dxa"/>
              <w:right w:w="140" w:type="dxa"/>
            </w:tcMar>
          </w:tcPr>
          <w:p>
            <w:r>
              <w:rPr>
                <w:rFonts w:ascii="Calibri" w:hAnsi="Calibri"/>
                <w:sz w:val="18"/>
              </w:rPr>
              <w:t>10px–11px</w:t>
            </w:r>
          </w:p>
        </w:tc>
        <w:tc>
          <w:tcPr>
            <w:tcW w:type="dxa" w:w="1872"/>
            <w:shd w:fill="FFFFFF"/>
            <w:tcMar>
              <w:top w:w="80" w:type="dxa"/>
              <w:bottom w:w="80" w:type="dxa"/>
              <w:left w:w="140" w:type="dxa"/>
              <w:right w:w="140" w:type="dxa"/>
            </w:tcMar>
          </w:tcPr>
          <w:p>
            <w:r>
              <w:rPr>
                <w:rFonts w:ascii="Calibri" w:hAnsi="Calibri"/>
                <w:sz w:val="18"/>
              </w:rPr>
              <w:t>700 (Bold)</w:t>
            </w:r>
          </w:p>
        </w:tc>
        <w:tc>
          <w:tcPr>
            <w:tcW w:type="dxa" w:w="1872"/>
            <w:shd w:fill="FFFFFF"/>
            <w:tcMar>
              <w:top w:w="80" w:type="dxa"/>
              <w:bottom w:w="80" w:type="dxa"/>
              <w:left w:w="140" w:type="dxa"/>
              <w:right w:w="140" w:type="dxa"/>
            </w:tcMar>
          </w:tcPr>
          <w:p>
            <w:r>
              <w:rPr>
                <w:rFonts w:ascii="Calibri" w:hAnsi="Calibri"/>
                <w:sz w:val="18"/>
              </w:rPr>
              <w:t>1.2</w:t>
            </w:r>
          </w:p>
        </w:tc>
        <w:tc>
          <w:tcPr>
            <w:tcW w:type="dxa" w:w="1872"/>
            <w:shd w:fill="FFFFFF"/>
            <w:tcMar>
              <w:top w:w="80" w:type="dxa"/>
              <w:bottom w:w="80" w:type="dxa"/>
              <w:left w:w="140" w:type="dxa"/>
              <w:right w:w="140" w:type="dxa"/>
            </w:tcMar>
          </w:tcPr>
          <w:p>
            <w:r>
              <w:rPr>
                <w:rFonts w:ascii="Calibri" w:hAnsi="Calibri"/>
                <w:sz w:val="18"/>
              </w:rPr>
              <w:t>Badge bracket, timestamp jam</w:t>
            </w:r>
          </w:p>
        </w:tc>
      </w:tr>
    </w:tbl>
    <w:p>
      <w:pPr>
        <w:keepNext/>
        <w:spacing w:before="280" w:after="80"/>
      </w:pPr>
      <w:r>
        <w:rPr>
          <w:rFonts w:ascii="Calibri" w:hAnsi="Calibri"/>
          <w:b/>
          <w:color w:val="0F172A"/>
          <w:sz w:val="26"/>
        </w:rPr>
        <w:t>4. SPESIFIKASI GEOMETRI SUDUT &amp; KOMPONEN ANTARMUKA</w:t>
      </w:r>
    </w:p>
    <w:p>
      <w:pPr>
        <w:spacing w:before="0" w:after="80" w:line="276" w:lineRule="auto"/>
      </w:pPr>
      <w:r>
        <w:rPr>
          <w:rFonts w:ascii="Calibri" w:hAnsi="Calibri"/>
          <w:b/>
          <w:color w:val="1E293B"/>
          <w:sz w:val="20"/>
        </w:rPr>
        <w:t xml:space="preserve">1. Geometri Kartu (Rounded 12px-16px): </w:t>
      </w:r>
      <w:r>
        <w:rPr>
          <w:rFonts w:ascii="Calibri" w:hAnsi="Calibri"/>
          <w:color w:val="334155"/>
          <w:sz w:val="20"/>
        </w:rPr>
        <w:t>Menggunakan border-radius: 16px (--radius-lg) untuk hero banner, dan border-radius: 12px (--radius) untuk kartu metrik analitik.</w:t>
      </w:r>
    </w:p>
    <w:p>
      <w:pPr>
        <w:spacing w:before="0" w:after="80" w:line="276" w:lineRule="auto"/>
      </w:pPr>
      <w:r>
        <w:rPr>
          <w:rFonts w:ascii="Calibri" w:hAnsi="Calibri"/>
          <w:b/>
          <w:color w:val="1E293B"/>
          <w:sz w:val="20"/>
        </w:rPr>
        <w:t xml:space="preserve">2. Tombol &amp; Kontrol Formulir (Rounded 8px): </w:t>
      </w:r>
      <w:r>
        <w:rPr>
          <w:rFonts w:ascii="Calibri" w:hAnsi="Calibri"/>
          <w:color w:val="334155"/>
          <w:sz w:val="20"/>
        </w:rPr>
        <w:t>Menggunakan border-radius: 8px (--radius-sm) untuk tombol interaktif dan dropdown filter.</w:t>
      </w:r>
    </w:p>
    <w:p>
      <w:pPr>
        <w:spacing w:before="0" w:after="80" w:line="276" w:lineRule="auto"/>
      </w:pPr>
      <w:r>
        <w:rPr>
          <w:rFonts w:ascii="Calibri" w:hAnsi="Calibri"/>
          <w:b/>
          <w:color w:val="1E293B"/>
          <w:sz w:val="20"/>
        </w:rPr>
        <w:t xml:space="preserve">3. Badge Tag &amp; Chips (Pill 20px): </w:t>
      </w:r>
      <w:r>
        <w:rPr>
          <w:rFonts w:ascii="Calibri" w:hAnsi="Calibri"/>
          <w:color w:val="334155"/>
          <w:sz w:val="20"/>
        </w:rPr>
        <w:t>Menggunakan border-radius: 20px (pill-shaped) untuk badge status dan filter chips.</w:t>
      </w:r>
    </w:p>
    <w:p>
      <w:pPr>
        <w:spacing w:before="0" w:after="80" w:line="276" w:lineRule="auto"/>
      </w:pPr>
      <w:r>
        <w:rPr>
          <w:rFonts w:ascii="Calibri" w:hAnsi="Calibri"/>
          <w:b/>
          <w:color w:val="1E293B"/>
          <w:sz w:val="20"/>
        </w:rPr>
        <w:t xml:space="preserve">4. Kartu Metrik Speedometer: </w:t>
      </w:r>
      <w:r>
        <w:rPr>
          <w:rFonts w:ascii="Calibri" w:hAnsi="Calibri"/>
          <w:color w:val="334155"/>
          <w:sz w:val="20"/>
        </w:rPr>
        <w:t>Menampilkan angka realisasi total, persentase ketercapaian, gauge setengah lingkaran, serta estimasi tanggal rampung sensus (Burn-down Date) dan status [ON-TRACK].</w:t>
      </w:r>
    </w:p>
    <w:p>
      <w:pPr>
        <w:spacing w:before="0" w:after="80" w:line="276" w:lineRule="auto"/>
      </w:pPr>
      <w:r>
        <w:rPr>
          <w:rFonts w:ascii="Calibri" w:hAnsi="Calibri"/>
          <w:b/>
          <w:color w:val="1E293B"/>
          <w:sz w:val="20"/>
        </w:rPr>
        <w:t xml:space="preserve">5. Indikator Milestone Target: </w:t>
      </w:r>
      <w:r>
        <w:rPr>
          <w:rFonts w:ascii="Calibri" w:hAnsi="Calibri"/>
          <w:color w:val="334155"/>
          <w:sz w:val="20"/>
        </w:rPr>
        <w:t>Progress bar bertingkat yang menandai Milestone 1 (25% - 30 Juni), Milestone 2 (40% - 15 Juli), dan Milestone 3 (100% - 31 Juli) dengan indikator visual terverifikasi.</w:t>
      </w:r>
    </w:p>
    <w:p>
      <w:pPr>
        <w:spacing w:before="0" w:after="80" w:line="276" w:lineRule="auto"/>
      </w:pPr>
      <w:r>
        <w:rPr>
          <w:rFonts w:ascii="Calibri" w:hAnsi="Calibri"/>
          <w:b/>
          <w:color w:val="1E293B"/>
          <w:sz w:val="20"/>
        </w:rPr>
        <w:t xml:space="preserve">6. Peta Spasial GIS Leaflet: </w:t>
      </w:r>
      <w:r>
        <w:rPr>
          <w:rFonts w:ascii="Calibri" w:hAnsi="Calibri"/>
          <w:color w:val="334155"/>
          <w:sz w:val="20"/>
        </w:rPr>
        <w:t>Peta tematik poligon 54 desa/kelurahan di PPU dengan pewarnaan tematik (Choropleth): Hijau (&gt;=80%), Kuning (40%-79%), Merah (&lt;40%), dan tooltip interaktif.</w:t>
      </w:r>
    </w:p>
    <w:p>
      <w:pPr>
        <w:keepNext/>
        <w:spacing w:before="280" w:after="80"/>
      </w:pPr>
      <w:r>
        <w:rPr>
          <w:rFonts w:ascii="Calibri" w:hAnsi="Calibri"/>
          <w:b/>
          <w:color w:val="0F172A"/>
          <w:sz w:val="26"/>
        </w:rPr>
        <w:t>5. STANDARDISASI NOTASI BRACKET STATUS KINERJA</w:t>
      </w:r>
    </w:p>
    <w:p>
      <w:pPr>
        <w:spacing w:before="0" w:after="80" w:line="276" w:lineRule="auto"/>
      </w:pPr>
      <w:r>
        <w:rPr>
          <w:rFonts w:ascii="Calibri" w:hAnsi="Calibri"/>
          <w:color w:val="334155"/>
          <w:sz w:val="20"/>
        </w:rPr>
        <w:t>Seluruh penanda status kinerja lapangan menggunakan format teks dalam kurung siku dengan aturan warna baku: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20"/>
            <w:shd w:fill="1E293B"/>
            <w:tcMar>
              <w:top w:w="120" w:type="dxa"/>
              <w:bottom w:w="120" w:type="dxa"/>
              <w:left w:w="140" w:type="dxa"/>
              <w:right w:w="140" w:type="dxa"/>
            </w:tcMar>
          </w:tcPr>
          <w:p>
            <w:r>
              <w:rPr>
                <w:rFonts w:ascii="Calibri" w:hAnsi="Calibri"/>
                <w:b/>
                <w:color w:val="FFFFFF"/>
                <w:sz w:val="18"/>
              </w:rPr>
              <w:t>NOTASI TEKS BRACKET</w:t>
            </w:r>
          </w:p>
        </w:tc>
        <w:tc>
          <w:tcPr>
            <w:tcW w:type="dxa" w:w="3120"/>
            <w:shd w:fill="1E293B"/>
            <w:tcMar>
              <w:top w:w="120" w:type="dxa"/>
              <w:bottom w:w="120" w:type="dxa"/>
              <w:left w:w="140" w:type="dxa"/>
              <w:right w:w="140" w:type="dxa"/>
            </w:tcMar>
          </w:tcPr>
          <w:p>
            <w:r>
              <w:rPr>
                <w:rFonts w:ascii="Calibri" w:hAnsi="Calibri"/>
                <w:b/>
                <w:color w:val="FFFFFF"/>
                <w:sz w:val="18"/>
              </w:rPr>
              <w:t>WARNA TEKS &amp; BORDER</w:t>
            </w:r>
          </w:p>
        </w:tc>
        <w:tc>
          <w:tcPr>
            <w:tcW w:type="dxa" w:w="3120"/>
            <w:shd w:fill="1E293B"/>
            <w:tcMar>
              <w:top w:w="120" w:type="dxa"/>
              <w:bottom w:w="120" w:type="dxa"/>
              <w:left w:w="140" w:type="dxa"/>
              <w:right w:w="140" w:type="dxa"/>
            </w:tcMar>
          </w:tcPr>
          <w:p>
            <w:r>
              <w:rPr>
                <w:rFonts w:ascii="Calibri" w:hAnsi="Calibri"/>
                <w:b/>
                <w:color w:val="FFFFFF"/>
                <w:sz w:val="18"/>
              </w:rPr>
              <w:t>KONDISI PENGGUNAAN LAPANGAN</w:t>
            </w:r>
          </w:p>
        </w:tc>
      </w:tr>
      <w:tr>
        <w:tc>
          <w:tcPr>
            <w:tcW w:type="dxa" w:w="3120"/>
            <w:shd w:fill="F8FAFC"/>
            <w:tcMar>
              <w:top w:w="80" w:type="dxa"/>
              <w:bottom w:w="80" w:type="dxa"/>
              <w:left w:w="140" w:type="dxa"/>
              <w:right w:w="140" w:type="dxa"/>
            </w:tcMar>
          </w:tcPr>
          <w:p>
            <w:r>
              <w:rPr>
                <w:rFonts w:ascii="Calibri" w:hAnsi="Calibri"/>
                <w:sz w:val="18"/>
              </w:rPr>
              <w:t>[ON-TRACK]</w:t>
            </w:r>
          </w:p>
        </w:tc>
        <w:tc>
          <w:tcPr>
            <w:tcW w:type="dxa" w:w="3120"/>
            <w:shd w:fill="F8FAFC"/>
            <w:tcMar>
              <w:top w:w="80" w:type="dxa"/>
              <w:bottom w:w="80" w:type="dxa"/>
              <w:left w:w="140" w:type="dxa"/>
              <w:right w:w="140" w:type="dxa"/>
            </w:tcMar>
          </w:tcPr>
          <w:p>
            <w:r>
              <w:rPr>
                <w:rFonts w:ascii="Calibri" w:hAnsi="Calibri"/>
                <w:sz w:val="18"/>
              </w:rPr>
              <w:t>#34D399 (Emerald Green)</w:t>
            </w:r>
          </w:p>
        </w:tc>
        <w:tc>
          <w:tcPr>
            <w:tcW w:type="dxa" w:w="3120"/>
            <w:shd w:fill="F8FAFC"/>
            <w:tcMar>
              <w:top w:w="80" w:type="dxa"/>
              <w:bottom w:w="80" w:type="dxa"/>
              <w:left w:w="140" w:type="dxa"/>
              <w:right w:w="140" w:type="dxa"/>
            </w:tcMar>
          </w:tcPr>
          <w:p>
            <w:r>
              <w:rPr>
                <w:rFonts w:ascii="Calibri" w:hAnsi="Calibri"/>
                <w:sz w:val="18"/>
              </w:rPr>
              <w:t>Capaian memenuhi target milestone dan laju harian normal</w:t>
            </w:r>
          </w:p>
        </w:tc>
      </w:tr>
      <w:tr>
        <w:tc>
          <w:tcPr>
            <w:tcW w:type="dxa" w:w="3120"/>
            <w:shd w:fill="FFFFFF"/>
            <w:tcMar>
              <w:top w:w="80" w:type="dxa"/>
              <w:bottom w:w="80" w:type="dxa"/>
              <w:left w:w="140" w:type="dxa"/>
              <w:right w:w="140" w:type="dxa"/>
            </w:tcMar>
          </w:tcPr>
          <w:p>
            <w:r>
              <w:rPr>
                <w:rFonts w:ascii="Calibri" w:hAnsi="Calibri"/>
                <w:sz w:val="18"/>
              </w:rPr>
              <w:t>[ALERT STAGNAN]</w:t>
            </w:r>
          </w:p>
        </w:tc>
        <w:tc>
          <w:tcPr>
            <w:tcW w:type="dxa" w:w="3120"/>
            <w:shd w:fill="FFFFFF"/>
            <w:tcMar>
              <w:top w:w="80" w:type="dxa"/>
              <w:bottom w:w="80" w:type="dxa"/>
              <w:left w:w="140" w:type="dxa"/>
              <w:right w:w="140" w:type="dxa"/>
            </w:tcMar>
          </w:tcPr>
          <w:p>
            <w:r>
              <w:rPr>
                <w:rFonts w:ascii="Calibri" w:hAnsi="Calibri"/>
                <w:sz w:val="18"/>
              </w:rPr>
              <w:t>#F87171 (Crimson Red)</w:t>
            </w:r>
          </w:p>
        </w:tc>
        <w:tc>
          <w:tcPr>
            <w:tcW w:type="dxa" w:w="3120"/>
            <w:shd w:fill="FFFFFF"/>
            <w:tcMar>
              <w:top w:w="80" w:type="dxa"/>
              <w:bottom w:w="80" w:type="dxa"/>
              <w:left w:w="140" w:type="dxa"/>
              <w:right w:w="140" w:type="dxa"/>
            </w:tcMar>
          </w:tcPr>
          <w:p>
            <w:r>
              <w:rPr>
                <w:rFonts w:ascii="Calibri" w:hAnsi="Calibri"/>
                <w:sz w:val="18"/>
              </w:rPr>
              <w:t>Petugas tidak memiliki penambahan progres &gt;= 3 hari</w:t>
            </w:r>
          </w:p>
        </w:tc>
      </w:tr>
      <w:tr>
        <w:tc>
          <w:tcPr>
            <w:tcW w:type="dxa" w:w="3120"/>
            <w:shd w:fill="F8FAFC"/>
            <w:tcMar>
              <w:top w:w="80" w:type="dxa"/>
              <w:bottom w:w="80" w:type="dxa"/>
              <w:left w:w="140" w:type="dxa"/>
              <w:right w:w="140" w:type="dxa"/>
            </w:tcMar>
          </w:tcPr>
          <w:p>
            <w:r>
              <w:rPr>
                <w:rFonts w:ascii="Calibri" w:hAnsi="Calibri"/>
                <w:sz w:val="18"/>
              </w:rPr>
              <w:t>[AT-RISK]</w:t>
            </w:r>
          </w:p>
        </w:tc>
        <w:tc>
          <w:tcPr>
            <w:tcW w:type="dxa" w:w="3120"/>
            <w:shd w:fill="F8FAFC"/>
            <w:tcMar>
              <w:top w:w="80" w:type="dxa"/>
              <w:bottom w:w="80" w:type="dxa"/>
              <w:left w:w="140" w:type="dxa"/>
              <w:right w:w="140" w:type="dxa"/>
            </w:tcMar>
          </w:tcPr>
          <w:p>
            <w:r>
              <w:rPr>
                <w:rFonts w:ascii="Calibri" w:hAnsi="Calibri"/>
                <w:sz w:val="18"/>
              </w:rPr>
              <w:t>#FBBF24 (Amber Gold)</w:t>
            </w:r>
          </w:p>
        </w:tc>
        <w:tc>
          <w:tcPr>
            <w:tcW w:type="dxa" w:w="3120"/>
            <w:shd w:fill="F8FAFC"/>
            <w:tcMar>
              <w:top w:w="80" w:type="dxa"/>
              <w:bottom w:w="80" w:type="dxa"/>
              <w:left w:w="140" w:type="dxa"/>
              <w:right w:w="140" w:type="dxa"/>
            </w:tcMar>
          </w:tcPr>
          <w:p>
            <w:r>
              <w:rPr>
                <w:rFonts w:ascii="Calibri" w:hAnsi="Calibri"/>
                <w:sz w:val="18"/>
              </w:rPr>
              <w:t>Laju harian rendah, diproyeksikan melewati batas waktu</w:t>
            </w:r>
          </w:p>
        </w:tc>
      </w:tr>
      <w:tr>
        <w:tc>
          <w:tcPr>
            <w:tcW w:type="dxa" w:w="3120"/>
            <w:shd w:fill="FFFFFF"/>
            <w:tcMar>
              <w:top w:w="80" w:type="dxa"/>
              <w:bottom w:w="80" w:type="dxa"/>
              <w:left w:w="140" w:type="dxa"/>
              <w:right w:w="140" w:type="dxa"/>
            </w:tcMar>
          </w:tcPr>
          <w:p>
            <w:r>
              <w:rPr>
                <w:rFonts w:ascii="Calibri" w:hAnsi="Calibri"/>
                <w:sz w:val="18"/>
              </w:rPr>
              <w:t>[PRIORITAS 1]</w:t>
            </w:r>
          </w:p>
        </w:tc>
        <w:tc>
          <w:tcPr>
            <w:tcW w:type="dxa" w:w="3120"/>
            <w:shd w:fill="FFFFFF"/>
            <w:tcMar>
              <w:top w:w="80" w:type="dxa"/>
              <w:bottom w:w="80" w:type="dxa"/>
              <w:left w:w="140" w:type="dxa"/>
              <w:right w:w="140" w:type="dxa"/>
            </w:tcMar>
          </w:tcPr>
          <w:p>
            <w:r>
              <w:rPr>
                <w:rFonts w:ascii="Calibri" w:hAnsi="Calibri"/>
                <w:sz w:val="18"/>
              </w:rPr>
              <w:t>#F97316 (BPS Orange)</w:t>
            </w:r>
          </w:p>
        </w:tc>
        <w:tc>
          <w:tcPr>
            <w:tcW w:type="dxa" w:w="3120"/>
            <w:shd w:fill="FFFFFF"/>
            <w:tcMar>
              <w:top w:w="80" w:type="dxa"/>
              <w:bottom w:w="80" w:type="dxa"/>
              <w:left w:w="140" w:type="dxa"/>
              <w:right w:w="140" w:type="dxa"/>
            </w:tcMar>
          </w:tcPr>
          <w:p>
            <w:r>
              <w:rPr>
                <w:rFonts w:ascii="Calibri" w:hAnsi="Calibri"/>
                <w:sz w:val="18"/>
              </w:rPr>
              <w:t>Wilayah/petugas wajib dikunjungi supervisi lapangan</w:t>
            </w:r>
          </w:p>
        </w:tc>
      </w:tr>
      <w:tr>
        <w:tc>
          <w:tcPr>
            <w:tcW w:type="dxa" w:w="3120"/>
            <w:shd w:fill="F8FAFC"/>
            <w:tcMar>
              <w:top w:w="80" w:type="dxa"/>
              <w:bottom w:w="80" w:type="dxa"/>
              <w:left w:w="140" w:type="dxa"/>
              <w:right w:w="140" w:type="dxa"/>
            </w:tcMar>
          </w:tcPr>
          <w:p>
            <w:r>
              <w:rPr>
                <w:rFonts w:ascii="Calibri" w:hAnsi="Calibri"/>
                <w:sz w:val="18"/>
              </w:rPr>
              <w:t>[MENUNGGU VERIFIKASI]</w:t>
            </w:r>
          </w:p>
        </w:tc>
        <w:tc>
          <w:tcPr>
            <w:tcW w:type="dxa" w:w="3120"/>
            <w:shd w:fill="F8FAFC"/>
            <w:tcMar>
              <w:top w:w="80" w:type="dxa"/>
              <w:bottom w:w="80" w:type="dxa"/>
              <w:left w:w="140" w:type="dxa"/>
              <w:right w:w="140" w:type="dxa"/>
            </w:tcMar>
          </w:tcPr>
          <w:p>
            <w:r>
              <w:rPr>
                <w:rFonts w:ascii="Calibri" w:hAnsi="Calibri"/>
                <w:sz w:val="18"/>
              </w:rPr>
              <w:t>#0284C7 (Sky Blue)</w:t>
            </w:r>
          </w:p>
        </w:tc>
        <w:tc>
          <w:tcPr>
            <w:tcW w:type="dxa" w:w="3120"/>
            <w:shd w:fill="F8FAFC"/>
            <w:tcMar>
              <w:top w:w="80" w:type="dxa"/>
              <w:bottom w:w="80" w:type="dxa"/>
              <w:left w:w="140" w:type="dxa"/>
              <w:right w:w="140" w:type="dxa"/>
            </w:tcMar>
          </w:tcPr>
          <w:p>
            <w:r>
              <w:rPr>
                <w:rFonts w:ascii="Calibri" w:hAnsi="Calibri"/>
                <w:sz w:val="18"/>
              </w:rPr>
              <w:t>Dokumen submitted PCL menunggu persetujuan pengawas</w:t>
            </w:r>
          </w:p>
        </w:tc>
      </w:tr>
      <w:tr>
        <w:tc>
          <w:tcPr>
            <w:tcW w:type="dxa" w:w="3120"/>
            <w:shd w:fill="FFFFFF"/>
            <w:tcMar>
              <w:top w:w="80" w:type="dxa"/>
              <w:bottom w:w="80" w:type="dxa"/>
              <w:left w:w="140" w:type="dxa"/>
              <w:right w:w="140" w:type="dxa"/>
            </w:tcMar>
          </w:tcPr>
          <w:p>
            <w:r>
              <w:rPr>
                <w:rFonts w:ascii="Calibri" w:hAnsi="Calibri"/>
                <w:sz w:val="18"/>
              </w:rPr>
              <w:t>[SELESAI 100%]</w:t>
            </w:r>
          </w:p>
        </w:tc>
        <w:tc>
          <w:tcPr>
            <w:tcW w:type="dxa" w:w="3120"/>
            <w:shd w:fill="FFFFFF"/>
            <w:tcMar>
              <w:top w:w="80" w:type="dxa"/>
              <w:bottom w:w="80" w:type="dxa"/>
              <w:left w:w="140" w:type="dxa"/>
              <w:right w:w="140" w:type="dxa"/>
            </w:tcMar>
          </w:tcPr>
          <w:p>
            <w:r>
              <w:rPr>
                <w:rFonts w:ascii="Calibri" w:hAnsi="Calibri"/>
                <w:sz w:val="18"/>
              </w:rPr>
              <w:t>#34D399 (Emerald Green)</w:t>
            </w:r>
          </w:p>
        </w:tc>
        <w:tc>
          <w:tcPr>
            <w:tcW w:type="dxa" w:w="3120"/>
            <w:shd w:fill="FFFFFF"/>
            <w:tcMar>
              <w:top w:w="80" w:type="dxa"/>
              <w:bottom w:w="80" w:type="dxa"/>
              <w:left w:w="140" w:type="dxa"/>
              <w:right w:w="140" w:type="dxa"/>
            </w:tcMar>
          </w:tcPr>
          <w:p>
            <w:r>
              <w:rPr>
                <w:rFonts w:ascii="Calibri" w:hAnsi="Calibri"/>
                <w:sz w:val="18"/>
              </w:rPr>
              <w:t>Seluruh target beban dokumen telah diverifikasi approved</w:t>
            </w:r>
          </w:p>
        </w:tc>
      </w:tr>
    </w:tbl>
    <w:p>
      <w:pPr>
        <w:keepNext/>
        <w:spacing w:before="280" w:after="80"/>
      </w:pPr>
      <w:r>
        <w:rPr>
          <w:rFonts w:ascii="Calibri" w:hAnsi="Calibri"/>
          <w:b/>
          <w:color w:val="0F172A"/>
          <w:sz w:val="26"/>
        </w:rPr>
        <w:t>6. TATA LETAK RESPONSIF &amp; PANDUAN MOBILE VIEWPORT</w:t>
      </w:r>
    </w:p>
    <w:p>
      <w:pPr>
        <w:spacing w:before="0" w:after="80" w:line="276" w:lineRule="auto"/>
      </w:pPr>
      <w:r>
        <w:rPr>
          <w:rFonts w:ascii="Calibri" w:hAnsi="Calibri"/>
          <w:b/>
          <w:color w:val="1E293B"/>
          <w:sz w:val="20"/>
        </w:rPr>
        <w:t xml:space="preserve">1. Fixed Bottom Navigation: </w:t>
      </w:r>
      <w:r>
        <w:rPr>
          <w:rFonts w:ascii="Calibri" w:hAnsi="Calibri"/>
          <w:color w:val="334155"/>
          <w:sz w:val="20"/>
        </w:rPr>
        <w:t>Bilah navigasi setinggi 64px terkunci di bawah layar dengan 5 menu utama: [Beranda], [Peta GIS], [Petugas], [EWS], dan [KIPP AI].</w:t>
      </w:r>
    </w:p>
    <w:p>
      <w:pPr>
        <w:spacing w:before="0" w:after="80" w:line="276" w:lineRule="auto"/>
      </w:pPr>
      <w:r>
        <w:rPr>
          <w:rFonts w:ascii="Calibri" w:hAnsi="Calibri"/>
          <w:b/>
          <w:color w:val="1E293B"/>
          <w:sz w:val="20"/>
        </w:rPr>
        <w:t xml:space="preserve">2. Card Stacking Vertikal: </w:t>
      </w:r>
      <w:r>
        <w:rPr>
          <w:rFonts w:ascii="Calibri" w:hAnsi="Calibri"/>
          <w:color w:val="334155"/>
          <w:sz w:val="20"/>
        </w:rPr>
        <w:t>Grid multi-kolom desktop diubah menjadi tumpuk vertikal satu kolom dengan padding kartu 14px 16px.</w:t>
      </w:r>
    </w:p>
    <w:p>
      <w:pPr>
        <w:spacing w:before="0" w:after="80" w:line="276" w:lineRule="auto"/>
      </w:pPr>
      <w:r>
        <w:rPr>
          <w:rFonts w:ascii="Calibri" w:hAnsi="Calibri"/>
          <w:b/>
          <w:color w:val="1E293B"/>
          <w:sz w:val="20"/>
        </w:rPr>
        <w:t xml:space="preserve">3. Sticky Table Column: </w:t>
      </w:r>
      <w:r>
        <w:rPr>
          <w:rFonts w:ascii="Calibri" w:hAnsi="Calibri"/>
          <w:color w:val="334155"/>
          <w:sz w:val="20"/>
        </w:rPr>
        <w:t>Kolom pertama tabel terkunci di sisi kiri saat tabel digeser ke samping pada layar ponsel.</w:t>
      </w:r>
    </w:p>
    <w:p>
      <w:pPr>
        <w:spacing w:before="0" w:after="80" w:line="276" w:lineRule="auto"/>
      </w:pPr>
      <w:r>
        <w:rPr>
          <w:rFonts w:ascii="Calibri" w:hAnsi="Calibri"/>
          <w:b/>
          <w:color w:val="1E293B"/>
          <w:sz w:val="20"/>
        </w:rPr>
        <w:t xml:space="preserve">4. Touch Target Size: </w:t>
      </w:r>
      <w:r>
        <w:rPr>
          <w:rFonts w:ascii="Calibri" w:hAnsi="Calibri"/>
          <w:color w:val="334155"/>
          <w:sz w:val="20"/>
        </w:rPr>
        <w:t>Seluruh elemen sentuh (tombol aksi, ikon navigasi) berukuran minimal 44x44 px.</w:t>
      </w:r>
    </w:p>
    <w:p>
      <w:pPr>
        <w:keepNext/>
        <w:spacing w:before="280" w:after="80"/>
      </w:pPr>
      <w:r>
        <w:rPr>
          <w:rFonts w:ascii="Calibri" w:hAnsi="Calibri"/>
          <w:b/>
          <w:color w:val="0F172A"/>
          <w:sz w:val="26"/>
        </w:rPr>
        <w:t>7. MATRIKS LARANGAN &amp; PRAKTIK TERBAIK (DO'S &amp; DON'TS)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4680"/>
            <w:shd w:fill="047857"/>
            <w:tcMar>
              <w:top w:w="120" w:type="dxa"/>
              <w:bottom w:w="120" w:type="dxa"/>
              <w:left w:w="140" w:type="dxa"/>
              <w:right w:w="140" w:type="dxa"/>
            </w:tcMar>
          </w:tcPr>
          <w:p>
            <w:r>
              <w:rPr>
                <w:rFonts w:ascii="Calibri" w:hAnsi="Calibri"/>
                <w:b/>
                <w:color w:val="FFFFFF"/>
                <w:sz w:val="19"/>
              </w:rPr>
              <w:t>PRAKTIK TERBAIK YANG WAJIB DILAKUKAN (DO'S)</w:t>
            </w:r>
          </w:p>
        </w:tc>
        <w:tc>
          <w:tcPr>
            <w:tcW w:type="dxa" w:w="4680"/>
            <w:shd w:fill="B91C1C"/>
            <w:tcMar>
              <w:top w:w="120" w:type="dxa"/>
              <w:bottom w:w="120" w:type="dxa"/>
              <w:left w:w="140" w:type="dxa"/>
              <w:right w:w="140" w:type="dxa"/>
            </w:tcMar>
          </w:tcPr>
          <w:p>
            <w:r>
              <w:rPr>
                <w:rFonts w:ascii="Calibri" w:hAnsi="Calibri"/>
                <w:b/>
                <w:color w:val="FFFFFF"/>
                <w:sz w:val="19"/>
              </w:rPr>
              <w:t>LARANGAN KERAS DALAM DESAIN (DON'TS)</w:t>
            </w:r>
          </w:p>
        </w:tc>
      </w:tr>
      <w:tr>
        <w:tc>
          <w:tcPr>
            <w:tcW w:type="dxa" w:w="4680"/>
            <w:shd w:fill="F8FAFC"/>
            <w:tcMar>
              <w:top w:w="80" w:type="dxa"/>
              <w:bottom w:w="80" w:type="dxa"/>
              <w:left w:w="140" w:type="dxa"/>
              <w:right w:w="140" w:type="dxa"/>
            </w:tcMar>
          </w:tcPr>
          <w:p>
            <w:r>
              <w:rPr>
                <w:rFonts w:ascii="Calibri" w:hAnsi="Calibri"/>
                <w:sz w:val="18"/>
              </w:rPr>
              <w:t>✓ Gunakan rasio kontras teks minimal 4.5:1 untuk keterbacaan optimal di lapangan.</w:t>
            </w:r>
          </w:p>
        </w:tc>
        <w:tc>
          <w:tcPr>
            <w:tcW w:type="dxa" w:w="4680"/>
            <w:shd w:fill="F8FAFC"/>
            <w:tcMar>
              <w:top w:w="80" w:type="dxa"/>
              <w:bottom w:w="80" w:type="dxa"/>
              <w:left w:w="140" w:type="dxa"/>
              <w:right w:w="140" w:type="dxa"/>
            </w:tcMar>
          </w:tcPr>
          <w:p>
            <w:r>
              <w:rPr>
                <w:rFonts w:ascii="Calibri" w:hAnsi="Calibri"/>
                <w:sz w:val="18"/>
              </w:rPr>
              <w:t>✕ DILARANG menggunakan variasi radius yang tidak konsisten di luar standar token (8px, 12px, 16px).</w:t>
            </w:r>
          </w:p>
        </w:tc>
      </w:tr>
      <w:tr>
        <w:tc>
          <w:tcPr>
            <w:tcW w:type="dxa" w:w="4680"/>
            <w:shd w:fill="FFFFFF"/>
            <w:tcMar>
              <w:top w:w="80" w:type="dxa"/>
              <w:bottom w:w="80" w:type="dxa"/>
              <w:left w:w="140" w:type="dxa"/>
              <w:right w:w="140" w:type="dxa"/>
            </w:tcMar>
          </w:tcPr>
          <w:p>
            <w:r>
              <w:rPr>
                <w:rFonts w:ascii="Calibri" w:hAnsi="Calibri"/>
                <w:sz w:val="18"/>
              </w:rPr>
              <w:t>✓ Pertahankan sudut halus modern (rounded 12px - 16px) pada kontainer kartu analitik.</w:t>
            </w:r>
          </w:p>
        </w:tc>
        <w:tc>
          <w:tcPr>
            <w:tcW w:type="dxa" w:w="4680"/>
            <w:shd w:fill="FFFFFF"/>
            <w:tcMar>
              <w:top w:w="80" w:type="dxa"/>
              <w:bottom w:w="80" w:type="dxa"/>
              <w:left w:w="140" w:type="dxa"/>
              <w:right w:w="140" w:type="dxa"/>
            </w:tcMar>
          </w:tcPr>
          <w:p>
            <w:r>
              <w:rPr>
                <w:rFonts w:ascii="Calibri" w:hAnsi="Calibri"/>
                <w:sz w:val="18"/>
              </w:rPr>
              <w:t>✕ DILARANG menggunakan emoji informal (🚀, 🔥, 🥳) sebagai status resmi kedinasan.</w:t>
            </w:r>
          </w:p>
        </w:tc>
      </w:tr>
      <w:tr>
        <w:tc>
          <w:tcPr>
            <w:tcW w:type="dxa" w:w="4680"/>
            <w:shd w:fill="F8FAFC"/>
            <w:tcMar>
              <w:top w:w="80" w:type="dxa"/>
              <w:bottom w:w="80" w:type="dxa"/>
              <w:left w:w="140" w:type="dxa"/>
              <w:right w:w="140" w:type="dxa"/>
            </w:tcMar>
          </w:tcPr>
          <w:p>
            <w:r>
              <w:rPr>
                <w:rFonts w:ascii="Calibri" w:hAnsi="Calibri"/>
                <w:sz w:val="18"/>
              </w:rPr>
              <w:t>✓ Gunakan tag bracket [STATUS] formal untuk semua indikator kinerja.</w:t>
            </w:r>
          </w:p>
        </w:tc>
        <w:tc>
          <w:tcPr>
            <w:tcW w:type="dxa" w:w="4680"/>
            <w:shd w:fill="F8FAFC"/>
            <w:tcMar>
              <w:top w:w="80" w:type="dxa"/>
              <w:bottom w:w="80" w:type="dxa"/>
              <w:left w:w="140" w:type="dxa"/>
              <w:right w:w="140" w:type="dxa"/>
            </w:tcMar>
          </w:tcPr>
          <w:p>
            <w:r>
              <w:rPr>
                <w:rFonts w:ascii="Calibri" w:hAnsi="Calibri"/>
                <w:sz w:val="18"/>
              </w:rPr>
              <w:t>✕ DILARANG menggunakan teks abu-abu tipis (#CBD5E1) di atas latar putih terang.</w:t>
            </w:r>
          </w:p>
        </w:tc>
      </w:tr>
      <w:tr>
        <w:tc>
          <w:tcPr>
            <w:tcW w:type="dxa" w:w="4680"/>
            <w:shd w:fill="FFFFFF"/>
            <w:tcMar>
              <w:top w:w="80" w:type="dxa"/>
              <w:bottom w:w="80" w:type="dxa"/>
              <w:left w:w="140" w:type="dxa"/>
              <w:right w:w="140" w:type="dxa"/>
            </w:tcMar>
          </w:tcPr>
          <w:p>
            <w:r>
              <w:rPr>
                <w:rFonts w:ascii="Calibri" w:hAnsi="Calibri"/>
                <w:sz w:val="18"/>
              </w:rPr>
              <w:t>✓ Sediakan tombol aksi cepat WhatsApp pada baris petugas bermasalah.</w:t>
            </w:r>
          </w:p>
        </w:tc>
        <w:tc>
          <w:tcPr>
            <w:tcW w:type="dxa" w:w="4680"/>
            <w:shd w:fill="FFFFFF"/>
            <w:tcMar>
              <w:top w:w="80" w:type="dxa"/>
              <w:bottom w:w="80" w:type="dxa"/>
              <w:left w:w="140" w:type="dxa"/>
              <w:right w:w="140" w:type="dxa"/>
            </w:tcMar>
          </w:tcPr>
          <w:p>
            <w:r>
              <w:rPr>
                <w:rFonts w:ascii="Calibri" w:hAnsi="Calibri"/>
                <w:sz w:val="18"/>
              </w:rPr>
              <w:t>✕ DILARANG menyajikan tabel data panjang tanpa fitur pencarian langsung (live search).</w:t>
            </w:r>
          </w:p>
        </w:tc>
      </w:tr>
      <w:tr>
        <w:tc>
          <w:tcPr>
            <w:tcW w:type="dxa" w:w="4680"/>
            <w:shd w:fill="F8FAFC"/>
            <w:tcMar>
              <w:top w:w="80" w:type="dxa"/>
              <w:bottom w:w="80" w:type="dxa"/>
              <w:left w:w="140" w:type="dxa"/>
              <w:right w:w="140" w:type="dxa"/>
            </w:tcMar>
          </w:tcPr>
          <w:p>
            <w:r>
              <w:rPr>
                <w:rFonts w:ascii="Calibri" w:hAnsi="Calibri"/>
                <w:sz w:val="18"/>
              </w:rPr>
              <w:t>✓ Terapkan format angka ribuan berstandar Indonesia (titik pemisah: 24.500).</w:t>
            </w:r>
          </w:p>
        </w:tc>
        <w:tc>
          <w:tcPr>
            <w:tcW w:type="dxa" w:w="4680"/>
            <w:shd w:fill="F8FAFC"/>
            <w:tcMar>
              <w:top w:w="80" w:type="dxa"/>
              <w:bottom w:w="80" w:type="dxa"/>
              <w:left w:w="140" w:type="dxa"/>
              <w:right w:w="140" w:type="dxa"/>
            </w:tcMar>
          </w:tcPr>
          <w:p>
            <w:r>
              <w:rPr>
                <w:rFonts w:ascii="Calibri" w:hAnsi="Calibri"/>
                <w:sz w:val="18"/>
              </w:rPr>
              <w:t>✕ DILARANG menggunakan ukuran font di bawah 12px untuk angka target krusial.</w:t>
            </w:r>
          </w:p>
        </w:tc>
      </w:tr>
    </w:tbl>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