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r>
        <w:rPr>
          <w:rFonts w:ascii="Calibri" w:hAnsi="Calibri"/>
        </w:rPr>
        <w:t>LAPORAN PERANCANGAN SISTEM DAN PERANGKAT LUNAK</w:t>
      </w:r>
    </w:p>
    <w:p w14:paraId="1FA7A5AC" w14:textId="75D3C74C" w:rsidR="00285481" w:rsidRPr="00285481" w:rsidRDefault="00285481" w:rsidP="00424282">
      <w:pPr>
        <w:spacing w:after="0" w:line="276" w:lineRule="auto"/>
        <w:rPr>
          <w:b/>
          <w:color w:val="595959" w:themeColor="text1" w:themeTint="A6"/>
          <w:sz w:val="48"/>
          <w:szCs w:val="32"/>
        </w:rPr>
      </w:pPr>
      <w:r>
        <w:rPr>
          <w:rFonts w:ascii="Calibri" w:hAnsi="Calibri"/>
        </w:rPr>
        <w:t>DOKUMEN RANCANGAN SDLC PHASE 2</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PERANCANGAN SISTEM DAN PERANGKAT LUNAK</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Yahya Abdurrohman, S.Tr.Stat. (Disahkan oleh Mentor: Agus Dwi Winarno, S.ST.)</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14/08/2026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2)</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headerReference w:type="default" r:id="rId11"/>
          <w:footerReference w:type="default" r:id="rId12"/>
          <w:headerReference w:type="first" r:id="rId13"/>
          <w:footerReference w:type="first" r:id="rId14"/>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r>
        <w:rPr>
          <w:rFonts w:ascii="Calibri" w:hAnsi="Calibri"/>
        </w:rPr>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pPr>
              <w:spacing w:line="276" w:lineRule="auto"/>
            </w:pPr>
            <w:r>
              <w:rPr>
                <w:rFonts w:ascii="Calibri" w:hAnsi="Calibri"/>
              </w:rPr>
              <w:t>VERSI</w:t>
            </w:r>
          </w:p>
        </w:tc>
        <w:tc>
          <w:tcPr>
            <w:tcW w:w="837" w:type="pct"/>
            <w:shd w:val="clear" w:color="auto" w:fill="D5DCE4" w:themeFill="text2" w:themeFillTint="33"/>
            <w:vAlign w:val="bottom"/>
          </w:tcPr>
          <w:p>
            <w:pPr>
              <w:spacing w:line="276" w:lineRule="auto"/>
            </w:pPr>
            <w:r>
              <w:rPr>
                <w:rFonts w:ascii="Calibri" w:hAnsi="Calibri"/>
              </w:rPr>
              <w:t>DISAHKAN OLEH</w:t>
            </w:r>
          </w:p>
        </w:tc>
        <w:tc>
          <w:tcPr>
            <w:tcW w:w="729" w:type="pct"/>
            <w:shd w:val="clear" w:color="auto" w:fill="D5DCE4" w:themeFill="text2" w:themeFillTint="33"/>
            <w:vAlign w:val="bottom"/>
            <w:hideMark/>
          </w:tcPr>
          <w:p>
            <w:pPr>
              <w:spacing w:line="276" w:lineRule="auto"/>
            </w:pPr>
            <w:r>
              <w:rPr>
                <w:rFonts w:ascii="Calibri" w:hAnsi="Calibri"/>
              </w:rPr>
              <w:t>TANGGAL REVISI</w:t>
            </w:r>
          </w:p>
        </w:tc>
        <w:tc>
          <w:tcPr>
            <w:tcW w:w="1973" w:type="pct"/>
            <w:shd w:val="clear" w:color="auto" w:fill="D5DCE4" w:themeFill="text2" w:themeFillTint="33"/>
            <w:vAlign w:val="bottom"/>
            <w:hideMark/>
          </w:tcPr>
          <w:p>
            <w:pPr>
              <w:spacing w:line="276" w:lineRule="auto"/>
            </w:pPr>
            <w:r>
              <w:rPr>
                <w:rFonts w:ascii="Calibri" w:hAnsi="Calibri"/>
              </w:rPr>
              <w:t>DESKRIPSI PERUBAHAN</w:t>
            </w:r>
          </w:p>
        </w:tc>
        <w:tc>
          <w:tcPr>
            <w:tcW w:w="1016" w:type="pct"/>
            <w:shd w:val="clear" w:color="auto" w:fill="D5DCE4" w:themeFill="text2" w:themeFillTint="33"/>
            <w:vAlign w:val="bottom"/>
            <w:hideMark/>
          </w:tcPr>
          <w:p>
            <w:pPr>
              <w:spacing w:line="276" w:lineRule="auto"/>
            </w:pPr>
            <w:r>
              <w:rPr>
                <w:rFonts w:ascii="Calibri" w:hAnsi="Calibri"/>
              </w:rPr>
              <w:t>PENYUSUN</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14/08/2026</w:t>
            </w:r>
          </w:p>
        </w:tc>
        <w:tc>
          <w:tcPr>
            <w:tcW w:w="1973" w:type="pct"/>
            <w:vAlign w:val="center"/>
          </w:tcPr>
          <w:p>
            <w:pPr>
              <w:spacing w:line="276" w:lineRule="auto"/>
            </w:pPr>
            <w:r>
              <w:rPr>
                <w:rFonts w:ascii="Calibri" w:hAnsi="Calibri"/>
              </w:rPr>
              <w:t>Rilis Utama SDLC Phase 2: Perancangan Arsitektur Basis Data, Wireframe 14 Halaman, Arsitektur AI RAG, &amp; Review Desain Teknis</w:t>
            </w:r>
          </w:p>
        </w:tc>
        <w:tc>
          <w:tcPr>
            <w:tcW w:w="1016" w:type="pct"/>
            <w:vAlign w:val="center"/>
          </w:tcPr>
          <w:p>
            <w:pPr>
              <w:spacing w:line="276" w:lineRule="auto"/>
            </w:pPr>
            <w:r>
              <w:rPr>
                <w:rFonts w:ascii="Calibri" w:hAnsi="Calibri"/>
              </w:rPr>
              <w:t>Yahya Abdurrohman, S.Tr.Stat.</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t>Memorandum Pengesahan Dokumen Desain Teknis</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28"/>
              </w:rPr>
              <w:t>SISTEM DASBOR PEMANTAUAN SURVEI &amp; SENSUS BPS (PANANYO TAKA)</w:t>
              <w:br/>
              <w:t>PERANCANGAN STRUKTUR BASIS DATA LOKAL, ANTARMUKA PENGGUNA, DAN ARSITEKTUR FITUR AI</w:t>
              <w:br/>
              <w:t>(SDLC PHASE 2: SYSTEM &amp; SOFTWARE DESIGN)</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Pr>
          <w:rFonts w:ascii="Calibri" w:hAnsi="Calibri"/>
        </w:rPr>
        <w:t>SERTIFIKASI MANAJEMEN &amp; PENGESAHAN DESAIN TEKNIS</w:t>
      </w:r>
    </w:p>
    <w:p w14:paraId="58C54C64" w14:textId="77777777" w:rsidR="00E52E9D" w:rsidRPr="00645871" w:rsidRDefault="00E52E9D" w:rsidP="00E52E9D">
      <w:pPr>
        <w:tabs>
          <w:tab w:val="left" w:pos="2490"/>
        </w:tabs>
        <w:spacing w:line="276" w:lineRule="auto"/>
        <w:rPr>
          <w:sz w:val="22"/>
        </w:rPr>
      </w:pPr>
      <w:r>
        <w:rPr>
          <w:rFonts w:ascii="Calibri" w:hAnsi="Calibri"/>
        </w:rP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pPr>
              <w:spacing w:line="276" w:lineRule="auto"/>
            </w:pPr>
            <w:r>
              <w:rPr>
                <w:rFonts w:ascii="Calibri" w:hAnsi="Calibri"/>
              </w:rPr>
              <w:t>Dokumen perancangan sistem dan perangkat lunak ini telah disetujui secara penuh.</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disetujui dengan catatan perubahan.</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tidak disetujui.</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NAMA: Agus Dwi Winarno, S.ST.</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TANDA TANGAN: (Disetujui)</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TANGGAL: 14/08/2026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JABATAN: Mentor / Ketua Tim IPJKD &amp; DLS</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TANGGAL: 14/08/2026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Pr>
          <w:rFonts w:ascii="Calibri" w:hAnsi="Calibri"/>
        </w:rPr>
        <w:t>Nama dan peran pengesah dokumen sesuai kewenangan institusi.</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r>
        <w:rPr>
          <w:rFonts w:ascii="Calibri" w:hAnsi="Calibri"/>
        </w:rPr>
        <w:t>DAFTAR ISI</w:t>
      </w:r>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r>
        <w:rPr>
          <w:rFonts w:ascii="Calibri" w:hAnsi="Calibri"/>
        </w:rPr>
        <w:t>1. PENDAHULUAN</w:t>
      </w:r>
    </w:p>
    <w:p w14:paraId="3DEDB682" w14:textId="77777777" w:rsidR="00BC0502" w:rsidRDefault="00F061DA" w:rsidP="001B4D53">
      <w:pPr>
        <w:pStyle w:val="Heading2"/>
        <w:spacing w:line="276" w:lineRule="auto"/>
      </w:pPr>
      <w:r>
        <w:rPr>
          <w:rFonts w:ascii="Calibri" w:hAnsi="Calibri"/>
        </w:rPr>
        <w:t>1.1 Tujuan Perancangan Sistem (Design Objectives)</w:t>
      </w:r>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merancang, dan mengesahkan seluruh luaran teknis pada SDLC Phase 2: System &amp; Software Design untuk Sistem Dasbor Pemantauan Sensus dan Survei BPS (Pananyo Taka).</w:t>
        <w:br/>
        <w:br/>
        <w:t>Tujuan Perancangan Sistem (Design Objectives):</w:t>
        <w:br/>
        <w:t>1) Perancangan Basis Data Terstruktur (Tahapan 2.1): Membangun skema relasional 12 tabel basis data lokal SQLite yang efisien, terindeks, dan memiliki integritas referensial kuat untuk menampung data progres harian.</w:t>
        <w:br/>
        <w:t>2) Perancangan Antarmuka Pengguna Berstandar Tinggi (Tahapan 2.2): Merancang 14 halaman wireframe multi-tab master (Full HD 1920x1080) dengan estetika profesional sudut runcing 90° (rounded=0) dan indikator teks bracket.</w:t>
        <w:br/>
        <w:t>3) Perancangan Arsitektur Modul Cerdas AI (Tahapan 2.3): Merancang arsitektur Retrieval-Augmented Generation (RAG) terintegrasi data riil dan multi-provider LLM dengan mekanisme cURL fallback.</w:t>
        <w:br/>
        <w:t>4) Penelaahan dan Validasi Kelayakan Teknis (Tahapan 2.4): Melakukan review komprehensif bersama Tim TI BPS Kabupaten Penajam Paser Utara guna memastikan kesiapan implementasi kode.</w:t>
      </w:r>
    </w:p>
    <w:p w14:paraId="7C35A827" w14:textId="77777777" w:rsidR="00BC0502" w:rsidRDefault="00F061DA" w:rsidP="00BC0502">
      <w:pPr>
        <w:pStyle w:val="Heading2"/>
        <w:spacing w:line="276" w:lineRule="auto"/>
      </w:pPr>
      <w:r>
        <w:rPr>
          <w:rFonts w:ascii="Calibri" w:hAnsi="Calibri"/>
        </w:rPr>
        <w:t>1.2 Dokumen Acuan &amp; Ruang Lingkup (Scope Definition)</w:t>
      </w:r>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pPr>
              <w:spacing w:line="276" w:lineRule="auto"/>
            </w:pPr>
            <w:r>
              <w:rPr>
                <w:rFonts w:ascii="Calibri" w:hAnsi="Calibri"/>
              </w:rPr>
              <w:t>NAMA DOKUMEN</w:t>
            </w:r>
          </w:p>
        </w:tc>
        <w:tc>
          <w:tcPr>
            <w:tcW w:w="4414" w:type="dxa"/>
            <w:shd w:val="clear" w:color="auto" w:fill="D5DCE4" w:themeFill="text2" w:themeFillTint="33"/>
            <w:vAlign w:val="center"/>
          </w:tcPr>
          <w:p>
            <w:pPr>
              <w:spacing w:line="276" w:lineRule="auto"/>
            </w:pPr>
            <w:r>
              <w:rPr>
                <w:rFonts w:ascii="Calibri" w:hAnsi="Calibri"/>
              </w:rPr>
              <w:t>DESKRIPSI DOKUMEN ACUAN</w:t>
            </w:r>
          </w:p>
        </w:tc>
        <w:tc>
          <w:tcPr>
            <w:tcW w:w="2582" w:type="dxa"/>
            <w:shd w:val="clear" w:color="auto" w:fill="D5DCE4" w:themeFill="text2" w:themeFillTint="33"/>
            <w:vAlign w:val="center"/>
          </w:tcPr>
          <w:p>
            <w:pPr>
              <w:spacing w:line="276" w:lineRule="auto"/>
            </w:pPr>
            <w:r>
              <w:rPr>
                <w:rFonts w:ascii="Calibri" w:hAnsi="Calibri"/>
              </w:rPr>
              <w:t>LOKASI / NAMA BERKAS</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Laporan Analisis Kebutuhan Sistem</w:t>
            </w:r>
          </w:p>
        </w:tc>
        <w:tc>
          <w:tcPr>
            <w:tcW w:w="4414" w:type="dxa"/>
            <w:vAlign w:val="center"/>
          </w:tcPr>
          <w:p>
            <w:pPr>
              <w:spacing w:line="276" w:lineRule="auto"/>
            </w:pPr>
            <w:r>
              <w:rPr>
                <w:rFonts w:ascii="Calibri" w:hAnsi="Calibri"/>
              </w:rPr>
              <w:t>Dokumen Rancangan SDLC Phase 1: Planning and Requirements</w:t>
            </w:r>
          </w:p>
        </w:tc>
        <w:tc>
          <w:tcPr>
            <w:tcW w:w="2582" w:type="dxa"/>
            <w:vAlign w:val="center"/>
          </w:tcPr>
          <w:p>
            <w:pPr>
              <w:spacing w:line="276" w:lineRule="auto"/>
            </w:pPr>
            <w:r>
              <w:rPr>
                <w:rFonts w:ascii="Calibri" w:hAnsi="Calibri"/>
              </w:rPr>
              <w:t>Laporan_Analisis_Kebutuhan_Monitoring_SE2026_PPU.docx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Master Wireframe Antarmuka Dasbor</w:t>
            </w:r>
          </w:p>
        </w:tc>
        <w:tc>
          <w:tcPr>
            <w:tcW w:w="4414" w:type="dxa"/>
            <w:vAlign w:val="center"/>
          </w:tcPr>
          <w:p>
            <w:pPr>
              <w:spacing w:line="276" w:lineRule="auto"/>
            </w:pPr>
            <w:r>
              <w:rPr>
                <w:rFonts w:ascii="Calibri" w:hAnsi="Calibri"/>
              </w:rPr>
              <w:t>Multi-Tab Native Draw.io XML (14 Halaman Full HD)</w:t>
            </w:r>
          </w:p>
        </w:tc>
        <w:tc>
          <w:tcPr>
            <w:tcW w:w="2582" w:type="dxa"/>
            <w:vAlign w:val="center"/>
          </w:tcPr>
          <w:p>
            <w:pPr>
              <w:spacing w:line="276" w:lineRule="auto"/>
            </w:pPr>
            <w:r>
              <w:rPr>
                <w:rFonts w:ascii="Calibri" w:hAnsi="Calibri"/>
              </w:rPr>
              <w:t>wireframe_dashboard_se2026_ppu.xml / .drawio</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Master Diagram Perancangan Sistem</w:t>
            </w:r>
          </w:p>
        </w:tc>
        <w:tc>
          <w:tcPr>
            <w:tcW w:w="4414" w:type="dxa"/>
            <w:tcBorders>
              <w:bottom w:val="single" w:sz="8" w:space="0" w:color="BFBFBF" w:themeColor="background1" w:themeShade="BF"/>
            </w:tcBorders>
            <w:vAlign w:val="center"/>
          </w:tcPr>
          <w:p>
            <w:pPr>
              <w:spacing w:line="276" w:lineRule="auto"/>
            </w:pPr>
            <w:r>
              <w:rPr>
                <w:rFonts w:ascii="Calibri" w:hAnsi="Calibri"/>
              </w:rPr>
              <w:t>Multi-Tab Native Draw.io XML (7 Diagram Arsitektur Lengkap)</w:t>
            </w:r>
          </w:p>
        </w:tc>
        <w:tc>
          <w:tcPr>
            <w:tcW w:w="2582" w:type="dxa"/>
            <w:tcBorders>
              <w:bottom w:val="single" w:sz="8" w:space="0" w:color="BFBFBF" w:themeColor="background1" w:themeShade="BF"/>
            </w:tcBorders>
            <w:vAlign w:val="center"/>
          </w:tcPr>
          <w:p>
            <w:pPr>
              <w:spacing w:line="276" w:lineRule="auto"/>
            </w:pPr>
            <w:r>
              <w:rPr>
                <w:rFonts w:ascii="Calibri" w:hAnsi="Calibri"/>
              </w:rPr>
              <w:t>diagrams_perancangan_sistem_pananyo_taka.drawio</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18" w:space="0" w:color="BFBFBF" w:themeColor="background1" w:themeShade="BF"/>
            </w:tcBorders>
            <w:vAlign w:val="center"/>
          </w:tcPr>
          <w:p>
            <w:pPr>
              <w:spacing w:line="276" w:lineRule="auto"/>
            </w:pPr>
            <w:r>
              <w:rPr>
                <w:rFonts w:ascii="Calibri" w:hAnsi="Calibri"/>
              </w:rPr>
              <w:t>Lembar Verifikasi Kebutuhan Pengguna &amp; Batasan Sistem</w:t>
            </w:r>
          </w:p>
        </w:tc>
        <w:tc>
          <w:tcPr>
            <w:tcW w:w="2582" w:type="dxa"/>
            <w:tcBorders>
              <w:bottom w:val="single" w:sz="18" w:space="0" w:color="BFBFBF" w:themeColor="background1" w:themeShade="BF"/>
            </w:tcBorders>
            <w:vAlign w:val="center"/>
          </w:tcPr>
          <w:p>
            <w:pPr>
              <w:spacing w:line="276" w:lineRule="auto"/>
            </w:pPr>
            <w:r>
              <w:rPr>
                <w:rFonts w:ascii="Calibri" w:hAnsi="Calibri"/>
              </w:rPr>
              <w:t>Checklist_Spesifikasi_Kebutuhan_Fungsional_SE2026_PPU.docx</w:t>
            </w: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r>
        <w:rPr>
          <w:rFonts w:ascii="Calibri" w:hAnsi="Calibri"/>
        </w:rP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pPr>
              <w:spacing w:line="276" w:lineRule="auto"/>
            </w:pPr>
            <w:r>
              <w:rPr>
                <w:rFonts w:ascii="Calibri" w:hAnsi="Calibri"/>
              </w:rPr>
              <w:t>ISTILAH / AKRONIM</w:t>
            </w:r>
          </w:p>
        </w:tc>
        <w:tc>
          <w:tcPr>
            <w:tcW w:w="3780" w:type="dxa"/>
            <w:shd w:val="clear" w:color="auto" w:fill="EAEEF3"/>
            <w:vAlign w:val="center"/>
          </w:tcPr>
          <w:p>
            <w:pPr>
              <w:spacing w:line="276" w:lineRule="auto"/>
            </w:pPr>
            <w:r>
              <w:rPr>
                <w:rFonts w:ascii="Calibri" w:hAnsi="Calibri"/>
              </w:rPr>
              <w:t>NAMA LENGKAP</w:t>
            </w:r>
          </w:p>
        </w:tc>
        <w:tc>
          <w:tcPr>
            <w:tcW w:w="4832" w:type="dxa"/>
            <w:shd w:val="clear" w:color="auto" w:fill="EAEEF3"/>
            <w:vAlign w:val="center"/>
          </w:tcPr>
          <w:p>
            <w:pPr>
              <w:spacing w:line="276" w:lineRule="auto"/>
            </w:pPr>
            <w:r>
              <w:rPr>
                <w:rFonts w:ascii="Calibri" w:hAnsi="Calibri"/>
              </w:rPr>
              <w:t>DESKRIPSI KETERANGAN TEKNIS</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ERD</w:t>
            </w:r>
          </w:p>
        </w:tc>
        <w:tc>
          <w:tcPr>
            <w:tcW w:w="3780" w:type="dxa"/>
            <w:vAlign w:val="center"/>
          </w:tcPr>
          <w:p>
            <w:pPr>
              <w:spacing w:line="276" w:lineRule="auto"/>
            </w:pPr>
            <w:r>
              <w:rPr>
                <w:rFonts w:ascii="Calibri" w:hAnsi="Calibri"/>
              </w:rPr>
              <w:t>Entity Relationship Diagram</w:t>
            </w:r>
          </w:p>
        </w:tc>
        <w:tc>
          <w:tcPr>
            <w:tcW w:w="4832" w:type="dxa"/>
            <w:vAlign w:val="center"/>
          </w:tcPr>
          <w:p>
            <w:pPr>
              <w:spacing w:line="276" w:lineRule="auto"/>
            </w:pPr>
            <w:r>
              <w:rPr>
                <w:rFonts w:ascii="Calibri" w:hAnsi="Calibri"/>
              </w:rPr>
              <w:t>Diagram pemodelan struktur relasi entitas, atribut, dan kunci pada basis data.</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DFD</w:t>
            </w:r>
          </w:p>
        </w:tc>
        <w:tc>
          <w:tcPr>
            <w:tcW w:w="3780" w:type="dxa"/>
            <w:vAlign w:val="center"/>
          </w:tcPr>
          <w:p>
            <w:pPr>
              <w:spacing w:line="276" w:lineRule="auto"/>
            </w:pPr>
            <w:r>
              <w:rPr>
                <w:rFonts w:ascii="Calibri" w:hAnsi="Calibri"/>
              </w:rPr>
              <w:t>Data Flow Diagram</w:t>
            </w:r>
          </w:p>
        </w:tc>
        <w:tc>
          <w:tcPr>
            <w:tcW w:w="4832" w:type="dxa"/>
            <w:vAlign w:val="center"/>
          </w:tcPr>
          <w:p>
            <w:pPr>
              <w:spacing w:line="276" w:lineRule="auto"/>
            </w:pPr>
            <w:r>
              <w:rPr>
                <w:rFonts w:ascii="Calibri" w:hAnsi="Calibri"/>
              </w:rPr>
              <w:t>Diagram pemodelan aliran data antar proses, entitas eksternal, dan data store.</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RAG</w:t>
            </w:r>
          </w:p>
        </w:tc>
        <w:tc>
          <w:tcPr>
            <w:tcW w:w="3780" w:type="dxa"/>
            <w:tcBorders>
              <w:bottom w:val="single" w:sz="8" w:space="0" w:color="BFBFBF" w:themeColor="background1" w:themeShade="BF"/>
            </w:tcBorders>
            <w:vAlign w:val="center"/>
          </w:tcPr>
          <w:p>
            <w:pPr>
              <w:spacing w:line="276" w:lineRule="auto"/>
            </w:pPr>
            <w:r>
              <w:rPr>
                <w:rFonts w:ascii="Calibri" w:hAnsi="Calibri"/>
              </w:rPr>
              <w:t>Retrieval-Augmented Generation</w:t>
            </w:r>
          </w:p>
        </w:tc>
        <w:tc>
          <w:tcPr>
            <w:tcW w:w="4832" w:type="dxa"/>
            <w:tcBorders>
              <w:bottom w:val="single" w:sz="8" w:space="0" w:color="BFBFBF" w:themeColor="background1" w:themeShade="BF"/>
            </w:tcBorders>
            <w:vAlign w:val="center"/>
          </w:tcPr>
          <w:p>
            <w:pPr>
              <w:spacing w:line="276" w:lineRule="auto"/>
            </w:pPr>
            <w:r>
              <w:rPr>
                <w:rFonts w:ascii="Calibri" w:hAnsi="Calibri"/>
              </w:rPr>
              <w:t>Metode injeksi konteks data riil database ke prompt model AI sebelum generasi teks.</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LLM</w:t>
            </w:r>
          </w:p>
        </w:tc>
        <w:tc>
          <w:tcPr>
            <w:tcW w:w="3780" w:type="dxa"/>
            <w:tcBorders>
              <w:bottom w:val="single" w:sz="18" w:space="0" w:color="BFBFBF" w:themeColor="background1" w:themeShade="BF"/>
            </w:tcBorders>
            <w:vAlign w:val="center"/>
          </w:tcPr>
          <w:p>
            <w:pPr>
              <w:spacing w:line="276" w:lineRule="auto"/>
            </w:pPr>
            <w:r>
              <w:rPr>
                <w:rFonts w:ascii="Calibri" w:hAnsi="Calibri"/>
              </w:rPr>
              <w:t>Large Language Model</w:t>
            </w:r>
          </w:p>
        </w:tc>
        <w:tc>
          <w:tcPr>
            <w:tcW w:w="4832" w:type="dxa"/>
            <w:tcBorders>
              <w:bottom w:val="single" w:sz="18" w:space="0" w:color="BFBFBF" w:themeColor="background1" w:themeShade="BF"/>
            </w:tcBorders>
            <w:vAlign w:val="center"/>
          </w:tcPr>
          <w:p>
            <w:pPr>
              <w:spacing w:line="276" w:lineRule="auto"/>
            </w:pPr>
            <w:r>
              <w:rPr>
                <w:rFonts w:ascii="Calibri" w:hAnsi="Calibri"/>
              </w:rPr>
              <w:t>Model bahasa kecerdasan buatan generatif (Google Gemini, OpenAI GPT, OpenRouter).</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r>
        <w:rPr>
          <w:rFonts w:ascii="Calibri" w:hAnsi="Calibri"/>
        </w:rPr>
        <w:t>2. DESKRIPSI ARSITEKTUR SISTEM</w:t>
      </w:r>
    </w:p>
    <w:p w14:paraId="148635E7" w14:textId="77777777" w:rsidR="00F061DA" w:rsidRDefault="00F25194" w:rsidP="00F061DA">
      <w:pPr>
        <w:pStyle w:val="Heading2"/>
        <w:spacing w:line="276" w:lineRule="auto"/>
      </w:pPr>
      <w:r>
        <w:rPr>
          <w:rFonts w:ascii="Calibri" w:hAnsi="Calibri"/>
        </w:rPr>
        <w:t>2.1 Konteks Arsitektur &amp; Lingkungan Operasional</w:t>
      </w:r>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Arsitektur Sistem Terintegrasi Pananyo Taka (System Architecture Overview):</w:t>
              <w:br/>
              <w:br/>
              <w:t>Sistem dirancang dengan arsitektur 3-Lapisan (3-Tier Layered Architecture) yang ringan, cepat, dan tangguh:</w:t>
              <w:br/>
              <w:br/>
              <w:t>1) Presentation Layer (Frontend Antarmuka Pengguna):</w:t>
              <w:br/>
              <w:t xml:space="preserve">   - Dibangun menggunakan server-side rendering Express EJS dengan Vanilla CSS Design System murni.</w:t>
              <w:br/>
              <w:t xml:space="preserve">   - Seluruh komponen antarmuka menggunakan sudut runcing 90 derajat (border-radius: 0px) dan indikator teks bracket [STATUS].</w:t>
              <w:br/>
              <w:t xml:space="preserve">   - Visualisasi grafik menggunakan Chart.js dan peta spasial interaktif menggunakan Leaflet.js GeoJSON.</w:t>
              <w:br/>
              <w:br/>
              <w:t>2) Application &amp; Logic Layer (Backend Controller &amp; Services):</w:t>
              <w:br/>
              <w:t xml:space="preserve">   - Menggunakan Node.js runtime dengan framework Express.js v4.x.</w:t>
              <w:br/>
              <w:t xml:space="preserve">   - Menjalankan controller modular (surveys, map, korlap, pml, pcl, earlywarning, deteksianomali, export, agent, settings).</w:t>
              <w:br/>
              <w:t xml:space="preserve">   - Dilengkapi Agent Service RAG Engine dan Child Process cURL Fetch Fallback untuk hosting cPanel Dewaweb.</w:t>
              <w:br/>
              <w:br/>
              <w:t>3) Data &amp; Persistence Layer (Basis Data Relasional Embedded):</w:t>
              <w:br/>
              <w:t xml:space="preserve">   - Menggunakan better-sqlite3 embedded database engine dengan 12 tabel terindeks B-Tree.</w:t>
              <w:br/>
              <w:t xml:space="preserve">   - Memiliki mekanisme query caching (summary_cache) dan transaksi ACID.</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r>
        <w:rPr>
          <w:rFonts w:ascii="Calibri" w:hAnsi="Calibri"/>
        </w:rPr>
        <w:t>2.2 Kelas Pengguna &amp; Kebijakan Hak Akses (RBAC Policy)</w:t>
      </w:r>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pPr>
              <w:spacing w:line="276" w:lineRule="auto"/>
            </w:pPr>
            <w:r>
              <w:rPr>
                <w:rFonts w:ascii="Calibri" w:hAnsi="Calibri"/>
              </w:rPr>
              <w:t>PERAN PENGGUNA (ROLE)</w:t>
            </w:r>
          </w:p>
        </w:tc>
        <w:tc>
          <w:tcPr>
            <w:tcW w:w="6998" w:type="dxa"/>
            <w:shd w:val="clear" w:color="auto" w:fill="D5DCE4" w:themeFill="text2" w:themeFillTint="33"/>
            <w:vAlign w:val="center"/>
          </w:tcPr>
          <w:p>
            <w:pPr>
              <w:spacing w:line="276" w:lineRule="auto"/>
            </w:pPr>
            <w:r>
              <w:rPr>
                <w:rFonts w:ascii="Calibri" w:hAnsi="Calibri"/>
              </w:rPr>
              <w:t>HAK AKSES FITUR &amp; KEBIJAKAN AUTENTIKASI SISTEM (RBAC)</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Pengguna Publik / Biasa (Guest)</w:t>
            </w:r>
          </w:p>
        </w:tc>
        <w:tc>
          <w:tcPr>
            <w:tcW w:w="6998" w:type="dxa"/>
            <w:vAlign w:val="center"/>
          </w:tcPr>
          <w:p>
            <w:pPr>
              <w:spacing w:line="276" w:lineRule="auto"/>
            </w:pPr>
            <w:r>
              <w:rPr>
                <w:rFonts w:ascii="Calibri" w:hAnsi="Calibri"/>
              </w:rPr>
              <w:t>Akses Bebas Tanpa Login: Melihat Portal Induk (/surveys), Executive Overview (/), Peta GIS (/map), Drilldown Petugas (Korlap, PML, PCL), Early Warning, Deteksi Anomali, Progres Harian, Kecamatan, dan Export Laporan PDF/Excel.</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Petugas Terdaftar (User Login)</w:t>
            </w:r>
          </w:p>
        </w:tc>
        <w:tc>
          <w:tcPr>
            <w:tcW w:w="6998" w:type="dxa"/>
            <w:vAlign w:val="center"/>
          </w:tcPr>
          <w:p>
            <w:pPr>
              <w:spacing w:line="276" w:lineRule="auto"/>
            </w:pPr>
            <w:r>
              <w:rPr>
                <w:rFonts w:ascii="Calibri" w:hAnsi="Calibri"/>
              </w:rPr>
              <w:t>Akses Bebas + Asisten Virtual AI: Seluruh akses publik ditambah hak akses penuh ke modul percakapan interaktif Asisten Virtual Pananyo Taka AI Chatbot (/agent) dengan proteksi middleware requireLogin.</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Administrator TI (Role: Admin)</w:t>
            </w:r>
          </w:p>
        </w:tc>
        <w:tc>
          <w:tcPr>
            <w:tcW w:w="6998" w:type="dxa"/>
            <w:vAlign w:val="center"/>
          </w:tcPr>
          <w:p>
            <w:pPr>
              <w:spacing w:line="276" w:lineRule="auto"/>
            </w:pPr>
            <w:r>
              <w:rPr>
                <w:rFonts w:ascii="Calibri" w:hAnsi="Calibri"/>
              </w:rPr>
              <w:t>Akses Penuh (Full Control): Seluruh akses publik, AI Chatbot, serta hak eksklusif mengelola Admin Hub (/settings, /upload Excel, /master SLS, manajemen /users, /backup database, dan konfigurasi API key).</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14:paraId="6D9EF030" w14:textId="77777777" w:rsidR="001F5BFD" w:rsidRPr="00F061DA" w:rsidRDefault="001F5BFD" w:rsidP="003A15BC">
            <w:pPr>
              <w:spacing w:line="276" w:lineRule="auto"/>
              <w:rPr>
                <w:sz w:val="22"/>
                <w:szCs w:val="24"/>
              </w:rPr>
            </w:pPr>
          </w:p>
        </w:tc>
        <w:tc>
          <w:tcPr>
            <w:tcW w:w="6998" w:type="dxa"/>
            <w:tcBorders>
              <w:bottom w:val="single" w:sz="8" w:space="0" w:color="BFBFBF" w:themeColor="background1" w:themeShade="BF"/>
            </w:tcBorders>
            <w:vAlign w:val="center"/>
          </w:tcPr>
          <w:p w14:paraId="057163F7" w14:textId="77777777" w:rsidR="001F5BFD" w:rsidRPr="00F061DA" w:rsidRDefault="001F5BFD" w:rsidP="003A15BC">
            <w:pPr>
              <w:spacing w:line="276" w:lineRule="auto"/>
              <w:rPr>
                <w:sz w:val="22"/>
                <w:szCs w:val="24"/>
              </w:rPr>
            </w:pP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14:paraId="38D8DCFE" w14:textId="77777777" w:rsidR="001F5BFD" w:rsidRPr="00F061DA" w:rsidRDefault="001F5BFD" w:rsidP="003A15BC">
            <w:pPr>
              <w:spacing w:line="276" w:lineRule="auto"/>
              <w:rPr>
                <w:sz w:val="22"/>
                <w:szCs w:val="24"/>
              </w:rPr>
            </w:pPr>
          </w:p>
        </w:tc>
        <w:tc>
          <w:tcPr>
            <w:tcW w:w="6998" w:type="dxa"/>
            <w:tcBorders>
              <w:bottom w:val="single" w:sz="18" w:space="0" w:color="BFBFBF" w:themeColor="background1" w:themeShade="BF"/>
            </w:tcBorders>
            <w:vAlign w:val="center"/>
          </w:tcPr>
          <w:p w14:paraId="72A2CDDE" w14:textId="77777777" w:rsidR="001F5BFD" w:rsidRPr="00F061DA" w:rsidRDefault="001F5BFD" w:rsidP="003A15BC">
            <w:pPr>
              <w:spacing w:line="276" w:lineRule="auto"/>
              <w:rPr>
                <w:sz w:val="22"/>
                <w:szCs w:val="24"/>
              </w:rPr>
            </w:pP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r>
        <w:rPr>
          <w:rFonts w:ascii="Calibri" w:hAnsi="Calibri"/>
        </w:rPr>
        <w:t>2.3 Standar Desain Sistem (Design System Guidelines)</w:t>
      </w:r>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Pedoman Standar Desain Sistem (Design System Guidelines):</w:t>
              <w:br/>
              <w:br/>
              <w:t>a. Prinsip Geometri Tegas: Menggunakan sudut runcing 90° (rounded=0 / border-radius: 0px) pada kartu dasbor, badge status, tabel, dan tombol.</w:t>
              <w:br/>
              <w:t>b. Indikator Teks Bracket: Menggunakan format teks terstruktur internasional seperti [PRIORITAS 1], [AKTIF BERJALAN], [ON-TRACK], [ALERT STAGNAN] tanpa emoji informal.</w:t>
              <w:br/>
              <w:t>c. Skema Warna Dark Slate &amp; High Contrast: Latar Dark Slate (#0F172A), Navy Card Container (#1E293B), Border (#334155), BPS Orange (#F97316), Sky Blue (#0284C7), Emerald Green (#10B981), Crimson Alert (#EF4444).</w:t>
              <w:br/>
              <w:t>d. Tipografi Inter &amp; Skala WCAG: Memastikan rasio kontras warna teks terhadap latar minimal 4.5:1 untuk keterbacaan optimal di layar smartphone dan desktop.</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r>
        <w:rPr>
          <w:rFonts w:ascii="Calibri" w:hAnsi="Calibri"/>
        </w:rPr>
        <w:t>3. PERANCANGAN STRUKTUR BASIS DATA LOKAL (TAHAPAN 2.1)</w:t>
      </w:r>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Skema Basis Data Lokal SQLite (12 Tabel Utama) - Tahapan 2.1:</w:t>
              <w:br/>
              <w:br/>
              <w:t>1) uploads: id (PK Auto), filename, stored_filename, tanggal (DATE), total_subsls_terisi, created_at, status_filename.</w:t>
              <w:br/>
              <w:t>2) subsls_master: kode (PK), kode_kec, kecamatan, desa, nama_sls, korlap, pml, pcl, muatan, target_fasih_sm.</w:t>
              <w:br/>
              <w:t>3) progres: id (PK Auto), upload_id (FK uploads CASCADE), kode (FK subsls_master), draft_by_pcl, submitted_by_pcl, approved, rejected, usaha_ditemukan, usaha_baru, usaha_tutup, usaha_tidak_ditemukan, usaha_ganda, total_keluarga.</w:t>
              <w:br/>
              <w:t>4) summary_cache: upload_id (FK uploads CASCADE), kecamatan, desa, korlap, pml, pcl, total_sls, selesai, total_muatan, muatan_selesai.</w:t>
              <w:br/>
              <w:t>5) users: id (PK Auto), username (UNIQUE), password (Hash), role (admin/user), created_at.</w:t>
              <w:br/>
              <w:t>6) remember_tokens: id (PK Auto), user_id (FK users CASCADE), token (UNIQUE), expires_at, created_at.</w:t>
              <w:br/>
              <w:t>7) survey_subsls: id (PK Auto), survey_id, kode, kecamatan, desa, korlap, pml, pcl, target_fasih (UNIQUE: survey_id, kode).</w:t>
              <w:br/>
              <w:t>8) settings: key (PK), value (Konfigurasi API AI, Model, Threshold Target, WhatsApp Bot).</w:t>
              <w:br/>
              <w:t>9) weather_history: tanggal (PK), temp, code, humidity, updated_at.</w:t>
              <w:br/>
              <w:t>10) visitor_logs: id (PK Auto), username, role, ip, user_agent, path, created_at.</w:t>
              <w:br/>
              <w:t>11) petugas_email: id (PK Auto), sobat_id, nama_lengkap, email (UNIQUE), jenis_kelamin, kode_kab, nama_kab.</w:t>
              <w:br/>
              <w:t>12) schema_migrations: id (PK Auto), version (UNIQUE), applied_at.</w:t>
              <w:br/>
              <w:br/>
              <w:t>Indeks Optimasi B-Tree: idx_progres_upload, idx_progres_kode, idx_subsls_pml, idx_subsls_pcl untuk respon query &lt; 500ms.</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r>
        <w:rPr>
          <w:rFonts w:ascii="Calibri" w:hAnsi="Calibri"/>
        </w:rPr>
        <w:t>4. PERANCANGAN ANTARMUKA PENGGUNA (TAHAPAN 2.2)</w:t>
      </w:r>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pPr>
              <w:spacing w:line="276" w:lineRule="auto"/>
            </w:pPr>
            <w:r>
              <w:rPr>
                <w:rFonts w:ascii="Calibri" w:hAnsi="Calibri"/>
              </w:rPr>
              <w:t>NO. HALAMAN</w:t>
            </w:r>
          </w:p>
        </w:tc>
        <w:tc>
          <w:tcPr>
            <w:tcW w:w="7624" w:type="dxa"/>
            <w:shd w:val="clear" w:color="auto" w:fill="D5DCE4" w:themeFill="text2" w:themeFillTint="33"/>
            <w:vAlign w:val="center"/>
          </w:tcPr>
          <w:p>
            <w:pPr>
              <w:spacing w:line="276" w:lineRule="auto"/>
            </w:pPr>
            <w:r>
              <w:rPr>
                <w:rFonts w:ascii="Calibri" w:hAnsi="Calibri"/>
              </w:rPr>
              <w:t>NAMA WIREFRAME TAB &amp; DESKRIPSI FUNGSIONAL (14 HALAMAN MULTI-TAB)</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0</w:t>
            </w:r>
          </w:p>
        </w:tc>
        <w:tc>
          <w:tcPr>
            <w:tcW w:w="7624" w:type="dxa"/>
            <w:tcMar>
              <w:top w:w="144" w:type="dxa"/>
              <w:left w:w="115" w:type="dxa"/>
              <w:right w:w="115" w:type="dxa"/>
            </w:tcMar>
          </w:tcPr>
          <w:p>
            <w:pPr>
              <w:spacing w:line="276" w:lineRule="auto"/>
            </w:pPr>
            <w:r>
              <w:rPr>
                <w:rFonts w:ascii="Calibri" w:hAnsi="Calibri"/>
              </w:rPr>
              <w:t>Portal Menu Utama Pananyo Taka: Portal satu pintu katalog dasbor sensus &amp; survei BPS PPU (SE2026, Sakernas, Susenas, Sektoral, &amp; AI).</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1</w:t>
            </w:r>
          </w:p>
        </w:tc>
        <w:tc>
          <w:tcPr>
            <w:tcW w:w="7624" w:type="dxa"/>
            <w:tcMar>
              <w:top w:w="144" w:type="dxa"/>
              <w:left w:w="115" w:type="dxa"/>
              <w:right w:w="115" w:type="dxa"/>
            </w:tcMar>
          </w:tcPr>
          <w:p>
            <w:pPr>
              <w:spacing w:line="276" w:lineRule="auto"/>
            </w:pPr>
            <w:r>
              <w:rPr>
                <w:rFonts w:ascii="Calibri" w:hAnsi="Calibri"/>
              </w:rPr>
              <w:t>Executive Overview: Ringkasan capaian realisasi vs target, milestone berkala, status kuesioner, speedometer, dan estimasi tanggal selesai.</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2</w:t>
            </w:r>
          </w:p>
        </w:tc>
        <w:tc>
          <w:tcPr>
            <w:tcW w:w="7624" w:type="dxa"/>
            <w:tcMar>
              <w:top w:w="144" w:type="dxa"/>
              <w:left w:w="115" w:type="dxa"/>
              <w:right w:w="115" w:type="dxa"/>
            </w:tcMar>
          </w:tcPr>
          <w:p>
            <w:pPr>
              <w:spacing w:line="276" w:lineRule="auto"/>
            </w:pPr>
            <w:r>
              <w:rPr>
                <w:rFonts w:ascii="Calibri" w:hAnsi="Calibri"/>
              </w:rPr>
              <w:t>Peta Progres Spasial GIS: Peta tematik interaktif batas poligon 54 desa/kelurahan PPU &amp; IKN dengan pewarnaan kategori progres.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3</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Korlap: Pemantauan kinerja Koordinator Lapangan, drawer rincian tim PML binaan, dan pencarian cepat.</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4</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PML: Pemantauan verifikasi kuesioner PML, grafik tren pengawasan harian, dan unduh laporan PDF/Excel.</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5</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PCL: Pemantauan pencacahan riil PCL, rincian alokasi SubSLS, speedometer mandiri, dan deteksi petugas pasif.</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pPr>
              <w:spacing w:line="276" w:lineRule="auto"/>
            </w:pPr>
            <w:r>
              <w:rPr>
                <w:rFonts w:ascii="Calibri" w:hAnsi="Calibri"/>
              </w:rPr>
              <w:t>Halaman 6</w:t>
            </w:r>
          </w:p>
        </w:tc>
        <w:tc>
          <w:tcPr>
            <w:tcW w:w="7624" w:type="dxa"/>
            <w:tcBorders>
              <w:bottom w:val="single" w:sz="18" w:space="0" w:color="BFBFBF" w:themeColor="background1" w:themeShade="BF"/>
            </w:tcBorders>
            <w:tcMar>
              <w:top w:w="144" w:type="dxa"/>
              <w:left w:w="115" w:type="dxa"/>
              <w:right w:w="115" w:type="dxa"/>
            </w:tcMar>
          </w:tcPr>
          <w:p>
            <w:pPr>
              <w:spacing w:line="276" w:lineRule="auto"/>
            </w:pPr>
            <w:r>
              <w:rPr>
                <w:rFonts w:ascii="Calibri" w:hAnsi="Calibri"/>
              </w:rPr>
              <w:t>Early Warning System: Deteksi dini petugas berisiko (PCL lambat &lt;5 dok/hari, PCL stagnan, dan proyeksi tidak selesai).</w:t>
            </w: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r>
        <w:rPr>
          <w:rFonts w:ascii="Calibri" w:hAnsi="Calibri"/>
        </w:rPr>
        <w:t>5. PERANCANGAN ARSITEKTUR FITUR AI (TAHAPAN 2.3)</w:t>
      </w:r>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Arsitektur Modul Asisten Virtual Pananyo Taka AI (Tahapan 2.3):</w:t>
              <w:br/>
              <w:br/>
              <w:t>1) Retrieval-Augmented Generation (RAG Pipeline):</w:t>
              <w:br/>
              <w:t xml:space="preserve">   - Injeksi otomatis konteks data tabular real-time database (getOverviewSummary, getKecamatanStats, getPclStats, getAnomalyStats, getEarlyWarning) ke dalam System Prompt.</w:t>
              <w:br/>
              <w:t xml:space="preserve">   - Integrasi buku pedoman pencacahan sensus ekonomi dan survei ke dalam knowledge base AI.</w:t>
              <w:br/>
              <w:br/>
              <w:t>2) Multi-Provider LLM Orchestrator:</w:t>
              <w:br/>
              <w:t xml:space="preserve">   - Primary Provider: Google Gemini (Gemini 2.5 Flash / 3.5 Flash).</w:t>
              <w:br/>
              <w:t xml:space="preserve">   - Fallback Provider 1: OpenAI (GPT-5.5 / GPT-4o).</w:t>
              <w:br/>
              <w:t xml:space="preserve">   - Fallback Provider 2: OpenRouter (Llama 3.3 70B / Nemotron).</w:t>
              <w:br/>
              <w:br/>
              <w:t>3) Self-Healing Network (cURL HTTP Fallback Engine):</w:t>
              <w:br/>
              <w:t xml:space="preserve">   - Eksekusi child_process `curlFetch` otomatis ketika terjadi pembatasan outbound HTTP/HTTPS pada server cPanel Dewaweb.</w:t>
              <w:br/>
              <w:br/>
              <w:t>4) Keamanan &amp; Pembatasan Akses:</w:t>
              <w:br/>
              <w:t xml:space="preserve">   - Proteksi middleware requireLogin untuk seluruh percakapan AI.</w:t>
              <w:br/>
              <w:t xml:space="preserve">   - Pembatasan panjang input maksimal 2.000 karakter per pesan untuk mencegah prompt injection.</w:t>
            </w:r>
          </w:p>
        </w:tc>
      </w:tr>
    </w:tbl>
    <w:p w14:paraId="5C1F330C" w14:textId="77777777" w:rsidR="00BB6CF3" w:rsidRDefault="00BB6CF3" w:rsidP="00BB6CF3">
      <w:pPr>
        <w:pStyle w:val="Heading2"/>
        <w:spacing w:line="276" w:lineRule="auto"/>
      </w:pPr>
      <w:r>
        <w:rPr>
          <w:rFonts w:ascii="Calibri" w:hAnsi="Calibri"/>
        </w:rPr>
        <w:t>5.1 Arsitektur RAG &amp; Multi-Provider LLM Fallback</w:t>
      </w:r>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Waktu respon eksekusi query agregasi &lt; 500ms, waktu generasi jawaban AI RAG &lt; 3 detik, dan visualisasi grafik Chart.js render &lt; 200ms.</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r>
        <w:rPr>
          <w:rFonts w:ascii="Calibri" w:hAnsi="Calibri"/>
        </w:rPr>
        <w:t>5.2 Keamanan &amp; Pembatasan Akses Modul AI</w:t>
      </w:r>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Spesifikasi Keamanan Desain Teknis:</w:t>
              <w:br/>
              <w:t>1) Enkripsi kata sandi menggunakan hashing bcrypt (salt rounds 10).</w:t>
              <w:br/>
              <w:t>2) Proteksi formulir web terhadap serangan Cross-Site Request Forgery (CSRF Token).</w:t>
              <w:br/>
              <w:t>3) Sanitasi input data SQL parameterization untuk mencegah serangan SQL Injection.</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r>
        <w:rPr>
          <w:rFonts w:ascii="Calibri" w:hAnsi="Calibri"/>
        </w:rPr>
        <w:t>5.3 Evaluasi Kelayakan &amp; Keandalan Arsitektur</w:t>
      </w:r>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Evaluasi Risiko Teknis &amp; Rencana Mitigasi Desain:</w:t>
              <w:br/>
              <w:br/>
              <w:t>1) Risiko Timeout API AI pada Server Hosting: Mitigasi dengan child_process cURL Fetch Fallback Engine &amp; multi-provider fallback.</w:t>
              <w:br/>
              <w:t>2) Risiko Inkonsistensi Impor Berkas Excel: Mitigasi dengan validasi skema kolom otomatis (validateExcelHeaders) dan rollback transaksi.</w:t>
              <w:br/>
              <w:t>3) Risiko Kerusakan Database: Mitigasi dengan modul pencadangan harian otomatis (.db backup) dan snapshot lokal.</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r>
        <w:rPr>
          <w:rFonts w:ascii="Calibri" w:hAnsi="Calibri"/>
        </w:rPr>
        <w:t>6. REVIEW DESAIN TEKNIS BERSAMA TIM TI (TAHAPAN 2.4)</w:t>
      </w:r>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Tahapan 2.4: Berita Acara Review Desain Teknis bersama Tim TI BPS PPU:</w:t>
              <w:br/>
              <w:br/>
              <w:t>Penelaahan teknis telah dilaksanakan bersama Tim IT Seksi Pengolahan Data BPS Kabupaten Penajam Paser Utara pada tanggal 14 Agustus 2026.</w:t>
              <w:br/>
              <w:t>Hasil Penelaahan 4 Aspek Utama:</w:t>
              <w:br/>
              <w:t>1) Aspek Arsitektur Basis Data: MEMENUHI SYARAT KELAYAKAN TEKNIS (Skema 12 tabel normal, integritas cascade aman, query cepat).</w:t>
              <w:br/>
              <w:t>2) Aspek Antarmuka UI/UX: MEMENUHI SYARAT KELAYAKAN TEKNIS (14 halaman wireframe lengkap, sudut runcing 90° presisi, bebas emoji).</w:t>
              <w:br/>
              <w:t>3) Aspek Arsitektur Modul AI: MEMENUHI SYARAT KELAYAKAN TEKNIS (RAG pipeline akurat, cURL fallback tangguh mengatasi kendala hosting).</w:t>
              <w:br/>
              <w:t>4) Aspek Keamanan &amp; Aksesibilitas: MEMENUHI SYARAT KELAYAKAN TEKNIS (Pemisahan akses publik dan autentikasi teratur rapi).</w:t>
              <w:br/>
              <w:br/>
              <w:t>Kesimpulan: Rancangan Arsitektur Sistem disahkan dan SIAP DILANJUTKAN ke tahap SDLC Phase 3 (Development &amp; Coding).</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r>
        <w:rPr>
          <w:rFonts w:ascii="Calibri" w:hAnsi="Calibri"/>
        </w:rPr>
        <w:t>Lampiran A: Peta Roadmap SDLC Phase 3 (Coding &amp; Implementation)</w:t>
      </w:r>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pPr>
              <w:spacing w:line="276" w:lineRule="auto"/>
            </w:pPr>
            <w:r>
              <w:rPr>
                <w:rFonts w:ascii="Calibri" w:hAnsi="Calibri"/>
              </w:rPr>
              <w:t>NAMA MODEL DIAGRAM PERANCANGAN SISTEM</w:t>
            </w:r>
          </w:p>
        </w:tc>
        <w:tc>
          <w:tcPr>
            <w:tcW w:w="3501" w:type="dxa"/>
            <w:shd w:val="clear" w:color="auto" w:fill="D9D9D9" w:themeFill="background1" w:themeFillShade="D9"/>
            <w:vAlign w:val="center"/>
          </w:tcPr>
          <w:p>
            <w:pPr>
              <w:spacing w:line="276" w:lineRule="auto"/>
            </w:pPr>
            <w:r>
              <w:rPr>
                <w:rFonts w:ascii="Calibri" w:hAnsi="Calibri"/>
              </w:rPr>
              <w:t>DESKRIPSI MODEL &amp; LOKASI FILE DIAGRAM RESMI</w:t>
            </w:r>
          </w:p>
        </w:tc>
        <w:tc>
          <w:tcPr>
            <w:tcW w:w="3501" w:type="dxa"/>
            <w:shd w:val="clear" w:color="auto" w:fill="D9D9D9" w:themeFill="background1" w:themeFillShade="D9"/>
            <w:vAlign w:val="center"/>
          </w:tcPr>
          <w:p>
            <w:pPr>
              <w:spacing w:line="276" w:lineRule="auto"/>
            </w:pPr>
            <w:r>
              <w:rPr>
                <w:rFonts w:ascii="Calibri" w:hAnsi="Calibri"/>
              </w:rPr>
              <w:t>STATUS DOKUMENTASI RESMI</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1) System Context Diagram (DFD 0)</w:t>
            </w:r>
          </w:p>
        </w:tc>
        <w:tc>
          <w:tcPr>
            <w:tcW w:w="3501" w:type="dxa"/>
            <w:vAlign w:val="center"/>
          </w:tcPr>
          <w:p>
            <w:pPr>
              <w:spacing w:line="276" w:lineRule="auto"/>
            </w:pPr>
            <w:r>
              <w:rPr>
                <w:rFonts w:ascii="Calibri" w:hAnsi="Calibri"/>
              </w:rPr>
              <w:t>Diagram konteks aliran data 8 entitas eksternal dengan sistem Pananyo Taka.</w:t>
            </w:r>
          </w:p>
        </w:tc>
        <w:tc>
          <w:tcPr>
            <w:tcW w:w="3501" w:type="dxa"/>
            <w:vAlign w:val="center"/>
          </w:tcPr>
          <w:p>
            <w:pPr>
              <w:spacing w:line="276" w:lineRule="auto"/>
            </w:pPr>
            <w:r>
              <w:rPr>
                <w:rFonts w:ascii="Calibri" w:hAnsi="Calibri"/>
              </w:rPr>
              <w:t>[X] Selesai &amp; Terverifikasi</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2) Use Case Diagram Sistem</w:t>
            </w:r>
          </w:p>
        </w:tc>
        <w:tc>
          <w:tcPr>
            <w:tcW w:w="3501" w:type="dxa"/>
            <w:vAlign w:val="center"/>
          </w:tcPr>
          <w:p>
            <w:pPr>
              <w:spacing w:line="276" w:lineRule="auto"/>
            </w:pPr>
            <w:r>
              <w:rPr>
                <w:rFonts w:ascii="Calibri" w:hAnsi="Calibri"/>
              </w:rPr>
              <w:t>Pemodelan 8 kasus penggunaan utama dan 4 aktor pengguna organisasi.</w:t>
            </w:r>
          </w:p>
        </w:tc>
        <w:tc>
          <w:tcPr>
            <w:tcW w:w="3501" w:type="dxa"/>
            <w:vAlign w:val="center"/>
          </w:tcPr>
          <w:p>
            <w:pPr>
              <w:spacing w:line="276" w:lineRule="auto"/>
            </w:pPr>
            <w:r>
              <w:rPr>
                <w:rFonts w:ascii="Calibri" w:hAnsi="Calibri"/>
              </w:rPr>
              <w:t>[X] Selesai &amp; Terverifikasi</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3) Data Flow Diagram (DFD Level 1)</w:t>
            </w:r>
          </w:p>
        </w:tc>
        <w:tc>
          <w:tcPr>
            <w:tcW w:w="3501" w:type="dxa"/>
            <w:vAlign w:val="center"/>
          </w:tcPr>
          <w:p>
            <w:pPr>
              <w:spacing w:line="276" w:lineRule="auto"/>
            </w:pPr>
            <w:r>
              <w:rPr>
                <w:rFonts w:ascii="Calibri" w:hAnsi="Calibri"/>
              </w:rPr>
              <w:t>Pemodelan 6 proses komputasi internal dan 5 data store basis data.</w:t>
            </w:r>
          </w:p>
        </w:tc>
        <w:tc>
          <w:tcPr>
            <w:tcW w:w="3501" w:type="dxa"/>
            <w:vAlign w:val="center"/>
          </w:tcPr>
          <w:p>
            <w:pPr>
              <w:spacing w:line="276" w:lineRule="auto"/>
            </w:pPr>
            <w:r>
              <w:rPr>
                <w:rFonts w:ascii="Calibri" w:hAnsi="Calibri"/>
              </w:rPr>
              <w:t>[X] Selesai &amp; Terverifikasi</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4) Entity Relationship Diagram (ERD)</w:t>
            </w:r>
          </w:p>
        </w:tc>
        <w:tc>
          <w:tcPr>
            <w:tcW w:w="3501" w:type="dxa"/>
            <w:vAlign w:val="center"/>
          </w:tcPr>
          <w:p>
            <w:pPr>
              <w:spacing w:line="276" w:lineRule="auto"/>
            </w:pPr>
            <w:r>
              <w:rPr>
                <w:rFonts w:ascii="Calibri" w:hAnsi="Calibri"/>
              </w:rPr>
              <w:t>Pemodelan skema relasi entitas 12 tabel basis data lokal SQLite terindeks.</w:t>
            </w:r>
          </w:p>
        </w:tc>
        <w:tc>
          <w:tcPr>
            <w:tcW w:w="3501" w:type="dxa"/>
            <w:vAlign w:val="center"/>
          </w:tcPr>
          <w:p>
            <w:pPr>
              <w:spacing w:line="276" w:lineRule="auto"/>
            </w:pPr>
            <w:r>
              <w:rPr>
                <w:rFonts w:ascii="Calibri" w:hAnsi="Calibri"/>
              </w:rPr>
              <w:t>[X] Selesai &amp; Terverifikasi</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5) 3-Tier System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(Presentation, Logic, dan Persistence Layer).</w:t>
            </w:r>
          </w:p>
        </w:tc>
        <w:tc>
          <w:tcPr>
            <w:tcW w:w="3501" w:type="dxa"/>
            <w:tcBorders>
              <w:bottom w:val="single" w:sz="8" w:space="0" w:color="BFBFBF" w:themeColor="background1" w:themeShade="BF"/>
            </w:tcBorders>
            <w:vAlign w:val="center"/>
          </w:tcPr>
          <w:p>
            <w:pPr>
              <w:spacing w:line="276" w:lineRule="auto"/>
            </w:pPr>
            <w:r>
              <w:rPr>
                <w:rFonts w:ascii="Calibri" w:hAnsi="Calibri"/>
              </w:rPr>
              <w:t>[X] Selesai &amp; Terverifikasi</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pPr>
              <w:spacing w:line="276" w:lineRule="auto"/>
            </w:pPr>
            <w:r>
              <w:rPr>
                <w:rFonts w:ascii="Calibri" w:hAnsi="Calibri"/>
              </w:rPr>
              <w:t>6) Activity Diagram Monitoring &amp; QC</w:t>
            </w:r>
          </w:p>
        </w:tc>
        <w:tc>
          <w:tcPr>
            <w:tcW w:w="3501" w:type="dxa"/>
            <w:tcBorders>
              <w:bottom w:val="single" w:sz="18" w:space="0" w:color="BFBFBF" w:themeColor="background1" w:themeShade="BF"/>
            </w:tcBorders>
            <w:vAlign w:val="center"/>
          </w:tcPr>
          <w:p>
            <w:pPr>
              <w:spacing w:line="276" w:lineRule="auto"/>
            </w:pPr>
            <w:r>
              <w:rPr>
                <w:rFonts w:ascii="Calibri" w:hAnsi="Calibri"/>
              </w:rPr>
              <w:t>Alur kerja operasional pengawasan lapangan PCL -&gt; PML -&gt; Korlap -&gt; Dasbor.</w:t>
            </w:r>
          </w:p>
        </w:tc>
        <w:tc>
          <w:tcPr>
            <w:tcW w:w="3501" w:type="dxa"/>
            <w:tcBorders>
              <w:bottom w:val="single" w:sz="18" w:space="0" w:color="BFBFBF" w:themeColor="background1" w:themeShade="BF"/>
            </w:tcBorders>
            <w:vAlign w:val="center"/>
          </w:tcPr>
          <w:p>
            <w:pPr>
              <w:spacing w:line="276" w:lineRule="auto"/>
            </w:pPr>
            <w:r>
              <w:rPr>
                <w:rFonts w:ascii="Calibri" w:hAnsi="Calibri"/>
              </w:rPr>
              <w:t>[X] Selesai &amp; Terverifikasi</w:t>
            </w: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r>
        <w:rPr>
          <w:rFonts w:ascii="Calibri" w:hAnsi="Calibri"/>
        </w:rPr>
        <w:t>Lampiran B: Matriks Ketertelusuran Desain (Design Traceability Matrix)</w:t>
      </w:r>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KODE KEBUTUHAN (PHASE 1)</w:t>
            </w:r>
          </w:p>
        </w:tc>
        <w:tc>
          <w:tcPr>
            <w:tcW w:w="5458" w:type="dxa"/>
            <w:shd w:val="clear" w:color="auto" w:fill="EAEEF3"/>
            <w:vAlign w:val="center"/>
          </w:tcPr>
          <w:p>
            <w:pPr>
              <w:spacing w:line="276" w:lineRule="auto"/>
            </w:pPr>
            <w:r>
              <w:rPr>
                <w:rFonts w:ascii="Calibri" w:hAnsi="Calibri"/>
              </w:rPr>
              <w:t>KOMPONEN RANCANGAN DESAIN SISTEM (PHASE 2)</w:t>
            </w:r>
          </w:p>
        </w:tc>
        <w:tc>
          <w:tcPr>
            <w:tcW w:w="2880" w:type="dxa"/>
            <w:shd w:val="clear" w:color="auto" w:fill="EAEEF3"/>
            <w:vAlign w:val="center"/>
          </w:tcPr>
          <w:p>
            <w:pPr>
              <w:spacing w:line="276" w:lineRule="auto"/>
            </w:pPr>
            <w:r>
              <w:rPr>
                <w:rFonts w:ascii="Calibri" w:hAnsi="Calibri"/>
              </w:rPr>
              <w:t>STATUS KESELARASAN DESAIN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FR-01: Executive Overview</w:t>
            </w:r>
          </w:p>
        </w:tc>
        <w:tc>
          <w:tcPr>
            <w:tcW w:w="5458" w:type="dxa"/>
            <w:vAlign w:val="center"/>
          </w:tcPr>
          <w:p>
            <w:pPr>
              <w:spacing w:line="276" w:lineRule="auto"/>
            </w:pPr>
            <w:r>
              <w:rPr>
                <w:rFonts w:ascii="Calibri" w:hAnsi="Calibri"/>
              </w:rPr>
              <w:t>Wireframe Halaman 1, Tabel summary_cache, View overview.ejs</w:t>
            </w:r>
          </w:p>
        </w:tc>
        <w:tc>
          <w:tcPr>
            <w:tcW w:w="2880" w:type="dxa"/>
            <w:vAlign w:val="center"/>
          </w:tcPr>
          <w:p>
            <w:pPr>
              <w:spacing w:line="276" w:lineRule="auto"/>
            </w:pPr>
            <w:r>
              <w:rPr>
                <w:rFonts w:ascii="Calibri" w:hAnsi="Calibri"/>
              </w:rPr>
              <w:t>[X] 100% Selaras (Verified)</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FR-02: Peta Progres Spasial</w:t>
            </w:r>
          </w:p>
        </w:tc>
        <w:tc>
          <w:tcPr>
            <w:tcW w:w="5458" w:type="dxa"/>
            <w:vAlign w:val="center"/>
          </w:tcPr>
          <w:p>
            <w:pPr>
              <w:spacing w:line="276" w:lineRule="auto"/>
            </w:pPr>
            <w:r>
              <w:rPr>
                <w:rFonts w:ascii="Calibri" w:hAnsi="Calibri"/>
              </w:rPr>
              <w:t>Wireframe Halaman 2, Leaflet.js Spasial Layer, View map.ejs</w:t>
            </w:r>
          </w:p>
        </w:tc>
        <w:tc>
          <w:tcPr>
            <w:tcW w:w="2880" w:type="dxa"/>
            <w:vAlign w:val="center"/>
          </w:tcPr>
          <w:p>
            <w:pPr>
              <w:spacing w:line="276" w:lineRule="auto"/>
            </w:pPr>
            <w:r>
              <w:rPr>
                <w:rFonts w:ascii="Calibri" w:hAnsi="Calibri"/>
              </w:rPr>
              <w:t>[X] 100% Selaras (Verified)</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FR-03: Drilldown Petugas</w:t>
            </w:r>
          </w:p>
        </w:tc>
        <w:tc>
          <w:tcPr>
            <w:tcW w:w="5458" w:type="dxa"/>
            <w:vAlign w:val="center"/>
          </w:tcPr>
          <w:p>
            <w:pPr>
              <w:spacing w:line="276" w:lineRule="auto"/>
            </w:pPr>
            <w:r>
              <w:rPr>
                <w:rFonts w:ascii="Calibri" w:hAnsi="Calibri"/>
              </w:rPr>
              <w:t>Wireframe Halaman 3, 4, 5, Tabel subsls_master &amp; progres</w:t>
            </w:r>
          </w:p>
        </w:tc>
        <w:tc>
          <w:tcPr>
            <w:tcW w:w="2880" w:type="dxa"/>
            <w:vAlign w:val="center"/>
          </w:tcPr>
          <w:p>
            <w:pPr>
              <w:spacing w:line="276" w:lineRule="auto"/>
            </w:pPr>
            <w:r>
              <w:rPr>
                <w:rFonts w:ascii="Calibri" w:hAnsi="Calibri"/>
              </w:rPr>
              <w:t>[X] 100% Selaras (Verified)</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FR-04: Early Warning System</w:t>
            </w:r>
          </w:p>
        </w:tc>
        <w:tc>
          <w:tcPr>
            <w:tcW w:w="5458" w:type="dxa"/>
            <w:vAlign w:val="center"/>
          </w:tcPr>
          <w:p>
            <w:pPr>
              <w:spacing w:line="276" w:lineRule="auto"/>
            </w:pPr>
            <w:r>
              <w:rPr>
                <w:rFonts w:ascii="Calibri" w:hAnsi="Calibri"/>
              </w:rPr>
              <w:t>Wireframe Halaman 6, Query getEarlyWarning, routes/earlywarning.js</w:t>
            </w:r>
          </w:p>
        </w:tc>
        <w:tc>
          <w:tcPr>
            <w:tcW w:w="2880" w:type="dxa"/>
            <w:vAlign w:val="center"/>
          </w:tcPr>
          <w:p>
            <w:pPr>
              <w:spacing w:line="276" w:lineRule="auto"/>
            </w:pPr>
            <w:r>
              <w:rPr>
                <w:rFonts w:ascii="Calibri" w:hAnsi="Calibri"/>
              </w:rPr>
              <w:t>[X] 100% Selaras (Verified)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FR-05: Deteksi Anomali Data</w:t>
            </w:r>
          </w:p>
        </w:tc>
        <w:tc>
          <w:tcPr>
            <w:tcW w:w="5458" w:type="dxa"/>
            <w:tcBorders>
              <w:bottom w:val="single" w:sz="8" w:space="0" w:color="BFBFBF" w:themeColor="background1" w:themeShade="BF"/>
            </w:tcBorders>
            <w:vAlign w:val="center"/>
          </w:tcPr>
          <w:p>
            <w:pPr>
              <w:spacing w:line="276" w:lineRule="auto"/>
            </w:pPr>
            <w:r>
              <w:rPr>
                <w:rFonts w:ascii="Calibri" w:hAnsi="Calibri"/>
              </w:rPr>
              <w:t>Wireframe Halaman 7, Sinkronisasi Google Spreadsheet Audit</w:t>
            </w:r>
          </w:p>
        </w:tc>
        <w:tc>
          <w:tcPr>
            <w:tcW w:w="2880" w:type="dxa"/>
            <w:tcBorders>
              <w:bottom w:val="single" w:sz="8" w:space="0" w:color="BFBFBF" w:themeColor="background1" w:themeShade="BF"/>
            </w:tcBorders>
            <w:vAlign w:val="center"/>
          </w:tcPr>
          <w:p>
            <w:pPr>
              <w:spacing w:line="276" w:lineRule="auto"/>
            </w:pPr>
            <w:r>
              <w:rPr>
                <w:rFonts w:ascii="Calibri" w:hAnsi="Calibri"/>
              </w:rPr>
              <w:t>[X] 100% Selaras (Verified)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FR-06: Progres Harian</w:t>
            </w:r>
          </w:p>
        </w:tc>
        <w:tc>
          <w:tcPr>
            <w:tcW w:w="5458" w:type="dxa"/>
            <w:tcBorders>
              <w:bottom w:val="single" w:sz="18" w:space="0" w:color="BFBFBF" w:themeColor="background1" w:themeShade="BF"/>
            </w:tcBorders>
            <w:vAlign w:val="center"/>
          </w:tcPr>
          <w:p>
            <w:pPr>
              <w:spacing w:line="276" w:lineRule="auto"/>
            </w:pPr>
            <w:r>
              <w:rPr>
                <w:rFonts w:ascii="Calibri" w:hAnsi="Calibri"/>
              </w:rPr>
              <w:t>Wireframe Halaman 8, Tabel progres historis, View harian.ejs</w:t>
            </w:r>
          </w:p>
        </w:tc>
        <w:tc>
          <w:tcPr>
            <w:tcW w:w="2880" w:type="dxa"/>
            <w:tcBorders>
              <w:bottom w:val="single" w:sz="18" w:space="0" w:color="BFBFBF" w:themeColor="background1" w:themeShade="BF"/>
            </w:tcBorders>
            <w:vAlign w:val="center"/>
          </w:tcPr>
          <w:p>
            <w:pPr>
              <w:spacing w:line="276" w:lineRule="auto"/>
            </w:pPr>
            <w:r>
              <w:rPr>
                <w:rFonts w:ascii="Calibri" w:hAnsi="Calibri"/>
              </w:rPr>
              <w:t>[X] 100% Selaras (Verified)</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p>
      <w:pPr>
        <w:spacing w:line="276" w:lineRule="auto"/>
      </w:pPr>
      <w:r>
        <w:rPr>
          <w:rFonts w:ascii="Calibri" w:hAnsi="Calibri"/>
        </w:rPr>
        <w:br w:type="page"/>
      </w:r>
    </w:p>
    <w:p>
      <w:pPr>
        <w:spacing w:before="280" w:after="120" w:line="276" w:lineRule="auto"/>
      </w:pPr>
      <w:r>
        <w:rPr>
          <w:rFonts w:ascii="Calibri" w:hAnsi="Calibri"/>
          <w:b/>
          <w:color w:val="0F172A"/>
          <w:sz w:val="26"/>
        </w:rPr>
        <w:t>7. LAMPIRAN DIAGRAM PERANCANGAN SISTEM &amp; PERANGKAT LUNAK</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1_system_context_diagram.png"/>
                    <pic:cNvPicPr/>
                  </pic:nvPicPr>
                  <pic:blipFill>
                    <a:blip r:embed="rId17"/>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7.1: System Context Diagram (Data Flow Diagram Level 0)</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2_use_case_diagram.png"/>
                    <pic:cNvPicPr/>
                  </pic:nvPicPr>
                  <pic:blipFill>
                    <a:blip r:embed="rId18"/>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7.2: Use Case Diagram Sistem Pemantauan Sensus dan Survei</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3_dfd_level_1_diagram.png"/>
                    <pic:cNvPicPr/>
                  </pic:nvPicPr>
                  <pic:blipFill>
                    <a:blip r:embed="rId19"/>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7.3: Data Flow Diagram Level 1 (Proses Internal &amp; Data Stores)</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4_entity_relationship_diagram.png"/>
                    <pic:cNvPicPr/>
                  </pic:nvPicPr>
                  <pic:blipFill>
                    <a:blip r:embed="rId20"/>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7.4: Entity Relationship Diagram (ERD 12 Tabel Basis Data SQLite)</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05_system_architecture_diagram.png"/>
                    <pic:cNvPicPr/>
                  </pic:nvPicPr>
                  <pic:blipFill>
                    <a:blip r:embed="rId21"/>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7.5: 3-Tier Layered System Architecture &amp; Component Model</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6_activity_diagram_monitoring.png"/>
                    <pic:cNvPicPr/>
                  </pic:nvPicPr>
                  <pic:blipFill>
                    <a:blip r:embed="rId22"/>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7.6: Activity Diagram Alur Kerja Monitoring &amp; Quality Control</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07_sequence_diagram_rag_ai.png"/>
                    <pic:cNvPicPr/>
                  </pic:nvPicPr>
                  <pic:blipFill>
                    <a:blip r:embed="rId23"/>
                    <a:stretch>
                      <a:fillRect/>
                    </a:stretch>
                  </pic:blipFill>
                  <pic:spPr>
                    <a:xfrm>
                      <a:off x="0" y="0"/>
                      <a:ext cx="5303520" cy="2983230"/>
                    </a:xfrm>
                    <a:prstGeom prst="rect"/>
                  </pic:spPr>
                </pic:pic>
              </a:graphicData>
            </a:graphic>
          </wp:inline>
        </w:drawing>
      </w:r>
    </w:p>
    <w:p>
      <w:pPr>
        <w:spacing w:before="0" w:after="240" w:line="276" w:lineRule="auto"/>
        <w:jc w:val="center"/>
      </w:pPr>
      <w:r>
        <w:rPr>
          <w:rFonts w:ascii="Calibri" w:hAnsi="Calibri"/>
          <w:b/>
          <w:color w:val="0F172A"/>
          <w:sz w:val="19"/>
        </w:rPr>
        <w:t>Gambar 7.7: Sequence Diagram Alur Kerja Retrieval-Augmented Generation (RAG AI)</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p>
  <w:p w14:paraId="5BFB4B67"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