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51" w:rsidRDefault="00D22B0D">
      <w:r>
        <w:t>Three fundamental approaches to detect outlier</w:t>
      </w:r>
    </w:p>
    <w:p w:rsidR="00D22B0D" w:rsidRDefault="00D22B0D" w:rsidP="00D22B0D">
      <w:pPr>
        <w:pStyle w:val="ListParagraph"/>
        <w:numPr>
          <w:ilvl w:val="0"/>
          <w:numId w:val="1"/>
        </w:numPr>
      </w:pPr>
      <w:r>
        <w:t>With no prior knowledge of the data (unsupervised clustering).</w:t>
      </w:r>
    </w:p>
    <w:p w:rsidR="00D22B0D" w:rsidRDefault="00D22B0D" w:rsidP="00D22B0D">
      <w:pPr>
        <w:pStyle w:val="ListParagraph"/>
        <w:numPr>
          <w:ilvl w:val="0"/>
          <w:numId w:val="1"/>
        </w:numPr>
      </w:pPr>
      <w:r>
        <w:t>Model both normality and abnormality. (supervised classification), require pre-labelled data</w:t>
      </w:r>
    </w:p>
    <w:p w:rsidR="00D22B0D" w:rsidRDefault="00D22B0D" w:rsidP="00D22B0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22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9D4"/>
    <w:multiLevelType w:val="hybridMultilevel"/>
    <w:tmpl w:val="7D1ADBC8"/>
    <w:lvl w:ilvl="0" w:tplc="60D402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0D"/>
    <w:rsid w:val="00246F3C"/>
    <w:rsid w:val="00894051"/>
    <w:rsid w:val="00D2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 Exchanges Service Company Limited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Administrator.EWIN7</dc:creator>
  <cp:lastModifiedBy>Administrator.EWIN7</cp:lastModifiedBy>
  <cp:revision>1</cp:revision>
  <dcterms:created xsi:type="dcterms:W3CDTF">2014-07-18T09:03:00Z</dcterms:created>
  <dcterms:modified xsi:type="dcterms:W3CDTF">2014-07-18T09:18:00Z</dcterms:modified>
</cp:coreProperties>
</file>