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p>
    <w:p>
      <w:pPr>
        <w:spacing w:after="60" w:before="100"/>
        <w:jc w:val="center"/>
      </w:pPr>
      <w:r>
        <w:rPr>
          <w:rFonts w:ascii="Arial" w:cs="Arial" w:eastAsia="Arial" w:hAnsi="Arial"/>
          <w:b/>
          <w:bCs/>
          <w:color w:val="1B3A6B"/>
          <w:sz w:val="56"/>
          <w:szCs w:val="56"/>
        </w:rPr>
        <w:t xml:space="preserve">ROAD CONDITION CLASSIFICATION</w:t>
      </w:r>
    </w:p>
    <w:p>
      <w:pPr>
        <w:spacing w:after="200" w:before="60"/>
        <w:jc w:val="center"/>
      </w:pPr>
      <w:r>
        <w:rPr>
          <w:rFonts w:ascii="Arial" w:cs="Arial" w:eastAsia="Arial" w:hAnsi="Arial"/>
          <w:b/>
          <w:bCs/>
          <w:color w:val="2E5DA8"/>
          <w:sz w:val="40"/>
          <w:szCs w:val="40"/>
        </w:rPr>
        <w:t xml:space="preserve">USING VISION TRANSFORMER (ViT) + OpenCV</w:t>
      </w:r>
    </w:p>
    <w:p>
      <w:pPr>
        <w:spacing w:after="100" w:before="200"/>
        <w:jc w:val="center"/>
      </w:pPr>
      <w:r>
        <w:rPr>
          <w:rFonts w:ascii="Arial" w:cs="Arial" w:eastAsia="Arial" w:hAnsi="Arial"/>
          <w:b/>
          <w:bCs/>
          <w:color w:val="E84545"/>
          <w:sz w:val="48"/>
          <w:szCs w:val="48"/>
        </w:rPr>
        <w:t xml:space="preserve">VIVA DEFENSE MASTERBOOK</w:t>
      </w:r>
    </w:p>
    <w:p>
      <w:pPr>
        <w:spacing w:after="600" w:before="100"/>
        <w:jc w:val="center"/>
      </w:pPr>
      <w:r>
        <w:rPr>
          <w:rFonts w:ascii="Arial" w:cs="Arial" w:eastAsia="Arial" w:hAnsi="Arial"/>
          <w:color w:val="5A5A5A"/>
          <w:sz w:val="26"/>
          <w:szCs w:val="26"/>
        </w:rPr>
        <w:t xml:space="preserve">A Complete Expert-Level Reference to Defend Your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D6E4F7" w:val="clear"/>
            <w:tcMar>
              <w:top w:type="dxa" w:w="200"/>
              <w:left w:type="dxa" w:w="300"/>
              <w:bottom w:type="dxa" w:w="200"/>
              <w:right w:type="dxa" w:w="300"/>
            </w:tcMar>
          </w:tcPr>
          <w:p>
            <w:pPr>
              <w:spacing w:after="40" w:before="60"/>
              <w:jc w:val="center"/>
            </w:pPr>
            <w:r>
              <w:rPr>
                <w:rFonts w:ascii="Arial" w:cs="Arial" w:eastAsia="Arial" w:hAnsi="Arial"/>
                <w:b/>
                <w:bCs/>
                <w:color w:val="1B3A6B"/>
                <w:sz w:val="24"/>
                <w:szCs w:val="24"/>
              </w:rPr>
              <w:t xml:space="preserve">Covers:</w:t>
            </w:r>
          </w:p>
          <w:p>
            <w:pPr>
              <w:spacing w:after="40" w:before="40"/>
              <w:jc w:val="center"/>
            </w:pPr>
            <w:r>
              <w:rPr>
                <w:rFonts w:ascii="Arial" w:cs="Arial" w:eastAsia="Arial" w:hAnsi="Arial"/>
                <w:color w:val="000000"/>
                <w:sz w:val="22"/>
                <w:szCs w:val="22"/>
              </w:rPr>
              <w:t xml:space="preserve">Full Pipeline | Dataset Analysis | Model Architecture | Evaluation Metrics</w:t>
            </w:r>
          </w:p>
          <w:p>
            <w:pPr>
              <w:spacing w:after="40" w:before="40"/>
              <w:jc w:val="center"/>
            </w:pPr>
            <w:r>
              <w:rPr>
                <w:rFonts w:ascii="Arial" w:cs="Arial" w:eastAsia="Arial" w:hAnsi="Arial"/>
                <w:color w:val="000000"/>
                <w:sz w:val="22"/>
                <w:szCs w:val="22"/>
              </w:rPr>
              <w:t xml:space="preserve">RDD2022 vs Paper Dataset | 50+ Brutal Viva Q&amp;A | Examiner Traps &amp; How to Escape</w:t>
            </w:r>
          </w:p>
        </w:tc>
      </w:tr>
    </w:tbl>
    <w:p>
      <w:r>
        <w:br w:type="page"/>
      </w:r>
    </w:p>
    <w:p>
      <w:pPr>
        <w:pStyle w:val="Heading1"/>
        <w:pBdr>
          <w:bottom w:val="thick" w:color="2E5DA8" w:sz="6" w:space="6"/>
        </w:pBdr>
        <w:spacing w:after="180" w:before="360"/>
      </w:pPr>
      <w:r>
        <w:rPr>
          <w:rFonts w:ascii="Arial" w:cs="Arial" w:eastAsia="Arial" w:hAnsi="Arial"/>
          <w:b/>
          <w:bCs/>
          <w:color w:val="1B3A6B"/>
          <w:sz w:val="40"/>
          <w:szCs w:val="40"/>
        </w:rPr>
        <w:t xml:space="preserve">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960"/>
        <w:gridCol w:w="700"/>
      </w:tblGrid>
      <w:tr>
        <w:tc>
          <w:tcPr>
            <w:tcW w:type="dxa" w:w="700"/>
            <w:tcBorders>
              <w:top w:val="none" w:color="FFFFFF" w:sz="0"/>
              <w:left w:val="none" w:color="FFFFFF" w:sz="0"/>
              <w:bottom w:val="single" w:color="DDDDDD" w:sz="1"/>
              <w:right w:val="none" w:color="FFFFFF" w:sz="0"/>
            </w:tcBorders>
            <w:tcMar>
              <w:top w:type="dxa" w:w="80"/>
              <w:left w:type="dxa" w:w="80"/>
              <w:bottom w:type="dxa" w:w="80"/>
              <w:right w:type="dxa" w:w="80"/>
            </w:tcMar>
          </w:tcPr>
          <w:p>
            <w:r>
              <w:rPr>
                <w:rFonts w:ascii="Arial" w:cs="Arial" w:eastAsia="Arial" w:hAnsi="Arial"/>
                <w:b/>
                <w:bCs/>
                <w:color w:val="2E5DA8"/>
                <w:sz w:val="21"/>
                <w:szCs w:val="21"/>
              </w:rPr>
              <w:t xml:space="preserve">1.</w:t>
            </w:r>
          </w:p>
        </w:tc>
        <w:tc>
          <w:tcPr>
            <w:tcW w:type="dxa" w:w="7960"/>
            <w:tcBorders>
              <w:top w:val="none" w:color="FFFFFF" w:sz="0"/>
              <w:left w:val="none" w:color="FFFFFF" w:sz="0"/>
              <w:bottom w:val="single" w:color="DDDDDD" w:sz="1"/>
              <w:right w:val="none" w:color="FFFFFF" w:sz="0"/>
            </w:tcBorders>
            <w:shd w:fill="FFFFFF" w:val="clear"/>
            <w:tcMar>
              <w:top w:type="dxa" w:w="80"/>
              <w:left w:type="dxa" w:w="120"/>
              <w:bottom w:type="dxa" w:w="80"/>
              <w:right w:type="dxa" w:w="80"/>
            </w:tcMar>
          </w:tcPr>
          <w:p>
            <w:r>
              <w:rPr>
                <w:rFonts w:ascii="Arial" w:cs="Arial" w:eastAsia="Arial" w:hAnsi="Arial"/>
                <w:color w:val="000000"/>
                <w:sz w:val="21"/>
                <w:szCs w:val="21"/>
              </w:rPr>
              <w:t xml:space="preserve">Core Idea of the Paper</w:t>
            </w:r>
          </w:p>
        </w:tc>
        <w:tc>
          <w:tcPr>
            <w:tcW w:type="dxa" w:w="700"/>
            <w:tcBorders>
              <w:top w:val="none" w:color="FFFFFF" w:sz="0"/>
              <w:left w:val="none" w:color="FFFFFF" w:sz="0"/>
              <w:bottom w:val="single" w:color="DDDDDD" w:sz="1"/>
              <w:right w:val="none" w:color="FFFFFF" w:sz="0"/>
            </w:tcBorders>
            <w:tcMar>
              <w:top w:type="dxa" w:w="80"/>
              <w:left w:type="dxa" w:w="80"/>
              <w:bottom w:type="dxa" w:w="80"/>
              <w:right w:type="dxa" w:w="80"/>
            </w:tcMar>
          </w:tcPr>
          <w:p>
            <w:pPr>
              <w:jc w:val="right"/>
            </w:pPr>
            <w:r>
              <w:rPr>
                <w:rFonts w:ascii="Arial" w:cs="Arial" w:eastAsia="Arial" w:hAnsi="Arial"/>
                <w:color w:val="5A5A5A"/>
                <w:sz w:val="21"/>
                <w:szCs w:val="21"/>
              </w:rPr>
              <w:t xml:space="preserve">3</w:t>
            </w:r>
          </w:p>
        </w:tc>
      </w:tr>
      <w:tr>
        <w:tc>
          <w:tcPr>
            <w:tcW w:type="dxa" w:w="700"/>
            <w:tcBorders>
              <w:top w:val="none" w:color="FFFFFF" w:sz="0"/>
              <w:left w:val="none" w:color="FFFFFF" w:sz="0"/>
              <w:bottom w:val="single" w:color="DDDDDD" w:sz="1"/>
              <w:right w:val="none" w:color="FFFFFF" w:sz="0"/>
            </w:tcBorders>
            <w:tcMar>
              <w:top w:type="dxa" w:w="80"/>
              <w:left w:type="dxa" w:w="80"/>
              <w:bottom w:type="dxa" w:w="80"/>
              <w:right w:type="dxa" w:w="80"/>
            </w:tcMar>
          </w:tcPr>
          <w:p>
            <w:r>
              <w:rPr>
                <w:rFonts w:ascii="Arial" w:cs="Arial" w:eastAsia="Arial" w:hAnsi="Arial"/>
                <w:b/>
                <w:bCs/>
                <w:color w:val="2E5DA8"/>
                <w:sz w:val="21"/>
                <w:szCs w:val="21"/>
              </w:rPr>
              <w:t xml:space="preserve">2.</w:t>
            </w:r>
          </w:p>
        </w:tc>
        <w:tc>
          <w:tcPr>
            <w:tcW w:type="dxa" w:w="7960"/>
            <w:tcBorders>
              <w:top w:val="none" w:color="FFFFFF" w:sz="0"/>
              <w:left w:val="none" w:color="FFFFFF" w:sz="0"/>
              <w:bottom w:val="single" w:color="DDDDDD" w:sz="1"/>
              <w:right w:val="none" w:color="FFFFFF" w:sz="0"/>
            </w:tcBorders>
            <w:shd w:fill="F2F4F7" w:val="clear"/>
            <w:tcMar>
              <w:top w:type="dxa" w:w="80"/>
              <w:left w:type="dxa" w:w="120"/>
              <w:bottom w:type="dxa" w:w="80"/>
              <w:right w:type="dxa" w:w="80"/>
            </w:tcMar>
          </w:tcPr>
          <w:p>
            <w:r>
              <w:rPr>
                <w:rFonts w:ascii="Arial" w:cs="Arial" w:eastAsia="Arial" w:hAnsi="Arial"/>
                <w:color w:val="000000"/>
                <w:sz w:val="21"/>
                <w:szCs w:val="21"/>
              </w:rPr>
              <w:t xml:space="preserve">Complete Pipeline — Stage by Stage</w:t>
            </w:r>
          </w:p>
        </w:tc>
        <w:tc>
          <w:tcPr>
            <w:tcW w:type="dxa" w:w="700"/>
            <w:tcBorders>
              <w:top w:val="none" w:color="FFFFFF" w:sz="0"/>
              <w:left w:val="none" w:color="FFFFFF" w:sz="0"/>
              <w:bottom w:val="single" w:color="DDDDDD" w:sz="1"/>
              <w:right w:val="none" w:color="FFFFFF" w:sz="0"/>
            </w:tcBorders>
            <w:tcMar>
              <w:top w:type="dxa" w:w="80"/>
              <w:left w:type="dxa" w:w="80"/>
              <w:bottom w:type="dxa" w:w="80"/>
              <w:right w:type="dxa" w:w="80"/>
            </w:tcMar>
          </w:tcPr>
          <w:p>
            <w:pPr>
              <w:jc w:val="right"/>
            </w:pPr>
            <w:r>
              <w:rPr>
                <w:rFonts w:ascii="Arial" w:cs="Arial" w:eastAsia="Arial" w:hAnsi="Arial"/>
                <w:color w:val="5A5A5A"/>
                <w:sz w:val="21"/>
                <w:szCs w:val="21"/>
              </w:rPr>
              <w:t xml:space="preserve">4</w:t>
            </w:r>
          </w:p>
        </w:tc>
      </w:tr>
      <w:tr>
        <w:tc>
          <w:tcPr>
            <w:tcW w:type="dxa" w:w="700"/>
            <w:tcBorders>
              <w:top w:val="none" w:color="FFFFFF" w:sz="0"/>
              <w:left w:val="none" w:color="FFFFFF" w:sz="0"/>
              <w:bottom w:val="single" w:color="DDDDDD" w:sz="1"/>
              <w:right w:val="none" w:color="FFFFFF" w:sz="0"/>
            </w:tcBorders>
            <w:tcMar>
              <w:top w:type="dxa" w:w="80"/>
              <w:left w:type="dxa" w:w="80"/>
              <w:bottom w:type="dxa" w:w="80"/>
              <w:right w:type="dxa" w:w="80"/>
            </w:tcMar>
          </w:tcPr>
          <w:p>
            <w:r>
              <w:rPr>
                <w:rFonts w:ascii="Arial" w:cs="Arial" w:eastAsia="Arial" w:hAnsi="Arial"/>
                <w:b/>
                <w:bCs/>
                <w:color w:val="2E5DA8"/>
                <w:sz w:val="21"/>
                <w:szCs w:val="21"/>
              </w:rPr>
              <w:t xml:space="preserve">3.</w:t>
            </w:r>
          </w:p>
        </w:tc>
        <w:tc>
          <w:tcPr>
            <w:tcW w:type="dxa" w:w="7960"/>
            <w:tcBorders>
              <w:top w:val="none" w:color="FFFFFF" w:sz="0"/>
              <w:left w:val="none" w:color="FFFFFF" w:sz="0"/>
              <w:bottom w:val="single" w:color="DDDDDD" w:sz="1"/>
              <w:right w:val="none" w:color="FFFFFF" w:sz="0"/>
            </w:tcBorders>
            <w:shd w:fill="FFFFFF" w:val="clear"/>
            <w:tcMar>
              <w:top w:type="dxa" w:w="80"/>
              <w:left w:type="dxa" w:w="120"/>
              <w:bottom w:type="dxa" w:w="80"/>
              <w:right w:type="dxa" w:w="80"/>
            </w:tcMar>
          </w:tcPr>
          <w:p>
            <w:r>
              <w:rPr>
                <w:rFonts w:ascii="Arial" w:cs="Arial" w:eastAsia="Arial" w:hAnsi="Arial"/>
                <w:color w:val="000000"/>
                <w:sz w:val="21"/>
                <w:szCs w:val="21"/>
              </w:rPr>
              <w:t xml:space="preserve">The Model: Vision Transformer (ViT)</w:t>
            </w:r>
          </w:p>
        </w:tc>
        <w:tc>
          <w:tcPr>
            <w:tcW w:type="dxa" w:w="700"/>
            <w:tcBorders>
              <w:top w:val="none" w:color="FFFFFF" w:sz="0"/>
              <w:left w:val="none" w:color="FFFFFF" w:sz="0"/>
              <w:bottom w:val="single" w:color="DDDDDD" w:sz="1"/>
              <w:right w:val="none" w:color="FFFFFF" w:sz="0"/>
            </w:tcBorders>
            <w:tcMar>
              <w:top w:type="dxa" w:w="80"/>
              <w:left w:type="dxa" w:w="80"/>
              <w:bottom w:type="dxa" w:w="80"/>
              <w:right w:type="dxa" w:w="80"/>
            </w:tcMar>
          </w:tcPr>
          <w:p>
            <w:pPr>
              <w:jc w:val="right"/>
            </w:pPr>
            <w:r>
              <w:rPr>
                <w:rFonts w:ascii="Arial" w:cs="Arial" w:eastAsia="Arial" w:hAnsi="Arial"/>
                <w:color w:val="5A5A5A"/>
                <w:sz w:val="21"/>
                <w:szCs w:val="21"/>
              </w:rPr>
              <w:t xml:space="preserve">6</w:t>
            </w:r>
          </w:p>
        </w:tc>
      </w:tr>
      <w:tr>
        <w:tc>
          <w:tcPr>
            <w:tcW w:type="dxa" w:w="700"/>
            <w:tcBorders>
              <w:top w:val="none" w:color="FFFFFF" w:sz="0"/>
              <w:left w:val="none" w:color="FFFFFF" w:sz="0"/>
              <w:bottom w:val="single" w:color="DDDDDD" w:sz="1"/>
              <w:right w:val="none" w:color="FFFFFF" w:sz="0"/>
            </w:tcBorders>
            <w:tcMar>
              <w:top w:type="dxa" w:w="80"/>
              <w:left w:type="dxa" w:w="80"/>
              <w:bottom w:type="dxa" w:w="80"/>
              <w:right w:type="dxa" w:w="80"/>
            </w:tcMar>
          </w:tcPr>
          <w:p>
            <w:r>
              <w:rPr>
                <w:rFonts w:ascii="Arial" w:cs="Arial" w:eastAsia="Arial" w:hAnsi="Arial"/>
                <w:b/>
                <w:bCs/>
                <w:color w:val="2E5DA8"/>
                <w:sz w:val="21"/>
                <w:szCs w:val="21"/>
              </w:rPr>
              <w:t xml:space="preserve">4.</w:t>
            </w:r>
          </w:p>
        </w:tc>
        <w:tc>
          <w:tcPr>
            <w:tcW w:type="dxa" w:w="7960"/>
            <w:tcBorders>
              <w:top w:val="none" w:color="FFFFFF" w:sz="0"/>
              <w:left w:val="none" w:color="FFFFFF" w:sz="0"/>
              <w:bottom w:val="single" w:color="DDDDDD" w:sz="1"/>
              <w:right w:val="none" w:color="FFFFFF" w:sz="0"/>
            </w:tcBorders>
            <w:shd w:fill="F2F4F7" w:val="clear"/>
            <w:tcMar>
              <w:top w:type="dxa" w:w="80"/>
              <w:left w:type="dxa" w:w="120"/>
              <w:bottom w:type="dxa" w:w="80"/>
              <w:right w:type="dxa" w:w="80"/>
            </w:tcMar>
          </w:tcPr>
          <w:p>
            <w:r>
              <w:rPr>
                <w:rFonts w:ascii="Arial" w:cs="Arial" w:eastAsia="Arial" w:hAnsi="Arial"/>
                <w:color w:val="000000"/>
                <w:sz w:val="21"/>
                <w:szCs w:val="21"/>
              </w:rPr>
              <w:t xml:space="preserve">Training Details</w:t>
            </w:r>
          </w:p>
        </w:tc>
        <w:tc>
          <w:tcPr>
            <w:tcW w:type="dxa" w:w="700"/>
            <w:tcBorders>
              <w:top w:val="none" w:color="FFFFFF" w:sz="0"/>
              <w:left w:val="none" w:color="FFFFFF" w:sz="0"/>
              <w:bottom w:val="single" w:color="DDDDDD" w:sz="1"/>
              <w:right w:val="none" w:color="FFFFFF" w:sz="0"/>
            </w:tcBorders>
            <w:tcMar>
              <w:top w:type="dxa" w:w="80"/>
              <w:left w:type="dxa" w:w="80"/>
              <w:bottom w:type="dxa" w:w="80"/>
              <w:right w:type="dxa" w:w="80"/>
            </w:tcMar>
          </w:tcPr>
          <w:p>
            <w:pPr>
              <w:jc w:val="right"/>
            </w:pPr>
            <w:r>
              <w:rPr>
                <w:rFonts w:ascii="Arial" w:cs="Arial" w:eastAsia="Arial" w:hAnsi="Arial"/>
                <w:color w:val="5A5A5A"/>
                <w:sz w:val="21"/>
                <w:szCs w:val="21"/>
              </w:rPr>
              <w:t xml:space="preserve">8</w:t>
            </w:r>
          </w:p>
        </w:tc>
      </w:tr>
      <w:tr>
        <w:tc>
          <w:tcPr>
            <w:tcW w:type="dxa" w:w="700"/>
            <w:tcBorders>
              <w:top w:val="none" w:color="FFFFFF" w:sz="0"/>
              <w:left w:val="none" w:color="FFFFFF" w:sz="0"/>
              <w:bottom w:val="single" w:color="DDDDDD" w:sz="1"/>
              <w:right w:val="none" w:color="FFFFFF" w:sz="0"/>
            </w:tcBorders>
            <w:tcMar>
              <w:top w:type="dxa" w:w="80"/>
              <w:left w:type="dxa" w:w="80"/>
              <w:bottom w:type="dxa" w:w="80"/>
              <w:right w:type="dxa" w:w="80"/>
            </w:tcMar>
          </w:tcPr>
          <w:p>
            <w:r>
              <w:rPr>
                <w:rFonts w:ascii="Arial" w:cs="Arial" w:eastAsia="Arial" w:hAnsi="Arial"/>
                <w:b/>
                <w:bCs/>
                <w:color w:val="2E5DA8"/>
                <w:sz w:val="21"/>
                <w:szCs w:val="21"/>
              </w:rPr>
              <w:t xml:space="preserve">5.</w:t>
            </w:r>
          </w:p>
        </w:tc>
        <w:tc>
          <w:tcPr>
            <w:tcW w:type="dxa" w:w="7960"/>
            <w:tcBorders>
              <w:top w:val="none" w:color="FFFFFF" w:sz="0"/>
              <w:left w:val="none" w:color="FFFFFF" w:sz="0"/>
              <w:bottom w:val="single" w:color="DDDDDD" w:sz="1"/>
              <w:right w:val="none" w:color="FFFFFF" w:sz="0"/>
            </w:tcBorders>
            <w:shd w:fill="FFFFFF" w:val="clear"/>
            <w:tcMar>
              <w:top w:type="dxa" w:w="80"/>
              <w:left w:type="dxa" w:w="120"/>
              <w:bottom w:type="dxa" w:w="80"/>
              <w:right w:type="dxa" w:w="80"/>
            </w:tcMar>
          </w:tcPr>
          <w:p>
            <w:r>
              <w:rPr>
                <w:rFonts w:ascii="Arial" w:cs="Arial" w:eastAsia="Arial" w:hAnsi="Arial"/>
                <w:color w:val="000000"/>
                <w:sz w:val="21"/>
                <w:szCs w:val="21"/>
              </w:rPr>
              <w:t xml:space="preserve">Evaluation Metrics</w:t>
            </w:r>
          </w:p>
        </w:tc>
        <w:tc>
          <w:tcPr>
            <w:tcW w:type="dxa" w:w="700"/>
            <w:tcBorders>
              <w:top w:val="none" w:color="FFFFFF" w:sz="0"/>
              <w:left w:val="none" w:color="FFFFFF" w:sz="0"/>
              <w:bottom w:val="single" w:color="DDDDDD" w:sz="1"/>
              <w:right w:val="none" w:color="FFFFFF" w:sz="0"/>
            </w:tcBorders>
            <w:tcMar>
              <w:top w:type="dxa" w:w="80"/>
              <w:left w:type="dxa" w:w="80"/>
              <w:bottom w:type="dxa" w:w="80"/>
              <w:right w:type="dxa" w:w="80"/>
            </w:tcMar>
          </w:tcPr>
          <w:p>
            <w:pPr>
              <w:jc w:val="right"/>
            </w:pPr>
            <w:r>
              <w:rPr>
                <w:rFonts w:ascii="Arial" w:cs="Arial" w:eastAsia="Arial" w:hAnsi="Arial"/>
                <w:color w:val="5A5A5A"/>
                <w:sz w:val="21"/>
                <w:szCs w:val="21"/>
              </w:rPr>
              <w:t xml:space="preserve">9</w:t>
            </w:r>
          </w:p>
        </w:tc>
      </w:tr>
      <w:tr>
        <w:tc>
          <w:tcPr>
            <w:tcW w:type="dxa" w:w="700"/>
            <w:tcBorders>
              <w:top w:val="none" w:color="FFFFFF" w:sz="0"/>
              <w:left w:val="none" w:color="FFFFFF" w:sz="0"/>
              <w:bottom w:val="single" w:color="DDDDDD" w:sz="1"/>
              <w:right w:val="none" w:color="FFFFFF" w:sz="0"/>
            </w:tcBorders>
            <w:tcMar>
              <w:top w:type="dxa" w:w="80"/>
              <w:left w:type="dxa" w:w="80"/>
              <w:bottom w:type="dxa" w:w="80"/>
              <w:right w:type="dxa" w:w="80"/>
            </w:tcMar>
          </w:tcPr>
          <w:p>
            <w:r>
              <w:rPr>
                <w:rFonts w:ascii="Arial" w:cs="Arial" w:eastAsia="Arial" w:hAnsi="Arial"/>
                <w:b/>
                <w:bCs/>
                <w:color w:val="2E5DA8"/>
                <w:sz w:val="21"/>
                <w:szCs w:val="21"/>
              </w:rPr>
              <w:t xml:space="preserve">6.</w:t>
            </w:r>
          </w:p>
        </w:tc>
        <w:tc>
          <w:tcPr>
            <w:tcW w:type="dxa" w:w="7960"/>
            <w:tcBorders>
              <w:top w:val="none" w:color="FFFFFF" w:sz="0"/>
              <w:left w:val="none" w:color="FFFFFF" w:sz="0"/>
              <w:bottom w:val="single" w:color="DDDDDD" w:sz="1"/>
              <w:right w:val="none" w:color="FFFFFF" w:sz="0"/>
            </w:tcBorders>
            <w:shd w:fill="F2F4F7" w:val="clear"/>
            <w:tcMar>
              <w:top w:type="dxa" w:w="80"/>
              <w:left w:type="dxa" w:w="120"/>
              <w:bottom w:type="dxa" w:w="80"/>
              <w:right w:type="dxa" w:w="80"/>
            </w:tcMar>
          </w:tcPr>
          <w:p>
            <w:r>
              <w:rPr>
                <w:rFonts w:ascii="Arial" w:cs="Arial" w:eastAsia="Arial" w:hAnsi="Arial"/>
                <w:color w:val="000000"/>
                <w:sz w:val="21"/>
                <w:szCs w:val="21"/>
              </w:rPr>
              <w:t xml:space="preserve">Results Analysis</w:t>
            </w:r>
          </w:p>
        </w:tc>
        <w:tc>
          <w:tcPr>
            <w:tcW w:type="dxa" w:w="700"/>
            <w:tcBorders>
              <w:top w:val="none" w:color="FFFFFF" w:sz="0"/>
              <w:left w:val="none" w:color="FFFFFF" w:sz="0"/>
              <w:bottom w:val="single" w:color="DDDDDD" w:sz="1"/>
              <w:right w:val="none" w:color="FFFFFF" w:sz="0"/>
            </w:tcBorders>
            <w:tcMar>
              <w:top w:type="dxa" w:w="80"/>
              <w:left w:type="dxa" w:w="80"/>
              <w:bottom w:type="dxa" w:w="80"/>
              <w:right w:type="dxa" w:w="80"/>
            </w:tcMar>
          </w:tcPr>
          <w:p>
            <w:pPr>
              <w:jc w:val="right"/>
            </w:pPr>
            <w:r>
              <w:rPr>
                <w:rFonts w:ascii="Arial" w:cs="Arial" w:eastAsia="Arial" w:hAnsi="Arial"/>
                <w:color w:val="5A5A5A"/>
                <w:sz w:val="21"/>
                <w:szCs w:val="21"/>
              </w:rPr>
              <w:t xml:space="preserve">10</w:t>
            </w:r>
          </w:p>
        </w:tc>
      </w:tr>
      <w:tr>
        <w:tc>
          <w:tcPr>
            <w:tcW w:type="dxa" w:w="700"/>
            <w:tcBorders>
              <w:top w:val="none" w:color="FFFFFF" w:sz="0"/>
              <w:left w:val="none" w:color="FFFFFF" w:sz="0"/>
              <w:bottom w:val="single" w:color="DDDDDD" w:sz="1"/>
              <w:right w:val="none" w:color="FFFFFF" w:sz="0"/>
            </w:tcBorders>
            <w:tcMar>
              <w:top w:type="dxa" w:w="80"/>
              <w:left w:type="dxa" w:w="80"/>
              <w:bottom w:type="dxa" w:w="80"/>
              <w:right w:type="dxa" w:w="80"/>
            </w:tcMar>
          </w:tcPr>
          <w:p>
            <w:r>
              <w:rPr>
                <w:rFonts w:ascii="Arial" w:cs="Arial" w:eastAsia="Arial" w:hAnsi="Arial"/>
                <w:b/>
                <w:bCs/>
                <w:color w:val="2E5DA8"/>
                <w:sz w:val="21"/>
                <w:szCs w:val="21"/>
              </w:rPr>
              <w:t xml:space="preserve">7.</w:t>
            </w:r>
          </w:p>
        </w:tc>
        <w:tc>
          <w:tcPr>
            <w:tcW w:type="dxa" w:w="7960"/>
            <w:tcBorders>
              <w:top w:val="none" w:color="FFFFFF" w:sz="0"/>
              <w:left w:val="none" w:color="FFFFFF" w:sz="0"/>
              <w:bottom w:val="single" w:color="DDDDDD" w:sz="1"/>
              <w:right w:val="none" w:color="FFFFFF" w:sz="0"/>
            </w:tcBorders>
            <w:shd w:fill="FFFFFF" w:val="clear"/>
            <w:tcMar>
              <w:top w:type="dxa" w:w="80"/>
              <w:left w:type="dxa" w:w="120"/>
              <w:bottom w:type="dxa" w:w="80"/>
              <w:right w:type="dxa" w:w="80"/>
            </w:tcMar>
          </w:tcPr>
          <w:p>
            <w:r>
              <w:rPr>
                <w:rFonts w:ascii="Arial" w:cs="Arial" w:eastAsia="Arial" w:hAnsi="Arial"/>
                <w:color w:val="000000"/>
                <w:sz w:val="21"/>
                <w:szCs w:val="21"/>
              </w:rPr>
              <w:t xml:space="preserve">Comparison with Other Models</w:t>
            </w:r>
          </w:p>
        </w:tc>
        <w:tc>
          <w:tcPr>
            <w:tcW w:type="dxa" w:w="700"/>
            <w:tcBorders>
              <w:top w:val="none" w:color="FFFFFF" w:sz="0"/>
              <w:left w:val="none" w:color="FFFFFF" w:sz="0"/>
              <w:bottom w:val="single" w:color="DDDDDD" w:sz="1"/>
              <w:right w:val="none" w:color="FFFFFF" w:sz="0"/>
            </w:tcBorders>
            <w:tcMar>
              <w:top w:type="dxa" w:w="80"/>
              <w:left w:type="dxa" w:w="80"/>
              <w:bottom w:type="dxa" w:w="80"/>
              <w:right w:type="dxa" w:w="80"/>
            </w:tcMar>
          </w:tcPr>
          <w:p>
            <w:pPr>
              <w:jc w:val="right"/>
            </w:pPr>
            <w:r>
              <w:rPr>
                <w:rFonts w:ascii="Arial" w:cs="Arial" w:eastAsia="Arial" w:hAnsi="Arial"/>
                <w:color w:val="5A5A5A"/>
                <w:sz w:val="21"/>
                <w:szCs w:val="21"/>
              </w:rPr>
              <w:t xml:space="preserve">11</w:t>
            </w:r>
          </w:p>
        </w:tc>
      </w:tr>
      <w:tr>
        <w:tc>
          <w:tcPr>
            <w:tcW w:type="dxa" w:w="700"/>
            <w:tcBorders>
              <w:top w:val="none" w:color="FFFFFF" w:sz="0"/>
              <w:left w:val="none" w:color="FFFFFF" w:sz="0"/>
              <w:bottom w:val="single" w:color="DDDDDD" w:sz="1"/>
              <w:right w:val="none" w:color="FFFFFF" w:sz="0"/>
            </w:tcBorders>
            <w:tcMar>
              <w:top w:type="dxa" w:w="80"/>
              <w:left w:type="dxa" w:w="80"/>
              <w:bottom w:type="dxa" w:w="80"/>
              <w:right w:type="dxa" w:w="80"/>
            </w:tcMar>
          </w:tcPr>
          <w:p>
            <w:r>
              <w:rPr>
                <w:rFonts w:ascii="Arial" w:cs="Arial" w:eastAsia="Arial" w:hAnsi="Arial"/>
                <w:b/>
                <w:bCs/>
                <w:color w:val="2E5DA8"/>
                <w:sz w:val="21"/>
                <w:szCs w:val="21"/>
              </w:rPr>
              <w:t xml:space="preserve">8.</w:t>
            </w:r>
          </w:p>
        </w:tc>
        <w:tc>
          <w:tcPr>
            <w:tcW w:type="dxa" w:w="7960"/>
            <w:tcBorders>
              <w:top w:val="none" w:color="FFFFFF" w:sz="0"/>
              <w:left w:val="none" w:color="FFFFFF" w:sz="0"/>
              <w:bottom w:val="single" w:color="DDDDDD" w:sz="1"/>
              <w:right w:val="none" w:color="FFFFFF" w:sz="0"/>
            </w:tcBorders>
            <w:shd w:fill="F2F4F7" w:val="clear"/>
            <w:tcMar>
              <w:top w:type="dxa" w:w="80"/>
              <w:left w:type="dxa" w:w="120"/>
              <w:bottom w:type="dxa" w:w="80"/>
              <w:right w:type="dxa" w:w="80"/>
            </w:tcMar>
          </w:tcPr>
          <w:p>
            <w:r>
              <w:rPr>
                <w:rFonts w:ascii="Arial" w:cs="Arial" w:eastAsia="Arial" w:hAnsi="Arial"/>
                <w:color w:val="000000"/>
                <w:sz w:val="21"/>
                <w:szCs w:val="21"/>
              </w:rPr>
              <w:t xml:space="preserve">Dataset Deep Dive</w:t>
            </w:r>
          </w:p>
        </w:tc>
        <w:tc>
          <w:tcPr>
            <w:tcW w:type="dxa" w:w="700"/>
            <w:tcBorders>
              <w:top w:val="none" w:color="FFFFFF" w:sz="0"/>
              <w:left w:val="none" w:color="FFFFFF" w:sz="0"/>
              <w:bottom w:val="single" w:color="DDDDDD" w:sz="1"/>
              <w:right w:val="none" w:color="FFFFFF" w:sz="0"/>
            </w:tcBorders>
            <w:tcMar>
              <w:top w:type="dxa" w:w="80"/>
              <w:left w:type="dxa" w:w="80"/>
              <w:bottom w:type="dxa" w:w="80"/>
              <w:right w:type="dxa" w:w="80"/>
            </w:tcMar>
          </w:tcPr>
          <w:p>
            <w:pPr>
              <w:jc w:val="right"/>
            </w:pPr>
            <w:r>
              <w:rPr>
                <w:rFonts w:ascii="Arial" w:cs="Arial" w:eastAsia="Arial" w:hAnsi="Arial"/>
                <w:color w:val="5A5A5A"/>
                <w:sz w:val="21"/>
                <w:szCs w:val="21"/>
              </w:rPr>
              <w:t xml:space="preserve">12</w:t>
            </w:r>
          </w:p>
        </w:tc>
      </w:tr>
      <w:tr>
        <w:tc>
          <w:tcPr>
            <w:tcW w:type="dxa" w:w="700"/>
            <w:tcBorders>
              <w:top w:val="none" w:color="FFFFFF" w:sz="0"/>
              <w:left w:val="none" w:color="FFFFFF" w:sz="0"/>
              <w:bottom w:val="single" w:color="DDDDDD" w:sz="1"/>
              <w:right w:val="none" w:color="FFFFFF" w:sz="0"/>
            </w:tcBorders>
            <w:tcMar>
              <w:top w:type="dxa" w:w="80"/>
              <w:left w:type="dxa" w:w="80"/>
              <w:bottom w:type="dxa" w:w="80"/>
              <w:right w:type="dxa" w:w="80"/>
            </w:tcMar>
          </w:tcPr>
          <w:p>
            <w:r>
              <w:rPr>
                <w:rFonts w:ascii="Arial" w:cs="Arial" w:eastAsia="Arial" w:hAnsi="Arial"/>
                <w:b/>
                <w:bCs/>
                <w:color w:val="2E5DA8"/>
                <w:sz w:val="21"/>
                <w:szCs w:val="21"/>
              </w:rPr>
              <w:t xml:space="preserve">9.</w:t>
            </w:r>
          </w:p>
        </w:tc>
        <w:tc>
          <w:tcPr>
            <w:tcW w:type="dxa" w:w="7960"/>
            <w:tcBorders>
              <w:top w:val="none" w:color="FFFFFF" w:sz="0"/>
              <w:left w:val="none" w:color="FFFFFF" w:sz="0"/>
              <w:bottom w:val="single" w:color="DDDDDD" w:sz="1"/>
              <w:right w:val="none" w:color="FFFFFF" w:sz="0"/>
            </w:tcBorders>
            <w:shd w:fill="FFFFFF" w:val="clear"/>
            <w:tcMar>
              <w:top w:type="dxa" w:w="80"/>
              <w:left w:type="dxa" w:w="120"/>
              <w:bottom w:type="dxa" w:w="80"/>
              <w:right w:type="dxa" w:w="80"/>
            </w:tcMar>
          </w:tcPr>
          <w:p>
            <w:r>
              <w:rPr>
                <w:rFonts w:ascii="Arial" w:cs="Arial" w:eastAsia="Arial" w:hAnsi="Arial"/>
                <w:color w:val="000000"/>
                <w:sz w:val="21"/>
                <w:szCs w:val="21"/>
              </w:rPr>
              <w:t xml:space="preserve">Dataset Face-Off: Paper vs RDD2022</w:t>
            </w:r>
          </w:p>
        </w:tc>
        <w:tc>
          <w:tcPr>
            <w:tcW w:type="dxa" w:w="700"/>
            <w:tcBorders>
              <w:top w:val="none" w:color="FFFFFF" w:sz="0"/>
              <w:left w:val="none" w:color="FFFFFF" w:sz="0"/>
              <w:bottom w:val="single" w:color="DDDDDD" w:sz="1"/>
              <w:right w:val="none" w:color="FFFFFF" w:sz="0"/>
            </w:tcBorders>
            <w:tcMar>
              <w:top w:type="dxa" w:w="80"/>
              <w:left w:type="dxa" w:w="80"/>
              <w:bottom w:type="dxa" w:w="80"/>
              <w:right w:type="dxa" w:w="80"/>
            </w:tcMar>
          </w:tcPr>
          <w:p>
            <w:pPr>
              <w:jc w:val="right"/>
            </w:pPr>
            <w:r>
              <w:rPr>
                <w:rFonts w:ascii="Arial" w:cs="Arial" w:eastAsia="Arial" w:hAnsi="Arial"/>
                <w:color w:val="5A5A5A"/>
                <w:sz w:val="21"/>
                <w:szCs w:val="21"/>
              </w:rPr>
              <w:t xml:space="preserve">15</w:t>
            </w:r>
          </w:p>
        </w:tc>
      </w:tr>
      <w:tr>
        <w:tc>
          <w:tcPr>
            <w:tcW w:type="dxa" w:w="700"/>
            <w:tcBorders>
              <w:top w:val="none" w:color="FFFFFF" w:sz="0"/>
              <w:left w:val="none" w:color="FFFFFF" w:sz="0"/>
              <w:bottom w:val="single" w:color="DDDDDD" w:sz="1"/>
              <w:right w:val="none" w:color="FFFFFF" w:sz="0"/>
            </w:tcBorders>
            <w:tcMar>
              <w:top w:type="dxa" w:w="80"/>
              <w:left w:type="dxa" w:w="80"/>
              <w:bottom w:type="dxa" w:w="80"/>
              <w:right w:type="dxa" w:w="80"/>
            </w:tcMar>
          </w:tcPr>
          <w:p>
            <w:r>
              <w:rPr>
                <w:rFonts w:ascii="Arial" w:cs="Arial" w:eastAsia="Arial" w:hAnsi="Arial"/>
                <w:b/>
                <w:bCs/>
                <w:color w:val="2E5DA8"/>
                <w:sz w:val="21"/>
                <w:szCs w:val="21"/>
              </w:rPr>
              <w:t xml:space="preserve">10.</w:t>
            </w:r>
          </w:p>
        </w:tc>
        <w:tc>
          <w:tcPr>
            <w:tcW w:type="dxa" w:w="7960"/>
            <w:tcBorders>
              <w:top w:val="none" w:color="FFFFFF" w:sz="0"/>
              <w:left w:val="none" w:color="FFFFFF" w:sz="0"/>
              <w:bottom w:val="single" w:color="DDDDDD" w:sz="1"/>
              <w:right w:val="none" w:color="FFFFFF" w:sz="0"/>
            </w:tcBorders>
            <w:shd w:fill="F2F4F7" w:val="clear"/>
            <w:tcMar>
              <w:top w:type="dxa" w:w="80"/>
              <w:left w:type="dxa" w:w="120"/>
              <w:bottom w:type="dxa" w:w="80"/>
              <w:right w:type="dxa" w:w="80"/>
            </w:tcMar>
          </w:tcPr>
          <w:p>
            <w:r>
              <w:rPr>
                <w:rFonts w:ascii="Arial" w:cs="Arial" w:eastAsia="Arial" w:hAnsi="Arial"/>
                <w:color w:val="000000"/>
                <w:sz w:val="21"/>
                <w:szCs w:val="21"/>
              </w:rPr>
              <w:t xml:space="preserve">Critical Limitations of the Paper</w:t>
            </w:r>
          </w:p>
        </w:tc>
        <w:tc>
          <w:tcPr>
            <w:tcW w:type="dxa" w:w="700"/>
            <w:tcBorders>
              <w:top w:val="none" w:color="FFFFFF" w:sz="0"/>
              <w:left w:val="none" w:color="FFFFFF" w:sz="0"/>
              <w:bottom w:val="single" w:color="DDDDDD" w:sz="1"/>
              <w:right w:val="none" w:color="FFFFFF" w:sz="0"/>
            </w:tcBorders>
            <w:tcMar>
              <w:top w:type="dxa" w:w="80"/>
              <w:left w:type="dxa" w:w="80"/>
              <w:bottom w:type="dxa" w:w="80"/>
              <w:right w:type="dxa" w:w="80"/>
            </w:tcMar>
          </w:tcPr>
          <w:p>
            <w:pPr>
              <w:jc w:val="right"/>
            </w:pPr>
            <w:r>
              <w:rPr>
                <w:rFonts w:ascii="Arial" w:cs="Arial" w:eastAsia="Arial" w:hAnsi="Arial"/>
                <w:color w:val="5A5A5A"/>
                <w:sz w:val="21"/>
                <w:szCs w:val="21"/>
              </w:rPr>
              <w:t xml:space="preserve">18</w:t>
            </w:r>
          </w:p>
        </w:tc>
      </w:tr>
      <w:tr>
        <w:tc>
          <w:tcPr>
            <w:tcW w:type="dxa" w:w="700"/>
            <w:tcBorders>
              <w:top w:val="none" w:color="FFFFFF" w:sz="0"/>
              <w:left w:val="none" w:color="FFFFFF" w:sz="0"/>
              <w:bottom w:val="single" w:color="DDDDDD" w:sz="1"/>
              <w:right w:val="none" w:color="FFFFFF" w:sz="0"/>
            </w:tcBorders>
            <w:tcMar>
              <w:top w:type="dxa" w:w="80"/>
              <w:left w:type="dxa" w:w="80"/>
              <w:bottom w:type="dxa" w:w="80"/>
              <w:right w:type="dxa" w:w="80"/>
            </w:tcMar>
          </w:tcPr>
          <w:p>
            <w:r>
              <w:rPr>
                <w:rFonts w:ascii="Arial" w:cs="Arial" w:eastAsia="Arial" w:hAnsi="Arial"/>
                <w:b/>
                <w:bCs/>
                <w:color w:val="2E5DA8"/>
                <w:sz w:val="21"/>
                <w:szCs w:val="21"/>
              </w:rPr>
              <w:t xml:space="preserve">11.</w:t>
            </w:r>
          </w:p>
        </w:tc>
        <w:tc>
          <w:tcPr>
            <w:tcW w:type="dxa" w:w="7960"/>
            <w:tcBorders>
              <w:top w:val="none" w:color="FFFFFF" w:sz="0"/>
              <w:left w:val="none" w:color="FFFFFF" w:sz="0"/>
              <w:bottom w:val="single" w:color="DDDDDD" w:sz="1"/>
              <w:right w:val="none" w:color="FFFFFF" w:sz="0"/>
            </w:tcBorders>
            <w:shd w:fill="FFFFFF" w:val="clear"/>
            <w:tcMar>
              <w:top w:type="dxa" w:w="80"/>
              <w:left w:type="dxa" w:w="120"/>
              <w:bottom w:type="dxa" w:w="80"/>
              <w:right w:type="dxa" w:w="80"/>
            </w:tcMar>
          </w:tcPr>
          <w:p>
            <w:r>
              <w:rPr>
                <w:rFonts w:ascii="Arial" w:cs="Arial" w:eastAsia="Arial" w:hAnsi="Arial"/>
                <w:color w:val="000000"/>
                <w:sz w:val="21"/>
                <w:szCs w:val="21"/>
              </w:rPr>
              <w:t xml:space="preserve">Industrial &amp; Real-World Impact</w:t>
            </w:r>
          </w:p>
        </w:tc>
        <w:tc>
          <w:tcPr>
            <w:tcW w:type="dxa" w:w="700"/>
            <w:tcBorders>
              <w:top w:val="none" w:color="FFFFFF" w:sz="0"/>
              <w:left w:val="none" w:color="FFFFFF" w:sz="0"/>
              <w:bottom w:val="single" w:color="DDDDDD" w:sz="1"/>
              <w:right w:val="none" w:color="FFFFFF" w:sz="0"/>
            </w:tcBorders>
            <w:tcMar>
              <w:top w:type="dxa" w:w="80"/>
              <w:left w:type="dxa" w:w="80"/>
              <w:bottom w:type="dxa" w:w="80"/>
              <w:right w:type="dxa" w:w="80"/>
            </w:tcMar>
          </w:tcPr>
          <w:p>
            <w:pPr>
              <w:jc w:val="right"/>
            </w:pPr>
            <w:r>
              <w:rPr>
                <w:rFonts w:ascii="Arial" w:cs="Arial" w:eastAsia="Arial" w:hAnsi="Arial"/>
                <w:color w:val="5A5A5A"/>
                <w:sz w:val="21"/>
                <w:szCs w:val="21"/>
              </w:rPr>
              <w:t xml:space="preserve">19</w:t>
            </w:r>
          </w:p>
        </w:tc>
      </w:tr>
      <w:tr>
        <w:tc>
          <w:tcPr>
            <w:tcW w:type="dxa" w:w="700"/>
            <w:tcBorders>
              <w:top w:val="none" w:color="FFFFFF" w:sz="0"/>
              <w:left w:val="none" w:color="FFFFFF" w:sz="0"/>
              <w:bottom w:val="single" w:color="DDDDDD" w:sz="1"/>
              <w:right w:val="none" w:color="FFFFFF" w:sz="0"/>
            </w:tcBorders>
            <w:tcMar>
              <w:top w:type="dxa" w:w="80"/>
              <w:left w:type="dxa" w:w="80"/>
              <w:bottom w:type="dxa" w:w="80"/>
              <w:right w:type="dxa" w:w="80"/>
            </w:tcMar>
          </w:tcPr>
          <w:p>
            <w:r>
              <w:rPr>
                <w:rFonts w:ascii="Arial" w:cs="Arial" w:eastAsia="Arial" w:hAnsi="Arial"/>
                <w:b/>
                <w:bCs/>
                <w:color w:val="2E5DA8"/>
                <w:sz w:val="21"/>
                <w:szCs w:val="21"/>
              </w:rPr>
              <w:t xml:space="preserve">12.</w:t>
            </w:r>
          </w:p>
        </w:tc>
        <w:tc>
          <w:tcPr>
            <w:tcW w:type="dxa" w:w="7960"/>
            <w:tcBorders>
              <w:top w:val="none" w:color="FFFFFF" w:sz="0"/>
              <w:left w:val="none" w:color="FFFFFF" w:sz="0"/>
              <w:bottom w:val="single" w:color="DDDDDD" w:sz="1"/>
              <w:right w:val="none" w:color="FFFFFF" w:sz="0"/>
            </w:tcBorders>
            <w:shd w:fill="F2F4F7" w:val="clear"/>
            <w:tcMar>
              <w:top w:type="dxa" w:w="80"/>
              <w:left w:type="dxa" w:w="120"/>
              <w:bottom w:type="dxa" w:w="80"/>
              <w:right w:type="dxa" w:w="80"/>
            </w:tcMar>
          </w:tcPr>
          <w:p>
            <w:r>
              <w:rPr>
                <w:rFonts w:ascii="Arial" w:cs="Arial" w:eastAsia="Arial" w:hAnsi="Arial"/>
                <w:color w:val="000000"/>
                <w:sz w:val="21"/>
                <w:szCs w:val="21"/>
              </w:rPr>
              <w:t xml:space="preserve">Brutal Viva Q&amp;A — Full Simulation</w:t>
            </w:r>
          </w:p>
        </w:tc>
        <w:tc>
          <w:tcPr>
            <w:tcW w:type="dxa" w:w="700"/>
            <w:tcBorders>
              <w:top w:val="none" w:color="FFFFFF" w:sz="0"/>
              <w:left w:val="none" w:color="FFFFFF" w:sz="0"/>
              <w:bottom w:val="single" w:color="DDDDDD" w:sz="1"/>
              <w:right w:val="none" w:color="FFFFFF" w:sz="0"/>
            </w:tcBorders>
            <w:tcMar>
              <w:top w:type="dxa" w:w="80"/>
              <w:left w:type="dxa" w:w="80"/>
              <w:bottom w:type="dxa" w:w="80"/>
              <w:right w:type="dxa" w:w="80"/>
            </w:tcMar>
          </w:tcPr>
          <w:p>
            <w:pPr>
              <w:jc w:val="right"/>
            </w:pPr>
            <w:r>
              <w:rPr>
                <w:rFonts w:ascii="Arial" w:cs="Arial" w:eastAsia="Arial" w:hAnsi="Arial"/>
                <w:color w:val="5A5A5A"/>
                <w:sz w:val="21"/>
                <w:szCs w:val="21"/>
              </w:rPr>
              <w:t xml:space="preserve">20</w:t>
            </w:r>
          </w:p>
        </w:tc>
      </w:tr>
      <w:tr>
        <w:tc>
          <w:tcPr>
            <w:tcW w:type="dxa" w:w="700"/>
            <w:tcBorders>
              <w:top w:val="none" w:color="FFFFFF" w:sz="0"/>
              <w:left w:val="none" w:color="FFFFFF" w:sz="0"/>
              <w:bottom w:val="single" w:color="DDDDDD" w:sz="1"/>
              <w:right w:val="none" w:color="FFFFFF" w:sz="0"/>
            </w:tcBorders>
            <w:tcMar>
              <w:top w:type="dxa" w:w="80"/>
              <w:left w:type="dxa" w:w="80"/>
              <w:bottom w:type="dxa" w:w="80"/>
              <w:right w:type="dxa" w:w="80"/>
            </w:tcMar>
          </w:tcPr>
          <w:p>
            <w:r>
              <w:rPr>
                <w:rFonts w:ascii="Arial" w:cs="Arial" w:eastAsia="Arial" w:hAnsi="Arial"/>
                <w:b/>
                <w:bCs/>
                <w:color w:val="2E5DA8"/>
                <w:sz w:val="21"/>
                <w:szCs w:val="21"/>
              </w:rPr>
              <w:t xml:space="preserve">13.</w:t>
            </w:r>
          </w:p>
        </w:tc>
        <w:tc>
          <w:tcPr>
            <w:tcW w:type="dxa" w:w="7960"/>
            <w:tcBorders>
              <w:top w:val="none" w:color="FFFFFF" w:sz="0"/>
              <w:left w:val="none" w:color="FFFFFF" w:sz="0"/>
              <w:bottom w:val="single" w:color="DDDDDD" w:sz="1"/>
              <w:right w:val="none" w:color="FFFFFF" w:sz="0"/>
            </w:tcBorders>
            <w:shd w:fill="FFFFFF" w:val="clear"/>
            <w:tcMar>
              <w:top w:type="dxa" w:w="80"/>
              <w:left w:type="dxa" w:w="120"/>
              <w:bottom w:type="dxa" w:w="80"/>
              <w:right w:type="dxa" w:w="80"/>
            </w:tcMar>
          </w:tcPr>
          <w:p>
            <w:r>
              <w:rPr>
                <w:rFonts w:ascii="Arial" w:cs="Arial" w:eastAsia="Arial" w:hAnsi="Arial"/>
                <w:color w:val="000000"/>
                <w:sz w:val="21"/>
                <w:szCs w:val="21"/>
              </w:rPr>
              <w:t xml:space="preserve">Rapid-Fire One-Line Answers</w:t>
            </w:r>
          </w:p>
        </w:tc>
        <w:tc>
          <w:tcPr>
            <w:tcW w:type="dxa" w:w="700"/>
            <w:tcBorders>
              <w:top w:val="none" w:color="FFFFFF" w:sz="0"/>
              <w:left w:val="none" w:color="FFFFFF" w:sz="0"/>
              <w:bottom w:val="single" w:color="DDDDDD" w:sz="1"/>
              <w:right w:val="none" w:color="FFFFFF" w:sz="0"/>
            </w:tcBorders>
            <w:tcMar>
              <w:top w:type="dxa" w:w="80"/>
              <w:left w:type="dxa" w:w="80"/>
              <w:bottom w:type="dxa" w:w="80"/>
              <w:right w:type="dxa" w:w="80"/>
            </w:tcMar>
          </w:tcPr>
          <w:p>
            <w:pPr>
              <w:jc w:val="right"/>
            </w:pPr>
            <w:r>
              <w:rPr>
                <w:rFonts w:ascii="Arial" w:cs="Arial" w:eastAsia="Arial" w:hAnsi="Arial"/>
                <w:color w:val="5A5A5A"/>
                <w:sz w:val="21"/>
                <w:szCs w:val="21"/>
              </w:rPr>
              <w:t xml:space="preserve">26</w:t>
            </w:r>
          </w:p>
        </w:tc>
      </w:tr>
      <w:tr>
        <w:tc>
          <w:tcPr>
            <w:tcW w:type="dxa" w:w="700"/>
            <w:tcBorders>
              <w:top w:val="none" w:color="FFFFFF" w:sz="0"/>
              <w:left w:val="none" w:color="FFFFFF" w:sz="0"/>
              <w:bottom w:val="single" w:color="DDDDDD" w:sz="1"/>
              <w:right w:val="none" w:color="FFFFFF" w:sz="0"/>
            </w:tcBorders>
            <w:tcMar>
              <w:top w:type="dxa" w:w="80"/>
              <w:left w:type="dxa" w:w="80"/>
              <w:bottom w:type="dxa" w:w="80"/>
              <w:right w:type="dxa" w:w="80"/>
            </w:tcMar>
          </w:tcPr>
          <w:p>
            <w:r>
              <w:rPr>
                <w:rFonts w:ascii="Arial" w:cs="Arial" w:eastAsia="Arial" w:hAnsi="Arial"/>
                <w:b/>
                <w:bCs/>
                <w:color w:val="2E5DA8"/>
                <w:sz w:val="21"/>
                <w:szCs w:val="21"/>
              </w:rPr>
              <w:t xml:space="preserve">14.</w:t>
            </w:r>
          </w:p>
        </w:tc>
        <w:tc>
          <w:tcPr>
            <w:tcW w:type="dxa" w:w="7960"/>
            <w:tcBorders>
              <w:top w:val="none" w:color="FFFFFF" w:sz="0"/>
              <w:left w:val="none" w:color="FFFFFF" w:sz="0"/>
              <w:bottom w:val="single" w:color="DDDDDD" w:sz="1"/>
              <w:right w:val="none" w:color="FFFFFF" w:sz="0"/>
            </w:tcBorders>
            <w:shd w:fill="F2F4F7" w:val="clear"/>
            <w:tcMar>
              <w:top w:type="dxa" w:w="80"/>
              <w:left w:type="dxa" w:w="120"/>
              <w:bottom w:type="dxa" w:w="80"/>
              <w:right w:type="dxa" w:w="80"/>
            </w:tcMar>
          </w:tcPr>
          <w:p>
            <w:r>
              <w:rPr>
                <w:rFonts w:ascii="Arial" w:cs="Arial" w:eastAsia="Arial" w:hAnsi="Arial"/>
                <w:color w:val="000000"/>
                <w:sz w:val="21"/>
                <w:szCs w:val="21"/>
              </w:rPr>
              <w:t xml:space="preserve">Final Mental Models &amp; Mic-Drop Lines</w:t>
            </w:r>
          </w:p>
        </w:tc>
        <w:tc>
          <w:tcPr>
            <w:tcW w:type="dxa" w:w="700"/>
            <w:tcBorders>
              <w:top w:val="none" w:color="FFFFFF" w:sz="0"/>
              <w:left w:val="none" w:color="FFFFFF" w:sz="0"/>
              <w:bottom w:val="single" w:color="DDDDDD" w:sz="1"/>
              <w:right w:val="none" w:color="FFFFFF" w:sz="0"/>
            </w:tcBorders>
            <w:tcMar>
              <w:top w:type="dxa" w:w="80"/>
              <w:left w:type="dxa" w:w="80"/>
              <w:bottom w:type="dxa" w:w="80"/>
              <w:right w:type="dxa" w:w="80"/>
            </w:tcMar>
          </w:tcPr>
          <w:p>
            <w:pPr>
              <w:jc w:val="right"/>
            </w:pPr>
            <w:r>
              <w:rPr>
                <w:rFonts w:ascii="Arial" w:cs="Arial" w:eastAsia="Arial" w:hAnsi="Arial"/>
                <w:color w:val="5A5A5A"/>
                <w:sz w:val="21"/>
                <w:szCs w:val="21"/>
              </w:rPr>
              <w:t xml:space="preserve">27</w:t>
            </w:r>
          </w:p>
        </w:tc>
      </w:tr>
    </w:tbl>
    <w:p>
      <w:r>
        <w:br w:type="page"/>
      </w:r>
    </w:p>
    <w:p>
      <w:pPr>
        <w:pStyle w:val="Heading1"/>
        <w:pBdr>
          <w:bottom w:val="thick" w:color="2E5DA8" w:sz="6" w:space="6"/>
        </w:pBdr>
        <w:spacing w:after="180" w:before="360"/>
      </w:pPr>
      <w:r>
        <w:rPr>
          <w:rFonts w:ascii="Arial" w:cs="Arial" w:eastAsia="Arial" w:hAnsi="Arial"/>
          <w:b/>
          <w:bCs/>
          <w:color w:val="1B3A6B"/>
          <w:sz w:val="40"/>
          <w:szCs w:val="40"/>
        </w:rPr>
        <w:t xml:space="preserve">1. Core Idea of the Paper</w:t>
      </w:r>
    </w:p>
    <w:p>
      <w:pPr>
        <w:spacing w:after="80" w:before="80"/>
      </w:pPr>
      <w:r>
        <w:rPr>
          <w:rFonts w:ascii="Arial" w:cs="Arial" w:eastAsia="Arial" w:hAnsi="Arial"/>
          <w:b w:val="false"/>
          <w:bCs w:val="false"/>
          <w:color w:val="000000"/>
          <w:sz w:val="22"/>
          <w:szCs w:val="22"/>
        </w:rPr>
        <w:t xml:space="preserve">This paper proposes a hybrid deep learning pipeline specifically designed to automate the visual assessment of road surface condition. Understanding this at a deep level is the foundation of your entire viva defense.</w:t>
      </w:r>
    </w:p>
    <w:p>
      <w:pPr>
        <w:spacing w:after="60" w:before="60"/>
      </w:pPr>
    </w:p>
    <w:p>
      <w:pPr>
        <w:pStyle w:val="Heading2"/>
        <w:pBdr>
          <w:bottom w:val="single" w:color="2E5DA8" w:sz="2" w:space="4"/>
        </w:pBdr>
        <w:spacing w:after="120" w:before="300"/>
      </w:pPr>
      <w:r>
        <w:rPr>
          <w:rFonts w:ascii="Arial" w:cs="Arial" w:eastAsia="Arial" w:hAnsi="Arial"/>
          <w:b/>
          <w:bCs/>
          <w:color w:val="2E5DA8"/>
          <w:sz w:val="30"/>
          <w:szCs w:val="30"/>
        </w:rPr>
        <w:t xml:space="preserve">1.1 What They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r>
              <w:rPr>
                <w:rFonts w:ascii="Arial" w:cs="Arial" w:eastAsia="Arial" w:hAnsi="Arial"/>
                <w:b/>
                <w:bCs/>
                <w:color w:val="FFFFFF"/>
                <w:sz w:val="22"/>
                <w:szCs w:val="22"/>
              </w:rPr>
              <w:t xml:space="preserve">Component</w:t>
            </w:r>
          </w:p>
        </w:tc>
        <w:tc>
          <w:tcPr>
            <w:tcW w:type="dxa" w:w="46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r>
              <w:rPr>
                <w:rFonts w:ascii="Arial" w:cs="Arial" w:eastAsia="Arial" w:hAnsi="Arial"/>
                <w:b/>
                <w:bCs/>
                <w:color w:val="FFFFFF"/>
                <w:sz w:val="22"/>
                <w:szCs w:val="22"/>
              </w:rPr>
              <w:t xml:space="preserve">Detail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Architecture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Vision Transformer (ViT) + OpenCV preprocessing</w:t>
            </w:r>
          </w:p>
        </w:tc>
      </w:tr>
      <w:tr>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Task</w:t>
            </w:r>
          </w:p>
        </w:tc>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Multi-class image classification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Classes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Good | Poor | Satisfactory | Very Poor</w:t>
            </w:r>
          </w:p>
        </w:tc>
      </w:tr>
      <w:tr>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Dataset</w:t>
            </w:r>
          </w:p>
        </w:tc>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10,000 road surface images (Kaggle)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Reported Accuracy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94%</w:t>
            </w:r>
          </w:p>
        </w:tc>
      </w:tr>
      <w:tr>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Key Innovation</w:t>
            </w:r>
          </w:p>
        </w:tc>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Hybrid: classical CV preprocessing + transformer learning</w:t>
            </w:r>
          </w:p>
        </w:tc>
      </w:tr>
    </w:tbl>
    <w:p>
      <w:pPr>
        <w:spacing w:after="60" w:before="60"/>
      </w:pPr>
    </w:p>
    <w:p>
      <w:pPr>
        <w:pStyle w:val="Heading2"/>
        <w:pBdr>
          <w:bottom w:val="single" w:color="2E5DA8" w:sz="2" w:space="4"/>
        </w:pBdr>
        <w:spacing w:after="120" w:before="300"/>
      </w:pPr>
      <w:r>
        <w:rPr>
          <w:rFonts w:ascii="Arial" w:cs="Arial" w:eastAsia="Arial" w:hAnsi="Arial"/>
          <w:b/>
          <w:bCs/>
          <w:color w:val="2E5DA8"/>
          <w:sz w:val="30"/>
          <w:szCs w:val="30"/>
        </w:rPr>
        <w:t xml:space="preserve">1.2 Why This Problem Matters</w:t>
      </w:r>
    </w:p>
    <w:p>
      <w:pPr>
        <w:spacing w:after="80" w:before="80"/>
      </w:pPr>
      <w:r>
        <w:rPr>
          <w:rFonts w:ascii="Arial" w:cs="Arial" w:eastAsia="Arial" w:hAnsi="Arial"/>
          <w:b w:val="false"/>
          <w:bCs w:val="false"/>
          <w:color w:val="000000"/>
          <w:sz w:val="22"/>
          <w:szCs w:val="22"/>
        </w:rPr>
        <w:t xml:space="preserve">Road maintenance decisions today rely on expensive manual inspections — human inspectors physically walking or driving along roads. This paper proposes replacing that with an automated AI pipeline that can analyze road images in real-time, drastically reducing cost, time, and human error.</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E4F7" w:sz="1"/>
              <w:left w:val="thick" w:color="D6E4F7" w:sz="12"/>
              <w:bottom w:val="single" w:color="D6E4F7" w:sz="1"/>
              <w:right w:val="single" w:color="D6E4F7" w:sz="1"/>
            </w:tcBorders>
            <w:shd w:fill="D6E4F7" w:val="clear"/>
            <w:tcMar>
              <w:top w:type="dxa" w:w="120"/>
              <w:left w:type="dxa" w:w="200"/>
              <w:bottom w:type="dxa" w:w="120"/>
              <w:right w:type="dxa" w:w="200"/>
            </w:tcMar>
          </w:tcPr>
          <w:p>
            <w:pPr>
              <w:spacing w:after="40" w:before="60"/>
            </w:pPr>
            <w:r>
              <w:rPr>
                <w:rFonts w:ascii="Arial" w:cs="Arial" w:eastAsia="Arial" w:hAnsi="Arial"/>
                <w:b/>
                <w:bCs/>
                <w:color w:val="1B3A6B"/>
                <w:sz w:val="22"/>
                <w:szCs w:val="22"/>
              </w:rPr>
              <w:t xml:space="preserve">VIVA KILLER LINE</w:t>
            </w:r>
          </w:p>
          <w:p>
            <w:pPr>
              <w:spacing w:after="60" w:before="40"/>
            </w:pPr>
            <w:r>
              <w:rPr>
                <w:rFonts w:ascii="Arial" w:cs="Arial" w:eastAsia="Arial" w:hAnsi="Arial"/>
                <w:color w:val="1B3A6B"/>
                <w:sz w:val="20"/>
                <w:szCs w:val="20"/>
              </w:rPr>
              <w:t xml:space="preserve">The paper's core contribution is not just achieving 94% accuracy — it is demonstrating that a transformer-based global attention mechanism can outperform locally-focused CNN approaches for road condition assessment where damage patterns span the entire image.</w:t>
            </w:r>
          </w:p>
        </w:tc>
      </w:tr>
    </w:tbl>
    <w:p>
      <w:pPr>
        <w:spacing w:after="60" w:before="60"/>
      </w:pPr>
    </w:p>
    <w:p>
      <w:pPr>
        <w:pStyle w:val="Heading2"/>
        <w:pBdr>
          <w:bottom w:val="single" w:color="2E5DA8" w:sz="2" w:space="4"/>
        </w:pBdr>
        <w:spacing w:after="120" w:before="300"/>
      </w:pPr>
      <w:r>
        <w:rPr>
          <w:rFonts w:ascii="Arial" w:cs="Arial" w:eastAsia="Arial" w:hAnsi="Arial"/>
          <w:b/>
          <w:bCs/>
          <w:color w:val="2E5DA8"/>
          <w:sz w:val="30"/>
          <w:szCs w:val="30"/>
        </w:rPr>
        <w:t xml:space="preserve">1.3 The Four Classes — Understand Each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r>
              <w:rPr>
                <w:rFonts w:ascii="Arial" w:cs="Arial" w:eastAsia="Arial" w:hAnsi="Arial"/>
                <w:b/>
                <w:bCs/>
                <w:color w:val="FFFFFF"/>
                <w:sz w:val="22"/>
                <w:szCs w:val="22"/>
              </w:rPr>
              <w:t xml:space="preserve">Class</w:t>
            </w:r>
          </w:p>
        </w:tc>
        <w:tc>
          <w:tcPr>
            <w:tcW w:type="dxa" w:w="46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r>
              <w:rPr>
                <w:rFonts w:ascii="Arial" w:cs="Arial" w:eastAsia="Arial" w:hAnsi="Arial"/>
                <w:b/>
                <w:bCs/>
                <w:color w:val="FFFFFF"/>
                <w:sz w:val="22"/>
                <w:szCs w:val="22"/>
              </w:rPr>
              <w:t xml:space="preserve">What it looks like / why it matters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Good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Intact surface, no visible damage — easy for model to classify</w:t>
            </w:r>
          </w:p>
        </w:tc>
      </w:tr>
      <w:tr>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Satisfactory</w:t>
            </w:r>
          </w:p>
        </w:tc>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Minor surface wear, faint marks — visually ambiguous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Visible cracks, moderate damage — overlaps with Satisfactory</w:t>
            </w:r>
          </w:p>
        </w:tc>
      </w:tr>
      <w:tr>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Very Poor</w:t>
            </w:r>
          </w:p>
        </w:tc>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Severe potholes, heavy damage — easy for model to classify</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F0E4" w:sz="1"/>
              <w:left w:val="thick" w:color="D6F0E4" w:sz="12"/>
              <w:bottom w:val="single" w:color="D6F0E4" w:sz="1"/>
              <w:right w:val="single" w:color="D6F0E4" w:sz="1"/>
            </w:tcBorders>
            <w:shd w:fill="D6F0E4" w:val="clear"/>
            <w:tcMar>
              <w:top w:type="dxa" w:w="120"/>
              <w:left w:type="dxa" w:w="200"/>
              <w:bottom w:type="dxa" w:w="120"/>
              <w:right w:type="dxa" w:w="200"/>
            </w:tcMar>
          </w:tcPr>
          <w:p>
            <w:pPr>
              <w:spacing w:after="40" w:before="60"/>
            </w:pPr>
            <w:r>
              <w:rPr>
                <w:rFonts w:ascii="Arial" w:cs="Arial" w:eastAsia="Arial" w:hAnsi="Arial"/>
                <w:b/>
                <w:bCs/>
                <w:color w:val="1A7A4A"/>
                <w:sz w:val="22"/>
                <w:szCs w:val="22"/>
              </w:rPr>
              <w:t xml:space="preserve">KEY INSIGHT</w:t>
            </w:r>
          </w:p>
          <w:p>
            <w:pPr>
              <w:spacing w:after="60" w:before="40"/>
            </w:pPr>
            <w:r>
              <w:rPr>
                <w:rFonts w:ascii="Arial" w:cs="Arial" w:eastAsia="Arial" w:hAnsi="Arial"/>
                <w:color w:val="1A7A4A"/>
                <w:sz w:val="20"/>
                <w:szCs w:val="20"/>
              </w:rPr>
              <w:t xml:space="preserve">The model performs best on 'Good' and 'Very Poor' because they are visually distinct. The most confusion happens between 'Poor' and 'Satisfactory' because their visual boundaries are inherently subjective — even trained human inspectors disagree.</w:t>
            </w:r>
          </w:p>
        </w:tc>
      </w:tr>
    </w:tbl>
    <w:p>
      <w:r>
        <w:br w:type="page"/>
      </w:r>
    </w:p>
    <w:p>
      <w:pPr>
        <w:pStyle w:val="Heading1"/>
        <w:pBdr>
          <w:bottom w:val="thick" w:color="2E5DA8" w:sz="6" w:space="6"/>
        </w:pBdr>
        <w:spacing w:after="180" w:before="360"/>
      </w:pPr>
      <w:r>
        <w:rPr>
          <w:rFonts w:ascii="Arial" w:cs="Arial" w:eastAsia="Arial" w:hAnsi="Arial"/>
          <w:b/>
          <w:bCs/>
          <w:color w:val="1B3A6B"/>
          <w:sz w:val="40"/>
          <w:szCs w:val="40"/>
        </w:rPr>
        <w:t xml:space="preserve">2. Complete Pipeline — Stage by Stage</w:t>
      </w:r>
    </w:p>
    <w:p>
      <w:pPr>
        <w:spacing w:after="80" w:before="80"/>
      </w:pPr>
      <w:r>
        <w:rPr>
          <w:rFonts w:ascii="Arial" w:cs="Arial" w:eastAsia="Arial" w:hAnsi="Arial"/>
          <w:b w:val="false"/>
          <w:bCs w:val="false"/>
          <w:color w:val="000000"/>
          <w:sz w:val="22"/>
          <w:szCs w:val="22"/>
        </w:rPr>
        <w:t xml:space="preserve">This is the most important answer in your viva. Think of the pipeline as a factory — raw images go in one end, predictions come out the other. Each stage has a purpose. Know WHY each stage exists.</w:t>
      </w:r>
    </w:p>
    <w:p>
      <w:pPr>
        <w:spacing w:after="60" w:before="60"/>
      </w:pPr>
    </w:p>
    <w:p>
      <w:pPr>
        <w:pStyle w:val="Heading2"/>
        <w:pBdr>
          <w:bottom w:val="single" w:color="2E5DA8" w:sz="2" w:space="4"/>
        </w:pBdr>
        <w:spacing w:after="120" w:before="300"/>
      </w:pPr>
      <w:r>
        <w:rPr>
          <w:rFonts w:ascii="Arial" w:cs="Arial" w:eastAsia="Arial" w:hAnsi="Arial"/>
          <w:b/>
          <w:bCs/>
          <w:color w:val="2E5DA8"/>
          <w:sz w:val="30"/>
          <w:szCs w:val="30"/>
        </w:rPr>
        <w:t xml:space="preserve">Stage 1: Data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2F4F7" w:sz="1"/>
              <w:left w:val="thick" w:color="F2F4F7" w:sz="12"/>
              <w:bottom w:val="single" w:color="F2F4F7" w:sz="1"/>
              <w:right w:val="single" w:color="F2F4F7" w:sz="1"/>
            </w:tcBorders>
            <w:shd w:fill="F2F4F7" w:val="clear"/>
            <w:tcMar>
              <w:top w:type="dxa" w:w="120"/>
              <w:left w:type="dxa" w:w="200"/>
              <w:bottom w:type="dxa" w:w="120"/>
              <w:right w:type="dxa" w:w="200"/>
            </w:tcMar>
          </w:tcPr>
          <w:p>
            <w:pPr>
              <w:spacing w:after="40" w:before="60"/>
            </w:pPr>
            <w:r>
              <w:rPr>
                <w:rFonts w:ascii="Arial" w:cs="Arial" w:eastAsia="Arial" w:hAnsi="Arial"/>
                <w:b/>
                <w:bCs/>
                <w:color w:val="000000"/>
                <w:sz w:val="22"/>
                <w:szCs w:val="22"/>
              </w:rPr>
              <w:t xml:space="preserve">Source &amp; Scale</w:t>
            </w:r>
          </w:p>
          <w:p>
            <w:pPr>
              <w:spacing w:after="60" w:before="40"/>
            </w:pPr>
            <w:r>
              <w:rPr>
                <w:rFonts w:ascii="Arial" w:cs="Arial" w:eastAsia="Arial" w:hAnsi="Arial"/>
                <w:color w:val="000000"/>
                <w:sz w:val="20"/>
                <w:szCs w:val="20"/>
              </w:rPr>
              <w:t xml:space="preserve">10,000 labeled road images from Kaggle. Real-world variation: different lighting, weather, road types, crack patterns, potholes.</w:t>
            </w:r>
          </w:p>
        </w:tc>
      </w:tr>
    </w:tbl>
    <w:p>
      <w:pPr>
        <w:spacing w:after="60" w:before="60"/>
      </w:pPr>
    </w:p>
    <w:p>
      <w:pPr>
        <w:spacing w:after="80" w:before="80"/>
      </w:pPr>
      <w:r>
        <w:rPr>
          <w:rFonts w:ascii="Arial" w:cs="Arial" w:eastAsia="Arial" w:hAnsi="Arial"/>
          <w:b/>
          <w:bCs/>
          <w:color w:val="000000"/>
          <w:sz w:val="22"/>
          <w:szCs w:val="22"/>
        </w:rPr>
        <w:t xml:space="preserve">Why Kaggle data? </w:t>
      </w:r>
      <w:r>
        <w:rPr>
          <w:rFonts w:ascii="Arial" w:cs="Arial" w:eastAsia="Arial" w:hAnsi="Arial"/>
          <w:b w:val="false"/>
          <w:bCs w:val="false"/>
          <w:color w:val="000000"/>
          <w:sz w:val="22"/>
          <w:szCs w:val="22"/>
        </w:rPr>
        <w:t xml:space="preserve">Because the model must generalize to real-world conditions, not sterile lab images. Variety in the training set forces the model to learn robust, generalizable features rather than memorizing a narrow template.</w:t>
      </w:r>
    </w:p>
    <w:p>
      <w:pPr>
        <w:spacing w:after="60" w:before="60"/>
      </w:pPr>
    </w:p>
    <w:p>
      <w:pPr>
        <w:pStyle w:val="Heading2"/>
        <w:pBdr>
          <w:bottom w:val="single" w:color="2E5DA8" w:sz="2" w:space="4"/>
        </w:pBdr>
        <w:spacing w:after="120" w:before="300"/>
      </w:pPr>
      <w:r>
        <w:rPr>
          <w:rFonts w:ascii="Arial" w:cs="Arial" w:eastAsia="Arial" w:hAnsi="Arial"/>
          <w:b/>
          <w:bCs/>
          <w:color w:val="2E5DA8"/>
          <w:sz w:val="30"/>
          <w:szCs w:val="30"/>
        </w:rPr>
        <w:t xml:space="preserve">Stage 2: Preprocessing with OpenCV</w:t>
      </w:r>
    </w:p>
    <w:p>
      <w:pPr>
        <w:spacing w:after="80" w:before="80"/>
      </w:pPr>
      <w:r>
        <w:rPr>
          <w:rFonts w:ascii="Arial" w:cs="Arial" w:eastAsia="Arial" w:hAnsi="Arial"/>
          <w:b w:val="false"/>
          <w:bCs w:val="false"/>
          <w:color w:val="000000"/>
          <w:sz w:val="22"/>
          <w:szCs w:val="22"/>
        </w:rPr>
        <w:t xml:space="preserve">OpenCV acts as a 'cleaning crew' before the model sees any data. It enhances visual signals that are meaningful for road damage classification.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2"/>
                <w:szCs w:val="22"/>
              </w:rPr>
              <w:t xml:space="preserve">Technique</w:t>
            </w:r>
          </w:p>
        </w:tc>
        <w:tc>
          <w:tcPr>
            <w:tcW w:type="dxa" w:w="312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2"/>
                <w:szCs w:val="22"/>
              </w:rPr>
              <w:t xml:space="preserve">What it does</w:t>
            </w:r>
          </w:p>
        </w:tc>
        <w:tc>
          <w:tcPr>
            <w:tcW w:type="dxa" w:w="312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2"/>
                <w:szCs w:val="22"/>
              </w:rPr>
              <w:t xml:space="preserve">Why it helps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Resize images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Standardizes input dimensions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ViT requires fixed patch size</w:t>
            </w:r>
          </w:p>
        </w:tc>
      </w:tr>
      <w:tr>
        <w:tc>
          <w:tcPr>
            <w:tcW w:type="dxa" w:w="312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Grayscale conversion</w:t>
            </w:r>
          </w:p>
        </w:tc>
        <w:tc>
          <w:tcPr>
            <w:tcW w:type="dxa" w:w="312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Removes color, keeps structure</w:t>
            </w:r>
          </w:p>
        </w:tc>
        <w:tc>
          <w:tcPr>
            <w:tcW w:type="dxa" w:w="312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Damage is structural, not color-based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Noise removal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Smooths irrelevant pixel variation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Reduces learning complexity</w:t>
            </w:r>
          </w:p>
        </w:tc>
      </w:tr>
      <w:tr>
        <w:tc>
          <w:tcPr>
            <w:tcW w:type="dxa" w:w="312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Edge detection</w:t>
            </w:r>
          </w:p>
        </w:tc>
        <w:tc>
          <w:tcPr>
            <w:tcW w:type="dxa" w:w="312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Highlights crack boundaries</w:t>
            </w:r>
          </w:p>
        </w:tc>
        <w:tc>
          <w:tcPr>
            <w:tcW w:type="dxa" w:w="312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Cracks = edges — this boosts signal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Thresholding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Binarizes pixel values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Sharpens contrast between damage and intact areas</w:t>
            </w:r>
          </w:p>
        </w:tc>
      </w:tr>
      <w:tr>
        <w:tc>
          <w:tcPr>
            <w:tcW w:type="dxa" w:w="312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Data augmentation</w:t>
            </w:r>
          </w:p>
        </w:tc>
        <w:tc>
          <w:tcPr>
            <w:tcW w:type="dxa" w:w="312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Flip, rotate, zoom, contrast</w:t>
            </w:r>
          </w:p>
        </w:tc>
        <w:tc>
          <w:tcPr>
            <w:tcW w:type="dxa" w:w="312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Prevents overfitting, simulates diversity</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AE0E0" w:sz="1"/>
              <w:left w:val="thick" w:color="FAE0E0" w:sz="12"/>
              <w:bottom w:val="single" w:color="FAE0E0" w:sz="1"/>
              <w:right w:val="single" w:color="FAE0E0" w:sz="1"/>
            </w:tcBorders>
            <w:shd w:fill="FAE0E0" w:val="clear"/>
            <w:tcMar>
              <w:top w:type="dxa" w:w="120"/>
              <w:left w:type="dxa" w:w="200"/>
              <w:bottom w:type="dxa" w:w="120"/>
              <w:right w:type="dxa" w:w="200"/>
            </w:tcMar>
          </w:tcPr>
          <w:p>
            <w:pPr>
              <w:spacing w:after="40" w:before="60"/>
            </w:pPr>
            <w:r>
              <w:rPr>
                <w:rFonts w:ascii="Arial" w:cs="Arial" w:eastAsia="Arial" w:hAnsi="Arial"/>
                <w:b/>
                <w:bCs/>
                <w:color w:val="8B0000"/>
                <w:sz w:val="22"/>
                <w:szCs w:val="22"/>
              </w:rPr>
              <w:t xml:space="preserve">VIVA TRAP &amp; ESCAPE</w:t>
            </w:r>
          </w:p>
          <w:p>
            <w:pPr>
              <w:spacing w:after="60" w:before="40"/>
            </w:pPr>
            <w:r>
              <w:rPr>
                <w:rFonts w:ascii="Arial" w:cs="Arial" w:eastAsia="Arial" w:hAnsi="Arial"/>
                <w:color w:val="8B0000"/>
                <w:sz w:val="20"/>
                <w:szCs w:val="20"/>
              </w:rPr>
              <w:t xml:space="preserve">Q: Why not just feed raw images directly into ViT?
A: Preprocessing enhances feature clarity — cracks become more visible, noise is suppressed, and the model can learn patterns from a cleaner signal. Without preprocessing, the model must waste capacity learning to filter noise instead of learning damage features. This is especially important given the relatively small 10k dataset.</w:t>
            </w:r>
          </w:p>
        </w:tc>
      </w:tr>
    </w:tbl>
    <w:p>
      <w:pPr>
        <w:spacing w:after="60" w:before="60"/>
      </w:pPr>
    </w:p>
    <w:p>
      <w:pPr>
        <w:pStyle w:val="Heading2"/>
        <w:pBdr>
          <w:bottom w:val="single" w:color="2E5DA8" w:sz="2" w:space="4"/>
        </w:pBdr>
        <w:spacing w:after="120" w:before="300"/>
      </w:pPr>
      <w:r>
        <w:rPr>
          <w:rFonts w:ascii="Arial" w:cs="Arial" w:eastAsia="Arial" w:hAnsi="Arial"/>
          <w:b/>
          <w:bCs/>
          <w:color w:val="2E5DA8"/>
          <w:sz w:val="30"/>
          <w:szCs w:val="30"/>
        </w:rPr>
        <w:t xml:space="preserve">Stage 3: Dataset Balancing</w:t>
      </w:r>
    </w:p>
    <w:p>
      <w:pPr>
        <w:spacing w:after="80" w:before="80"/>
      </w:pPr>
      <w:r>
        <w:rPr>
          <w:rFonts w:ascii="Arial" w:cs="Arial" w:eastAsia="Arial" w:hAnsi="Arial"/>
          <w:b w:val="false"/>
          <w:bCs w:val="false"/>
          <w:color w:val="000000"/>
          <w:sz w:val="22"/>
          <w:szCs w:val="22"/>
        </w:rPr>
        <w:t xml:space="preserve">The dataset is balanced so each of the 4 classes contains approximately 2,500 images (~25% each). This is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r>
              <w:rPr>
                <w:rFonts w:ascii="Arial" w:cs="Arial" w:eastAsia="Arial" w:hAnsi="Arial"/>
                <w:b/>
                <w:bCs/>
                <w:color w:val="FFFFFF"/>
                <w:sz w:val="22"/>
                <w:szCs w:val="22"/>
              </w:rPr>
              <w:t xml:space="preserve">Balanced Dataset</w:t>
            </w:r>
          </w:p>
        </w:tc>
        <w:tc>
          <w:tcPr>
            <w:tcW w:type="dxa" w:w="46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r>
              <w:rPr>
                <w:rFonts w:ascii="Arial" w:cs="Arial" w:eastAsia="Arial" w:hAnsi="Arial"/>
                <w:b/>
                <w:bCs/>
                <w:color w:val="FFFFFF"/>
                <w:sz w:val="22"/>
                <w:szCs w:val="22"/>
              </w:rPr>
              <w:t xml:space="preserve">Imbalanced Dataset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Model sees equal examples of each class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Model is biased toward dominant class</w:t>
            </w:r>
          </w:p>
        </w:tc>
      </w:tr>
      <w:tr>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Accuracy is meaningful</w:t>
            </w:r>
          </w:p>
        </w:tc>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Accuracy is misleading (high but fake)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All classes learned fairly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Minority classes poorly learned</w:t>
            </w:r>
          </w:p>
        </w:tc>
      </w:tr>
      <w:tr>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Recall is consistent across classes</w:t>
            </w:r>
          </w:p>
        </w:tc>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Recall drops for rare classes</w:t>
            </w:r>
          </w:p>
        </w:tc>
      </w:tr>
    </w:tbl>
    <w:p>
      <w:pPr>
        <w:spacing w:after="60" w:before="60"/>
      </w:pPr>
    </w:p>
    <w:p>
      <w:pPr>
        <w:pStyle w:val="Heading2"/>
        <w:pBdr>
          <w:bottom w:val="single" w:color="2E5DA8" w:sz="2" w:space="4"/>
        </w:pBdr>
        <w:spacing w:after="120" w:before="300"/>
      </w:pPr>
      <w:r>
        <w:rPr>
          <w:rFonts w:ascii="Arial" w:cs="Arial" w:eastAsia="Arial" w:hAnsi="Arial"/>
          <w:b/>
          <w:bCs/>
          <w:color w:val="2E5DA8"/>
          <w:sz w:val="30"/>
          <w:szCs w:val="30"/>
        </w:rPr>
        <w:t xml:space="preserve">Stage 4: Data Split — Train / Validation /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r>
              <w:rPr>
                <w:rFonts w:ascii="Arial" w:cs="Arial" w:eastAsia="Arial" w:hAnsi="Arial"/>
                <w:b/>
                <w:bCs/>
                <w:color w:val="FFFFFF"/>
                <w:sz w:val="22"/>
                <w:szCs w:val="22"/>
              </w:rPr>
              <w:t xml:space="preserve">Split</w:t>
            </w:r>
          </w:p>
        </w:tc>
        <w:tc>
          <w:tcPr>
            <w:tcW w:type="dxa" w:w="46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r>
              <w:rPr>
                <w:rFonts w:ascii="Arial" w:cs="Arial" w:eastAsia="Arial" w:hAnsi="Arial"/>
                <w:b/>
                <w:bCs/>
                <w:color w:val="FFFFFF"/>
                <w:sz w:val="22"/>
                <w:szCs w:val="22"/>
              </w:rPr>
              <w:t xml:space="preserve">Size | Purpose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Training Set (70%)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7,000 images — the model learns patterns from this data</w:t>
            </w:r>
          </w:p>
        </w:tc>
      </w:tr>
      <w:tr>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Validation Set (15%)</w:t>
            </w:r>
          </w:p>
        </w:tc>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1,500 images — used during training to tune hyperparameters and detect overfitting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Test Set (15%)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1,500 images — final unbiased evaluation; model never sees this during training</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F3D0" w:sz="1"/>
              <w:left w:val="thick" w:color="FDF3D0" w:sz="12"/>
              <w:bottom w:val="single" w:color="FDF3D0" w:sz="1"/>
              <w:right w:val="single" w:color="FDF3D0" w:sz="1"/>
            </w:tcBorders>
            <w:shd w:fill="FDF3D0" w:val="clear"/>
            <w:tcMar>
              <w:top w:type="dxa" w:w="120"/>
              <w:left w:type="dxa" w:w="200"/>
              <w:bottom w:type="dxa" w:w="120"/>
              <w:right w:type="dxa" w:w="200"/>
            </w:tcMar>
          </w:tcPr>
          <w:p>
            <w:pPr>
              <w:spacing w:after="40" w:before="60"/>
            </w:pPr>
            <w:r>
              <w:rPr>
                <w:rFonts w:ascii="Arial" w:cs="Arial" w:eastAsia="Arial" w:hAnsi="Arial"/>
                <w:b/>
                <w:bCs/>
                <w:color w:val="C45E00"/>
                <w:sz w:val="22"/>
                <w:szCs w:val="22"/>
              </w:rPr>
              <w:t xml:space="preserve">WHY NOT USE MORE DATA FOR TRAINING?</w:t>
            </w:r>
          </w:p>
          <w:p>
            <w:pPr>
              <w:spacing w:after="60" w:before="40"/>
            </w:pPr>
            <w:r>
              <w:rPr>
                <w:rFonts w:ascii="Arial" w:cs="Arial" w:eastAsia="Arial" w:hAnsi="Arial"/>
                <w:color w:val="C45E00"/>
                <w:sz w:val="20"/>
                <w:szCs w:val="20"/>
              </w:rPr>
              <w:t xml:space="preserve">A larger training set improves learning but leaves less for validation and testing. The 70/15/15 split is a widely accepted balance. More training data = better learning. Sufficient validation = reliable tuning. Sufficient test = trustworthy final metrics.</w:t>
            </w:r>
          </w:p>
        </w:tc>
      </w:tr>
    </w:tbl>
    <w:p>
      <w:pPr>
        <w:spacing w:after="60" w:before="60"/>
      </w:pPr>
    </w:p>
    <w:p>
      <w:pPr>
        <w:pStyle w:val="Heading2"/>
        <w:pBdr>
          <w:bottom w:val="single" w:color="2E5DA8" w:sz="2" w:space="4"/>
        </w:pBdr>
        <w:spacing w:after="120" w:before="300"/>
      </w:pPr>
      <w:r>
        <w:rPr>
          <w:rFonts w:ascii="Arial" w:cs="Arial" w:eastAsia="Arial" w:hAnsi="Arial"/>
          <w:b/>
          <w:bCs/>
          <w:color w:val="2E5DA8"/>
          <w:sz w:val="30"/>
          <w:szCs w:val="30"/>
        </w:rPr>
        <w:t xml:space="preserve">Stage 5: Model Training</w:t>
      </w:r>
    </w:p>
    <w:p>
      <w:pPr>
        <w:spacing w:after="80" w:before="80"/>
      </w:pPr>
      <w:r>
        <w:rPr>
          <w:rFonts w:ascii="Arial" w:cs="Arial" w:eastAsia="Arial" w:hAnsi="Arial"/>
          <w:b w:val="false"/>
          <w:bCs w:val="false"/>
          <w:color w:val="000000"/>
          <w:sz w:val="22"/>
          <w:szCs w:val="22"/>
        </w:rPr>
        <w:t xml:space="preserve">The preprocessed, balanced, split dataset feeds into the ViT model. Training involves forward pass → loss calculation → backpropagation → weight update → repeat for many epochs. A learning rate scheduler adjusts the learning rate over time to prevent overshooting the optimal solution.</w:t>
      </w:r>
    </w:p>
    <w:p>
      <w:pPr>
        <w:spacing w:after="60" w:before="60"/>
      </w:pPr>
    </w:p>
    <w:p>
      <w:pPr>
        <w:pStyle w:val="Heading2"/>
        <w:pBdr>
          <w:bottom w:val="single" w:color="2E5DA8" w:sz="2" w:space="4"/>
        </w:pBdr>
        <w:spacing w:after="120" w:before="300"/>
      </w:pPr>
      <w:r>
        <w:rPr>
          <w:rFonts w:ascii="Arial" w:cs="Arial" w:eastAsia="Arial" w:hAnsi="Arial"/>
          <w:b/>
          <w:bCs/>
          <w:color w:val="2E5DA8"/>
          <w:sz w:val="30"/>
          <w:szCs w:val="30"/>
        </w:rPr>
        <w:t xml:space="preserve">Stage 6: Evaluation</w:t>
      </w:r>
    </w:p>
    <w:p>
      <w:pPr>
        <w:spacing w:after="80" w:before="80"/>
      </w:pPr>
      <w:r>
        <w:rPr>
          <w:rFonts w:ascii="Arial" w:cs="Arial" w:eastAsia="Arial" w:hAnsi="Arial"/>
          <w:b w:val="false"/>
          <w:bCs w:val="false"/>
          <w:color w:val="000000"/>
          <w:sz w:val="22"/>
          <w:szCs w:val="22"/>
        </w:rPr>
        <w:t xml:space="preserve">The trained model is evaluated on the held-out test set using accuracy, precision, recall, and F1 score. This gives a multi-dimensional view of performance that accuracy alone cannot provide.</w:t>
      </w:r>
    </w:p>
    <w:p>
      <w:r>
        <w:br w:type="page"/>
      </w:r>
    </w:p>
    <w:p>
      <w:pPr>
        <w:pStyle w:val="Heading1"/>
        <w:pBdr>
          <w:bottom w:val="thick" w:color="2E5DA8" w:sz="6" w:space="6"/>
        </w:pBdr>
        <w:spacing w:after="180" w:before="360"/>
      </w:pPr>
      <w:r>
        <w:rPr>
          <w:rFonts w:ascii="Arial" w:cs="Arial" w:eastAsia="Arial" w:hAnsi="Arial"/>
          <w:b/>
          <w:bCs/>
          <w:color w:val="1B3A6B"/>
          <w:sz w:val="40"/>
          <w:szCs w:val="40"/>
        </w:rPr>
        <w:t xml:space="preserve">3. The Model: Vision Transformer (ViT)</w:t>
      </w:r>
    </w:p>
    <w:p>
      <w:pPr>
        <w:spacing w:after="80" w:before="80"/>
      </w:pPr>
      <w:r>
        <w:rPr>
          <w:rFonts w:ascii="Arial" w:cs="Arial" w:eastAsia="Arial" w:hAnsi="Arial"/>
          <w:b w:val="false"/>
          <w:bCs w:val="false"/>
          <w:color w:val="000000"/>
          <w:sz w:val="22"/>
          <w:szCs w:val="22"/>
        </w:rPr>
        <w:t xml:space="preserve">The Vision Transformer is the star of this paper. Understanding it deeply — from mechanism to justification to limitations — will determine how well you defend your architecture choice.</w:t>
      </w:r>
    </w:p>
    <w:p>
      <w:pPr>
        <w:spacing w:after="60" w:before="60"/>
      </w:pPr>
    </w:p>
    <w:p>
      <w:pPr>
        <w:pStyle w:val="Heading2"/>
        <w:pBdr>
          <w:bottom w:val="single" w:color="2E5DA8" w:sz="2" w:space="4"/>
        </w:pBdr>
        <w:spacing w:after="120" w:before="300"/>
      </w:pPr>
      <w:r>
        <w:rPr>
          <w:rFonts w:ascii="Arial" w:cs="Arial" w:eastAsia="Arial" w:hAnsi="Arial"/>
          <w:b/>
          <w:bCs/>
          <w:color w:val="2E5DA8"/>
          <w:sz w:val="30"/>
          <w:szCs w:val="30"/>
        </w:rPr>
        <w:t xml:space="preserve">3.1 How ViT Works — The Core Mechanism</w:t>
      </w:r>
    </w:p>
    <w:p>
      <w:pPr>
        <w:spacing w:after="80" w:before="80"/>
      </w:pPr>
      <w:r>
        <w:rPr>
          <w:rFonts w:ascii="Arial" w:cs="Arial" w:eastAsia="Arial" w:hAnsi="Arial"/>
          <w:b w:val="false"/>
          <w:bCs w:val="false"/>
          <w:color w:val="000000"/>
          <w:sz w:val="22"/>
          <w:szCs w:val="22"/>
        </w:rPr>
        <w:t xml:space="preserve">Traditional CNNs process images through sliding convolutional filters that capture local features. ViT takes a completely different approach inspired by the Transformer architecture from NLP.</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r>
              <w:rPr>
                <w:rFonts w:ascii="Arial" w:cs="Arial" w:eastAsia="Arial" w:hAnsi="Arial"/>
                <w:b/>
                <w:bCs/>
                <w:color w:val="FFFFFF"/>
                <w:sz w:val="22"/>
                <w:szCs w:val="22"/>
              </w:rPr>
              <w:t xml:space="preserve">Step</w:t>
            </w:r>
          </w:p>
        </w:tc>
        <w:tc>
          <w:tcPr>
            <w:tcW w:type="dxa" w:w="46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r>
              <w:rPr>
                <w:rFonts w:ascii="Arial" w:cs="Arial" w:eastAsia="Arial" w:hAnsi="Arial"/>
                <w:b/>
                <w:bCs/>
                <w:color w:val="FFFFFF"/>
                <w:sz w:val="22"/>
                <w:szCs w:val="22"/>
              </w:rPr>
              <w:t xml:space="preserve">What Happens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 Patch Splitting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Input image is divided into fixed-size patches (like squares on a chessboard)</w:t>
            </w:r>
          </w:p>
        </w:tc>
      </w:tr>
      <w:tr>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2. Linear Embedding</w:t>
            </w:r>
          </w:p>
        </w:tc>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Each patch is flattened and projected into a high-dimensional embedding vector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 Positional Encoding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Position information is added to each patch embedding so spatial relationships are preserved</w:t>
            </w:r>
          </w:p>
        </w:tc>
      </w:tr>
      <w:tr>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4. Transformer Encoder</w:t>
            </w:r>
          </w:p>
        </w:tc>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Multi-head self-attention + feedforward layers process all patches simultaneously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5. [CLS] Token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 special classification token aggregates global information from all patches</w:t>
            </w:r>
          </w:p>
        </w:tc>
      </w:tr>
      <w:tr>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6. Classification Head</w:t>
            </w:r>
          </w:p>
        </w:tc>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The [CLS] token output is fed into an MLP to produce the final class prediction</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E4F7" w:sz="1"/>
              <w:left w:val="thick" w:color="D6E4F7" w:sz="12"/>
              <w:bottom w:val="single" w:color="D6E4F7" w:sz="1"/>
              <w:right w:val="single" w:color="D6E4F7" w:sz="1"/>
            </w:tcBorders>
            <w:shd w:fill="D6E4F7" w:val="clear"/>
            <w:tcMar>
              <w:top w:type="dxa" w:w="120"/>
              <w:left w:type="dxa" w:w="200"/>
              <w:bottom w:type="dxa" w:w="120"/>
              <w:right w:type="dxa" w:w="200"/>
            </w:tcMar>
          </w:tcPr>
          <w:p>
            <w:pPr>
              <w:spacing w:after="40" w:before="60"/>
            </w:pPr>
            <w:r>
              <w:rPr>
                <w:rFonts w:ascii="Arial" w:cs="Arial" w:eastAsia="Arial" w:hAnsi="Arial"/>
                <w:b/>
                <w:bCs/>
                <w:color w:val="1B3A6B"/>
                <w:sz w:val="22"/>
                <w:szCs w:val="22"/>
              </w:rPr>
              <w:t xml:space="preserve">THE KILLER ANALOGY</w:t>
            </w:r>
          </w:p>
          <w:p>
            <w:pPr>
              <w:spacing w:after="60" w:before="40"/>
            </w:pPr>
            <w:r>
              <w:rPr>
                <w:rFonts w:ascii="Arial" w:cs="Arial" w:eastAsia="Arial" w:hAnsi="Arial"/>
                <w:color w:val="1B3A6B"/>
                <w:sz w:val="20"/>
                <w:szCs w:val="20"/>
              </w:rPr>
              <w:t xml:space="preserve">CNN reads an image like scanning a newspaper line by line, focusing on one area at a time. ViT reads it like a professor scanning the entire page at once and understanding how every section relates to every other section — global comprehension vs local scanning.</w:t>
            </w:r>
          </w:p>
        </w:tc>
      </w:tr>
    </w:tbl>
    <w:p>
      <w:pPr>
        <w:spacing w:after="60" w:before="60"/>
      </w:pPr>
    </w:p>
    <w:p>
      <w:pPr>
        <w:pStyle w:val="Heading2"/>
        <w:pBdr>
          <w:bottom w:val="single" w:color="2E5DA8" w:sz="2" w:space="4"/>
        </w:pBdr>
        <w:spacing w:after="120" w:before="300"/>
      </w:pPr>
      <w:r>
        <w:rPr>
          <w:rFonts w:ascii="Arial" w:cs="Arial" w:eastAsia="Arial" w:hAnsi="Arial"/>
          <w:b/>
          <w:bCs/>
          <w:color w:val="2E5DA8"/>
          <w:sz w:val="30"/>
          <w:szCs w:val="30"/>
        </w:rPr>
        <w:t xml:space="preserve">3.2 Why ViT was Chosen Over CNN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r>
              <w:rPr>
                <w:rFonts w:ascii="Arial" w:cs="Arial" w:eastAsia="Arial" w:hAnsi="Arial"/>
                <w:b/>
                <w:bCs/>
                <w:color w:val="FFFFFF"/>
                <w:sz w:val="22"/>
                <w:szCs w:val="22"/>
              </w:rPr>
              <w:t xml:space="preserve">Capability</w:t>
            </w:r>
          </w:p>
        </w:tc>
        <w:tc>
          <w:tcPr>
            <w:tcW w:type="dxa" w:w="46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r>
              <w:rPr>
                <w:rFonts w:ascii="Arial" w:cs="Arial" w:eastAsia="Arial" w:hAnsi="Arial"/>
                <w:b/>
                <w:bCs/>
                <w:color w:val="FFFFFF"/>
                <w:sz w:val="22"/>
                <w:szCs w:val="22"/>
              </w:rPr>
              <w:t xml:space="preserve">CNN | ViT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Feature scope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Local features (edges, textures in small areas) | Global relationships across full image</w:t>
            </w:r>
          </w:p>
        </w:tc>
      </w:tr>
      <w:tr>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Crack detection</w:t>
            </w:r>
          </w:p>
        </w:tc>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Misses cracks spanning large areas | Captures full crack trajectory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Positional awareness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Implicit via convolution strides | Explicit positional encoding</w:t>
            </w:r>
          </w:p>
        </w:tc>
      </w:tr>
      <w:tr>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Scalability</w:t>
            </w:r>
          </w:p>
        </w:tc>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Performance plateaus with scale | Improves significantly with scale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Attention mechanism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None — fixed filter weights | Self-attention learns which patches matter most</w:t>
            </w:r>
          </w:p>
        </w:tc>
      </w:tr>
    </w:tbl>
    <w:p>
      <w:pPr>
        <w:spacing w:after="60" w:before="60"/>
      </w:pPr>
    </w:p>
    <w:p>
      <w:pPr>
        <w:spacing w:after="80" w:before="80"/>
      </w:pPr>
      <w:r>
        <w:rPr>
          <w:rFonts w:ascii="Arial" w:cs="Arial" w:eastAsia="Arial" w:hAnsi="Arial"/>
          <w:b w:val="false"/>
          <w:bCs w:val="false"/>
          <w:color w:val="000000"/>
          <w:sz w:val="22"/>
          <w:szCs w:val="22"/>
        </w:rPr>
        <w:t xml:space="preserve">Road damage often spans the entire image — a crack may start in one corner and propagate across the road surface. A CNN might miss the connection between distant parts of the same crack because it only looks at local neighborhoods. ViT's self-attention sees all patches simultaneously and can learn these long-range dependencies.</w:t>
      </w:r>
    </w:p>
    <w:p>
      <w:pPr>
        <w:spacing w:after="60" w:before="60"/>
      </w:pPr>
    </w:p>
    <w:p>
      <w:pPr>
        <w:pStyle w:val="Heading2"/>
        <w:pBdr>
          <w:bottom w:val="single" w:color="2E5DA8" w:sz="2" w:space="4"/>
        </w:pBdr>
        <w:spacing w:after="120" w:before="300"/>
      </w:pPr>
      <w:r>
        <w:rPr>
          <w:rFonts w:ascii="Arial" w:cs="Arial" w:eastAsia="Arial" w:hAnsi="Arial"/>
          <w:b/>
          <w:bCs/>
          <w:color w:val="2E5DA8"/>
          <w:sz w:val="30"/>
          <w:szCs w:val="30"/>
        </w:rPr>
        <w:t xml:space="preserve">3.3 Self-Attention — The Heart of ViT</w:t>
      </w:r>
    </w:p>
    <w:p>
      <w:pPr>
        <w:spacing w:after="80" w:before="80"/>
      </w:pPr>
      <w:r>
        <w:rPr>
          <w:rFonts w:ascii="Arial" w:cs="Arial" w:eastAsia="Arial" w:hAnsi="Arial"/>
          <w:b w:val="false"/>
          <w:bCs w:val="false"/>
          <w:color w:val="000000"/>
          <w:sz w:val="22"/>
          <w:szCs w:val="22"/>
        </w:rPr>
        <w:t xml:space="preserve">Self-attention asks: 'How much should each patch pay attention to every other patch?' It computes three matrices — Queries (Q), Keys (K), and Values (V) — from the patch embeddings and calculates attention scores as:</w:t>
      </w:r>
    </w:p>
    <w:p>
      <w:pPr>
        <w:spacing w:after="120" w:before="120"/>
        <w:jc w:val="center"/>
      </w:pPr>
      <w:r>
        <w:rPr>
          <w:rFonts w:ascii="Arial" w:cs="Arial" w:eastAsia="Arial" w:hAnsi="Arial"/>
          <w:b/>
          <w:bCs/>
          <w:color w:val="1B3A6B"/>
          <w:sz w:val="24"/>
          <w:szCs w:val="24"/>
        </w:rPr>
        <w:t xml:space="preserve">Attention(Q, K, V) = softmax(QKᵀ / √d_k) × V</w:t>
      </w:r>
    </w:p>
    <w:p>
      <w:pPr>
        <w:spacing w:after="80" w:before="80"/>
      </w:pPr>
      <w:r>
        <w:rPr>
          <w:rFonts w:ascii="Arial" w:cs="Arial" w:eastAsia="Arial" w:hAnsi="Arial"/>
          <w:b w:val="false"/>
          <w:bCs w:val="false"/>
          <w:color w:val="000000"/>
          <w:sz w:val="22"/>
          <w:szCs w:val="22"/>
        </w:rPr>
        <w:t xml:space="preserve">High attention score between two patches means the model has learned they are meaningfully related — e.g., two parts of the same crack pattern.</w:t>
      </w:r>
    </w:p>
    <w:p>
      <w:pPr>
        <w:spacing w:after="60" w:before="60"/>
      </w:pPr>
    </w:p>
    <w:p>
      <w:pPr>
        <w:pStyle w:val="Heading2"/>
        <w:pBdr>
          <w:bottom w:val="single" w:color="2E5DA8" w:sz="2" w:space="4"/>
        </w:pBdr>
        <w:spacing w:after="120" w:before="300"/>
      </w:pPr>
      <w:r>
        <w:rPr>
          <w:rFonts w:ascii="Arial" w:cs="Arial" w:eastAsia="Arial" w:hAnsi="Arial"/>
          <w:b/>
          <w:bCs/>
          <w:color w:val="2E5DA8"/>
          <w:sz w:val="30"/>
          <w:szCs w:val="30"/>
        </w:rPr>
        <w:t xml:space="preserve">3.4 Multi-Head Attention</w:t>
      </w:r>
    </w:p>
    <w:p>
      <w:pPr>
        <w:spacing w:after="80" w:before="80"/>
      </w:pPr>
      <w:r>
        <w:rPr>
          <w:rFonts w:ascii="Arial" w:cs="Arial" w:eastAsia="Arial" w:hAnsi="Arial"/>
          <w:b w:val="false"/>
          <w:bCs w:val="false"/>
          <w:color w:val="000000"/>
          <w:sz w:val="22"/>
          <w:szCs w:val="22"/>
        </w:rPr>
        <w:t xml:space="preserve">Instead of one attention calculation, ViT runs multiple attention heads in parallel. Each head can learn to focus on different types of relationships — one head might focus on crack edges, another on surface texture, another on overall structural integrity. The outputs are concatenated and projected to produce the final representation.</w:t>
      </w:r>
    </w:p>
    <w:p>
      <w:pPr>
        <w:spacing w:after="60" w:before="60"/>
      </w:pPr>
    </w:p>
    <w:p>
      <w:pPr>
        <w:pStyle w:val="Heading2"/>
        <w:pBdr>
          <w:bottom w:val="single" w:color="2E5DA8" w:sz="2" w:space="4"/>
        </w:pBdr>
        <w:spacing w:after="120" w:before="300"/>
      </w:pPr>
      <w:r>
        <w:rPr>
          <w:rFonts w:ascii="Arial" w:cs="Arial" w:eastAsia="Arial" w:hAnsi="Arial"/>
          <w:b/>
          <w:bCs/>
          <w:color w:val="2E5DA8"/>
          <w:sz w:val="30"/>
          <w:szCs w:val="30"/>
        </w:rPr>
        <w:t xml:space="preserve">3.5 The Critical Weakness of ViT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AE0E0" w:sz="1"/>
              <w:left w:val="thick" w:color="FAE0E0" w:sz="12"/>
              <w:bottom w:val="single" w:color="FAE0E0" w:sz="1"/>
              <w:right w:val="single" w:color="FAE0E0" w:sz="1"/>
            </w:tcBorders>
            <w:shd w:fill="FAE0E0" w:val="clear"/>
            <w:tcMar>
              <w:top w:type="dxa" w:w="120"/>
              <w:left w:type="dxa" w:w="200"/>
              <w:bottom w:type="dxa" w:w="120"/>
              <w:right w:type="dxa" w:w="200"/>
            </w:tcMar>
          </w:tcPr>
          <w:p>
            <w:pPr>
              <w:spacing w:after="40" w:before="60"/>
            </w:pPr>
            <w:r>
              <w:rPr>
                <w:rFonts w:ascii="Arial" w:cs="Arial" w:eastAsia="Arial" w:hAnsi="Arial"/>
                <w:b/>
                <w:bCs/>
                <w:color w:val="8B0000"/>
                <w:sz w:val="22"/>
                <w:szCs w:val="22"/>
              </w:rPr>
              <w:t xml:space="preserve">WEAKNESS — Be Honest About This</w:t>
            </w:r>
          </w:p>
          <w:p>
            <w:pPr>
              <w:spacing w:after="60" w:before="40"/>
            </w:pPr>
            <w:r>
              <w:rPr>
                <w:rFonts w:ascii="Arial" w:cs="Arial" w:eastAsia="Arial" w:hAnsi="Arial"/>
                <w:color w:val="8B0000"/>
                <w:sz w:val="20"/>
                <w:szCs w:val="20"/>
              </w:rPr>
              <w:t xml:space="preserve">ViT typically requires very large datasets (100k+ images) to train from scratch and outperform CNNs. With only 10,000 images, the ViT may not fully realize its potential. The paper likely uses a pre-trained ViT (transfer learning) fine-tuned on this dataset, which mitigates this issue but is not explicitly discussed — and that is a legitimate architectural transparency gap.</w:t>
            </w:r>
          </w:p>
        </w:tc>
      </w:tr>
    </w:tbl>
    <w:p>
      <w:pPr>
        <w:spacing w:after="60" w:before="60"/>
      </w:pPr>
    </w:p>
    <w:p>
      <w:pPr>
        <w:pStyle w:val="Heading2"/>
        <w:pBdr>
          <w:bottom w:val="single" w:color="2E5DA8" w:sz="2" w:space="4"/>
        </w:pBdr>
        <w:spacing w:after="120" w:before="300"/>
      </w:pPr>
      <w:r>
        <w:rPr>
          <w:rFonts w:ascii="Arial" w:cs="Arial" w:eastAsia="Arial" w:hAnsi="Arial"/>
          <w:b/>
          <w:bCs/>
          <w:color w:val="2E5DA8"/>
          <w:sz w:val="30"/>
          <w:szCs w:val="30"/>
        </w:rPr>
        <w:t xml:space="preserve">3.6 ViT vs CNN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r>
              <w:rPr>
                <w:rFonts w:ascii="Arial" w:cs="Arial" w:eastAsia="Arial" w:hAnsi="Arial"/>
                <w:b/>
                <w:bCs/>
                <w:color w:val="FFFFFF"/>
                <w:sz w:val="22"/>
                <w:szCs w:val="22"/>
              </w:rPr>
              <w:t xml:space="preserve">CNN</w:t>
            </w:r>
          </w:p>
        </w:tc>
        <w:tc>
          <w:tcPr>
            <w:tcW w:type="dxa" w:w="46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r>
              <w:rPr>
                <w:rFonts w:ascii="Arial" w:cs="Arial" w:eastAsia="Arial" w:hAnsi="Arial"/>
                <w:b/>
                <w:bCs/>
                <w:color w:val="FFFFFF"/>
                <w:sz w:val="22"/>
                <w:szCs w:val="22"/>
              </w:rPr>
              <w:t xml:space="preserve">ViT (Vision Transformer)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Local feature extractor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Global relationship learner</w:t>
            </w:r>
          </w:p>
        </w:tc>
      </w:tr>
      <w:tr>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Translation invariant by design</w:t>
            </w:r>
          </w:p>
        </w:tc>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Learns position via positional encoding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Works well with small datasets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Needs large datasets (or pre-training)</w:t>
            </w:r>
          </w:p>
        </w:tc>
      </w:tr>
      <w:tr>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Fewer parameters</w:t>
            </w:r>
          </w:p>
        </w:tc>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Many parameters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Faster training typically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Computationally heavier</w:t>
            </w:r>
          </w:p>
        </w:tc>
      </w:tr>
      <w:tr>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Misses long-range dependencies</w:t>
            </w:r>
          </w:p>
        </w:tc>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Captures long-range dependencies via attention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Used in: YOLO, ResNet, VGG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Used in: ViT, DeiT, Swin Transformer</w:t>
            </w:r>
          </w:p>
        </w:tc>
      </w:tr>
    </w:tbl>
    <w:p>
      <w:r>
        <w:br w:type="page"/>
      </w:r>
    </w:p>
    <w:p>
      <w:pPr>
        <w:pStyle w:val="Heading1"/>
        <w:pBdr>
          <w:bottom w:val="thick" w:color="2E5DA8" w:sz="6" w:space="6"/>
        </w:pBdr>
        <w:spacing w:after="180" w:before="360"/>
      </w:pPr>
      <w:r>
        <w:rPr>
          <w:rFonts w:ascii="Arial" w:cs="Arial" w:eastAsia="Arial" w:hAnsi="Arial"/>
          <w:b/>
          <w:bCs/>
          <w:color w:val="1B3A6B"/>
          <w:sz w:val="40"/>
          <w:szCs w:val="40"/>
        </w:rPr>
        <w:t xml:space="preserve">4. Training Details</w:t>
      </w:r>
    </w:p>
    <w:p>
      <w:pPr>
        <w:spacing w:after="80" w:before="80"/>
      </w:pPr>
      <w:r>
        <w:rPr>
          <w:rFonts w:ascii="Arial" w:cs="Arial" w:eastAsia="Arial" w:hAnsi="Arial"/>
          <w:b w:val="false"/>
          <w:bCs w:val="false"/>
          <w:color w:val="000000"/>
          <w:sz w:val="22"/>
          <w:szCs w:val="22"/>
        </w:rPr>
        <w:t xml:space="preserve">Know every training decision and be able to justify it. Examiners will ask why you chose Adam, why categorical cross-entropy, and what the learning rate scheduler does.</w:t>
      </w:r>
    </w:p>
    <w:p>
      <w:pPr>
        <w:spacing w:after="60" w:before="60"/>
      </w:pPr>
    </w:p>
    <w:p>
      <w:pPr>
        <w:pStyle w:val="Heading2"/>
        <w:pBdr>
          <w:bottom w:val="single" w:color="2E5DA8" w:sz="2" w:space="4"/>
        </w:pBdr>
        <w:spacing w:after="120" w:before="300"/>
      </w:pPr>
      <w:r>
        <w:rPr>
          <w:rFonts w:ascii="Arial" w:cs="Arial" w:eastAsia="Arial" w:hAnsi="Arial"/>
          <w:b/>
          <w:bCs/>
          <w:color w:val="2E5DA8"/>
          <w:sz w:val="30"/>
          <w:szCs w:val="30"/>
        </w:rPr>
        <w:t xml:space="preserve">4.1 Optimizer: Adam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r>
              <w:rPr>
                <w:rFonts w:ascii="Arial" w:cs="Arial" w:eastAsia="Arial" w:hAnsi="Arial"/>
                <w:b/>
                <w:bCs/>
                <w:color w:val="FFFFFF"/>
                <w:sz w:val="22"/>
                <w:szCs w:val="22"/>
              </w:rPr>
              <w:t xml:space="preserve">Aspect</w:t>
            </w:r>
          </w:p>
        </w:tc>
        <w:tc>
          <w:tcPr>
            <w:tcW w:type="dxa" w:w="46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r>
              <w:rPr>
                <w:rFonts w:ascii="Arial" w:cs="Arial" w:eastAsia="Arial" w:hAnsi="Arial"/>
                <w:b/>
                <w:bCs/>
                <w:color w:val="FFFFFF"/>
                <w:sz w:val="22"/>
                <w:szCs w:val="22"/>
              </w:rPr>
              <w:t xml:space="preserve">Detail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Full 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Adaptive Moment Estimation</w:t>
            </w:r>
          </w:p>
        </w:tc>
      </w:tr>
      <w:tr>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What it does</w:t>
            </w:r>
          </w:p>
        </w:tc>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Adapts learning rate per parameter based on first and second moment estimates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Why used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Faster convergence than SGD; handles sparse gradients well; widely validated in deep learning</w:t>
            </w:r>
          </w:p>
        </w:tc>
      </w:tr>
      <w:tr>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Alternative</w:t>
            </w:r>
          </w:p>
        </w:tc>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SGD (slower but sometimes more stable); RMSProp (similar adaptive idea)</w:t>
            </w:r>
          </w:p>
        </w:tc>
      </w:tr>
    </w:tbl>
    <w:p>
      <w:pPr>
        <w:spacing w:after="60" w:before="60"/>
      </w:pPr>
    </w:p>
    <w:p>
      <w:pPr>
        <w:pStyle w:val="Heading2"/>
        <w:pBdr>
          <w:bottom w:val="single" w:color="2E5DA8" w:sz="2" w:space="4"/>
        </w:pBdr>
        <w:spacing w:after="120" w:before="300"/>
      </w:pPr>
      <w:r>
        <w:rPr>
          <w:rFonts w:ascii="Arial" w:cs="Arial" w:eastAsia="Arial" w:hAnsi="Arial"/>
          <w:b/>
          <w:bCs/>
          <w:color w:val="2E5DA8"/>
          <w:sz w:val="30"/>
          <w:szCs w:val="30"/>
        </w:rPr>
        <w:t xml:space="preserve">4.2 Loss Function: Categorical Cross-Entropy</w:t>
      </w:r>
    </w:p>
    <w:p>
      <w:pPr>
        <w:spacing w:after="80" w:before="80"/>
      </w:pPr>
      <w:r>
        <w:rPr>
          <w:rFonts w:ascii="Arial" w:cs="Arial" w:eastAsia="Arial" w:hAnsi="Arial"/>
          <w:b w:val="false"/>
          <w:bCs w:val="false"/>
          <w:color w:val="000000"/>
          <w:sz w:val="22"/>
          <w:szCs w:val="22"/>
        </w:rPr>
        <w:t xml:space="preserve">Used because this is a multi-class classification problem with 4 mutually exclusive classes. Cross-entropy penalizes confident wrong predictions heavily, pushing the model to be both accurate and well-calibrated.</w:t>
      </w:r>
    </w:p>
    <w:p>
      <w:pPr>
        <w:spacing w:after="120" w:before="120"/>
        <w:jc w:val="center"/>
      </w:pPr>
      <w:r>
        <w:rPr>
          <w:rFonts w:ascii="Arial" w:cs="Arial" w:eastAsia="Arial" w:hAnsi="Arial"/>
          <w:color w:val="1B3A6B"/>
          <w:sz w:val="22"/>
          <w:szCs w:val="22"/>
        </w:rPr>
        <w:t xml:space="preserve">L = -Σ y_i × log(p_i)    where y = true label, p = predicted probability</w:t>
      </w:r>
    </w:p>
    <w:p>
      <w:pPr>
        <w:spacing w:after="60" w:before="60"/>
      </w:pPr>
    </w:p>
    <w:p>
      <w:pPr>
        <w:pStyle w:val="Heading2"/>
        <w:pBdr>
          <w:bottom w:val="single" w:color="2E5DA8" w:sz="2" w:space="4"/>
        </w:pBdr>
        <w:spacing w:after="120" w:before="300"/>
      </w:pPr>
      <w:r>
        <w:rPr>
          <w:rFonts w:ascii="Arial" w:cs="Arial" w:eastAsia="Arial" w:hAnsi="Arial"/>
          <w:b/>
          <w:bCs/>
          <w:color w:val="2E5DA8"/>
          <w:sz w:val="30"/>
          <w:szCs w:val="30"/>
        </w:rPr>
        <w:t xml:space="preserve">4.3 Learning Rate Scheduler</w:t>
      </w:r>
    </w:p>
    <w:p>
      <w:pPr>
        <w:spacing w:after="80" w:before="80"/>
      </w:pPr>
      <w:r>
        <w:rPr>
          <w:rFonts w:ascii="Arial" w:cs="Arial" w:eastAsia="Arial" w:hAnsi="Arial"/>
          <w:b w:val="false"/>
          <w:bCs w:val="false"/>
          <w:color w:val="000000"/>
          <w:sz w:val="22"/>
          <w:szCs w:val="22"/>
        </w:rPr>
        <w:t xml:space="preserve">The learning rate scheduler automatically reduces the learning rate during training as the model converges. Starting with a higher LR allows fast initial learning; reducing it later allows fine-grained weight adjustment near the optimum.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r>
              <w:rPr>
                <w:rFonts w:ascii="Arial" w:cs="Arial" w:eastAsia="Arial" w:hAnsi="Arial"/>
                <w:b/>
                <w:bCs/>
                <w:color w:val="FFFFFF"/>
                <w:sz w:val="22"/>
                <w:szCs w:val="22"/>
              </w:rPr>
              <w:t xml:space="preserve">Phase</w:t>
            </w:r>
          </w:p>
        </w:tc>
        <w:tc>
          <w:tcPr>
            <w:tcW w:type="dxa" w:w="46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r>
              <w:rPr>
                <w:rFonts w:ascii="Arial" w:cs="Arial" w:eastAsia="Arial" w:hAnsi="Arial"/>
                <w:b/>
                <w:bCs/>
                <w:color w:val="FFFFFF"/>
                <w:sz w:val="22"/>
                <w:szCs w:val="22"/>
              </w:rPr>
              <w:t xml:space="preserve">Learning Rate Behavior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Early training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Higher learning rate — large weight updates, fast progress</w:t>
            </w:r>
          </w:p>
        </w:tc>
      </w:tr>
      <w:tr>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Mid training</w:t>
            </w:r>
          </w:p>
        </w:tc>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Moderate learning rate — balancing speed and precision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Late training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Low learning rate — fine-tuning, preventing overshooting minimum</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F3D0" w:sz="1"/>
              <w:left w:val="thick" w:color="FDF3D0" w:sz="12"/>
              <w:bottom w:val="single" w:color="FDF3D0" w:sz="1"/>
              <w:right w:val="single" w:color="FDF3D0" w:sz="1"/>
            </w:tcBorders>
            <w:shd w:fill="FDF3D0" w:val="clear"/>
            <w:tcMar>
              <w:top w:type="dxa" w:w="120"/>
              <w:left w:type="dxa" w:w="200"/>
              <w:bottom w:type="dxa" w:w="120"/>
              <w:right w:type="dxa" w:w="200"/>
            </w:tcMar>
          </w:tcPr>
          <w:p>
            <w:pPr>
              <w:spacing w:after="40" w:before="60"/>
            </w:pPr>
            <w:r>
              <w:rPr>
                <w:rFonts w:ascii="Arial" w:cs="Arial" w:eastAsia="Arial" w:hAnsi="Arial"/>
                <w:b/>
                <w:bCs/>
                <w:color w:val="C45E00"/>
                <w:sz w:val="22"/>
                <w:szCs w:val="22"/>
              </w:rPr>
              <w:t xml:space="preserve">WHY THIS MATTERS</w:t>
            </w:r>
          </w:p>
          <w:p>
            <w:pPr>
              <w:spacing w:after="60" w:before="40"/>
            </w:pPr>
            <w:r>
              <w:rPr>
                <w:rFonts w:ascii="Arial" w:cs="Arial" w:eastAsia="Arial" w:hAnsi="Arial"/>
                <w:color w:val="C45E00"/>
                <w:sz w:val="20"/>
                <w:szCs w:val="20"/>
              </w:rPr>
              <w:t xml:space="preserve">Without a scheduler, a fixed high LR can cause the loss to oscillate and never converge. A fixed low LR trains too slowly. The scheduler gives you the best of both worlds — speed early, precision late.</w:t>
            </w:r>
          </w:p>
        </w:tc>
      </w:tr>
    </w:tbl>
    <w:p>
      <w:pPr>
        <w:spacing w:after="60" w:before="60"/>
      </w:pPr>
    </w:p>
    <w:p>
      <w:pPr>
        <w:pStyle w:val="Heading2"/>
        <w:pBdr>
          <w:bottom w:val="single" w:color="2E5DA8" w:sz="2" w:space="4"/>
        </w:pBdr>
        <w:spacing w:after="120" w:before="300"/>
      </w:pPr>
      <w:r>
        <w:rPr>
          <w:rFonts w:ascii="Arial" w:cs="Arial" w:eastAsia="Arial" w:hAnsi="Arial"/>
          <w:b/>
          <w:bCs/>
          <w:color w:val="2E5DA8"/>
          <w:sz w:val="30"/>
          <w:szCs w:val="30"/>
        </w:rPr>
        <w:t xml:space="preserve">4.4 Overfitting Observation</w:t>
      </w:r>
    </w:p>
    <w:p>
      <w:pPr>
        <w:spacing w:after="80" w:before="80"/>
      </w:pPr>
      <w:r>
        <w:rPr>
          <w:rFonts w:ascii="Arial" w:cs="Arial" w:eastAsia="Arial" w:hAnsi="Arial"/>
          <w:b w:val="false"/>
          <w:bCs w:val="false"/>
          <w:color w:val="000000"/>
          <w:sz w:val="22"/>
          <w:szCs w:val="22"/>
        </w:rPr>
        <w:t xml:space="preserve">The paper reports that training accuracy approaches 1.0 (near-perfect) while validation accuracy is slightly lower. This indicates mild overfitting — the model has memorized some training-specific patterns that do not generalize perfectly to unseen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r>
              <w:rPr>
                <w:rFonts w:ascii="Arial" w:cs="Arial" w:eastAsia="Arial" w:hAnsi="Arial"/>
                <w:b/>
                <w:bCs/>
                <w:color w:val="FFFFFF"/>
                <w:sz w:val="22"/>
                <w:szCs w:val="22"/>
              </w:rPr>
              <w:t xml:space="preserve">Observation</w:t>
            </w:r>
          </w:p>
        </w:tc>
        <w:tc>
          <w:tcPr>
            <w:tcW w:type="dxa" w:w="46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r>
              <w:rPr>
                <w:rFonts w:ascii="Arial" w:cs="Arial" w:eastAsia="Arial" w:hAnsi="Arial"/>
                <w:b/>
                <w:bCs/>
                <w:color w:val="FFFFFF"/>
                <w:sz w:val="22"/>
                <w:szCs w:val="22"/>
              </w:rPr>
              <w:t xml:space="preserve">Interpretation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Training acc ~1.0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Model has learned training data very well</w:t>
            </w:r>
          </w:p>
        </w:tc>
      </w:tr>
      <w:tr>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Validation acc lower</w:t>
            </w:r>
          </w:p>
        </w:tc>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Some training-specific patterns don't generalize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Gap is small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Overfitting is mild — acceptable for this application</w:t>
            </w:r>
          </w:p>
        </w:tc>
      </w:tr>
      <w:tr>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Mitigation used</w:t>
            </w:r>
          </w:p>
        </w:tc>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Augmentation, balanced dataset, dropout (implied)</w:t>
            </w:r>
          </w:p>
        </w:tc>
      </w:tr>
    </w:tbl>
    <w:p>
      <w:r>
        <w:br w:type="page"/>
      </w:r>
    </w:p>
    <w:p>
      <w:pPr>
        <w:pStyle w:val="Heading1"/>
        <w:pBdr>
          <w:bottom w:val="thick" w:color="2E5DA8" w:sz="6" w:space="6"/>
        </w:pBdr>
        <w:spacing w:after="180" w:before="360"/>
      </w:pPr>
      <w:r>
        <w:rPr>
          <w:rFonts w:ascii="Arial" w:cs="Arial" w:eastAsia="Arial" w:hAnsi="Arial"/>
          <w:b/>
          <w:bCs/>
          <w:color w:val="1B3A6B"/>
          <w:sz w:val="40"/>
          <w:szCs w:val="40"/>
        </w:rPr>
        <w:t xml:space="preserve">5. Evaluation Metrics</w:t>
      </w:r>
    </w:p>
    <w:p>
      <w:pPr>
        <w:spacing w:after="80" w:before="80"/>
      </w:pPr>
      <w:r>
        <w:rPr>
          <w:rFonts w:ascii="Arial" w:cs="Arial" w:eastAsia="Arial" w:hAnsi="Arial"/>
          <w:b w:val="false"/>
          <w:bCs w:val="false"/>
          <w:color w:val="000000"/>
          <w:sz w:val="22"/>
          <w:szCs w:val="22"/>
        </w:rPr>
        <w:t xml:space="preserve">Never say 'the model achieved 94% accuracy' without explaining WHY accuracy alone is insufficient and what the other metrics tell you. This is an extremely common viva trap.</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r>
              <w:rPr>
                <w:rFonts w:ascii="Arial" w:cs="Arial" w:eastAsia="Arial" w:hAnsi="Arial"/>
                <w:b/>
                <w:bCs/>
                <w:color w:val="FFFFFF"/>
                <w:sz w:val="22"/>
                <w:szCs w:val="22"/>
              </w:rPr>
              <w:t xml:space="preserve">Metric</w:t>
            </w:r>
          </w:p>
        </w:tc>
        <w:tc>
          <w:tcPr>
            <w:tcW w:type="dxa" w:w="46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r>
              <w:rPr>
                <w:rFonts w:ascii="Arial" w:cs="Arial" w:eastAsia="Arial" w:hAnsi="Arial"/>
                <w:b/>
                <w:bCs/>
                <w:color w:val="FFFFFF"/>
                <w:sz w:val="22"/>
                <w:szCs w:val="22"/>
              </w:rPr>
              <w:t xml:space="preserve">Definition &amp; When it Matters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Accuracy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Correct predictions / Total predictions. Misleading when classes are imbalanced.</w:t>
            </w:r>
          </w:p>
        </w:tc>
      </w:tr>
      <w:tr>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Precision</w:t>
            </w:r>
          </w:p>
        </w:tc>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True Positives / (True Positives + False Positives). 'Of all roads I called Poor, how many were actually Poor?' — matters when false alarms are costly.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Recall (Sensitivity)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True Positives / (True Positives + False Negatives). 'Of all actually Poor roads, how many did I catch?' — matters when missing damage is dangerous.</w:t>
            </w:r>
          </w:p>
        </w:tc>
      </w:tr>
      <w:tr>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F1 Score</w:t>
            </w:r>
          </w:p>
        </w:tc>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Harmonic mean of Precision and Recall. Balances both — best when you need one number that captures both.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Confusion Matrix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Shows which classes are confused with which. Reveals the Poor/Satisfactory confusion pattern in this paper.</w:t>
            </w:r>
          </w:p>
        </w:tc>
      </w:tr>
    </w:tbl>
    <w:p>
      <w:pPr>
        <w:spacing w:after="60" w:before="60"/>
      </w:pPr>
    </w:p>
    <w:p>
      <w:pPr>
        <w:pStyle w:val="Heading2"/>
        <w:pBdr>
          <w:bottom w:val="single" w:color="2E5DA8" w:sz="2" w:space="4"/>
        </w:pBdr>
        <w:spacing w:after="120" w:before="300"/>
      </w:pPr>
      <w:r>
        <w:rPr>
          <w:rFonts w:ascii="Arial" w:cs="Arial" w:eastAsia="Arial" w:hAnsi="Arial"/>
          <w:b/>
          <w:bCs/>
          <w:color w:val="2E5DA8"/>
          <w:sz w:val="30"/>
          <w:szCs w:val="30"/>
        </w:rPr>
        <w:t xml:space="preserve">5.1 Why F1 &gt; Accuracy for This Problem</w:t>
      </w:r>
    </w:p>
    <w:p>
      <w:pPr>
        <w:spacing w:after="80" w:before="80"/>
      </w:pPr>
      <w:r>
        <w:rPr>
          <w:rFonts w:ascii="Arial" w:cs="Arial" w:eastAsia="Arial" w:hAnsi="Arial"/>
          <w:b w:val="false"/>
          <w:bCs w:val="false"/>
          <w:color w:val="000000"/>
          <w:sz w:val="22"/>
          <w:szCs w:val="22"/>
        </w:rPr>
        <w:t xml:space="preserve">Consider a hypothetical imbalanced dataset with 90% 'Good' roads. A dumb model that always predicts 'Good' gets 90% accuracy. But it completely fails to detect any damage. F1 score would be near zero for damage classes, revealing the true failure.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F0E4" w:sz="1"/>
              <w:left w:val="thick" w:color="D6F0E4" w:sz="12"/>
              <w:bottom w:val="single" w:color="D6F0E4" w:sz="1"/>
              <w:right w:val="single" w:color="D6F0E4" w:sz="1"/>
            </w:tcBorders>
            <w:shd w:fill="D6F0E4" w:val="clear"/>
            <w:tcMar>
              <w:top w:type="dxa" w:w="120"/>
              <w:left w:type="dxa" w:w="200"/>
              <w:bottom w:type="dxa" w:w="120"/>
              <w:right w:type="dxa" w:w="200"/>
            </w:tcMar>
          </w:tcPr>
          <w:p>
            <w:pPr>
              <w:spacing w:after="40" w:before="60"/>
            </w:pPr>
            <w:r>
              <w:rPr>
                <w:rFonts w:ascii="Arial" w:cs="Arial" w:eastAsia="Arial" w:hAnsi="Arial"/>
                <w:b/>
                <w:bCs/>
                <w:color w:val="1A7A4A"/>
                <w:sz w:val="22"/>
                <w:szCs w:val="22"/>
              </w:rPr>
              <w:t xml:space="preserve">VIVA ANSWER — Why Not Just Use Accuracy?</w:t>
            </w:r>
          </w:p>
          <w:p>
            <w:pPr>
              <w:spacing w:after="60" w:before="40"/>
            </w:pPr>
            <w:r>
              <w:rPr>
                <w:rFonts w:ascii="Arial" w:cs="Arial" w:eastAsia="Arial" w:hAnsi="Arial"/>
                <w:color w:val="1A7A4A"/>
                <w:sz w:val="20"/>
                <w:szCs w:val="20"/>
              </w:rPr>
              <w:t xml:space="preserve">Accuracy alone can be misleading, especially with class imbalance. Precision tells us how reliable positive predictions are. Recall tells us how many actual positives we caught. F1 balances both. In road inspection, missing damaged roads (low recall) is far more dangerous than occasional false alarms (lower precision) — so recall for damage classes deserves special attention.</w:t>
            </w:r>
          </w:p>
        </w:tc>
      </w:tr>
    </w:tbl>
    <w:p>
      <w:pPr>
        <w:spacing w:after="60" w:before="60"/>
      </w:pPr>
    </w:p>
    <w:p>
      <w:pPr>
        <w:pStyle w:val="Heading2"/>
        <w:pBdr>
          <w:bottom w:val="single" w:color="2E5DA8" w:sz="2" w:space="4"/>
        </w:pBdr>
        <w:spacing w:after="120" w:before="300"/>
      </w:pPr>
      <w:r>
        <w:rPr>
          <w:rFonts w:ascii="Arial" w:cs="Arial" w:eastAsia="Arial" w:hAnsi="Arial"/>
          <w:b/>
          <w:bCs/>
          <w:color w:val="2E5DA8"/>
          <w:sz w:val="30"/>
          <w:szCs w:val="30"/>
        </w:rPr>
        <w:t xml:space="preserve">5.2 Precision-Recall Trade-off</w:t>
      </w:r>
    </w:p>
    <w:p>
      <w:pPr>
        <w:spacing w:after="80" w:before="80"/>
      </w:pPr>
      <w:r>
        <w:rPr>
          <w:rFonts w:ascii="Arial" w:cs="Arial" w:eastAsia="Arial" w:hAnsi="Arial"/>
          <w:b w:val="false"/>
          <w:bCs w:val="false"/>
          <w:color w:val="000000"/>
          <w:sz w:val="22"/>
          <w:szCs w:val="22"/>
        </w:rPr>
        <w:t xml:space="preserve">Increasing confidence threshold raises precision but lowers recall. Decreasing it catches more true positives (higher recall) but allows more false positives (lower precision). The F1 score is the sweet spot that balances both at the chosen threshold.</w:t>
      </w:r>
    </w:p>
    <w:p>
      <w:r>
        <w:br w:type="page"/>
      </w:r>
    </w:p>
    <w:p>
      <w:pPr>
        <w:pStyle w:val="Heading1"/>
        <w:pBdr>
          <w:bottom w:val="thick" w:color="2E5DA8" w:sz="6" w:space="6"/>
        </w:pBdr>
        <w:spacing w:after="180" w:before="360"/>
      </w:pPr>
      <w:r>
        <w:rPr>
          <w:rFonts w:ascii="Arial" w:cs="Arial" w:eastAsia="Arial" w:hAnsi="Arial"/>
          <w:b/>
          <w:bCs/>
          <w:color w:val="1B3A6B"/>
          <w:sz w:val="40"/>
          <w:szCs w:val="40"/>
        </w:rPr>
        <w:t xml:space="preserve">6. Results Analysis</w:t>
      </w:r>
    </w:p>
    <w:p>
      <w:pPr>
        <w:spacing w:after="80" w:before="80"/>
      </w:pPr>
      <w:r>
        <w:rPr>
          <w:rFonts w:ascii="Arial" w:cs="Arial" w:eastAsia="Arial" w:hAnsi="Arial"/>
          <w:b w:val="false"/>
          <w:bCs w:val="false"/>
          <w:color w:val="000000"/>
          <w:sz w:val="22"/>
          <w:szCs w:val="22"/>
        </w:rPr>
        <w:t xml:space="preserve">Understanding WHY the model performs well on some classes and poorly on others is as important as knowing the numbers. This shows analytical depth to the examiner.</w:t>
      </w:r>
    </w:p>
    <w:p>
      <w:pPr>
        <w:spacing w:after="60" w:before="60"/>
      </w:pPr>
    </w:p>
    <w:p>
      <w:pPr>
        <w:pStyle w:val="Heading2"/>
        <w:pBdr>
          <w:bottom w:val="single" w:color="2E5DA8" w:sz="2" w:space="4"/>
        </w:pBdr>
        <w:spacing w:after="120" w:before="300"/>
      </w:pPr>
      <w:r>
        <w:rPr>
          <w:rFonts w:ascii="Arial" w:cs="Arial" w:eastAsia="Arial" w:hAnsi="Arial"/>
          <w:b/>
          <w:bCs/>
          <w:color w:val="2E5DA8"/>
          <w:sz w:val="30"/>
          <w:szCs w:val="30"/>
        </w:rPr>
        <w:t xml:space="preserve">6.1 Strong Performance: Good &amp; Very Poor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r>
              <w:rPr>
                <w:rFonts w:ascii="Arial" w:cs="Arial" w:eastAsia="Arial" w:hAnsi="Arial"/>
                <w:b/>
                <w:bCs/>
                <w:color w:val="FFFFFF"/>
                <w:sz w:val="22"/>
                <w:szCs w:val="22"/>
              </w:rPr>
              <w:t xml:space="preserve">Why 'Good' is easy</w:t>
            </w:r>
          </w:p>
        </w:tc>
        <w:tc>
          <w:tcPr>
            <w:tcW w:type="dxa" w:w="46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r>
              <w:rPr>
                <w:rFonts w:ascii="Arial" w:cs="Arial" w:eastAsia="Arial" w:hAnsi="Arial"/>
                <w:b/>
                <w:bCs/>
                <w:color w:val="FFFFFF"/>
                <w:sz w:val="22"/>
                <w:szCs w:val="22"/>
              </w:rPr>
              <w:t xml:space="preserve">Why 'Very Poor' is easy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Smooth, uniform surface texture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Severe potholes — visually unmistakable</w:t>
            </w:r>
          </w:p>
        </w:tc>
      </w:tr>
      <w:tr>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No cracks, no holes</w:t>
            </w:r>
          </w:p>
        </w:tc>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Large area of damage, high contrast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Clearly distinct from damaged classes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Clearly distinct from intact surface</w:t>
            </w:r>
          </w:p>
        </w:tc>
      </w:tr>
      <w:tr>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Consistent visual features</w:t>
            </w:r>
          </w:p>
        </w:tc>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Extreme visual features are distinctive</w:t>
            </w:r>
          </w:p>
        </w:tc>
      </w:tr>
    </w:tbl>
    <w:p>
      <w:pPr>
        <w:spacing w:after="60" w:before="60"/>
      </w:pPr>
    </w:p>
    <w:p>
      <w:pPr>
        <w:pStyle w:val="Heading2"/>
        <w:pBdr>
          <w:bottom w:val="single" w:color="2E5DA8" w:sz="2" w:space="4"/>
        </w:pBdr>
        <w:spacing w:after="120" w:before="300"/>
      </w:pPr>
      <w:r>
        <w:rPr>
          <w:rFonts w:ascii="Arial" w:cs="Arial" w:eastAsia="Arial" w:hAnsi="Arial"/>
          <w:b/>
          <w:bCs/>
          <w:color w:val="2E5DA8"/>
          <w:sz w:val="30"/>
          <w:szCs w:val="30"/>
        </w:rPr>
        <w:t xml:space="preserve">6.2 Confusion: Poor vs Satisfactory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AE0E0" w:sz="1"/>
              <w:left w:val="thick" w:color="FAE0E0" w:sz="12"/>
              <w:bottom w:val="single" w:color="FAE0E0" w:sz="1"/>
              <w:right w:val="single" w:color="FAE0E0" w:sz="1"/>
            </w:tcBorders>
            <w:shd w:fill="FAE0E0" w:val="clear"/>
            <w:tcMar>
              <w:top w:type="dxa" w:w="120"/>
              <w:left w:type="dxa" w:w="200"/>
              <w:bottom w:type="dxa" w:w="120"/>
              <w:right w:type="dxa" w:w="200"/>
            </w:tcMar>
          </w:tcPr>
          <w:p>
            <w:pPr>
              <w:spacing w:after="40" w:before="60"/>
            </w:pPr>
            <w:r>
              <w:rPr>
                <w:rFonts w:ascii="Arial" w:cs="Arial" w:eastAsia="Arial" w:hAnsi="Arial"/>
                <w:b/>
                <w:bCs/>
                <w:color w:val="8B0000"/>
                <w:sz w:val="22"/>
                <w:szCs w:val="22"/>
              </w:rPr>
              <w:t xml:space="preserve">The Core Weakness</w:t>
            </w:r>
          </w:p>
          <w:p>
            <w:pPr>
              <w:spacing w:after="60" w:before="40"/>
            </w:pPr>
            <w:r>
              <w:rPr>
                <w:rFonts w:ascii="Arial" w:cs="Arial" w:eastAsia="Arial" w:hAnsi="Arial"/>
                <w:color w:val="8B0000"/>
                <w:sz w:val="20"/>
                <w:szCs w:val="20"/>
              </w:rPr>
              <w:t xml:space="preserve">The model struggles most between 'Poor' and 'Satisfactory'. This is not just a model failure — it reflects genuine label ambiguity. A road with light surface cracking could legitimately be called either 'Satisfactory' (still usable) or 'Poor' (needs attention). Even experienced human inspectors would disagree. This confusion is inherent to the problem, not just the model.</w:t>
            </w:r>
          </w:p>
        </w:tc>
      </w:tr>
    </w:tbl>
    <w:p>
      <w:pPr>
        <w:spacing w:after="60" w:before="60"/>
      </w:pPr>
    </w:p>
    <w:p>
      <w:pPr>
        <w:spacing w:after="80" w:before="80"/>
      </w:pPr>
      <w:r>
        <w:rPr>
          <w:rFonts w:ascii="Arial" w:cs="Arial" w:eastAsia="Arial" w:hAnsi="Arial"/>
          <w:b w:val="false"/>
          <w:bCs w:val="false"/>
          <w:color w:val="000000"/>
          <w:sz w:val="22"/>
          <w:szCs w:val="22"/>
        </w:rPr>
        <w:t xml:space="preserve">This is a key viva insight — being able to say 'model confusion reflects inherent data ambiguity' shows you understand the difference between a model limitation and a problem-space limitation.</w:t>
      </w:r>
    </w:p>
    <w:p>
      <w:pPr>
        <w:spacing w:after="60" w:before="60"/>
      </w:pPr>
    </w:p>
    <w:p>
      <w:pPr>
        <w:pStyle w:val="Heading2"/>
        <w:pBdr>
          <w:bottom w:val="single" w:color="2E5DA8" w:sz="2" w:space="4"/>
        </w:pBdr>
        <w:spacing w:after="120" w:before="300"/>
      </w:pPr>
      <w:r>
        <w:rPr>
          <w:rFonts w:ascii="Arial" w:cs="Arial" w:eastAsia="Arial" w:hAnsi="Arial"/>
          <w:b/>
          <w:bCs/>
          <w:color w:val="2E5DA8"/>
          <w:sz w:val="30"/>
          <w:szCs w:val="30"/>
        </w:rPr>
        <w:t xml:space="preserve">6.3 Interpreting the Training/Validation Curves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r>
              <w:rPr>
                <w:rFonts w:ascii="Arial" w:cs="Arial" w:eastAsia="Arial" w:hAnsi="Arial"/>
                <w:b/>
                <w:bCs/>
                <w:color w:val="FFFFFF"/>
                <w:sz w:val="22"/>
                <w:szCs w:val="22"/>
              </w:rPr>
              <w:t xml:space="preserve">Pattern</w:t>
            </w:r>
          </w:p>
        </w:tc>
        <w:tc>
          <w:tcPr>
            <w:tcW w:type="dxa" w:w="46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r>
              <w:rPr>
                <w:rFonts w:ascii="Arial" w:cs="Arial" w:eastAsia="Arial" w:hAnsi="Arial"/>
                <w:b/>
                <w:bCs/>
                <w:color w:val="FFFFFF"/>
                <w:sz w:val="22"/>
                <w:szCs w:val="22"/>
              </w:rPr>
              <w:t xml:space="preserve">Interpretation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Training acc rises steeply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Model is learning — weights updating correctly</w:t>
            </w:r>
          </w:p>
        </w:tc>
      </w:tr>
      <w:tr>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Validation acc rises but plateaus</w:t>
            </w:r>
          </w:p>
        </w:tc>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Generalization ceiling — model has learned what it can from 10k images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Small train-validation gap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Mild overfitting — acceptable, augmentation helped</w:t>
            </w:r>
          </w:p>
        </w:tc>
      </w:tr>
      <w:tr>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Loss decreasing both curves</w:t>
            </w:r>
          </w:p>
        </w:tc>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Optimizer and scheduler working correctly</w:t>
            </w:r>
          </w:p>
        </w:tc>
      </w:tr>
    </w:tbl>
    <w:p>
      <w:r>
        <w:br w:type="page"/>
      </w:r>
    </w:p>
    <w:p>
      <w:pPr>
        <w:pStyle w:val="Heading1"/>
        <w:pBdr>
          <w:bottom w:val="thick" w:color="2E5DA8" w:sz="6" w:space="6"/>
        </w:pBdr>
        <w:spacing w:after="180" w:before="360"/>
      </w:pPr>
      <w:r>
        <w:rPr>
          <w:rFonts w:ascii="Arial" w:cs="Arial" w:eastAsia="Arial" w:hAnsi="Arial"/>
          <w:b/>
          <w:bCs/>
          <w:color w:val="1B3A6B"/>
          <w:sz w:val="40"/>
          <w:szCs w:val="40"/>
        </w:rPr>
        <w:t xml:space="preserve">7. Comparison with Other Models</w:t>
      </w:r>
    </w:p>
    <w:p>
      <w:pPr>
        <w:spacing w:after="80" w:before="80"/>
      </w:pPr>
      <w:r>
        <w:rPr>
          <w:rFonts w:ascii="Arial" w:cs="Arial" w:eastAsia="Arial" w:hAnsi="Arial"/>
          <w:b w:val="false"/>
          <w:bCs w:val="false"/>
          <w:color w:val="000000"/>
          <w:sz w:val="22"/>
          <w:szCs w:val="22"/>
        </w:rPr>
        <w:t xml:space="preserve">The paper compares ViT against YOLOv5, YOLOv7, CNN models, and hybrid CNN+Transformer models. This comparison has a serious methodological flaw that you MUST know.</w:t>
      </w:r>
    </w:p>
    <w:p>
      <w:pPr>
        <w:spacing w:after="60" w:before="60"/>
      </w:pPr>
    </w:p>
    <w:p>
      <w:pPr>
        <w:pStyle w:val="Heading2"/>
        <w:pBdr>
          <w:bottom w:val="single" w:color="2E5DA8" w:sz="2" w:space="4"/>
        </w:pBdr>
        <w:spacing w:after="120" w:before="300"/>
      </w:pPr>
      <w:r>
        <w:rPr>
          <w:rFonts w:ascii="Arial" w:cs="Arial" w:eastAsia="Arial" w:hAnsi="Arial"/>
          <w:b/>
          <w:bCs/>
          <w:color w:val="2E5DA8"/>
          <w:sz w:val="30"/>
          <w:szCs w:val="30"/>
        </w:rPr>
        <w:t xml:space="preserve">7.1 The Critical Flaw — Task Mismatch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AE0E0" w:sz="1"/>
              <w:left w:val="thick" w:color="FAE0E0" w:sz="12"/>
              <w:bottom w:val="single" w:color="FAE0E0" w:sz="1"/>
              <w:right w:val="single" w:color="FAE0E0" w:sz="1"/>
            </w:tcBorders>
            <w:shd w:fill="FAE0E0" w:val="clear"/>
            <w:tcMar>
              <w:top w:type="dxa" w:w="120"/>
              <w:left w:type="dxa" w:w="200"/>
              <w:bottom w:type="dxa" w:w="120"/>
              <w:right w:type="dxa" w:w="200"/>
            </w:tcMar>
          </w:tcPr>
          <w:p>
            <w:pPr>
              <w:spacing w:after="40" w:before="60"/>
            </w:pPr>
            <w:r>
              <w:rPr>
                <w:rFonts w:ascii="Arial" w:cs="Arial" w:eastAsia="Arial" w:hAnsi="Arial"/>
                <w:b/>
                <w:bCs/>
                <w:color w:val="8B0000"/>
                <w:sz w:val="22"/>
                <w:szCs w:val="22"/>
              </w:rPr>
              <w:t xml:space="preserve">THE TRAP</w:t>
            </w:r>
          </w:p>
          <w:p>
            <w:pPr>
              <w:spacing w:after="60" w:before="40"/>
            </w:pPr>
            <w:r>
              <w:rPr>
                <w:rFonts w:ascii="Arial" w:cs="Arial" w:eastAsia="Arial" w:hAnsi="Arial"/>
                <w:color w:val="8B0000"/>
                <w:sz w:val="20"/>
                <w:szCs w:val="20"/>
              </w:rPr>
              <w:t xml:space="preserve">The paper compares a CLASSIFICATION model (ViT) against DETECTION models (YOLOv5, YOLOv7). This is not an apples-to-apples comparison. Classification answers 'What condition is this road?' Detection answers 'Where exactly is the damage and what type is it?' These are fundamentally different tasks with different metrics (accuracy vs mAP).</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r>
              <w:rPr>
                <w:rFonts w:ascii="Arial" w:cs="Arial" w:eastAsia="Arial" w:hAnsi="Arial"/>
                <w:b/>
                <w:bCs/>
                <w:color w:val="FFFFFF"/>
                <w:sz w:val="22"/>
                <w:szCs w:val="22"/>
              </w:rPr>
              <w:t xml:space="preserve">Classification (This Paper)</w:t>
            </w:r>
          </w:p>
        </w:tc>
        <w:tc>
          <w:tcPr>
            <w:tcW w:type="dxa" w:w="46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r>
              <w:rPr>
                <w:rFonts w:ascii="Arial" w:cs="Arial" w:eastAsia="Arial" w:hAnsi="Arial"/>
                <w:b/>
                <w:bCs/>
                <w:color w:val="FFFFFF"/>
                <w:sz w:val="22"/>
                <w:szCs w:val="22"/>
              </w:rPr>
              <w:t xml:space="preserve">Detection (YOLO models)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Single label per image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Multiple bounding boxes per image</w:t>
            </w:r>
          </w:p>
        </w:tc>
      </w:tr>
      <w:tr>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Metric: Accuracy, F1</w:t>
            </w:r>
          </w:p>
        </w:tc>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Metric: mAP (mean Average Precision)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Easier task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Harder task (localization + classification)</w:t>
            </w:r>
          </w:p>
        </w:tc>
      </w:tr>
      <w:tr>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Higher accuracy numbers (94%)</w:t>
            </w:r>
          </w:p>
        </w:tc>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Lower mAP numbers but more informative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Does not tell WHERE damage is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Tells exactly where damage is and its type</w:t>
            </w:r>
          </w:p>
        </w:tc>
      </w:tr>
    </w:tbl>
    <w:p>
      <w:pPr>
        <w:spacing w:after="60" w:before="60"/>
      </w:pPr>
    </w:p>
    <w:p>
      <w:pPr>
        <w:pStyle w:val="Heading2"/>
        <w:pBdr>
          <w:bottom w:val="single" w:color="2E5DA8" w:sz="2" w:space="4"/>
        </w:pBdr>
        <w:spacing w:after="120" w:before="300"/>
      </w:pPr>
      <w:r>
        <w:rPr>
          <w:rFonts w:ascii="Arial" w:cs="Arial" w:eastAsia="Arial" w:hAnsi="Arial"/>
          <w:b/>
          <w:bCs/>
          <w:color w:val="2E5DA8"/>
          <w:sz w:val="30"/>
          <w:szCs w:val="30"/>
        </w:rPr>
        <w:t xml:space="preserve">7.2 How to Answer If Asked About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4545" w:sz="1"/>
              <w:left w:val="thick" w:color="E84545" w:sz="12"/>
              <w:bottom w:val="none" w:color="FFFFFF" w:sz="0"/>
              <w:right w:val="single" w:color="E84545" w:sz="1"/>
            </w:tcBorders>
            <w:shd w:fill="FAE0E0" w:val="clear"/>
            <w:tcMar>
              <w:top w:type="dxa" w:w="100"/>
              <w:left w:type="dxa" w:w="180"/>
              <w:bottom w:type="dxa" w:w="60"/>
              <w:right w:type="dxa" w:w="180"/>
            </w:tcMar>
          </w:tcPr>
          <w:p>
            <w:r>
              <w:rPr>
                <w:rFonts w:ascii="Arial" w:cs="Arial" w:eastAsia="Arial" w:hAnsi="Arial"/>
                <w:b/>
                <w:bCs/>
                <w:color w:val="8B0000"/>
                <w:sz w:val="22"/>
                <w:szCs w:val="22"/>
              </w:rPr>
              <w:t xml:space="preserve">Q: You're comparing a classification model with detection models. Is that a fair comparison?</w:t>
            </w:r>
          </w:p>
        </w:tc>
      </w:tr>
      <w:tr>
        <w:tc>
          <w:tcPr>
            <w:tcW w:type="dxa" w:w="9360"/>
            <w:tcBorders>
              <w:top w:val="none" w:color="FFFFFF" w:sz="0"/>
              <w:left w:val="thick" w:color="1A7A4A" w:sz="12"/>
              <w:bottom w:val="single" w:color="1A7A4A" w:sz="1"/>
              <w:right w:val="single" w:color="1A7A4A" w:sz="1"/>
            </w:tcBorders>
            <w:shd w:fill="D6F0E4" w:val="clear"/>
            <w:tcMar>
              <w:top w:type="dxa" w:w="60"/>
              <w:left w:type="dxa" w:w="180"/>
              <w:bottom w:type="dxa" w:w="100"/>
              <w:right w:type="dxa" w:w="180"/>
            </w:tcMar>
          </w:tcPr>
          <w:p>
            <w:r>
              <w:rPr>
                <w:rFonts w:ascii="Arial" w:cs="Arial" w:eastAsia="Arial" w:hAnsi="Arial"/>
                <w:color w:val="1A7A4A"/>
                <w:sz w:val="21"/>
                <w:szCs w:val="21"/>
              </w:rPr>
              <w:t xml:space="preserve">A: No, it is not a fully fair comparison. Classification and detection are different tasks — YOLO models produce bounding boxes and localize damage, while the ViT model only classifies the overall condition. Comparing their accuracy vs mAP numbers is methodologically flawed. A conceptual comparison of approach is valid, but direct metric comparison is misleading. I would acknowledge this as a limitation of the paper's evaluation methodology.</w:t>
            </w:r>
          </w:p>
        </w:tc>
      </w:tr>
    </w:tbl>
    <w:p>
      <w:pPr>
        <w:spacing w:after="60" w:before="60"/>
      </w:pPr>
    </w:p>
    <w:p>
      <w:pPr>
        <w:pStyle w:val="Heading2"/>
        <w:pBdr>
          <w:bottom w:val="single" w:color="2E5DA8" w:sz="2" w:space="4"/>
        </w:pBdr>
        <w:spacing w:after="120" w:before="300"/>
      </w:pPr>
      <w:r>
        <w:rPr>
          <w:rFonts w:ascii="Arial" w:cs="Arial" w:eastAsia="Arial" w:hAnsi="Arial"/>
          <w:b/>
          <w:bCs/>
          <w:color w:val="2E5DA8"/>
          <w:sz w:val="30"/>
          <w:szCs w:val="30"/>
        </w:rPr>
        <w:t xml:space="preserve">7.3 Where ViT Genuinely Outperforms CNN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r>
              <w:rPr>
                <w:rFonts w:ascii="Arial" w:cs="Arial" w:eastAsia="Arial" w:hAnsi="Arial"/>
                <w:b/>
                <w:bCs/>
                <w:color w:val="FFFFFF"/>
                <w:sz w:val="22"/>
                <w:szCs w:val="22"/>
              </w:rPr>
              <w:t xml:space="preserve">Scenario</w:t>
            </w:r>
          </w:p>
        </w:tc>
        <w:tc>
          <w:tcPr>
            <w:tcW w:type="dxa" w:w="46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r>
              <w:rPr>
                <w:rFonts w:ascii="Arial" w:cs="Arial" w:eastAsia="Arial" w:hAnsi="Arial"/>
                <w:b/>
                <w:bCs/>
                <w:color w:val="FFFFFF"/>
                <w:sz w:val="22"/>
                <w:szCs w:val="22"/>
              </w:rPr>
              <w:t xml:space="preserve">ViT Advantage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Large, complex images with global patterns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ViT's self-attention captures long-range dependencies</w:t>
            </w:r>
          </w:p>
        </w:tc>
      </w:tr>
      <w:tr>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Damage spanning multiple regions of image</w:t>
            </w:r>
          </w:p>
        </w:tc>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CNN might miss the connection; ViT sees it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High-resolution inputs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ViT scales better with patch-based processing</w:t>
            </w:r>
          </w:p>
        </w:tc>
      </w:tr>
      <w:tr>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Pre-trained on large datasets</w:t>
            </w:r>
          </w:p>
        </w:tc>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Transfer learning with ViT is highly effective</w:t>
            </w:r>
          </w:p>
        </w:tc>
      </w:tr>
    </w:tbl>
    <w:p>
      <w:r>
        <w:br w:type="page"/>
      </w:r>
    </w:p>
    <w:p>
      <w:pPr>
        <w:pStyle w:val="Heading1"/>
        <w:pBdr>
          <w:bottom w:val="thick" w:color="2E5DA8" w:sz="6" w:space="6"/>
        </w:pBdr>
        <w:spacing w:after="180" w:before="360"/>
      </w:pPr>
      <w:r>
        <w:rPr>
          <w:rFonts w:ascii="Arial" w:cs="Arial" w:eastAsia="Arial" w:hAnsi="Arial"/>
          <w:b/>
          <w:bCs/>
          <w:color w:val="1B3A6B"/>
          <w:sz w:val="40"/>
          <w:szCs w:val="40"/>
        </w:rPr>
        <w:t xml:space="preserve">8. Dataset Deep Dive</w:t>
      </w:r>
    </w:p>
    <w:p>
      <w:pPr>
        <w:spacing w:after="80" w:before="80"/>
      </w:pPr>
      <w:r>
        <w:rPr>
          <w:rFonts w:ascii="Arial" w:cs="Arial" w:eastAsia="Arial" w:hAnsi="Arial"/>
          <w:b w:val="false"/>
          <w:bCs w:val="false"/>
          <w:color w:val="000000"/>
          <w:sz w:val="22"/>
          <w:szCs w:val="22"/>
        </w:rPr>
        <w:t xml:space="preserve">Weak dataset understanding is the fastest way to get grilled. Know every aspect of the dataset — not just the numbers, but the implications, the weaknesses, and the design choices.</w:t>
      </w:r>
    </w:p>
    <w:p>
      <w:pPr>
        <w:spacing w:after="60" w:before="60"/>
      </w:pPr>
    </w:p>
    <w:p>
      <w:pPr>
        <w:pStyle w:val="Heading2"/>
        <w:pBdr>
          <w:bottom w:val="single" w:color="2E5DA8" w:sz="2" w:space="4"/>
        </w:pBdr>
        <w:spacing w:after="120" w:before="300"/>
      </w:pPr>
      <w:r>
        <w:rPr>
          <w:rFonts w:ascii="Arial" w:cs="Arial" w:eastAsia="Arial" w:hAnsi="Arial"/>
          <w:b/>
          <w:bCs/>
          <w:color w:val="2E5DA8"/>
          <w:sz w:val="30"/>
          <w:szCs w:val="30"/>
        </w:rPr>
        <w:t xml:space="preserve">8.1 Dataset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r>
              <w:rPr>
                <w:rFonts w:ascii="Arial" w:cs="Arial" w:eastAsia="Arial" w:hAnsi="Arial"/>
                <w:b/>
                <w:bCs/>
                <w:color w:val="FFFFFF"/>
                <w:sz w:val="22"/>
                <w:szCs w:val="22"/>
              </w:rPr>
              <w:t xml:space="preserve">Property</w:t>
            </w:r>
          </w:p>
        </w:tc>
        <w:tc>
          <w:tcPr>
            <w:tcW w:type="dxa" w:w="46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r>
              <w:rPr>
                <w:rFonts w:ascii="Arial" w:cs="Arial" w:eastAsia="Arial" w:hAnsi="Arial"/>
                <w:b/>
                <w:bCs/>
                <w:color w:val="FFFFFF"/>
                <w:sz w:val="22"/>
                <w:szCs w:val="22"/>
              </w:rPr>
              <w:t xml:space="preserve">Detail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Source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Kaggle (publicly available road surface dataset)</w:t>
            </w:r>
          </w:p>
        </w:tc>
      </w:tr>
      <w:tr>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Total images</w:t>
            </w:r>
          </w:p>
        </w:tc>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10,000 labeled road surface images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Task type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Image-level classification (NOT object detection)</w:t>
            </w:r>
          </w:p>
        </w:tc>
      </w:tr>
      <w:tr>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Labels</w:t>
            </w:r>
          </w:p>
        </w:tc>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Good, Poor, Satisfactory, Very Poor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Class balance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Balanced — approximately 2,500 per class</w:t>
            </w:r>
          </w:p>
        </w:tc>
      </w:tr>
      <w:tr>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Annotation type</w:t>
            </w:r>
          </w:p>
        </w:tc>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Image-level label only — no bounding boxes, no segmentation masks</w:t>
            </w:r>
          </w:p>
        </w:tc>
      </w:tr>
    </w:tbl>
    <w:p>
      <w:pPr>
        <w:spacing w:after="60" w:before="60"/>
      </w:pPr>
    </w:p>
    <w:p>
      <w:pPr>
        <w:pStyle w:val="Heading2"/>
        <w:pBdr>
          <w:bottom w:val="single" w:color="2E5DA8" w:sz="2" w:space="4"/>
        </w:pBdr>
        <w:spacing w:after="120" w:before="300"/>
      </w:pPr>
      <w:r>
        <w:rPr>
          <w:rFonts w:ascii="Arial" w:cs="Arial" w:eastAsia="Arial" w:hAnsi="Arial"/>
          <w:b/>
          <w:bCs/>
          <w:color w:val="2E5DA8"/>
          <w:sz w:val="30"/>
          <w:szCs w:val="30"/>
        </w:rPr>
        <w:t xml:space="preserve">8.2 What Is in Each Image?</w:t>
      </w:r>
    </w:p>
    <w:p>
      <w:pPr>
        <w:spacing w:after="80" w:before="80"/>
      </w:pPr>
      <w:r>
        <w:rPr>
          <w:rFonts w:ascii="Arial" w:cs="Arial" w:eastAsia="Arial" w:hAnsi="Arial"/>
          <w:b w:val="false"/>
          <w:bCs w:val="false"/>
          <w:color w:val="000000"/>
          <w:sz w:val="22"/>
          <w:szCs w:val="22"/>
        </w:rPr>
        <w:t xml:space="preserve">Each image captures a section of real road surface, photographed in varying real-world conditions. The images contain a mix of: surface texture variations, crack patterns (linear, alligator, transverse), pothole formations, surface wear, and environmental conditions (wet, dry, different lighting).</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F3D0" w:sz="1"/>
              <w:left w:val="thick" w:color="FDF3D0" w:sz="12"/>
              <w:bottom w:val="single" w:color="FDF3D0" w:sz="1"/>
              <w:right w:val="single" w:color="FDF3D0" w:sz="1"/>
            </w:tcBorders>
            <w:shd w:fill="FDF3D0" w:val="clear"/>
            <w:tcMar>
              <w:top w:type="dxa" w:w="120"/>
              <w:left w:type="dxa" w:w="200"/>
              <w:bottom w:type="dxa" w:w="120"/>
              <w:right w:type="dxa" w:w="200"/>
            </w:tcMar>
          </w:tcPr>
          <w:p>
            <w:pPr>
              <w:spacing w:after="40" w:before="60"/>
            </w:pPr>
            <w:r>
              <w:rPr>
                <w:rFonts w:ascii="Arial" w:cs="Arial" w:eastAsia="Arial" w:hAnsi="Arial"/>
                <w:b/>
                <w:bCs/>
                <w:color w:val="C45E00"/>
                <w:sz w:val="22"/>
                <w:szCs w:val="22"/>
              </w:rPr>
              <w:t xml:space="preserve">IMPORTANT: This is Classification, NOT Detection</w:t>
            </w:r>
          </w:p>
          <w:p>
            <w:pPr>
              <w:spacing w:after="60" w:before="40"/>
            </w:pPr>
            <w:r>
              <w:rPr>
                <w:rFonts w:ascii="Arial" w:cs="Arial" w:eastAsia="Arial" w:hAnsi="Arial"/>
                <w:color w:val="C45E00"/>
                <w:sz w:val="20"/>
                <w:szCs w:val="20"/>
              </w:rPr>
              <w:t xml:space="preserve">There are no bounding boxes. The model sees an image and assigns a single overall quality label. It does NOT identify where the crack is or what type it is. This is a simpler task than detection but loses spatial information about damage location.</w:t>
            </w:r>
          </w:p>
        </w:tc>
      </w:tr>
    </w:tbl>
    <w:p>
      <w:pPr>
        <w:spacing w:after="60" w:before="60"/>
      </w:pPr>
    </w:p>
    <w:p>
      <w:pPr>
        <w:pStyle w:val="Heading2"/>
        <w:pBdr>
          <w:bottom w:val="single" w:color="2E5DA8" w:sz="2" w:space="4"/>
        </w:pBdr>
        <w:spacing w:after="120" w:before="300"/>
      </w:pPr>
      <w:r>
        <w:rPr>
          <w:rFonts w:ascii="Arial" w:cs="Arial" w:eastAsia="Arial" w:hAnsi="Arial"/>
          <w:b/>
          <w:bCs/>
          <w:color w:val="2E5DA8"/>
          <w:sz w:val="30"/>
          <w:szCs w:val="30"/>
        </w:rPr>
        <w:t xml:space="preserve">8.3 Data Splitting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r>
              <w:rPr>
                <w:rFonts w:ascii="Arial" w:cs="Arial" w:eastAsia="Arial" w:hAnsi="Arial"/>
                <w:b/>
                <w:bCs/>
                <w:color w:val="FFFFFF"/>
                <w:sz w:val="22"/>
                <w:szCs w:val="22"/>
              </w:rPr>
              <w:t xml:space="preserve">Split</w:t>
            </w:r>
          </w:p>
        </w:tc>
        <w:tc>
          <w:tcPr>
            <w:tcW w:type="dxa" w:w="46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r>
              <w:rPr>
                <w:rFonts w:ascii="Arial" w:cs="Arial" w:eastAsia="Arial" w:hAnsi="Arial"/>
                <w:b/>
                <w:bCs/>
                <w:color w:val="FFFFFF"/>
                <w:sz w:val="22"/>
                <w:szCs w:val="22"/>
              </w:rPr>
              <w:t xml:space="preserve">Size | Percentage | Purpose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Training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7,000 images | 70% | Model learns patterns from this data only</w:t>
            </w:r>
          </w:p>
        </w:tc>
      </w:tr>
      <w:tr>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Validation</w:t>
            </w:r>
          </w:p>
        </w:tc>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1,500 images | 15% | Tuning hyperparameters; monitoring overfitting during training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Test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1,500 images | 15% | Final evaluation; model has never seen this; gives honest performance estimate</w:t>
            </w:r>
          </w:p>
        </w:tc>
      </w:tr>
    </w:tbl>
    <w:p>
      <w:pPr>
        <w:spacing w:after="60" w:before="60"/>
      </w:pPr>
    </w:p>
    <w:p>
      <w:pPr>
        <w:pStyle w:val="Heading2"/>
        <w:pBdr>
          <w:bottom w:val="single" w:color="2E5DA8" w:sz="2" w:space="4"/>
        </w:pBdr>
        <w:spacing w:after="120" w:before="300"/>
      </w:pPr>
      <w:r>
        <w:rPr>
          <w:rFonts w:ascii="Arial" w:cs="Arial" w:eastAsia="Arial" w:hAnsi="Arial"/>
          <w:b/>
          <w:bCs/>
          <w:color w:val="2E5DA8"/>
          <w:sz w:val="30"/>
          <w:szCs w:val="30"/>
        </w:rPr>
        <w:t xml:space="preserve">8.4 Preprocessing Steps — Why Each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2"/>
                <w:szCs w:val="22"/>
              </w:rPr>
              <w:t xml:space="preserve">Step</w:t>
            </w:r>
          </w:p>
        </w:tc>
        <w:tc>
          <w:tcPr>
            <w:tcW w:type="dxa" w:w="312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2"/>
                <w:szCs w:val="22"/>
              </w:rPr>
              <w:t xml:space="preserve">Technical Action</w:t>
            </w:r>
          </w:p>
        </w:tc>
        <w:tc>
          <w:tcPr>
            <w:tcW w:type="dxa" w:w="312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2"/>
                <w:szCs w:val="22"/>
              </w:rPr>
              <w:t xml:space="preserve">Viva Justification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Cleaning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Remove corrupted/mislabeled images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Garbage in → garbage model. Data quality &gt; data quantity.</w:t>
            </w:r>
          </w:p>
        </w:tc>
      </w:tr>
      <w:tr>
        <w:tc>
          <w:tcPr>
            <w:tcW w:type="dxa" w:w="312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Resizing</w:t>
            </w:r>
          </w:p>
        </w:tc>
        <w:tc>
          <w:tcPr>
            <w:tcW w:type="dxa" w:w="312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Standardize all images to same dimensions</w:t>
            </w:r>
          </w:p>
        </w:tc>
        <w:tc>
          <w:tcPr>
            <w:tcW w:type="dxa" w:w="312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ViT requires fixed input size for patch splitting.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Grayscale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Convert RGB to single channel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Damage patterns are structural, not color-dependent.</w:t>
            </w:r>
          </w:p>
        </w:tc>
      </w:tr>
      <w:tr>
        <w:tc>
          <w:tcPr>
            <w:tcW w:type="dxa" w:w="312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Edge detection</w:t>
            </w:r>
          </w:p>
        </w:tc>
        <w:tc>
          <w:tcPr>
            <w:tcW w:type="dxa" w:w="312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Apply Canny or Sobel filters via OpenCV</w:t>
            </w:r>
          </w:p>
        </w:tc>
        <w:tc>
          <w:tcPr>
            <w:tcW w:type="dxa" w:w="312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Cracks are edge features — this amplifies the signal.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Thresholding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Binarize pixel intensities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Enhances contrast between intact surface and damage.</w:t>
            </w:r>
          </w:p>
        </w:tc>
      </w:tr>
      <w:tr>
        <w:tc>
          <w:tcPr>
            <w:tcW w:type="dxa" w:w="312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Augmentation</w:t>
            </w:r>
          </w:p>
        </w:tc>
        <w:tc>
          <w:tcPr>
            <w:tcW w:type="dxa" w:w="312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Rotate, flip, zoom, adjust contrast</w:t>
            </w:r>
          </w:p>
        </w:tc>
        <w:tc>
          <w:tcPr>
            <w:tcW w:type="dxa" w:w="312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Simulates diverse real-world conditions; reduces overfitting.</w:t>
            </w:r>
          </w:p>
        </w:tc>
      </w:tr>
    </w:tbl>
    <w:p>
      <w:pPr>
        <w:spacing w:after="60" w:before="60"/>
      </w:pPr>
    </w:p>
    <w:p>
      <w:pPr>
        <w:pStyle w:val="Heading2"/>
        <w:pBdr>
          <w:bottom w:val="single" w:color="2E5DA8" w:sz="2" w:space="4"/>
        </w:pBdr>
        <w:spacing w:after="120" w:before="300"/>
      </w:pPr>
      <w:r>
        <w:rPr>
          <w:rFonts w:ascii="Arial" w:cs="Arial" w:eastAsia="Arial" w:hAnsi="Arial"/>
          <w:b/>
          <w:bCs/>
          <w:color w:val="2E5DA8"/>
          <w:sz w:val="30"/>
          <w:szCs w:val="30"/>
        </w:rPr>
        <w:t xml:space="preserve">8.5 Dataset Strengths</w:t>
      </w:r>
    </w:p>
    <w:p>
      <w:pPr>
        <w:pStyle w:val="ListParagraph"/>
        <w:numPr>
          <w:ilvl w:val="0"/>
          <w:numId w:val="2"/>
        </w:numPr>
        <w:spacing w:after="60" w:before="60"/>
      </w:pPr>
      <w:r>
        <w:rPr>
          <w:rFonts w:ascii="Arial" w:cs="Arial" w:eastAsia="Arial" w:hAnsi="Arial"/>
          <w:sz w:val="22"/>
          <w:szCs w:val="22"/>
        </w:rPr>
        <w:t xml:space="preserve">Balanced classes — prevents systematic bias toward any one category</w:t>
      </w:r>
    </w:p>
    <w:p>
      <w:pPr>
        <w:pStyle w:val="ListParagraph"/>
        <w:numPr>
          <w:ilvl w:val="0"/>
          <w:numId w:val="2"/>
        </w:numPr>
        <w:spacing w:after="60" w:before="60"/>
      </w:pPr>
      <w:r>
        <w:rPr>
          <w:rFonts w:ascii="Arial" w:cs="Arial" w:eastAsia="Arial" w:hAnsi="Arial"/>
          <w:sz w:val="22"/>
          <w:szCs w:val="22"/>
        </w:rPr>
        <w:t xml:space="preserve">Diverse real-world conditions — varying lighting, weather, road types improve robustness</w:t>
      </w:r>
    </w:p>
    <w:p>
      <w:pPr>
        <w:pStyle w:val="ListParagraph"/>
        <w:numPr>
          <w:ilvl w:val="0"/>
          <w:numId w:val="2"/>
        </w:numPr>
        <w:spacing w:after="60" w:before="60"/>
      </w:pPr>
      <w:r>
        <w:rPr>
          <w:rFonts w:ascii="Arial" w:cs="Arial" w:eastAsia="Arial" w:hAnsi="Arial"/>
          <w:sz w:val="22"/>
          <w:szCs w:val="22"/>
        </w:rPr>
        <w:t xml:space="preserve">Large enough for basic deep learning classification (10k is sufficient for fine-tuning)</w:t>
      </w:r>
    </w:p>
    <w:p>
      <w:pPr>
        <w:pStyle w:val="ListParagraph"/>
        <w:numPr>
          <w:ilvl w:val="0"/>
          <w:numId w:val="2"/>
        </w:numPr>
        <w:spacing w:after="60" w:before="60"/>
      </w:pPr>
      <w:r>
        <w:rPr>
          <w:rFonts w:ascii="Arial" w:cs="Arial" w:eastAsia="Arial" w:hAnsi="Arial"/>
          <w:sz w:val="22"/>
          <w:szCs w:val="22"/>
        </w:rPr>
        <w:t xml:space="preserve">Augmentation effectively multiplied the functional dataset size</w:t>
      </w:r>
    </w:p>
    <w:p>
      <w:pPr>
        <w:pStyle w:val="ListParagraph"/>
        <w:numPr>
          <w:ilvl w:val="0"/>
          <w:numId w:val="2"/>
        </w:numPr>
        <w:spacing w:after="60" w:before="60"/>
      </w:pPr>
      <w:r>
        <w:rPr>
          <w:rFonts w:ascii="Arial" w:cs="Arial" w:eastAsia="Arial" w:hAnsi="Arial"/>
          <w:sz w:val="22"/>
          <w:szCs w:val="22"/>
        </w:rPr>
        <w:t xml:space="preserve">Cleaned data — mislabeled and corrupted images removed</w:t>
      </w:r>
    </w:p>
    <w:p>
      <w:pPr>
        <w:spacing w:after="60" w:before="60"/>
      </w:pPr>
    </w:p>
    <w:p>
      <w:pPr>
        <w:pStyle w:val="Heading2"/>
        <w:pBdr>
          <w:bottom w:val="single" w:color="2E5DA8" w:sz="2" w:space="4"/>
        </w:pBdr>
        <w:spacing w:after="120" w:before="300"/>
      </w:pPr>
      <w:r>
        <w:rPr>
          <w:rFonts w:ascii="Arial" w:cs="Arial" w:eastAsia="Arial" w:hAnsi="Arial"/>
          <w:b/>
          <w:bCs/>
          <w:color w:val="2E5DA8"/>
          <w:sz w:val="30"/>
          <w:szCs w:val="30"/>
        </w:rPr>
        <w:t xml:space="preserve">8.6 Dataset Limitations — Say This to Impress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AE0E0" w:sz="1"/>
              <w:left w:val="thick" w:color="FAE0E0" w:sz="12"/>
              <w:bottom w:val="single" w:color="FAE0E0" w:sz="1"/>
              <w:right w:val="single" w:color="FAE0E0" w:sz="1"/>
            </w:tcBorders>
            <w:shd w:fill="FAE0E0" w:val="clear"/>
            <w:tcMar>
              <w:top w:type="dxa" w:w="120"/>
              <w:left w:type="dxa" w:w="200"/>
              <w:bottom w:type="dxa" w:w="120"/>
              <w:right w:type="dxa" w:w="200"/>
            </w:tcMar>
          </w:tcPr>
          <w:p>
            <w:pPr>
              <w:spacing w:after="40" w:before="60"/>
            </w:pPr>
            <w:r>
              <w:rPr>
                <w:rFonts w:ascii="Arial" w:cs="Arial" w:eastAsia="Arial" w:hAnsi="Arial"/>
                <w:b/>
                <w:bCs/>
                <w:color w:val="8B0000"/>
                <w:sz w:val="22"/>
                <w:szCs w:val="22"/>
              </w:rPr>
              <w:t xml:space="preserve">CRITICAL LIMITATIONS</w:t>
            </w:r>
          </w:p>
          <w:p>
            <w:pPr>
              <w:spacing w:after="60" w:before="40"/>
            </w:pPr>
            <w:r>
              <w:rPr>
                <w:rFonts w:ascii="Arial" w:cs="Arial" w:eastAsia="Arial" w:hAnsi="Arial"/>
                <w:color w:val="8B0000"/>
                <w:sz w:val="20"/>
                <w:szCs w:val="20"/>
              </w:rPr>
              <w:t xml:space="preserve">Know all five of these — stating them proactively signals intellectual honesty and depth.</w:t>
            </w:r>
          </w:p>
        </w:tc>
      </w:tr>
    </w:tbl>
    <w:p>
      <w:pPr>
        <w:spacing w:after="60" w:before="60"/>
      </w:pPr>
    </w:p>
    <w:p>
      <w:pPr>
        <w:pStyle w:val="ListParagraph"/>
        <w:numPr>
          <w:ilvl w:val="0"/>
          <w:numId w:val="3"/>
        </w:numPr>
        <w:spacing w:after="60" w:before="60"/>
      </w:pPr>
      <w:r>
        <w:rPr>
          <w:rFonts w:ascii="Arial" w:cs="Arial" w:eastAsia="Arial" w:hAnsi="Arial"/>
          <w:sz w:val="22"/>
          <w:szCs w:val="22"/>
        </w:rPr>
        <w:t xml:space="preserve">Too small for ViT from scratch: Transformers typically require 100k+ images to train from scratch. With 10k, the paper likely relies on pre-trained weights — but this is not explicitly stated, creating a reproducibility gap.</w:t>
      </w:r>
    </w:p>
    <w:p>
      <w:pPr>
        <w:pStyle w:val="ListParagraph"/>
        <w:numPr>
          <w:ilvl w:val="0"/>
          <w:numId w:val="3"/>
        </w:numPr>
        <w:spacing w:after="60" w:before="60"/>
      </w:pPr>
      <w:r>
        <w:rPr>
          <w:rFonts w:ascii="Arial" w:cs="Arial" w:eastAsia="Arial" w:hAnsi="Arial"/>
          <w:sz w:val="22"/>
          <w:szCs w:val="22"/>
        </w:rPr>
        <w:t xml:space="preserve">Subjective labels: 'Good', 'Poor', 'Satisfactory', and 'Very Poor' are human-defined categories with no strict numerical threshold (e.g., crack density &gt; X%). This subjectivity directly causes the Poor/Satisfactory confusion in results.</w:t>
      </w:r>
    </w:p>
    <w:p>
      <w:pPr>
        <w:pStyle w:val="ListParagraph"/>
        <w:numPr>
          <w:ilvl w:val="0"/>
          <w:numId w:val="3"/>
        </w:numPr>
        <w:spacing w:after="60" w:before="60"/>
      </w:pPr>
      <w:r>
        <w:rPr>
          <w:rFonts w:ascii="Arial" w:cs="Arial" w:eastAsia="Arial" w:hAnsi="Arial"/>
          <w:sz w:val="22"/>
          <w:szCs w:val="22"/>
        </w:rPr>
        <w:t xml:space="preserve">No spatial annotations: Without bounding boxes, the model cannot learn WHERE damage is — only the overall severity. This limits practical deployment for repair prioritization.</w:t>
      </w:r>
    </w:p>
    <w:p>
      <w:pPr>
        <w:pStyle w:val="ListParagraph"/>
        <w:numPr>
          <w:ilvl w:val="0"/>
          <w:numId w:val="3"/>
        </w:numPr>
        <w:spacing w:after="60" w:before="60"/>
      </w:pPr>
      <w:r>
        <w:rPr>
          <w:rFonts w:ascii="Arial" w:cs="Arial" w:eastAsia="Arial" w:hAnsi="Arial"/>
          <w:sz w:val="22"/>
          <w:szCs w:val="22"/>
        </w:rPr>
        <w:t xml:space="preserve">Unknown geographic diversity: The dataset's regional origin is not disclosed. A model trained on Kaggle images from one country may not generalize to road surfaces in different climates or construction standards.</w:t>
      </w:r>
    </w:p>
    <w:p>
      <w:pPr>
        <w:pStyle w:val="ListParagraph"/>
        <w:numPr>
          <w:ilvl w:val="0"/>
          <w:numId w:val="3"/>
        </w:numPr>
        <w:spacing w:after="60" w:before="60"/>
      </w:pPr>
      <w:r>
        <w:rPr>
          <w:rFonts w:ascii="Arial" w:cs="Arial" w:eastAsia="Arial" w:hAnsi="Arial"/>
          <w:sz w:val="22"/>
          <w:szCs w:val="22"/>
        </w:rPr>
        <w:t xml:space="preserve">No metadata: Camera type, resolution distribution, acquisition conditions (time of day, weather) are not documented — making reproducibility difficult.</w:t>
      </w:r>
    </w:p>
    <w:p>
      <w:r>
        <w:br w:type="page"/>
      </w:r>
    </w:p>
    <w:p>
      <w:pPr>
        <w:pStyle w:val="Heading1"/>
        <w:pBdr>
          <w:bottom w:val="thick" w:color="2E5DA8" w:sz="6" w:space="6"/>
        </w:pBdr>
        <w:spacing w:after="180" w:before="360"/>
      </w:pPr>
      <w:r>
        <w:rPr>
          <w:rFonts w:ascii="Arial" w:cs="Arial" w:eastAsia="Arial" w:hAnsi="Arial"/>
          <w:b/>
          <w:bCs/>
          <w:color w:val="1B3A6B"/>
          <w:sz w:val="40"/>
          <w:szCs w:val="40"/>
        </w:rPr>
        <w:t xml:space="preserve">9. Dataset Face-Off: Paper Dataset vs RDD2022</w:t>
      </w:r>
    </w:p>
    <w:p>
      <w:pPr>
        <w:spacing w:after="80" w:before="80"/>
      </w:pPr>
      <w:r>
        <w:rPr>
          <w:rFonts w:ascii="Arial" w:cs="Arial" w:eastAsia="Arial" w:hAnsi="Arial"/>
          <w:b w:val="false"/>
          <w:bCs w:val="false"/>
          <w:color w:val="000000"/>
          <w:sz w:val="22"/>
          <w:szCs w:val="22"/>
        </w:rPr>
        <w:t xml:space="preserve">This comparison is one of the most advanced topics in your viva. Master it and you will impress even the toughest examiner.</w:t>
      </w:r>
    </w:p>
    <w:p>
      <w:pPr>
        <w:spacing w:after="60" w:before="60"/>
      </w:pPr>
    </w:p>
    <w:p>
      <w:pPr>
        <w:pStyle w:val="Heading2"/>
        <w:pBdr>
          <w:bottom w:val="single" w:color="2E5DA8" w:sz="2" w:space="4"/>
        </w:pBdr>
        <w:spacing w:after="120" w:before="300"/>
      </w:pPr>
      <w:r>
        <w:rPr>
          <w:rFonts w:ascii="Arial" w:cs="Arial" w:eastAsia="Arial" w:hAnsi="Arial"/>
          <w:b/>
          <w:bCs/>
          <w:color w:val="2E5DA8"/>
          <w:sz w:val="30"/>
          <w:szCs w:val="30"/>
        </w:rPr>
        <w:t xml:space="preserve">9.1 Identity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r>
              <w:rPr>
                <w:rFonts w:ascii="Arial" w:cs="Arial" w:eastAsia="Arial" w:hAnsi="Arial"/>
                <w:b/>
                <w:bCs/>
                <w:color w:val="FFFFFF"/>
                <w:sz w:val="22"/>
                <w:szCs w:val="22"/>
              </w:rPr>
              <w:t xml:space="preserve">Paper Dataset</w:t>
            </w:r>
          </w:p>
        </w:tc>
        <w:tc>
          <w:tcPr>
            <w:tcW w:type="dxa" w:w="46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r>
              <w:rPr>
                <w:rFonts w:ascii="Arial" w:cs="Arial" w:eastAsia="Arial" w:hAnsi="Arial"/>
                <w:b/>
                <w:bCs/>
                <w:color w:val="FFFFFF"/>
                <w:sz w:val="22"/>
                <w:szCs w:val="22"/>
              </w:rPr>
              <w:t xml:space="preserve">RDD2022 (Road Damage Dataset 2022)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Source: Kaggle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Source: Multi-country official dataset (research competition)</w:t>
            </w:r>
          </w:p>
        </w:tc>
      </w:tr>
      <w:tr>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10,000 images</w:t>
            </w:r>
          </w:p>
        </w:tc>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47,000+ images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Task: Classification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Task: Object Detection</w:t>
            </w:r>
          </w:p>
        </w:tc>
      </w:tr>
      <w:tr>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Labels: Good / Poor / Satisfactory / Very Poor</w:t>
            </w:r>
          </w:p>
        </w:tc>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Labels: D00 (longitudinal cracks), D10 (transverse), D20 (alligator), D40 (potholes)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Image-level annotation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Bounding box annotations</w:t>
            </w:r>
          </w:p>
        </w:tc>
      </w:tr>
      <w:tr>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Single label per image</w:t>
            </w:r>
          </w:p>
        </w:tc>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Multiple damage instances per image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 country (unspecified)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India, Japan, Czech Republic, United States</w:t>
            </w:r>
          </w:p>
        </w:tc>
      </w:tr>
    </w:tbl>
    <w:p>
      <w:pPr>
        <w:spacing w:after="60" w:before="60"/>
      </w:pPr>
    </w:p>
    <w:p>
      <w:pPr>
        <w:pStyle w:val="Heading2"/>
        <w:pBdr>
          <w:bottom w:val="single" w:color="2E5DA8" w:sz="2" w:space="4"/>
        </w:pBdr>
        <w:spacing w:after="120" w:before="300"/>
      </w:pPr>
      <w:r>
        <w:rPr>
          <w:rFonts w:ascii="Arial" w:cs="Arial" w:eastAsia="Arial" w:hAnsi="Arial"/>
          <w:b/>
          <w:bCs/>
          <w:color w:val="2E5DA8"/>
          <w:sz w:val="30"/>
          <w:szCs w:val="30"/>
        </w:rPr>
        <w:t xml:space="preserve">9.2 The Core Conceptual Difference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E4F7" w:sz="1"/>
              <w:left w:val="thick" w:color="D6E4F7" w:sz="12"/>
              <w:bottom w:val="single" w:color="D6E4F7" w:sz="1"/>
              <w:right w:val="single" w:color="D6E4F7" w:sz="1"/>
            </w:tcBorders>
            <w:shd w:fill="D6E4F7" w:val="clear"/>
            <w:tcMar>
              <w:top w:type="dxa" w:w="120"/>
              <w:left w:type="dxa" w:w="200"/>
              <w:bottom w:type="dxa" w:w="120"/>
              <w:right w:type="dxa" w:w="200"/>
            </w:tcMar>
          </w:tcPr>
          <w:p>
            <w:pPr>
              <w:spacing w:after="40" w:before="60"/>
            </w:pPr>
            <w:r>
              <w:rPr>
                <w:rFonts w:ascii="Arial" w:cs="Arial" w:eastAsia="Arial" w:hAnsi="Arial"/>
                <w:b/>
                <w:bCs/>
                <w:color w:val="1B3A6B"/>
                <w:sz w:val="22"/>
                <w:szCs w:val="22"/>
              </w:rPr>
              <w:t xml:space="preserve">THE FUNDAMENTAL DISTINCTION</w:t>
            </w:r>
          </w:p>
          <w:p>
            <w:pPr>
              <w:spacing w:after="60" w:before="40"/>
            </w:pPr>
            <w:r>
              <w:rPr>
                <w:rFonts w:ascii="Arial" w:cs="Arial" w:eastAsia="Arial" w:hAnsi="Arial"/>
                <w:color w:val="1B3A6B"/>
                <w:sz w:val="20"/>
                <w:szCs w:val="20"/>
              </w:rPr>
              <w:t xml:space="preserve">Paper dataset answers: 'How bad is this road overall?' (classification)
RDD2022 answers: 'Where exactly is the damage, and what specific type is it?' (detection)
This is not just a technical difference — it is a fundamental difference in problem formulation and practical utility.</w:t>
            </w:r>
          </w:p>
        </w:tc>
      </w:tr>
    </w:tbl>
    <w:p>
      <w:pPr>
        <w:spacing w:after="60" w:before="60"/>
      </w:pPr>
    </w:p>
    <w:p>
      <w:pPr>
        <w:pStyle w:val="Heading2"/>
        <w:pBdr>
          <w:bottom w:val="single" w:color="2E5DA8" w:sz="2" w:space="4"/>
        </w:pBdr>
        <w:spacing w:after="120" w:before="300"/>
      </w:pPr>
      <w:r>
        <w:rPr>
          <w:rFonts w:ascii="Arial" w:cs="Arial" w:eastAsia="Arial" w:hAnsi="Arial"/>
          <w:b/>
          <w:bCs/>
          <w:color w:val="2E5DA8"/>
          <w:sz w:val="30"/>
          <w:szCs w:val="30"/>
        </w:rPr>
        <w:t xml:space="preserve">9.3 Detailed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2"/>
                <w:szCs w:val="22"/>
              </w:rPr>
              <w:t xml:space="preserve">Feature</w:t>
            </w:r>
          </w:p>
        </w:tc>
        <w:tc>
          <w:tcPr>
            <w:tcW w:type="dxa" w:w="312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2"/>
                <w:szCs w:val="22"/>
              </w:rPr>
              <w:t xml:space="preserve">Paper Dataset</w:t>
            </w:r>
          </w:p>
        </w:tc>
        <w:tc>
          <w:tcPr>
            <w:tcW w:type="dxa" w:w="312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2"/>
                <w:szCs w:val="22"/>
              </w:rPr>
              <w:t xml:space="preserve">RDD2022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Task complexity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Low (4 class labels)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High (localize + classify)</w:t>
            </w:r>
          </w:p>
        </w:tc>
      </w:tr>
      <w:tr>
        <w:tc>
          <w:tcPr>
            <w:tcW w:type="dxa" w:w="312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Annotation granularity</w:t>
            </w:r>
          </w:p>
        </w:tc>
        <w:tc>
          <w:tcPr>
            <w:tcW w:type="dxa" w:w="312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Coarse (image-level)</w:t>
            </w:r>
          </w:p>
        </w:tc>
        <w:tc>
          <w:tcPr>
            <w:tcW w:type="dxa" w:w="312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Fine-grained (bounding boxes)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Evaluation metric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Accuracy, F1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mAP (mean Average Precision)</w:t>
            </w:r>
          </w:p>
        </w:tc>
      </w:tr>
      <w:tr>
        <w:tc>
          <w:tcPr>
            <w:tcW w:type="dxa" w:w="312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Model fit</w:t>
            </w:r>
          </w:p>
        </w:tc>
        <w:tc>
          <w:tcPr>
            <w:tcW w:type="dxa" w:w="312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ViT, CNN classifiers</w:t>
            </w:r>
          </w:p>
        </w:tc>
        <w:tc>
          <w:tcPr>
            <w:tcW w:type="dxa" w:w="312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YOLO, Faster R-CNN, DETR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Dataset size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10,000 images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47,000+ images</w:t>
            </w:r>
          </w:p>
        </w:tc>
      </w:tr>
      <w:tr>
        <w:tc>
          <w:tcPr>
            <w:tcW w:type="dxa" w:w="312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Geographic diversity</w:t>
            </w:r>
          </w:p>
        </w:tc>
        <w:tc>
          <w:tcPr>
            <w:tcW w:type="dxa" w:w="312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Unknown / limited</w:t>
            </w:r>
          </w:p>
        </w:tc>
        <w:tc>
          <w:tcPr>
            <w:tcW w:type="dxa" w:w="312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4 countries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Label objectivity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Subjective (Good/Poor)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Objective (crack type codes)</w:t>
            </w:r>
          </w:p>
        </w:tc>
      </w:tr>
      <w:tr>
        <w:tc>
          <w:tcPr>
            <w:tcW w:type="dxa" w:w="312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Localization info</w:t>
            </w:r>
          </w:p>
        </w:tc>
        <w:tc>
          <w:tcPr>
            <w:tcW w:type="dxa" w:w="312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None</w:t>
            </w:r>
          </w:p>
        </w:tc>
        <w:tc>
          <w:tcPr>
            <w:tcW w:type="dxa" w:w="312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Full bounding box coordinates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Real-world utility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Road grading / prioritization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Autonomous driving, smart city</w:t>
            </w:r>
          </w:p>
        </w:tc>
      </w:tr>
      <w:tr>
        <w:tc>
          <w:tcPr>
            <w:tcW w:type="dxa" w:w="312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Training difficulty</w:t>
            </w:r>
          </w:p>
        </w:tc>
        <w:tc>
          <w:tcPr>
            <w:tcW w:type="dxa" w:w="312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Moderate</w:t>
            </w:r>
          </w:p>
        </w:tc>
        <w:tc>
          <w:tcPr>
            <w:tcW w:type="dxa" w:w="312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High</w:t>
            </w:r>
          </w:p>
        </w:tc>
      </w:tr>
    </w:tbl>
    <w:p>
      <w:pPr>
        <w:spacing w:after="60" w:before="60"/>
      </w:pPr>
    </w:p>
    <w:p>
      <w:pPr>
        <w:pStyle w:val="Heading2"/>
        <w:pBdr>
          <w:bottom w:val="single" w:color="2E5DA8" w:sz="2" w:space="4"/>
        </w:pBdr>
        <w:spacing w:after="120" w:before="300"/>
      </w:pPr>
      <w:r>
        <w:rPr>
          <w:rFonts w:ascii="Arial" w:cs="Arial" w:eastAsia="Arial" w:hAnsi="Arial"/>
          <w:b/>
          <w:bCs/>
          <w:color w:val="2E5DA8"/>
          <w:sz w:val="30"/>
          <w:szCs w:val="30"/>
        </w:rPr>
        <w:t xml:space="preserve">9.4 Label Quality Deep Dive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r>
              <w:rPr>
                <w:rFonts w:ascii="Arial" w:cs="Arial" w:eastAsia="Arial" w:hAnsi="Arial"/>
                <w:b/>
                <w:bCs/>
                <w:color w:val="FFFFFF"/>
                <w:sz w:val="22"/>
                <w:szCs w:val="22"/>
              </w:rPr>
              <w:t xml:space="preserve">Paper Dataset Labels</w:t>
            </w:r>
          </w:p>
        </w:tc>
        <w:tc>
          <w:tcPr>
            <w:tcW w:type="dxa" w:w="46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r>
              <w:rPr>
                <w:rFonts w:ascii="Arial" w:cs="Arial" w:eastAsia="Arial" w:hAnsi="Arial"/>
                <w:b/>
                <w:bCs/>
                <w:color w:val="FFFFFF"/>
                <w:sz w:val="22"/>
                <w:szCs w:val="22"/>
              </w:rPr>
              <w:t xml:space="preserve">RDD2022 Labels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'Good' — subjective interpretation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D00 — longitudinal crack (objective visual type)</w:t>
            </w:r>
          </w:p>
        </w:tc>
      </w:tr>
      <w:tr>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'Satisfactory' — ambiguous threshold</w:t>
            </w:r>
          </w:p>
        </w:tc>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D10 — transverse crack (clear geometric definition)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'Poor' — overlaps with Satisfactory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D20 — alligator cracking (specific pattern)</w:t>
            </w:r>
          </w:p>
        </w:tc>
      </w:tr>
      <w:tr>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'Very Poor' — no numerical definition</w:t>
            </w:r>
          </w:p>
        </w:tc>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D40 — pothole (clear 3D deformation feature)</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F0E4" w:sz="1"/>
              <w:left w:val="thick" w:color="D6F0E4" w:sz="12"/>
              <w:bottom w:val="single" w:color="D6F0E4" w:sz="1"/>
              <w:right w:val="single" w:color="D6F0E4" w:sz="1"/>
            </w:tcBorders>
            <w:shd w:fill="D6F0E4" w:val="clear"/>
            <w:tcMar>
              <w:top w:type="dxa" w:w="120"/>
              <w:left w:type="dxa" w:w="200"/>
              <w:bottom w:type="dxa" w:w="120"/>
              <w:right w:type="dxa" w:w="200"/>
            </w:tcMar>
          </w:tcPr>
          <w:p>
            <w:pPr>
              <w:spacing w:after="40" w:before="60"/>
            </w:pPr>
            <w:r>
              <w:rPr>
                <w:rFonts w:ascii="Arial" w:cs="Arial" w:eastAsia="Arial" w:hAnsi="Arial"/>
                <w:b/>
                <w:bCs/>
                <w:color w:val="1A7A4A"/>
                <w:sz w:val="22"/>
                <w:szCs w:val="22"/>
              </w:rPr>
              <w:t xml:space="preserve">WHY RDD2022 LABELS ARE SUPERIOR</w:t>
            </w:r>
          </w:p>
          <w:p>
            <w:pPr>
              <w:spacing w:after="60" w:before="40"/>
            </w:pPr>
            <w:r>
              <w:rPr>
                <w:rFonts w:ascii="Arial" w:cs="Arial" w:eastAsia="Arial" w:hAnsi="Arial"/>
                <w:color w:val="1A7A4A"/>
                <w:sz w:val="20"/>
                <w:szCs w:val="20"/>
              </w:rPr>
              <w:t xml:space="preserve">RDD2022 damage codes are based on specific visual crack morphology, not overall subjective judgment. D00 vs D10 is a geometric distinction (direction of crack). This objectivity means different annotators are more likely to agree, reducing label noise and improving model reliability.</w:t>
            </w:r>
          </w:p>
        </w:tc>
      </w:tr>
    </w:tbl>
    <w:p>
      <w:pPr>
        <w:spacing w:after="60" w:before="60"/>
      </w:pPr>
    </w:p>
    <w:p>
      <w:pPr>
        <w:pStyle w:val="Heading2"/>
        <w:pBdr>
          <w:bottom w:val="single" w:color="2E5DA8" w:sz="2" w:space="4"/>
        </w:pBdr>
        <w:spacing w:after="120" w:before="300"/>
      </w:pPr>
      <w:r>
        <w:rPr>
          <w:rFonts w:ascii="Arial" w:cs="Arial" w:eastAsia="Arial" w:hAnsi="Arial"/>
          <w:b/>
          <w:bCs/>
          <w:color w:val="2E5DA8"/>
          <w:sz w:val="30"/>
          <w:szCs w:val="30"/>
        </w:rPr>
        <w:t xml:space="preserve">9.5 Model Compatibility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r>
              <w:rPr>
                <w:rFonts w:ascii="Arial" w:cs="Arial" w:eastAsia="Arial" w:hAnsi="Arial"/>
                <w:b/>
                <w:bCs/>
                <w:color w:val="FFFFFF"/>
                <w:sz w:val="22"/>
                <w:szCs w:val="22"/>
              </w:rPr>
              <w:t xml:space="preserve">Paper Dataset — Best Models</w:t>
            </w:r>
          </w:p>
        </w:tc>
        <w:tc>
          <w:tcPr>
            <w:tcW w:type="dxa" w:w="46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r>
              <w:rPr>
                <w:rFonts w:ascii="Arial" w:cs="Arial" w:eastAsia="Arial" w:hAnsi="Arial"/>
                <w:b/>
                <w:bCs/>
                <w:color w:val="FFFFFF"/>
                <w:sz w:val="22"/>
                <w:szCs w:val="22"/>
              </w:rPr>
              <w:t xml:space="preserve">RDD2022 — Best Models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ViT (global classification)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YOLOv5 / YOLOv7 (fast detection)</w:t>
            </w:r>
          </w:p>
        </w:tc>
      </w:tr>
      <w:tr>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CNN classifiers (ResNet, VGG)</w:t>
            </w:r>
          </w:p>
        </w:tc>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Faster R-CNN (accurate detection)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Hybrid CNN + Transformer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DETR / Swin Transformer (detection transformers)</w:t>
            </w:r>
          </w:p>
        </w:tc>
      </w:tr>
      <w:tr>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Simple MLP on features</w:t>
            </w:r>
          </w:p>
        </w:tc>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SAM (segment anything for masks)</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F3D0" w:sz="1"/>
              <w:left w:val="thick" w:color="FDF3D0" w:sz="12"/>
              <w:bottom w:val="single" w:color="FDF3D0" w:sz="1"/>
              <w:right w:val="single" w:color="FDF3D0" w:sz="1"/>
            </w:tcBorders>
            <w:shd w:fill="FDF3D0" w:val="clear"/>
            <w:tcMar>
              <w:top w:type="dxa" w:w="120"/>
              <w:left w:type="dxa" w:w="200"/>
              <w:bottom w:type="dxa" w:w="120"/>
              <w:right w:type="dxa" w:w="200"/>
            </w:tcMar>
          </w:tcPr>
          <w:p>
            <w:pPr>
              <w:spacing w:after="40" w:before="60"/>
            </w:pPr>
            <w:r>
              <w:rPr>
                <w:rFonts w:ascii="Arial" w:cs="Arial" w:eastAsia="Arial" w:hAnsi="Arial"/>
                <w:b/>
                <w:bCs/>
                <w:color w:val="C45E00"/>
                <w:sz w:val="22"/>
                <w:szCs w:val="22"/>
              </w:rPr>
              <w:t xml:space="preserve">KEY INSIGHT</w:t>
            </w:r>
          </w:p>
          <w:p>
            <w:pPr>
              <w:spacing w:after="60" w:before="40"/>
            </w:pPr>
            <w:r>
              <w:rPr>
                <w:rFonts w:ascii="Arial" w:cs="Arial" w:eastAsia="Arial" w:hAnsi="Arial"/>
                <w:color w:val="C45E00"/>
                <w:sz w:val="20"/>
                <w:szCs w:val="20"/>
              </w:rPr>
              <w:t xml:space="preserve">Using a ViT classification approach on RDD2022 would discard the bounding box annotations — wasting the most valuable part of that dataset. Conversely, using a YOLO detection model on the paper's dataset would be overkill for a simple classification task. Dataset and model must be matched to task.</w:t>
            </w:r>
          </w:p>
        </w:tc>
      </w:tr>
    </w:tbl>
    <w:p>
      <w:pPr>
        <w:spacing w:after="60" w:before="60"/>
      </w:pPr>
    </w:p>
    <w:p>
      <w:pPr>
        <w:pStyle w:val="Heading2"/>
        <w:pBdr>
          <w:bottom w:val="single" w:color="2E5DA8" w:sz="2" w:space="4"/>
        </w:pBdr>
        <w:spacing w:after="120" w:before="300"/>
      </w:pPr>
      <w:r>
        <w:rPr>
          <w:rFonts w:ascii="Arial" w:cs="Arial" w:eastAsia="Arial" w:hAnsi="Arial"/>
          <w:b/>
          <w:bCs/>
          <w:color w:val="2E5DA8"/>
          <w:sz w:val="30"/>
          <w:szCs w:val="30"/>
        </w:rPr>
        <w:t xml:space="preserve">9.6 Performance Metric Comparison — Why You Cannot Compare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r>
              <w:rPr>
                <w:rFonts w:ascii="Arial" w:cs="Arial" w:eastAsia="Arial" w:hAnsi="Arial"/>
                <w:b/>
                <w:bCs/>
                <w:color w:val="FFFFFF"/>
                <w:sz w:val="22"/>
                <w:szCs w:val="22"/>
              </w:rPr>
              <w:t xml:space="preserve">Paper (Classification)</w:t>
            </w:r>
          </w:p>
        </w:tc>
        <w:tc>
          <w:tcPr>
            <w:tcW w:type="dxa" w:w="46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r>
              <w:rPr>
                <w:rFonts w:ascii="Arial" w:cs="Arial" w:eastAsia="Arial" w:hAnsi="Arial"/>
                <w:b/>
                <w:bCs/>
                <w:color w:val="FFFFFF"/>
                <w:sz w:val="22"/>
                <w:szCs w:val="22"/>
              </w:rPr>
              <w:t xml:space="preserve">RDD2022 models (Detection)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94% accuracy reported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mAP scores (typically 40-70% for road damage)</w:t>
            </w:r>
          </w:p>
        </w:tc>
      </w:tr>
      <w:tr>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Accuracy = correct labels / total</w:t>
            </w:r>
          </w:p>
        </w:tc>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mAP = area under precision-recall curve per class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Higher number looks better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Lower number reflects harder, more realistic task</w:t>
            </w:r>
          </w:p>
        </w:tc>
      </w:tr>
      <w:tr>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Not directly comparable</w:t>
            </w:r>
          </w:p>
        </w:tc>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Not directly comparable</w:t>
            </w:r>
          </w:p>
        </w:tc>
      </w:tr>
    </w:tbl>
    <w:p>
      <w:pPr>
        <w:spacing w:after="80" w:before="80"/>
      </w:pPr>
      <w:r>
        <w:rPr>
          <w:rFonts w:ascii="Arial" w:cs="Arial" w:eastAsia="Arial" w:hAnsi="Arial"/>
          <w:b w:val="false"/>
          <w:bCs w:val="false"/>
          <w:color w:val="000000"/>
          <w:sz w:val="22"/>
          <w:szCs w:val="22"/>
        </w:rPr>
        <w:t xml:space="preserve">This is why the paper's comparison against YOLO models is methodologically flawed — they are measuring different things on different tasks.</w:t>
      </w:r>
    </w:p>
    <w:p>
      <w:pPr>
        <w:spacing w:after="60" w:before="60"/>
      </w:pPr>
    </w:p>
    <w:p>
      <w:pPr>
        <w:pStyle w:val="Heading2"/>
        <w:pBdr>
          <w:bottom w:val="single" w:color="2E5DA8" w:sz="2" w:space="4"/>
        </w:pBdr>
        <w:spacing w:after="120" w:before="300"/>
      </w:pPr>
      <w:r>
        <w:rPr>
          <w:rFonts w:ascii="Arial" w:cs="Arial" w:eastAsia="Arial" w:hAnsi="Arial"/>
          <w:b/>
          <w:bCs/>
          <w:color w:val="2E5DA8"/>
          <w:sz w:val="30"/>
          <w:szCs w:val="30"/>
        </w:rPr>
        <w:t xml:space="preserve">9.7 When to Use Which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r>
              <w:rPr>
                <w:rFonts w:ascii="Arial" w:cs="Arial" w:eastAsia="Arial" w:hAnsi="Arial"/>
                <w:b/>
                <w:bCs/>
                <w:color w:val="FFFFFF"/>
                <w:sz w:val="22"/>
                <w:szCs w:val="22"/>
              </w:rPr>
              <w:t xml:space="preserve">Use Paper-style Dataset When...</w:t>
            </w:r>
          </w:p>
        </w:tc>
        <w:tc>
          <w:tcPr>
            <w:tcW w:type="dxa" w:w="46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r>
              <w:rPr>
                <w:rFonts w:ascii="Arial" w:cs="Arial" w:eastAsia="Arial" w:hAnsi="Arial"/>
                <w:b/>
                <w:bCs/>
                <w:color w:val="FFFFFF"/>
                <w:sz w:val="22"/>
                <w:szCs w:val="22"/>
              </w:rPr>
              <w:t xml:space="preserve">Use RDD2022 When...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You need quick overall road quality grading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You need to know exactly where damage is</w:t>
            </w:r>
          </w:p>
        </w:tc>
      </w:tr>
      <w:tr>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Limited compute budget</w:t>
            </w:r>
          </w:p>
        </w:tc>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Building production inspection system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Prototype or feasibility study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Autonomous vehicle integration</w:t>
            </w:r>
          </w:p>
        </w:tc>
      </w:tr>
      <w:tr>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Speed is critical over detail</w:t>
            </w:r>
          </w:p>
        </w:tc>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Smart city / infrastructure management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Simple binary/ordinal assessment sufficient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Maintenance crews need precise location data</w:t>
            </w:r>
          </w:p>
        </w:tc>
      </w:tr>
    </w:tbl>
    <w:p>
      <w:r>
        <w:br w:type="page"/>
      </w:r>
    </w:p>
    <w:p>
      <w:pPr>
        <w:pStyle w:val="Heading1"/>
        <w:pBdr>
          <w:bottom w:val="thick" w:color="2E5DA8" w:sz="6" w:space="6"/>
        </w:pBdr>
        <w:spacing w:after="180" w:before="360"/>
      </w:pPr>
      <w:r>
        <w:rPr>
          <w:rFonts w:ascii="Arial" w:cs="Arial" w:eastAsia="Arial" w:hAnsi="Arial"/>
          <w:b/>
          <w:bCs/>
          <w:color w:val="1B3A6B"/>
          <w:sz w:val="40"/>
          <w:szCs w:val="40"/>
        </w:rPr>
        <w:t xml:space="preserve">10. Critical Limitations of the Paper</w:t>
      </w:r>
    </w:p>
    <w:p>
      <w:pPr>
        <w:spacing w:after="80" w:before="80"/>
      </w:pPr>
      <w:r>
        <w:rPr>
          <w:rFonts w:ascii="Arial" w:cs="Arial" w:eastAsia="Arial" w:hAnsi="Arial"/>
          <w:b w:val="false"/>
          <w:bCs w:val="false"/>
          <w:color w:val="000000"/>
          <w:sz w:val="22"/>
          <w:szCs w:val="22"/>
        </w:rPr>
        <w:t xml:space="preserve">Proactively stating limitations is one of the highest-value moves in a viva. It shows intellectual honesty, critical thinking, and that you understand the work at a deeper level than just memorizing results.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E4F7" w:sz="1"/>
              <w:left w:val="thick" w:color="D6E4F7" w:sz="12"/>
              <w:bottom w:val="single" w:color="D6E4F7" w:sz="1"/>
              <w:right w:val="single" w:color="D6E4F7" w:sz="1"/>
            </w:tcBorders>
            <w:shd w:fill="D6E4F7" w:val="clear"/>
            <w:tcMar>
              <w:top w:type="dxa" w:w="120"/>
              <w:left w:type="dxa" w:w="200"/>
              <w:bottom w:type="dxa" w:w="120"/>
              <w:right w:type="dxa" w:w="200"/>
            </w:tcMar>
          </w:tcPr>
          <w:p>
            <w:pPr>
              <w:spacing w:after="40" w:before="60"/>
            </w:pPr>
            <w:r>
              <w:rPr>
                <w:rFonts w:ascii="Arial" w:cs="Arial" w:eastAsia="Arial" w:hAnsi="Arial"/>
                <w:b/>
                <w:bCs/>
                <w:color w:val="1B3A6B"/>
                <w:sz w:val="22"/>
                <w:szCs w:val="22"/>
              </w:rPr>
              <w:t xml:space="preserve">STRATEGY</w:t>
            </w:r>
          </w:p>
          <w:p>
            <w:pPr>
              <w:spacing w:after="60" w:before="40"/>
            </w:pPr>
            <w:r>
              <w:rPr>
                <w:rFonts w:ascii="Arial" w:cs="Arial" w:eastAsia="Arial" w:hAnsi="Arial"/>
                <w:color w:val="1B3A6B"/>
                <w:sz w:val="20"/>
                <w:szCs w:val="20"/>
              </w:rPr>
              <w:t xml:space="preserve">Do NOT wait for the examiner to attack you on weaknesses. Bring them up yourself with solutions. This shows confidence and depth. Pattern: 'One limitation is X. This matters because Y. To address it, future work could Z.'</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r>
              <w:rPr>
                <w:rFonts w:ascii="Arial" w:cs="Arial" w:eastAsia="Arial" w:hAnsi="Arial"/>
                <w:b/>
                <w:bCs/>
                <w:color w:val="FFFFFF"/>
                <w:sz w:val="22"/>
                <w:szCs w:val="22"/>
              </w:rPr>
              <w:t xml:space="preserve">Limitation</w:t>
            </w:r>
          </w:p>
        </w:tc>
        <w:tc>
          <w:tcPr>
            <w:tcW w:type="dxa" w:w="46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r>
              <w:rPr>
                <w:rFonts w:ascii="Arial" w:cs="Arial" w:eastAsia="Arial" w:hAnsi="Arial"/>
                <w:b/>
                <w:bCs/>
                <w:color w:val="FFFFFF"/>
                <w:sz w:val="22"/>
                <w:szCs w:val="22"/>
              </w:rPr>
              <w:t xml:space="preserve">Why it Matters | Potential Fix</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Dataset too small for ViT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10k images is borderline for Transformers; risks poor generalization. Fix: Use pre-trained ViT (transfer learning) or collect more domain-specific data.</w:t>
            </w:r>
          </w:p>
        </w:tc>
      </w:tr>
      <w:tr>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No architectural transparency</w:t>
            </w:r>
          </w:p>
        </w:tc>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No patch size, embedding dimension, number of heads, or layers reported. Cannot reproduce the model. Fix: Full architecture table should be published.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 real-time benchmarks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Claims fast inference but provides no latency measurements (ms/image). Fix: Benchmark on target hardware (edge device, GPU, CPU).</w:t>
            </w:r>
          </w:p>
        </w:tc>
      </w:tr>
      <w:tr>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No deployment analysis</w:t>
            </w:r>
          </w:p>
        </w:tc>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No discussion of GPU requirements, edge device compatibility, memory footprint. Fix: Model compression (quantization, pruning) analysis needed.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 ablation study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We don't know how much each component contributes. Does OpenCV preprocessing actually help? Would raw images give similar results? Fix: Run experiment with and without each component.</w:t>
            </w:r>
          </w:p>
        </w:tc>
      </w:tr>
      <w:tr>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Flawed model comparison</w:t>
            </w:r>
          </w:p>
        </w:tc>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Comparing classification (ViT) vs detection (YOLO) is invalid. Fix: Compare only against other classification baselines.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Subjective labeling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 numerical definition for class boundaries. Fix: Define thresholds using crack density, IRI (International Roughness Index), or pothole depth.</w:t>
            </w:r>
          </w:p>
        </w:tc>
      </w:tr>
      <w:tr>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No geographic diversity</w:t>
            </w:r>
          </w:p>
        </w:tc>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Dataset from single unspecified source. Fix: Validate on roads from multiple countries/climates.</w:t>
            </w:r>
          </w:p>
        </w:tc>
      </w:tr>
    </w:tbl>
    <w:p>
      <w:r>
        <w:br w:type="page"/>
      </w:r>
    </w:p>
    <w:p>
      <w:pPr>
        <w:pStyle w:val="Heading1"/>
        <w:pBdr>
          <w:bottom w:val="thick" w:color="2E5DA8" w:sz="6" w:space="6"/>
        </w:pBdr>
        <w:spacing w:after="180" w:before="360"/>
      </w:pPr>
      <w:r>
        <w:rPr>
          <w:rFonts w:ascii="Arial" w:cs="Arial" w:eastAsia="Arial" w:hAnsi="Arial"/>
          <w:b/>
          <w:bCs/>
          <w:color w:val="1B3A6B"/>
          <w:sz w:val="40"/>
          <w:szCs w:val="40"/>
        </w:rPr>
        <w:t xml:space="preserve">11. Industrial &amp; Real-World Impact</w:t>
      </w:r>
    </w:p>
    <w:p>
      <w:pPr>
        <w:spacing w:after="80" w:before="80"/>
      </w:pPr>
      <w:r>
        <w:rPr>
          <w:rFonts w:ascii="Arial" w:cs="Arial" w:eastAsia="Arial" w:hAnsi="Arial"/>
          <w:b w:val="false"/>
          <w:bCs w:val="false"/>
          <w:color w:val="000000"/>
          <w:sz w:val="22"/>
          <w:szCs w:val="22"/>
        </w:rPr>
        <w:t xml:space="preserve">Ending a viva answer with industrial context shows you think beyond the lab. This is what separates a good student from an outstanding one.</w:t>
      </w:r>
    </w:p>
    <w:p>
      <w:pPr>
        <w:spacing w:after="60" w:before="60"/>
      </w:pPr>
    </w:p>
    <w:p>
      <w:pPr>
        <w:pStyle w:val="Heading2"/>
        <w:pBdr>
          <w:bottom w:val="single" w:color="2E5DA8" w:sz="2" w:space="4"/>
        </w:pBdr>
        <w:spacing w:after="120" w:before="300"/>
      </w:pPr>
      <w:r>
        <w:rPr>
          <w:rFonts w:ascii="Arial" w:cs="Arial" w:eastAsia="Arial" w:hAnsi="Arial"/>
          <w:b/>
          <w:bCs/>
          <w:color w:val="2E5DA8"/>
          <w:sz w:val="30"/>
          <w:szCs w:val="30"/>
        </w:rPr>
        <w:t xml:space="preserve">11.1 Current Problems This Solves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r>
              <w:rPr>
                <w:rFonts w:ascii="Arial" w:cs="Arial" w:eastAsia="Arial" w:hAnsi="Arial"/>
                <w:b/>
                <w:bCs/>
                <w:color w:val="FFFFFF"/>
                <w:sz w:val="22"/>
                <w:szCs w:val="22"/>
              </w:rPr>
              <w:t xml:space="preserve">Current Method (Manual)</w:t>
            </w:r>
          </w:p>
        </w:tc>
        <w:tc>
          <w:tcPr>
            <w:tcW w:type="dxa" w:w="46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r>
              <w:rPr>
                <w:rFonts w:ascii="Arial" w:cs="Arial" w:eastAsia="Arial" w:hAnsi="Arial"/>
                <w:b/>
                <w:bCs/>
                <w:color w:val="FFFFFF"/>
                <w:sz w:val="22"/>
                <w:szCs w:val="22"/>
              </w:rPr>
              <w:t xml:space="preserve">Proposed System (AI)</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Human inspectors walk/drive roads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Camera-equipped vehicle collects images automatically</w:t>
            </w:r>
          </w:p>
        </w:tc>
      </w:tr>
      <w:tr>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Subjective human judgment</w:t>
            </w:r>
          </w:p>
        </w:tc>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Consistent algorithmic assessment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Expensive and slow</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Scalable and fast</w:t>
            </w:r>
          </w:p>
        </w:tc>
      </w:tr>
      <w:tr>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Difficult to schedule frequently</w:t>
            </w:r>
          </w:p>
        </w:tc>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Can run continuously or on-demand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Data not easily stored/analyzed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Digital data enables trend analysis over time</w:t>
            </w:r>
          </w:p>
        </w:tc>
      </w:tr>
    </w:tbl>
    <w:p>
      <w:pPr>
        <w:spacing w:after="60" w:before="60"/>
      </w:pPr>
    </w:p>
    <w:p>
      <w:pPr>
        <w:pStyle w:val="Heading2"/>
        <w:pBdr>
          <w:bottom w:val="single" w:color="2E5DA8" w:sz="2" w:space="4"/>
        </w:pBdr>
        <w:spacing w:after="120" w:before="300"/>
      </w:pPr>
      <w:r>
        <w:rPr>
          <w:rFonts w:ascii="Arial" w:cs="Arial" w:eastAsia="Arial" w:hAnsi="Arial"/>
          <w:b/>
          <w:bCs/>
          <w:color w:val="2E5DA8"/>
          <w:sz w:val="30"/>
          <w:szCs w:val="30"/>
        </w:rPr>
        <w:t xml:space="preserve">11.2 Real-World Applications</w:t>
      </w:r>
    </w:p>
    <w:p>
      <w:pPr>
        <w:pStyle w:val="ListParagraph"/>
        <w:numPr>
          <w:ilvl w:val="0"/>
          <w:numId w:val="2"/>
        </w:numPr>
        <w:spacing w:after="60" w:before="60"/>
      </w:pPr>
      <w:r>
        <w:rPr>
          <w:rFonts w:ascii="Arial" w:cs="Arial" w:eastAsia="Arial" w:hAnsi="Arial"/>
          <w:sz w:val="22"/>
          <w:szCs w:val="22"/>
        </w:rPr>
        <w:t xml:space="preserve">Municipal road maintenance: Automatically prioritize which roads need repair based on condition score</w:t>
      </w:r>
    </w:p>
    <w:p>
      <w:pPr>
        <w:pStyle w:val="ListParagraph"/>
        <w:numPr>
          <w:ilvl w:val="0"/>
          <w:numId w:val="2"/>
        </w:numPr>
        <w:spacing w:after="60" w:before="60"/>
      </w:pPr>
      <w:r>
        <w:rPr>
          <w:rFonts w:ascii="Arial" w:cs="Arial" w:eastAsia="Arial" w:hAnsi="Arial"/>
          <w:sz w:val="22"/>
          <w:szCs w:val="22"/>
        </w:rPr>
        <w:t xml:space="preserve">Highway monitoring: Continuous automated quality assessment across national road networks</w:t>
      </w:r>
    </w:p>
    <w:p>
      <w:pPr>
        <w:pStyle w:val="ListParagraph"/>
        <w:numPr>
          <w:ilvl w:val="0"/>
          <w:numId w:val="2"/>
        </w:numPr>
        <w:spacing w:after="60" w:before="60"/>
      </w:pPr>
      <w:r>
        <w:rPr>
          <w:rFonts w:ascii="Arial" w:cs="Arial" w:eastAsia="Arial" w:hAnsi="Arial"/>
          <w:sz w:val="22"/>
          <w:szCs w:val="22"/>
        </w:rPr>
        <w:t xml:space="preserve">Smart city integration: Feed road condition data into city management dashboards and resource allocation systems</w:t>
      </w:r>
    </w:p>
    <w:p>
      <w:pPr>
        <w:pStyle w:val="ListParagraph"/>
        <w:numPr>
          <w:ilvl w:val="0"/>
          <w:numId w:val="2"/>
        </w:numPr>
        <w:spacing w:after="60" w:before="60"/>
      </w:pPr>
      <w:r>
        <w:rPr>
          <w:rFonts w:ascii="Arial" w:cs="Arial" w:eastAsia="Arial" w:hAnsi="Arial"/>
          <w:sz w:val="22"/>
          <w:szCs w:val="22"/>
        </w:rPr>
        <w:t xml:space="preserve">Autonomous vehicle safety: Integrate real-time road condition assessment into self-driving vehicle perception systems</w:t>
      </w:r>
    </w:p>
    <w:p>
      <w:pPr>
        <w:pStyle w:val="ListParagraph"/>
        <w:numPr>
          <w:ilvl w:val="0"/>
          <w:numId w:val="2"/>
        </w:numPr>
        <w:spacing w:after="60" w:before="60"/>
      </w:pPr>
      <w:r>
        <w:rPr>
          <w:rFonts w:ascii="Arial" w:cs="Arial" w:eastAsia="Arial" w:hAnsi="Arial"/>
          <w:sz w:val="22"/>
          <w:szCs w:val="22"/>
        </w:rPr>
        <w:t xml:space="preserve">Drone-based inspection: Mount camera on UAV, fly over road network, classify condition automatically</w:t>
      </w:r>
    </w:p>
    <w:p>
      <w:pPr>
        <w:pStyle w:val="ListParagraph"/>
        <w:numPr>
          <w:ilvl w:val="0"/>
          <w:numId w:val="2"/>
        </w:numPr>
        <w:spacing w:after="60" w:before="60"/>
      </w:pPr>
      <w:r>
        <w:rPr>
          <w:rFonts w:ascii="Arial" w:cs="Arial" w:eastAsia="Arial" w:hAnsi="Arial"/>
          <w:sz w:val="22"/>
          <w:szCs w:val="22"/>
        </w:rPr>
        <w:t xml:space="preserve">Insurance and liability: Objective documentation of road condition for legal and insurance purposes</w:t>
      </w:r>
    </w:p>
    <w:p>
      <w:pPr>
        <w:spacing w:after="60" w:before="60"/>
      </w:pPr>
    </w:p>
    <w:p>
      <w:pPr>
        <w:pStyle w:val="Heading2"/>
        <w:pBdr>
          <w:bottom w:val="single" w:color="2E5DA8" w:sz="2" w:space="4"/>
        </w:pBdr>
        <w:spacing w:after="120" w:before="300"/>
      </w:pPr>
      <w:r>
        <w:rPr>
          <w:rFonts w:ascii="Arial" w:cs="Arial" w:eastAsia="Arial" w:hAnsi="Arial"/>
          <w:b/>
          <w:bCs/>
          <w:color w:val="2E5DA8"/>
          <w:sz w:val="30"/>
          <w:szCs w:val="30"/>
        </w:rPr>
        <w:t xml:space="preserve">11.3 Future Development Roadmap</w:t>
      </w:r>
    </w:p>
    <w:p>
      <w:pPr>
        <w:pStyle w:val="ListParagraph"/>
        <w:numPr>
          <w:ilvl w:val="0"/>
          <w:numId w:val="3"/>
        </w:numPr>
        <w:spacing w:after="60" w:before="60"/>
      </w:pPr>
      <w:r>
        <w:rPr>
          <w:rFonts w:ascii="Arial" w:cs="Arial" w:eastAsia="Arial" w:hAnsi="Arial"/>
          <w:sz w:val="22"/>
          <w:szCs w:val="22"/>
        </w:rPr>
        <w:t xml:space="preserve">Extend to object detection using RDD2022-style annotations for precise damage localization</w:t>
      </w:r>
    </w:p>
    <w:p>
      <w:pPr>
        <w:pStyle w:val="ListParagraph"/>
        <w:numPr>
          <w:ilvl w:val="0"/>
          <w:numId w:val="3"/>
        </w:numPr>
        <w:spacing w:after="60" w:before="60"/>
      </w:pPr>
      <w:r>
        <w:rPr>
          <w:rFonts w:ascii="Arial" w:cs="Arial" w:eastAsia="Arial" w:hAnsi="Arial"/>
          <w:sz w:val="22"/>
          <w:szCs w:val="22"/>
        </w:rPr>
        <w:t xml:space="preserve">Real-time edge deployment on mobile inspection units using model compression techniques</w:t>
      </w:r>
    </w:p>
    <w:p>
      <w:pPr>
        <w:pStyle w:val="ListParagraph"/>
        <w:numPr>
          <w:ilvl w:val="0"/>
          <w:numId w:val="3"/>
        </w:numPr>
        <w:spacing w:after="60" w:before="60"/>
      </w:pPr>
      <w:r>
        <w:rPr>
          <w:rFonts w:ascii="Arial" w:cs="Arial" w:eastAsia="Arial" w:hAnsi="Arial"/>
          <w:sz w:val="22"/>
          <w:szCs w:val="22"/>
        </w:rPr>
        <w:t xml:space="preserve">Integration with GIS (Geographic Information System) for map-based road health visualization</w:t>
      </w:r>
    </w:p>
    <w:p>
      <w:pPr>
        <w:pStyle w:val="ListParagraph"/>
        <w:numPr>
          <w:ilvl w:val="0"/>
          <w:numId w:val="3"/>
        </w:numPr>
        <w:spacing w:after="60" w:before="60"/>
      </w:pPr>
      <w:r>
        <w:rPr>
          <w:rFonts w:ascii="Arial" w:cs="Arial" w:eastAsia="Arial" w:hAnsi="Arial"/>
          <w:sz w:val="22"/>
          <w:szCs w:val="22"/>
        </w:rPr>
        <w:t xml:space="preserve">Time-series analysis to monitor road degradation rate and predict maintenance windows</w:t>
      </w:r>
    </w:p>
    <w:p>
      <w:pPr>
        <w:pStyle w:val="ListParagraph"/>
        <w:numPr>
          <w:ilvl w:val="0"/>
          <w:numId w:val="3"/>
        </w:numPr>
        <w:spacing w:after="60" w:before="60"/>
      </w:pPr>
      <w:r>
        <w:rPr>
          <w:rFonts w:ascii="Arial" w:cs="Arial" w:eastAsia="Arial" w:hAnsi="Arial"/>
          <w:sz w:val="22"/>
          <w:szCs w:val="22"/>
        </w:rPr>
        <w:t xml:space="preserve">Multi-modal fusion: combine visual data with vibration sensors, GPS coordinates, and weather data</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E4F7" w:sz="1"/>
              <w:left w:val="thick" w:color="D6E4F7" w:sz="12"/>
              <w:bottom w:val="single" w:color="D6E4F7" w:sz="1"/>
              <w:right w:val="single" w:color="D6E4F7" w:sz="1"/>
            </w:tcBorders>
            <w:shd w:fill="D6E4F7" w:val="clear"/>
            <w:tcMar>
              <w:top w:type="dxa" w:w="120"/>
              <w:left w:type="dxa" w:w="200"/>
              <w:bottom w:type="dxa" w:w="120"/>
              <w:right w:type="dxa" w:w="200"/>
            </w:tcMar>
          </w:tcPr>
          <w:p>
            <w:pPr>
              <w:spacing w:after="40" w:before="60"/>
            </w:pPr>
            <w:r>
              <w:rPr>
                <w:rFonts w:ascii="Arial" w:cs="Arial" w:eastAsia="Arial" w:hAnsi="Arial"/>
                <w:b/>
                <w:bCs/>
                <w:color w:val="1B3A6B"/>
                <w:sz w:val="22"/>
                <w:szCs w:val="22"/>
              </w:rPr>
              <w:t xml:space="preserve">EXAMINER PLEASER LINE</w:t>
            </w:r>
          </w:p>
          <w:p>
            <w:pPr>
              <w:spacing w:after="60" w:before="40"/>
            </w:pPr>
            <w:r>
              <w:rPr>
                <w:rFonts w:ascii="Arial" w:cs="Arial" w:eastAsia="Arial" w:hAnsi="Arial"/>
                <w:color w:val="1B3A6B"/>
                <w:sz w:val="20"/>
                <w:szCs w:val="20"/>
              </w:rPr>
              <w:t xml:space="preserve">This system represents a shift from reactive to predictive infrastructure maintenance — we move from fixing roads after they deteriorate severely to maintaining them before they reach critical failure. That is the true value proposition.</w:t>
            </w:r>
          </w:p>
        </w:tc>
      </w:tr>
    </w:tbl>
    <w:p>
      <w:r>
        <w:br w:type="page"/>
      </w:r>
    </w:p>
    <w:p>
      <w:pPr>
        <w:pStyle w:val="Heading1"/>
        <w:pBdr>
          <w:bottom w:val="thick" w:color="2E5DA8" w:sz="6" w:space="6"/>
        </w:pBdr>
        <w:spacing w:after="180" w:before="360"/>
      </w:pPr>
      <w:r>
        <w:rPr>
          <w:rFonts w:ascii="Arial" w:cs="Arial" w:eastAsia="Arial" w:hAnsi="Arial"/>
          <w:b/>
          <w:bCs/>
          <w:color w:val="1B3A6B"/>
          <w:sz w:val="40"/>
          <w:szCs w:val="40"/>
        </w:rPr>
        <w:t xml:space="preserve">12. Brutal Viva Q&amp;A — Full Simulation</w:t>
      </w:r>
    </w:p>
    <w:p>
      <w:pPr>
        <w:spacing w:after="80" w:before="80"/>
      </w:pPr>
      <w:r>
        <w:rPr>
          <w:rFonts w:ascii="Arial" w:cs="Arial" w:eastAsia="Arial" w:hAnsi="Arial"/>
          <w:b w:val="false"/>
          <w:bCs w:val="false"/>
          <w:color w:val="000000"/>
          <w:sz w:val="22"/>
          <w:szCs w:val="22"/>
        </w:rPr>
        <w:t xml:space="preserve">These are the questions examiners actually ask. Read the question, cover the answer, formulate your response, then check. Practice until every answer is automatic.</w:t>
      </w:r>
    </w:p>
    <w:p>
      <w:pPr>
        <w:spacing w:after="60" w:before="60"/>
      </w:pPr>
    </w:p>
    <w:p>
      <w:pPr>
        <w:pStyle w:val="Heading2"/>
        <w:pBdr>
          <w:bottom w:val="single" w:color="2E5DA8" w:sz="2" w:space="4"/>
        </w:pBdr>
        <w:spacing w:after="120" w:before="300"/>
      </w:pPr>
      <w:r>
        <w:rPr>
          <w:rFonts w:ascii="Arial" w:cs="Arial" w:eastAsia="Arial" w:hAnsi="Arial"/>
          <w:b/>
          <w:bCs/>
          <w:color w:val="2E5DA8"/>
          <w:sz w:val="30"/>
          <w:szCs w:val="30"/>
        </w:rPr>
        <w:t xml:space="preserve">12.1 Architecture &amp; Model Questions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4545" w:sz="1"/>
              <w:left w:val="thick" w:color="E84545" w:sz="12"/>
              <w:bottom w:val="none" w:color="FFFFFF" w:sz="0"/>
              <w:right w:val="single" w:color="E84545" w:sz="1"/>
            </w:tcBorders>
            <w:shd w:fill="FAE0E0" w:val="clear"/>
            <w:tcMar>
              <w:top w:type="dxa" w:w="100"/>
              <w:left w:type="dxa" w:w="180"/>
              <w:bottom w:type="dxa" w:w="60"/>
              <w:right w:type="dxa" w:w="180"/>
            </w:tcMar>
          </w:tcPr>
          <w:p>
            <w:r>
              <w:rPr>
                <w:rFonts w:ascii="Arial" w:cs="Arial" w:eastAsia="Arial" w:hAnsi="Arial"/>
                <w:b/>
                <w:bCs/>
                <w:color w:val="8B0000"/>
                <w:sz w:val="22"/>
                <w:szCs w:val="22"/>
              </w:rPr>
              <w:t xml:space="preserve">Q: Why did you choose ViT over CNN?</w:t>
            </w:r>
          </w:p>
        </w:tc>
      </w:tr>
      <w:tr>
        <w:tc>
          <w:tcPr>
            <w:tcW w:type="dxa" w:w="9360"/>
            <w:tcBorders>
              <w:top w:val="none" w:color="FFFFFF" w:sz="0"/>
              <w:left w:val="thick" w:color="1A7A4A" w:sz="12"/>
              <w:bottom w:val="single" w:color="1A7A4A" w:sz="1"/>
              <w:right w:val="single" w:color="1A7A4A" w:sz="1"/>
            </w:tcBorders>
            <w:shd w:fill="D6F0E4" w:val="clear"/>
            <w:tcMar>
              <w:top w:type="dxa" w:w="60"/>
              <w:left w:type="dxa" w:w="180"/>
              <w:bottom w:type="dxa" w:w="100"/>
              <w:right w:type="dxa" w:w="180"/>
            </w:tcMar>
          </w:tcPr>
          <w:p>
            <w:r>
              <w:rPr>
                <w:rFonts w:ascii="Arial" w:cs="Arial" w:eastAsia="Arial" w:hAnsi="Arial"/>
                <w:color w:val="1A7A4A"/>
                <w:sz w:val="21"/>
                <w:szCs w:val="21"/>
              </w:rPr>
              <w:t xml:space="preserve">A: Road damage patterns often span the entire image — a crack may propagate from one edge to another. CNNs capture local features through sliding filters and miss long-range spatial relationships. ViT's self-attention mechanism can relate any two patches in the image regardless of distance, making it better suited for detecting patterns that extend across large regions.</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4545" w:sz="1"/>
              <w:left w:val="thick" w:color="E84545" w:sz="12"/>
              <w:bottom w:val="none" w:color="FFFFFF" w:sz="0"/>
              <w:right w:val="single" w:color="E84545" w:sz="1"/>
            </w:tcBorders>
            <w:shd w:fill="FAE0E0" w:val="clear"/>
            <w:tcMar>
              <w:top w:type="dxa" w:w="100"/>
              <w:left w:type="dxa" w:w="180"/>
              <w:bottom w:type="dxa" w:w="60"/>
              <w:right w:type="dxa" w:w="180"/>
            </w:tcMar>
          </w:tcPr>
          <w:p>
            <w:r>
              <w:rPr>
                <w:rFonts w:ascii="Arial" w:cs="Arial" w:eastAsia="Arial" w:hAnsi="Arial"/>
                <w:b/>
                <w:bCs/>
                <w:color w:val="8B0000"/>
                <w:sz w:val="22"/>
                <w:szCs w:val="22"/>
              </w:rPr>
              <w:t xml:space="preserve">Q: Explain self-attention to me. Right now. Without notes.</w:t>
            </w:r>
          </w:p>
        </w:tc>
      </w:tr>
      <w:tr>
        <w:tc>
          <w:tcPr>
            <w:tcW w:type="dxa" w:w="9360"/>
            <w:tcBorders>
              <w:top w:val="none" w:color="FFFFFF" w:sz="0"/>
              <w:left w:val="thick" w:color="1A7A4A" w:sz="12"/>
              <w:bottom w:val="single" w:color="1A7A4A" w:sz="1"/>
              <w:right w:val="single" w:color="1A7A4A" w:sz="1"/>
            </w:tcBorders>
            <w:shd w:fill="D6F0E4" w:val="clear"/>
            <w:tcMar>
              <w:top w:type="dxa" w:w="60"/>
              <w:left w:type="dxa" w:w="180"/>
              <w:bottom w:type="dxa" w:w="100"/>
              <w:right w:type="dxa" w:w="180"/>
            </w:tcMar>
          </w:tcPr>
          <w:p>
            <w:r>
              <w:rPr>
                <w:rFonts w:ascii="Arial" w:cs="Arial" w:eastAsia="Arial" w:hAnsi="Arial"/>
                <w:color w:val="1A7A4A"/>
                <w:sz w:val="21"/>
                <w:szCs w:val="21"/>
              </w:rPr>
              <w:t xml:space="preserve">A: Self-attention computes, for each image patch, how much it should 'attend to' every other patch. It creates three projections — Queries, Keys, and Values — and computes attention scores as softmax(QKᵀ / √d_k) multiplied by V. High attention between two patches means the model has learned they are meaningfully related. For road images, a patch showing a crack start and a patch showing that crack's continuation would have high mutual attention.</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4545" w:sz="1"/>
              <w:left w:val="thick" w:color="E84545" w:sz="12"/>
              <w:bottom w:val="none" w:color="FFFFFF" w:sz="0"/>
              <w:right w:val="single" w:color="E84545" w:sz="1"/>
            </w:tcBorders>
            <w:shd w:fill="FAE0E0" w:val="clear"/>
            <w:tcMar>
              <w:top w:type="dxa" w:w="100"/>
              <w:left w:type="dxa" w:w="180"/>
              <w:bottom w:type="dxa" w:w="60"/>
              <w:right w:type="dxa" w:w="180"/>
            </w:tcMar>
          </w:tcPr>
          <w:p>
            <w:r>
              <w:rPr>
                <w:rFonts w:ascii="Arial" w:cs="Arial" w:eastAsia="Arial" w:hAnsi="Arial"/>
                <w:b/>
                <w:bCs/>
                <w:color w:val="8B0000"/>
                <w:sz w:val="22"/>
                <w:szCs w:val="22"/>
              </w:rPr>
              <w:t xml:space="preserve">Q: ViT needs huge datasets. You only have 10k images. How is 94% even believable?</w:t>
            </w:r>
          </w:p>
        </w:tc>
      </w:tr>
      <w:tr>
        <w:tc>
          <w:tcPr>
            <w:tcW w:type="dxa" w:w="9360"/>
            <w:tcBorders>
              <w:top w:val="none" w:color="FFFFFF" w:sz="0"/>
              <w:left w:val="thick" w:color="1A7A4A" w:sz="12"/>
              <w:bottom w:val="single" w:color="1A7A4A" w:sz="1"/>
              <w:right w:val="single" w:color="1A7A4A" w:sz="1"/>
            </w:tcBorders>
            <w:shd w:fill="D6F0E4" w:val="clear"/>
            <w:tcMar>
              <w:top w:type="dxa" w:w="60"/>
              <w:left w:type="dxa" w:w="180"/>
              <w:bottom w:type="dxa" w:w="100"/>
              <w:right w:type="dxa" w:w="180"/>
            </w:tcMar>
          </w:tcPr>
          <w:p>
            <w:r>
              <w:rPr>
                <w:rFonts w:ascii="Arial" w:cs="Arial" w:eastAsia="Arial" w:hAnsi="Arial"/>
                <w:color w:val="1A7A4A"/>
                <w:sz w:val="21"/>
                <w:szCs w:val="21"/>
              </w:rPr>
              <w:t xml:space="preserve">A: That is a valid and important criticism. Training ViT from scratch on 10k images would likely underperform CNN baselines. The paper likely uses transfer learning — fine-tuning a ViT pre-trained on ImageNet-21k or similar large-scale dataset. This gives the model pre-learned visual representations that transfer to road images. This is not explicitly stated in the paper, which is itself a reproducibility limitation worth flagging.</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4545" w:sz="1"/>
              <w:left w:val="thick" w:color="E84545" w:sz="12"/>
              <w:bottom w:val="none" w:color="FFFFFF" w:sz="0"/>
              <w:right w:val="single" w:color="E84545" w:sz="1"/>
            </w:tcBorders>
            <w:shd w:fill="FAE0E0" w:val="clear"/>
            <w:tcMar>
              <w:top w:type="dxa" w:w="100"/>
              <w:left w:type="dxa" w:w="180"/>
              <w:bottom w:type="dxa" w:w="60"/>
              <w:right w:type="dxa" w:w="180"/>
            </w:tcMar>
          </w:tcPr>
          <w:p>
            <w:r>
              <w:rPr>
                <w:rFonts w:ascii="Arial" w:cs="Arial" w:eastAsia="Arial" w:hAnsi="Arial"/>
                <w:b/>
                <w:bCs/>
                <w:color w:val="8B0000"/>
                <w:sz w:val="22"/>
                <w:szCs w:val="22"/>
              </w:rPr>
              <w:t xml:space="preserve">Q: Why is OpenCV needed? Can't ViT figure it out itself?</w:t>
            </w:r>
          </w:p>
        </w:tc>
      </w:tr>
      <w:tr>
        <w:tc>
          <w:tcPr>
            <w:tcW w:type="dxa" w:w="9360"/>
            <w:tcBorders>
              <w:top w:val="none" w:color="FFFFFF" w:sz="0"/>
              <w:left w:val="thick" w:color="1A7A4A" w:sz="12"/>
              <w:bottom w:val="single" w:color="1A7A4A" w:sz="1"/>
              <w:right w:val="single" w:color="1A7A4A" w:sz="1"/>
            </w:tcBorders>
            <w:shd w:fill="D6F0E4" w:val="clear"/>
            <w:tcMar>
              <w:top w:type="dxa" w:w="60"/>
              <w:left w:type="dxa" w:w="180"/>
              <w:bottom w:type="dxa" w:w="100"/>
              <w:right w:type="dxa" w:w="180"/>
            </w:tcMar>
          </w:tcPr>
          <w:p>
            <w:r>
              <w:rPr>
                <w:rFonts w:ascii="Arial" w:cs="Arial" w:eastAsia="Arial" w:hAnsi="Arial"/>
                <w:color w:val="1A7A4A"/>
                <w:sz w:val="21"/>
                <w:szCs w:val="21"/>
              </w:rPr>
              <w:t xml:space="preserve">A: Theoretically yes, with enough data. But with only 10k images, explicit preprocessing improves signal quality before the model sees it. Edge detection amplifies crack boundaries that are the primary discriminating features. Noise removal reduces irrelevant pixel variation. Augmentation increases effective dataset size. This allows the model to focus its learning capacity on meaningful features rather than spending it filtering noise.</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4545" w:sz="1"/>
              <w:left w:val="thick" w:color="E84545" w:sz="12"/>
              <w:bottom w:val="none" w:color="FFFFFF" w:sz="0"/>
              <w:right w:val="single" w:color="E84545" w:sz="1"/>
            </w:tcBorders>
            <w:shd w:fill="FAE0E0" w:val="clear"/>
            <w:tcMar>
              <w:top w:type="dxa" w:w="100"/>
              <w:left w:type="dxa" w:w="180"/>
              <w:bottom w:type="dxa" w:w="60"/>
              <w:right w:type="dxa" w:w="180"/>
            </w:tcMar>
          </w:tcPr>
          <w:p>
            <w:r>
              <w:rPr>
                <w:rFonts w:ascii="Arial" w:cs="Arial" w:eastAsia="Arial" w:hAnsi="Arial"/>
                <w:b/>
                <w:bCs/>
                <w:color w:val="8B0000"/>
                <w:sz w:val="22"/>
                <w:szCs w:val="22"/>
              </w:rPr>
              <w:t xml:space="preserve">Q: What is the difference between multi-head attention and single-head attention?</w:t>
            </w:r>
          </w:p>
        </w:tc>
      </w:tr>
      <w:tr>
        <w:tc>
          <w:tcPr>
            <w:tcW w:type="dxa" w:w="9360"/>
            <w:tcBorders>
              <w:top w:val="none" w:color="FFFFFF" w:sz="0"/>
              <w:left w:val="thick" w:color="1A7A4A" w:sz="12"/>
              <w:bottom w:val="single" w:color="1A7A4A" w:sz="1"/>
              <w:right w:val="single" w:color="1A7A4A" w:sz="1"/>
            </w:tcBorders>
            <w:shd w:fill="D6F0E4" w:val="clear"/>
            <w:tcMar>
              <w:top w:type="dxa" w:w="60"/>
              <w:left w:type="dxa" w:w="180"/>
              <w:bottom w:type="dxa" w:w="100"/>
              <w:right w:type="dxa" w:w="180"/>
            </w:tcMar>
          </w:tcPr>
          <w:p>
            <w:r>
              <w:rPr>
                <w:rFonts w:ascii="Arial" w:cs="Arial" w:eastAsia="Arial" w:hAnsi="Arial"/>
                <w:color w:val="1A7A4A"/>
                <w:sz w:val="21"/>
                <w:szCs w:val="21"/>
              </w:rPr>
              <w:t xml:space="preserve">A: Single-head attention computes one set of attention relationships. Multi-head attention runs multiple attention operations in parallel, each with different learned projections. Each head can specialize — one might focus on crack edge relationships, another on texture patterns, another on surface homogeneity. The outputs are concatenated and projected, giving the model a richer multi-perspective representation than any single attention computation.</w:t>
            </w:r>
          </w:p>
        </w:tc>
      </w:tr>
    </w:tbl>
    <w:p>
      <w:pPr>
        <w:spacing w:after="60" w:before="60"/>
      </w:pPr>
    </w:p>
    <w:p>
      <w:pPr>
        <w:pStyle w:val="Heading2"/>
        <w:pBdr>
          <w:bottom w:val="single" w:color="2E5DA8" w:sz="2" w:space="4"/>
        </w:pBdr>
        <w:spacing w:after="120" w:before="300"/>
      </w:pPr>
      <w:r>
        <w:rPr>
          <w:rFonts w:ascii="Arial" w:cs="Arial" w:eastAsia="Arial" w:hAnsi="Arial"/>
          <w:b/>
          <w:bCs/>
          <w:color w:val="2E5DA8"/>
          <w:sz w:val="30"/>
          <w:szCs w:val="30"/>
        </w:rPr>
        <w:t xml:space="preserve">12.2 Dataset Questions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4545" w:sz="1"/>
              <w:left w:val="thick" w:color="E84545" w:sz="12"/>
              <w:bottom w:val="none" w:color="FFFFFF" w:sz="0"/>
              <w:right w:val="single" w:color="E84545" w:sz="1"/>
            </w:tcBorders>
            <w:shd w:fill="FAE0E0" w:val="clear"/>
            <w:tcMar>
              <w:top w:type="dxa" w:w="100"/>
              <w:left w:type="dxa" w:w="180"/>
              <w:bottom w:type="dxa" w:w="60"/>
              <w:right w:type="dxa" w:w="180"/>
            </w:tcMar>
          </w:tcPr>
          <w:p>
            <w:r>
              <w:rPr>
                <w:rFonts w:ascii="Arial" w:cs="Arial" w:eastAsia="Arial" w:hAnsi="Arial"/>
                <w:b/>
                <w:bCs/>
                <w:color w:val="8B0000"/>
                <w:sz w:val="22"/>
                <w:szCs w:val="22"/>
              </w:rPr>
              <w:t xml:space="preserve">Q: Your dataset has only 10,000 images. Is that enough for deep learning?</w:t>
            </w:r>
          </w:p>
        </w:tc>
      </w:tr>
      <w:tr>
        <w:tc>
          <w:tcPr>
            <w:tcW w:type="dxa" w:w="9360"/>
            <w:tcBorders>
              <w:top w:val="none" w:color="FFFFFF" w:sz="0"/>
              <w:left w:val="thick" w:color="1A7A4A" w:sz="12"/>
              <w:bottom w:val="single" w:color="1A7A4A" w:sz="1"/>
              <w:right w:val="single" w:color="1A7A4A" w:sz="1"/>
            </w:tcBorders>
            <w:shd w:fill="D6F0E4" w:val="clear"/>
            <w:tcMar>
              <w:top w:type="dxa" w:w="60"/>
              <w:left w:type="dxa" w:w="180"/>
              <w:bottom w:type="dxa" w:w="100"/>
              <w:right w:type="dxa" w:w="180"/>
            </w:tcMar>
          </w:tcPr>
          <w:p>
            <w:r>
              <w:rPr>
                <w:rFonts w:ascii="Arial" w:cs="Arial" w:eastAsia="Arial" w:hAnsi="Arial"/>
                <w:color w:val="1A7A4A"/>
                <w:sz w:val="21"/>
                <w:szCs w:val="21"/>
              </w:rPr>
              <w:t xml:space="preserve">A: For a simple 4-class classification task with a pre-trained backbone, 10,000 images is borderline sufficient. With augmentation, the effective diversity is larger. However, for training ViT from scratch, this is too small. The 94% accuracy suggests transfer learning was used. For production deployment, more diverse data covering multiple geographies and conditions would significantly improve robustness.</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4545" w:sz="1"/>
              <w:left w:val="thick" w:color="E84545" w:sz="12"/>
              <w:bottom w:val="none" w:color="FFFFFF" w:sz="0"/>
              <w:right w:val="single" w:color="E84545" w:sz="1"/>
            </w:tcBorders>
            <w:shd w:fill="FAE0E0" w:val="clear"/>
            <w:tcMar>
              <w:top w:type="dxa" w:w="100"/>
              <w:left w:type="dxa" w:w="180"/>
              <w:bottom w:type="dxa" w:w="60"/>
              <w:right w:type="dxa" w:w="180"/>
            </w:tcMar>
          </w:tcPr>
          <w:p>
            <w:r>
              <w:rPr>
                <w:rFonts w:ascii="Arial" w:cs="Arial" w:eastAsia="Arial" w:hAnsi="Arial"/>
                <w:b/>
                <w:bCs/>
                <w:color w:val="8B0000"/>
                <w:sz w:val="22"/>
                <w:szCs w:val="22"/>
              </w:rPr>
              <w:t xml:space="preserve">Q: What happens if the dataset is imbalanced and you don't address it?</w:t>
            </w:r>
          </w:p>
        </w:tc>
      </w:tr>
      <w:tr>
        <w:tc>
          <w:tcPr>
            <w:tcW w:type="dxa" w:w="9360"/>
            <w:tcBorders>
              <w:top w:val="none" w:color="FFFFFF" w:sz="0"/>
              <w:left w:val="thick" w:color="1A7A4A" w:sz="12"/>
              <w:bottom w:val="single" w:color="1A7A4A" w:sz="1"/>
              <w:right w:val="single" w:color="1A7A4A" w:sz="1"/>
            </w:tcBorders>
            <w:shd w:fill="D6F0E4" w:val="clear"/>
            <w:tcMar>
              <w:top w:type="dxa" w:w="60"/>
              <w:left w:type="dxa" w:w="180"/>
              <w:bottom w:type="dxa" w:w="100"/>
              <w:right w:type="dxa" w:w="180"/>
            </w:tcMar>
          </w:tcPr>
          <w:p>
            <w:r>
              <w:rPr>
                <w:rFonts w:ascii="Arial" w:cs="Arial" w:eastAsia="Arial" w:hAnsi="Arial"/>
                <w:color w:val="1A7A4A"/>
                <w:sz w:val="21"/>
                <w:szCs w:val="21"/>
              </w:rPr>
              <w:t xml:space="preserve">A: The model will be biased toward the dominant class. It will learn to predict the majority class more often because that minimizes overall loss. Accuracy will appear high but will be misleading — the model could achieve 70% accuracy by always predicting 'Good' if 70% of images are 'Good'. Recall for minority classes will drop to near zero. Class-weighted loss or oversampling minority classes are standard fixes.</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4545" w:sz="1"/>
              <w:left w:val="thick" w:color="E84545" w:sz="12"/>
              <w:bottom w:val="none" w:color="FFFFFF" w:sz="0"/>
              <w:right w:val="single" w:color="E84545" w:sz="1"/>
            </w:tcBorders>
            <w:shd w:fill="FAE0E0" w:val="clear"/>
            <w:tcMar>
              <w:top w:type="dxa" w:w="100"/>
              <w:left w:type="dxa" w:w="180"/>
              <w:bottom w:type="dxa" w:w="60"/>
              <w:right w:type="dxa" w:w="180"/>
            </w:tcMar>
          </w:tcPr>
          <w:p>
            <w:r>
              <w:rPr>
                <w:rFonts w:ascii="Arial" w:cs="Arial" w:eastAsia="Arial" w:hAnsi="Arial"/>
                <w:b/>
                <w:bCs/>
                <w:color w:val="8B0000"/>
                <w:sz w:val="22"/>
                <w:szCs w:val="22"/>
              </w:rPr>
              <w:t xml:space="preserve">Q: Why are 'Poor' and 'Satisfactory' confused by the model?</w:t>
            </w:r>
          </w:p>
        </w:tc>
      </w:tr>
      <w:tr>
        <w:tc>
          <w:tcPr>
            <w:tcW w:type="dxa" w:w="9360"/>
            <w:tcBorders>
              <w:top w:val="none" w:color="FFFFFF" w:sz="0"/>
              <w:left w:val="thick" w:color="1A7A4A" w:sz="12"/>
              <w:bottom w:val="single" w:color="1A7A4A" w:sz="1"/>
              <w:right w:val="single" w:color="1A7A4A" w:sz="1"/>
            </w:tcBorders>
            <w:shd w:fill="D6F0E4" w:val="clear"/>
            <w:tcMar>
              <w:top w:type="dxa" w:w="60"/>
              <w:left w:type="dxa" w:w="180"/>
              <w:bottom w:type="dxa" w:w="100"/>
              <w:right w:type="dxa" w:w="180"/>
            </w:tcMar>
          </w:tcPr>
          <w:p>
            <w:r>
              <w:rPr>
                <w:rFonts w:ascii="Arial" w:cs="Arial" w:eastAsia="Arial" w:hAnsi="Arial"/>
                <w:color w:val="1A7A4A"/>
                <w:sz w:val="21"/>
                <w:szCs w:val="21"/>
              </w:rPr>
              <w:t xml:space="preserve">A: These two classes represent a continuum of road degradation, not two distinct visual categories. A road with light surface cracking genuinely sits between the two labels. The labels are human-defined without numerical thresholds, so even the original annotators may have disagreed on some images. This ambiguity in the ground truth directly causes model confusion — the model correctly learns the uncertain boundary between these classes.</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4545" w:sz="1"/>
              <w:left w:val="thick" w:color="E84545" w:sz="12"/>
              <w:bottom w:val="none" w:color="FFFFFF" w:sz="0"/>
              <w:right w:val="single" w:color="E84545" w:sz="1"/>
            </w:tcBorders>
            <w:shd w:fill="FAE0E0" w:val="clear"/>
            <w:tcMar>
              <w:top w:type="dxa" w:w="100"/>
              <w:left w:type="dxa" w:w="180"/>
              <w:bottom w:type="dxa" w:w="60"/>
              <w:right w:type="dxa" w:w="180"/>
            </w:tcMar>
          </w:tcPr>
          <w:p>
            <w:r>
              <w:rPr>
                <w:rFonts w:ascii="Arial" w:cs="Arial" w:eastAsia="Arial" w:hAnsi="Arial"/>
                <w:b/>
                <w:bCs/>
                <w:color w:val="8B0000"/>
                <w:sz w:val="22"/>
                <w:szCs w:val="22"/>
              </w:rPr>
              <w:t xml:space="preserve">Q: Why did you use Kaggle data? Is it reliable?</w:t>
            </w:r>
          </w:p>
        </w:tc>
      </w:tr>
      <w:tr>
        <w:tc>
          <w:tcPr>
            <w:tcW w:type="dxa" w:w="9360"/>
            <w:tcBorders>
              <w:top w:val="none" w:color="FFFFFF" w:sz="0"/>
              <w:left w:val="thick" w:color="1A7A4A" w:sz="12"/>
              <w:bottom w:val="single" w:color="1A7A4A" w:sz="1"/>
              <w:right w:val="single" w:color="1A7A4A" w:sz="1"/>
            </w:tcBorders>
            <w:shd w:fill="D6F0E4" w:val="clear"/>
            <w:tcMar>
              <w:top w:type="dxa" w:w="60"/>
              <w:left w:type="dxa" w:w="180"/>
              <w:bottom w:type="dxa" w:w="100"/>
              <w:right w:type="dxa" w:w="180"/>
            </w:tcMar>
          </w:tcPr>
          <w:p>
            <w:r>
              <w:rPr>
                <w:rFonts w:ascii="Arial" w:cs="Arial" w:eastAsia="Arial" w:hAnsi="Arial"/>
                <w:color w:val="1A7A4A"/>
                <w:sz w:val="21"/>
                <w:szCs w:val="21"/>
              </w:rPr>
              <w:t xml:space="preserve">A: Kaggle datasets vary in quality. For this paper, the dataset was accepted on the basis that: it was balanced across classes, it underwent cleaning to remove corrupted and mislabeled images, and it provided sufficient visual diversity for classification. However, the provenance of individual images — camera specifications, geographic origin, acquisition conditions — is not documented, which is a legitimate reliability concern and an area for improvement.</w:t>
            </w:r>
          </w:p>
        </w:tc>
      </w:tr>
    </w:tbl>
    <w:p>
      <w:pPr>
        <w:spacing w:after="60" w:before="60"/>
      </w:pPr>
    </w:p>
    <w:p>
      <w:pPr>
        <w:pStyle w:val="Heading2"/>
        <w:pBdr>
          <w:bottom w:val="single" w:color="2E5DA8" w:sz="2" w:space="4"/>
        </w:pBdr>
        <w:spacing w:after="120" w:before="300"/>
      </w:pPr>
      <w:r>
        <w:rPr>
          <w:rFonts w:ascii="Arial" w:cs="Arial" w:eastAsia="Arial" w:hAnsi="Arial"/>
          <w:b/>
          <w:bCs/>
          <w:color w:val="2E5DA8"/>
          <w:sz w:val="30"/>
          <w:szCs w:val="30"/>
        </w:rPr>
        <w:t xml:space="preserve">12.3 Metrics &amp; Results Questions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4545" w:sz="1"/>
              <w:left w:val="thick" w:color="E84545" w:sz="12"/>
              <w:bottom w:val="none" w:color="FFFFFF" w:sz="0"/>
              <w:right w:val="single" w:color="E84545" w:sz="1"/>
            </w:tcBorders>
            <w:shd w:fill="FAE0E0" w:val="clear"/>
            <w:tcMar>
              <w:top w:type="dxa" w:w="100"/>
              <w:left w:type="dxa" w:w="180"/>
              <w:bottom w:type="dxa" w:w="60"/>
              <w:right w:type="dxa" w:w="180"/>
            </w:tcMar>
          </w:tcPr>
          <w:p>
            <w:r>
              <w:rPr>
                <w:rFonts w:ascii="Arial" w:cs="Arial" w:eastAsia="Arial" w:hAnsi="Arial"/>
                <w:b/>
                <w:bCs/>
                <w:color w:val="8B0000"/>
                <w:sz w:val="22"/>
                <w:szCs w:val="22"/>
              </w:rPr>
              <w:t xml:space="preserve">Q: Your model gets 94% accuracy. So what? Explain why that matters.</w:t>
            </w:r>
          </w:p>
        </w:tc>
      </w:tr>
      <w:tr>
        <w:tc>
          <w:tcPr>
            <w:tcW w:type="dxa" w:w="9360"/>
            <w:tcBorders>
              <w:top w:val="none" w:color="FFFFFF" w:sz="0"/>
              <w:left w:val="thick" w:color="1A7A4A" w:sz="12"/>
              <w:bottom w:val="single" w:color="1A7A4A" w:sz="1"/>
              <w:right w:val="single" w:color="1A7A4A" w:sz="1"/>
            </w:tcBorders>
            <w:shd w:fill="D6F0E4" w:val="clear"/>
            <w:tcMar>
              <w:top w:type="dxa" w:w="60"/>
              <w:left w:type="dxa" w:w="180"/>
              <w:bottom w:type="dxa" w:w="100"/>
              <w:right w:type="dxa" w:w="180"/>
            </w:tcMar>
          </w:tcPr>
          <w:p>
            <w:r>
              <w:rPr>
                <w:rFonts w:ascii="Arial" w:cs="Arial" w:eastAsia="Arial" w:hAnsi="Arial"/>
                <w:color w:val="1A7A4A"/>
                <w:sz w:val="21"/>
                <w:szCs w:val="21"/>
              </w:rPr>
              <w:t xml:space="preserve">A: 94% means the model correctly classifies 94 of every 100 road images. In a manual inspection system, an experienced inspector might achieve 80-90% consistency while taking much longer. This model offers comparable or superior accuracy at fraction of the time and cost. Combined with precision, recall, and F1 metrics across all classes, the result shows reliable performance not just overall but specifically for damage detection.</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4545" w:sz="1"/>
              <w:left w:val="thick" w:color="E84545" w:sz="12"/>
              <w:bottom w:val="none" w:color="FFFFFF" w:sz="0"/>
              <w:right w:val="single" w:color="E84545" w:sz="1"/>
            </w:tcBorders>
            <w:shd w:fill="FAE0E0" w:val="clear"/>
            <w:tcMar>
              <w:top w:type="dxa" w:w="100"/>
              <w:left w:type="dxa" w:w="180"/>
              <w:bottom w:type="dxa" w:w="60"/>
              <w:right w:type="dxa" w:w="180"/>
            </w:tcMar>
          </w:tcPr>
          <w:p>
            <w:r>
              <w:rPr>
                <w:rFonts w:ascii="Arial" w:cs="Arial" w:eastAsia="Arial" w:hAnsi="Arial"/>
                <w:b/>
                <w:bCs/>
                <w:color w:val="8B0000"/>
                <w:sz w:val="22"/>
                <w:szCs w:val="22"/>
              </w:rPr>
              <w:t xml:space="preserve">Q: Accuracy is 94% but precision and recall — what are they? Give me numbers or explain what you'd expect.</w:t>
            </w:r>
          </w:p>
        </w:tc>
      </w:tr>
      <w:tr>
        <w:tc>
          <w:tcPr>
            <w:tcW w:type="dxa" w:w="9360"/>
            <w:tcBorders>
              <w:top w:val="none" w:color="FFFFFF" w:sz="0"/>
              <w:left w:val="thick" w:color="1A7A4A" w:sz="12"/>
              <w:bottom w:val="single" w:color="1A7A4A" w:sz="1"/>
              <w:right w:val="single" w:color="1A7A4A" w:sz="1"/>
            </w:tcBorders>
            <w:shd w:fill="D6F0E4" w:val="clear"/>
            <w:tcMar>
              <w:top w:type="dxa" w:w="60"/>
              <w:left w:type="dxa" w:w="180"/>
              <w:bottom w:type="dxa" w:w="100"/>
              <w:right w:type="dxa" w:w="180"/>
            </w:tcMar>
          </w:tcPr>
          <w:p>
            <w:r>
              <w:rPr>
                <w:rFonts w:ascii="Arial" w:cs="Arial" w:eastAsia="Arial" w:hAnsi="Arial"/>
                <w:color w:val="1A7A4A"/>
                <w:sz w:val="21"/>
                <w:szCs w:val="21"/>
              </w:rPr>
              <w:t xml:space="preserve">A: The paper reports near-perfect metrics for 'Good' and 'Very Poor' classes given their visual distinctiveness. 'Satisfactory' and 'Poor' show lower precision and recall due to inter-class visual similarity. We would expect precision and recall above 0.95 for the extreme classes and approximately 0.85-0.90 for the middle classes, with overall F1 consistent with the 94% accuracy figure.</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4545" w:sz="1"/>
              <w:left w:val="thick" w:color="E84545" w:sz="12"/>
              <w:bottom w:val="none" w:color="FFFFFF" w:sz="0"/>
              <w:right w:val="single" w:color="E84545" w:sz="1"/>
            </w:tcBorders>
            <w:shd w:fill="FAE0E0" w:val="clear"/>
            <w:tcMar>
              <w:top w:type="dxa" w:w="100"/>
              <w:left w:type="dxa" w:w="180"/>
              <w:bottom w:type="dxa" w:w="60"/>
              <w:right w:type="dxa" w:w="180"/>
            </w:tcMar>
          </w:tcPr>
          <w:p>
            <w:r>
              <w:rPr>
                <w:rFonts w:ascii="Arial" w:cs="Arial" w:eastAsia="Arial" w:hAnsi="Arial"/>
                <w:b/>
                <w:bCs/>
                <w:color w:val="8B0000"/>
                <w:sz w:val="22"/>
                <w:szCs w:val="22"/>
              </w:rPr>
              <w:t xml:space="preserve">Q: Your training accuracy is ~1.0 but validation is lower. That's overfitting. How do you defend that?</w:t>
            </w:r>
          </w:p>
        </w:tc>
      </w:tr>
      <w:tr>
        <w:tc>
          <w:tcPr>
            <w:tcW w:type="dxa" w:w="9360"/>
            <w:tcBorders>
              <w:top w:val="none" w:color="FFFFFF" w:sz="0"/>
              <w:left w:val="thick" w:color="1A7A4A" w:sz="12"/>
              <w:bottom w:val="single" w:color="1A7A4A" w:sz="1"/>
              <w:right w:val="single" w:color="1A7A4A" w:sz="1"/>
            </w:tcBorders>
            <w:shd w:fill="D6F0E4" w:val="clear"/>
            <w:tcMar>
              <w:top w:type="dxa" w:w="60"/>
              <w:left w:type="dxa" w:w="180"/>
              <w:bottom w:type="dxa" w:w="100"/>
              <w:right w:type="dxa" w:w="180"/>
            </w:tcMar>
          </w:tcPr>
          <w:p>
            <w:r>
              <w:rPr>
                <w:rFonts w:ascii="Arial" w:cs="Arial" w:eastAsia="Arial" w:hAnsi="Arial"/>
                <w:color w:val="1A7A4A"/>
                <w:sz w:val="21"/>
                <w:szCs w:val="21"/>
              </w:rPr>
              <w:t xml:space="preserve">A: The gap between training and validation accuracy is small — this is mild overfitting, which is acceptable. The model generalizes well as evidenced by 94% test accuracy. More severe overfitting would show a large gap and poor test performance. The augmentation, dataset balancing, and potentially dropout in the architecture all helped mitigate overfitting. In practice, some degree of training-validation gap is expected in deep learning.</w:t>
            </w:r>
          </w:p>
        </w:tc>
      </w:tr>
    </w:tbl>
    <w:p>
      <w:pPr>
        <w:spacing w:after="60" w:before="60"/>
      </w:pPr>
    </w:p>
    <w:p>
      <w:pPr>
        <w:pStyle w:val="Heading2"/>
        <w:pBdr>
          <w:bottom w:val="single" w:color="2E5DA8" w:sz="2" w:space="4"/>
        </w:pBdr>
        <w:spacing w:after="120" w:before="300"/>
      </w:pPr>
      <w:r>
        <w:rPr>
          <w:rFonts w:ascii="Arial" w:cs="Arial" w:eastAsia="Arial" w:hAnsi="Arial"/>
          <w:b/>
          <w:bCs/>
          <w:color w:val="2E5DA8"/>
          <w:sz w:val="30"/>
          <w:szCs w:val="30"/>
        </w:rPr>
        <w:t xml:space="preserve">12.4 RDD2022 &amp; Comparison Questions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4545" w:sz="1"/>
              <w:left w:val="thick" w:color="E84545" w:sz="12"/>
              <w:bottom w:val="none" w:color="FFFFFF" w:sz="0"/>
              <w:right w:val="single" w:color="E84545" w:sz="1"/>
            </w:tcBorders>
            <w:shd w:fill="FAE0E0" w:val="clear"/>
            <w:tcMar>
              <w:top w:type="dxa" w:w="100"/>
              <w:left w:type="dxa" w:w="180"/>
              <w:bottom w:type="dxa" w:w="60"/>
              <w:right w:type="dxa" w:w="180"/>
            </w:tcMar>
          </w:tcPr>
          <w:p>
            <w:r>
              <w:rPr>
                <w:rFonts w:ascii="Arial" w:cs="Arial" w:eastAsia="Arial" w:hAnsi="Arial"/>
                <w:b/>
                <w:bCs/>
                <w:color w:val="8B0000"/>
                <w:sz w:val="22"/>
                <w:szCs w:val="22"/>
              </w:rPr>
              <w:t xml:space="preserve">Q: If you were to use RDD2022 instead, what would change?</w:t>
            </w:r>
          </w:p>
        </w:tc>
      </w:tr>
      <w:tr>
        <w:tc>
          <w:tcPr>
            <w:tcW w:type="dxa" w:w="9360"/>
            <w:tcBorders>
              <w:top w:val="none" w:color="FFFFFF" w:sz="0"/>
              <w:left w:val="thick" w:color="1A7A4A" w:sz="12"/>
              <w:bottom w:val="single" w:color="1A7A4A" w:sz="1"/>
              <w:right w:val="single" w:color="1A7A4A" w:sz="1"/>
            </w:tcBorders>
            <w:shd w:fill="D6F0E4" w:val="clear"/>
            <w:tcMar>
              <w:top w:type="dxa" w:w="60"/>
              <w:left w:type="dxa" w:w="180"/>
              <w:bottom w:type="dxa" w:w="100"/>
              <w:right w:type="dxa" w:w="180"/>
            </w:tcMar>
          </w:tcPr>
          <w:p>
            <w:r>
              <w:rPr>
                <w:rFonts w:ascii="Arial" w:cs="Arial" w:eastAsia="Arial" w:hAnsi="Arial"/>
                <w:color w:val="1A7A4A"/>
                <w:sz w:val="21"/>
                <w:szCs w:val="21"/>
              </w:rPr>
              <w:t xml:space="preserve">A: The entire problem formulation shifts from classification to object detection. The model architecture changes — instead of ViT as a classifier, you would use a detection model like YOLOv8 or DETR. The evaluation metric changes from accuracy/F1 to mAP. The output changes from a single class label to multiple bounding boxes with damage type labels. The task becomes harder but the output becomes more practically useful for maintenance operations.</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4545" w:sz="1"/>
              <w:left w:val="thick" w:color="E84545" w:sz="12"/>
              <w:bottom w:val="none" w:color="FFFFFF" w:sz="0"/>
              <w:right w:val="single" w:color="E84545" w:sz="1"/>
            </w:tcBorders>
            <w:shd w:fill="FAE0E0" w:val="clear"/>
            <w:tcMar>
              <w:top w:type="dxa" w:w="100"/>
              <w:left w:type="dxa" w:w="180"/>
              <w:bottom w:type="dxa" w:w="60"/>
              <w:right w:type="dxa" w:w="180"/>
            </w:tcMar>
          </w:tcPr>
          <w:p>
            <w:r>
              <w:rPr>
                <w:rFonts w:ascii="Arial" w:cs="Arial" w:eastAsia="Arial" w:hAnsi="Arial"/>
                <w:b/>
                <w:bCs/>
                <w:color w:val="8B0000"/>
                <w:sz w:val="22"/>
                <w:szCs w:val="22"/>
              </w:rPr>
              <w:t xml:space="preserve">Q: Is RDD2022 better than the paper's dataset? Just say yes or no and explain.</w:t>
            </w:r>
          </w:p>
        </w:tc>
      </w:tr>
      <w:tr>
        <w:tc>
          <w:tcPr>
            <w:tcW w:type="dxa" w:w="9360"/>
            <w:tcBorders>
              <w:top w:val="none" w:color="FFFFFF" w:sz="0"/>
              <w:left w:val="thick" w:color="1A7A4A" w:sz="12"/>
              <w:bottom w:val="single" w:color="1A7A4A" w:sz="1"/>
              <w:right w:val="single" w:color="1A7A4A" w:sz="1"/>
            </w:tcBorders>
            <w:shd w:fill="D6F0E4" w:val="clear"/>
            <w:tcMar>
              <w:top w:type="dxa" w:w="60"/>
              <w:left w:type="dxa" w:w="180"/>
              <w:bottom w:type="dxa" w:w="100"/>
              <w:right w:type="dxa" w:w="180"/>
            </w:tcMar>
          </w:tcPr>
          <w:p>
            <w:r>
              <w:rPr>
                <w:rFonts w:ascii="Arial" w:cs="Arial" w:eastAsia="Arial" w:hAnsi="Arial"/>
                <w:color w:val="1A7A4A"/>
                <w:sz w:val="21"/>
                <w:szCs w:val="21"/>
              </w:rPr>
              <w:t xml:space="preserve">A: For real-world deployment, RDD2022 is more valuable — it provides precise damage localization that classification cannot. For rapid prototyping and overall quality grading, the paper's dataset is appropriate. 'Better' depends on the use case. If you need to tell a maintenance crew exactly where to dig up a pothole, RDD2022. If you need to rank 1000 road segments by overall condition for budget allocation, classification is sufficient and cheaper to annotate.</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4545" w:sz="1"/>
              <w:left w:val="thick" w:color="E84545" w:sz="12"/>
              <w:bottom w:val="none" w:color="FFFFFF" w:sz="0"/>
              <w:right w:val="single" w:color="E84545" w:sz="1"/>
            </w:tcBorders>
            <w:shd w:fill="FAE0E0" w:val="clear"/>
            <w:tcMar>
              <w:top w:type="dxa" w:w="100"/>
              <w:left w:type="dxa" w:w="180"/>
              <w:bottom w:type="dxa" w:w="60"/>
              <w:right w:type="dxa" w:w="180"/>
            </w:tcMar>
          </w:tcPr>
          <w:p>
            <w:r>
              <w:rPr>
                <w:rFonts w:ascii="Arial" w:cs="Arial" w:eastAsia="Arial" w:hAnsi="Arial"/>
                <w:b/>
                <w:bCs/>
                <w:color w:val="8B0000"/>
                <w:sz w:val="22"/>
                <w:szCs w:val="22"/>
              </w:rPr>
              <w:t xml:space="preserve">Q: You said the paper comparison with YOLO is unfair. Then how should they have compared?</w:t>
            </w:r>
          </w:p>
        </w:tc>
      </w:tr>
      <w:tr>
        <w:tc>
          <w:tcPr>
            <w:tcW w:type="dxa" w:w="9360"/>
            <w:tcBorders>
              <w:top w:val="none" w:color="FFFFFF" w:sz="0"/>
              <w:left w:val="thick" w:color="1A7A4A" w:sz="12"/>
              <w:bottom w:val="single" w:color="1A7A4A" w:sz="1"/>
              <w:right w:val="single" w:color="1A7A4A" w:sz="1"/>
            </w:tcBorders>
            <w:shd w:fill="D6F0E4" w:val="clear"/>
            <w:tcMar>
              <w:top w:type="dxa" w:w="60"/>
              <w:left w:type="dxa" w:w="180"/>
              <w:bottom w:type="dxa" w:w="100"/>
              <w:right w:type="dxa" w:w="180"/>
            </w:tcMar>
          </w:tcPr>
          <w:p>
            <w:r>
              <w:rPr>
                <w:rFonts w:ascii="Arial" w:cs="Arial" w:eastAsia="Arial" w:hAnsi="Arial"/>
                <w:color w:val="1A7A4A"/>
                <w:sz w:val="21"/>
                <w:szCs w:val="21"/>
              </w:rPr>
              <w:t xml:space="preserve">A: They should have compared against other road condition classification approaches only — such as ResNet, VGG, EfficientNet, or hybrid CNN+Transformer classifiers applied to the same dataset with the same split. Comparing classification accuracy against detection mAP is methodologically invalid. If they wanted to reference YOLO, they should have framed it as a different task with complementary capabilities, not a direct performance comparison.</w:t>
            </w:r>
          </w:p>
        </w:tc>
      </w:tr>
    </w:tbl>
    <w:p>
      <w:pPr>
        <w:spacing w:after="60" w:before="60"/>
      </w:pPr>
    </w:p>
    <w:p>
      <w:pPr>
        <w:pStyle w:val="Heading2"/>
        <w:pBdr>
          <w:bottom w:val="single" w:color="2E5DA8" w:sz="2" w:space="4"/>
        </w:pBdr>
        <w:spacing w:after="120" w:before="300"/>
      </w:pPr>
      <w:r>
        <w:rPr>
          <w:rFonts w:ascii="Arial" w:cs="Arial" w:eastAsia="Arial" w:hAnsi="Arial"/>
          <w:b/>
          <w:bCs/>
          <w:color w:val="2E5DA8"/>
          <w:sz w:val="30"/>
          <w:szCs w:val="30"/>
        </w:rPr>
        <w:t xml:space="preserve">12.5 Advanced &amp; Trick Questions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4545" w:sz="1"/>
              <w:left w:val="thick" w:color="E84545" w:sz="12"/>
              <w:bottom w:val="none" w:color="FFFFFF" w:sz="0"/>
              <w:right w:val="single" w:color="E84545" w:sz="1"/>
            </w:tcBorders>
            <w:shd w:fill="FAE0E0" w:val="clear"/>
            <w:tcMar>
              <w:top w:type="dxa" w:w="100"/>
              <w:left w:type="dxa" w:w="180"/>
              <w:bottom w:type="dxa" w:w="60"/>
              <w:right w:type="dxa" w:w="180"/>
            </w:tcMar>
          </w:tcPr>
          <w:p>
            <w:r>
              <w:rPr>
                <w:rFonts w:ascii="Arial" w:cs="Arial" w:eastAsia="Arial" w:hAnsi="Arial"/>
                <w:b/>
                <w:bCs/>
                <w:color w:val="8B0000"/>
                <w:sz w:val="22"/>
                <w:szCs w:val="22"/>
              </w:rPr>
              <w:t xml:space="preserve">Q: If I gave you 1 million images, would you still use ViT?</w:t>
            </w:r>
          </w:p>
        </w:tc>
      </w:tr>
      <w:tr>
        <w:tc>
          <w:tcPr>
            <w:tcW w:type="dxa" w:w="9360"/>
            <w:tcBorders>
              <w:top w:val="none" w:color="FFFFFF" w:sz="0"/>
              <w:left w:val="thick" w:color="1A7A4A" w:sz="12"/>
              <w:bottom w:val="single" w:color="1A7A4A" w:sz="1"/>
              <w:right w:val="single" w:color="1A7A4A" w:sz="1"/>
            </w:tcBorders>
            <w:shd w:fill="D6F0E4" w:val="clear"/>
            <w:tcMar>
              <w:top w:type="dxa" w:w="60"/>
              <w:left w:type="dxa" w:w="180"/>
              <w:bottom w:type="dxa" w:w="100"/>
              <w:right w:type="dxa" w:w="180"/>
            </w:tcMar>
          </w:tcPr>
          <w:p>
            <w:r>
              <w:rPr>
                <w:rFonts w:ascii="Arial" w:cs="Arial" w:eastAsia="Arial" w:hAnsi="Arial"/>
                <w:color w:val="1A7A4A"/>
                <w:sz w:val="21"/>
                <w:szCs w:val="21"/>
              </w:rPr>
              <w:t xml:space="preserve">A: Yes, and ViT would significantly outperform CNN at that scale. Transformer-based models scale more effectively with data than CNNs — this is well-established in the literature (e.g., ViT paper by Dosovitskiy et al.). With 1 million images, training ViT from scratch becomes viable, self-attention can learn richer representations, and the model's global feature capture would create a substantial accuracy advantage over purely convolutional approaches.</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4545" w:sz="1"/>
              <w:left w:val="thick" w:color="E84545" w:sz="12"/>
              <w:bottom w:val="none" w:color="FFFFFF" w:sz="0"/>
              <w:right w:val="single" w:color="E84545" w:sz="1"/>
            </w:tcBorders>
            <w:shd w:fill="FAE0E0" w:val="clear"/>
            <w:tcMar>
              <w:top w:type="dxa" w:w="100"/>
              <w:left w:type="dxa" w:w="180"/>
              <w:bottom w:type="dxa" w:w="60"/>
              <w:right w:type="dxa" w:w="180"/>
            </w:tcMar>
          </w:tcPr>
          <w:p>
            <w:r>
              <w:rPr>
                <w:rFonts w:ascii="Arial" w:cs="Arial" w:eastAsia="Arial" w:hAnsi="Arial"/>
                <w:b/>
                <w:bCs/>
                <w:color w:val="8B0000"/>
                <w:sz w:val="22"/>
                <w:szCs w:val="22"/>
              </w:rPr>
              <w:t xml:space="preserve">Q: Can this run in real-time? What hardware would you need?</w:t>
            </w:r>
          </w:p>
        </w:tc>
      </w:tr>
      <w:tr>
        <w:tc>
          <w:tcPr>
            <w:tcW w:type="dxa" w:w="9360"/>
            <w:tcBorders>
              <w:top w:val="none" w:color="FFFFFF" w:sz="0"/>
              <w:left w:val="thick" w:color="1A7A4A" w:sz="12"/>
              <w:bottom w:val="single" w:color="1A7A4A" w:sz="1"/>
              <w:right w:val="single" w:color="1A7A4A" w:sz="1"/>
            </w:tcBorders>
            <w:shd w:fill="D6F0E4" w:val="clear"/>
            <w:tcMar>
              <w:top w:type="dxa" w:w="60"/>
              <w:left w:type="dxa" w:w="180"/>
              <w:bottom w:type="dxa" w:w="100"/>
              <w:right w:type="dxa" w:w="180"/>
            </w:tcMar>
          </w:tcPr>
          <w:p>
            <w:r>
              <w:rPr>
                <w:rFonts w:ascii="Arial" w:cs="Arial" w:eastAsia="Arial" w:hAnsi="Arial"/>
                <w:color w:val="1A7A4A"/>
                <w:sz w:val="21"/>
                <w:szCs w:val="21"/>
              </w:rPr>
              <w:t xml:space="preserve">A: The paper does not provide latency benchmarks, which is itself a limitation. For real-time deployment, inference speed depends on: model size, hardware (GPU vs CPU vs edge accelerator), image resolution, and batch size. A standard ViT-Base model on a modern GPU (e.g., NVIDIA RTX 3080) can process images at 30-100 FPS. For edge deployment on devices like NVIDIA Jetson, model compression through quantization or knowledge distillation would be necessary to achieve acceptable latency.</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4545" w:sz="1"/>
              <w:left w:val="thick" w:color="E84545" w:sz="12"/>
              <w:bottom w:val="none" w:color="FFFFFF" w:sz="0"/>
              <w:right w:val="single" w:color="E84545" w:sz="1"/>
            </w:tcBorders>
            <w:shd w:fill="FAE0E0" w:val="clear"/>
            <w:tcMar>
              <w:top w:type="dxa" w:w="100"/>
              <w:left w:type="dxa" w:w="180"/>
              <w:bottom w:type="dxa" w:w="60"/>
              <w:right w:type="dxa" w:w="180"/>
            </w:tcMar>
          </w:tcPr>
          <w:p>
            <w:r>
              <w:rPr>
                <w:rFonts w:ascii="Arial" w:cs="Arial" w:eastAsia="Arial" w:hAnsi="Arial"/>
                <w:b/>
                <w:bCs/>
                <w:color w:val="8B0000"/>
                <w:sz w:val="22"/>
                <w:szCs w:val="22"/>
              </w:rPr>
              <w:t xml:space="preserve">Q: What would you do differently if you were redesigning this research?</w:t>
            </w:r>
          </w:p>
        </w:tc>
      </w:tr>
      <w:tr>
        <w:tc>
          <w:tcPr>
            <w:tcW w:type="dxa" w:w="9360"/>
            <w:tcBorders>
              <w:top w:val="none" w:color="FFFFFF" w:sz="0"/>
              <w:left w:val="thick" w:color="1A7A4A" w:sz="12"/>
              <w:bottom w:val="single" w:color="1A7A4A" w:sz="1"/>
              <w:right w:val="single" w:color="1A7A4A" w:sz="1"/>
            </w:tcBorders>
            <w:shd w:fill="D6F0E4" w:val="clear"/>
            <w:tcMar>
              <w:top w:type="dxa" w:w="60"/>
              <w:left w:type="dxa" w:w="180"/>
              <w:bottom w:type="dxa" w:w="100"/>
              <w:right w:type="dxa" w:w="180"/>
            </w:tcMar>
          </w:tcPr>
          <w:p>
            <w:r>
              <w:rPr>
                <w:rFonts w:ascii="Arial" w:cs="Arial" w:eastAsia="Arial" w:hAnsi="Arial"/>
                <w:color w:val="1A7A4A"/>
                <w:sz w:val="21"/>
                <w:szCs w:val="21"/>
              </w:rPr>
              <w:t xml:space="preserve">A: Four changes: First, use a larger, geographically diverse dataset or augment with RDD2022-style data. Second, publish full architectural details including patch size, embedding dimension, number of attention heads and layers. Third, conduct an ablation study to quantify the contribution of each preprocessing step. Fourth, benchmark inference speed on target deployment hardware. I would also define class boundaries numerically using road engineering standards like IRI values.</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4545" w:sz="1"/>
              <w:left w:val="thick" w:color="E84545" w:sz="12"/>
              <w:bottom w:val="none" w:color="FFFFFF" w:sz="0"/>
              <w:right w:val="single" w:color="E84545" w:sz="1"/>
            </w:tcBorders>
            <w:shd w:fill="FAE0E0" w:val="clear"/>
            <w:tcMar>
              <w:top w:type="dxa" w:w="100"/>
              <w:left w:type="dxa" w:w="180"/>
              <w:bottom w:type="dxa" w:w="60"/>
              <w:right w:type="dxa" w:w="180"/>
            </w:tcMar>
          </w:tcPr>
          <w:p>
            <w:r>
              <w:rPr>
                <w:rFonts w:ascii="Arial" w:cs="Arial" w:eastAsia="Arial" w:hAnsi="Arial"/>
                <w:b/>
                <w:bCs/>
                <w:color w:val="8B0000"/>
                <w:sz w:val="22"/>
                <w:szCs w:val="22"/>
              </w:rPr>
              <w:t xml:space="preserve">Q: What is the IRI and why is it relevant?</w:t>
            </w:r>
          </w:p>
        </w:tc>
      </w:tr>
      <w:tr>
        <w:tc>
          <w:tcPr>
            <w:tcW w:type="dxa" w:w="9360"/>
            <w:tcBorders>
              <w:top w:val="none" w:color="FFFFFF" w:sz="0"/>
              <w:left w:val="thick" w:color="1A7A4A" w:sz="12"/>
              <w:bottom w:val="single" w:color="1A7A4A" w:sz="1"/>
              <w:right w:val="single" w:color="1A7A4A" w:sz="1"/>
            </w:tcBorders>
            <w:shd w:fill="D6F0E4" w:val="clear"/>
            <w:tcMar>
              <w:top w:type="dxa" w:w="60"/>
              <w:left w:type="dxa" w:w="180"/>
              <w:bottom w:type="dxa" w:w="100"/>
              <w:right w:type="dxa" w:w="180"/>
            </w:tcMar>
          </w:tcPr>
          <w:p>
            <w:r>
              <w:rPr>
                <w:rFonts w:ascii="Arial" w:cs="Arial" w:eastAsia="Arial" w:hAnsi="Arial"/>
                <w:color w:val="1A7A4A"/>
                <w:sz w:val="21"/>
                <w:szCs w:val="21"/>
              </w:rPr>
              <w:t xml:space="preserve">A: IRI stands for International Roughness Index — a standardized measure of road surface roughness used in civil engineering. It quantifies vertical road irregularities in meters per kilometer. A Good road typically has IRI &lt; 2 m/km; Poor roads exceed 4-6 m/km. Using IRI thresholds to define classification boundaries would replace the current subjective labels with objective, engineering-validated criteria, making annotations reproducible and internationally comparable.</w:t>
            </w:r>
          </w:p>
        </w:tc>
      </w:tr>
    </w:tbl>
    <w:p>
      <w:r>
        <w:br w:type="page"/>
      </w:r>
    </w:p>
    <w:p>
      <w:pPr>
        <w:pStyle w:val="Heading1"/>
        <w:pBdr>
          <w:bottom w:val="thick" w:color="2E5DA8" w:sz="6" w:space="6"/>
        </w:pBdr>
        <w:spacing w:after="180" w:before="360"/>
      </w:pPr>
      <w:r>
        <w:rPr>
          <w:rFonts w:ascii="Arial" w:cs="Arial" w:eastAsia="Arial" w:hAnsi="Arial"/>
          <w:b/>
          <w:bCs/>
          <w:color w:val="1B3A6B"/>
          <w:sz w:val="40"/>
          <w:szCs w:val="40"/>
        </w:rPr>
        <w:t xml:space="preserve">13. Rapid-Fire One-Line Answers</w:t>
      </w:r>
    </w:p>
    <w:p>
      <w:pPr>
        <w:spacing w:after="80" w:before="80"/>
      </w:pPr>
      <w:r>
        <w:rPr>
          <w:rFonts w:ascii="Arial" w:cs="Arial" w:eastAsia="Arial" w:hAnsi="Arial"/>
          <w:b w:val="false"/>
          <w:bCs w:val="false"/>
          <w:color w:val="000000"/>
          <w:sz w:val="22"/>
          <w:szCs w:val="22"/>
        </w:rPr>
        <w:t xml:space="preserve">For when the examiner is going fast. Know these cold. No hesitation.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r>
              <w:rPr>
                <w:rFonts w:ascii="Arial" w:cs="Arial" w:eastAsia="Arial" w:hAnsi="Arial"/>
                <w:b/>
                <w:bCs/>
                <w:color w:val="FFFFFF"/>
                <w:sz w:val="22"/>
                <w:szCs w:val="22"/>
              </w:rPr>
              <w:t xml:space="preserve">Question (Short Form)</w:t>
            </w:r>
          </w:p>
        </w:tc>
        <w:tc>
          <w:tcPr>
            <w:tcW w:type="dxa" w:w="46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r>
              <w:rPr>
                <w:rFonts w:ascii="Arial" w:cs="Arial" w:eastAsia="Arial" w:hAnsi="Arial"/>
                <w:b/>
                <w:bCs/>
                <w:color w:val="FFFFFF"/>
                <w:sz w:val="22"/>
                <w:szCs w:val="22"/>
              </w:rPr>
              <w:t xml:space="preserve">One-Line Answer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What does ViT stand for?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Vision Transformer — a transformer architecture applied to image patches</w:t>
            </w:r>
          </w:p>
        </w:tc>
      </w:tr>
      <w:tr>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What is self-attention?</w:t>
            </w:r>
          </w:p>
        </w:tc>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A mechanism where each image patch attends to all other patches to capture global relationships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Why Adam optimizer?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Adaptive learning rate per parameter — faster convergence than SGD in deep learning</w:t>
            </w:r>
          </w:p>
        </w:tc>
      </w:tr>
      <w:tr>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Why categorical cross-entropy?</w:t>
            </w:r>
          </w:p>
        </w:tc>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Standard loss for multi-class problems — penalizes confident wrong predictions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Why 70/15/15 split?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Train to learn, validate to tune, test for unbiased final evaluation</w:t>
            </w:r>
          </w:p>
        </w:tc>
      </w:tr>
      <w:tr>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What is data augmentation?</w:t>
            </w:r>
          </w:p>
        </w:tc>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Applying transformations (flip, rotate, zoom) to create synthetic diversity and prevent overfitting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What is class imbalance?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Unequal class distribution causing model bias toward dominant class</w:t>
            </w:r>
          </w:p>
        </w:tc>
      </w:tr>
      <w:tr>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Why not accuracy alone?</w:t>
            </w:r>
          </w:p>
        </w:tc>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Accuracy hides poor performance on minority classes; precision/recall/F1 give fuller picture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What is F1 score?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Harmonic mean of precision and recall — balances both in one number</w:t>
            </w:r>
          </w:p>
        </w:tc>
      </w:tr>
      <w:tr>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Why is Poor/Satisfactory confused?</w:t>
            </w:r>
          </w:p>
        </w:tc>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Visual similarity and subjective label boundaries — inherent ambiguity in the problem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What is RDD2022?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 47k+ image road damage detection dataset with bounding box annotations across 4 countries</w:t>
            </w:r>
          </w:p>
        </w:tc>
      </w:tr>
      <w:tr>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Classification vs Detection?</w:t>
            </w:r>
          </w:p>
        </w:tc>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Classification: one label per image. Detection: bounding boxes + labels for each damage instance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What is mAP?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Mean Average Precision — detection task metric; area under precision-recall curve averaged across classes</w:t>
            </w:r>
          </w:p>
        </w:tc>
      </w:tr>
      <w:tr>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Why can't you compare accuracy vs mAP?</w:t>
            </w:r>
          </w:p>
        </w:tc>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Different tasks, different metrics — classification accuracy and detection mAP measure different things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What is overfitting?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Model learns training-specific patterns that don't generalize — training accuracy &gt;&gt; validation accuracy</w:t>
            </w:r>
          </w:p>
        </w:tc>
      </w:tr>
      <w:tr>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What is the learning rate scheduler?</w:t>
            </w:r>
          </w:p>
        </w:tc>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Automatically reduces learning rate over training epochs to enable precise convergence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What is transfer learning?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Using pre-trained model weights as starting point and fine-tuning on your specific dataset</w:t>
            </w:r>
          </w:p>
        </w:tc>
      </w:tr>
      <w:tr>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What is multi-head attention?</w:t>
            </w:r>
          </w:p>
        </w:tc>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Running multiple attention computations in parallel, each capturing different relationship types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What is the [CLS] token?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 special learnable token that aggregates global image information for the final classification output</w:t>
            </w:r>
          </w:p>
        </w:tc>
      </w:tr>
      <w:tr>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Biggest paper weakness?</w:t>
            </w:r>
          </w:p>
        </w:tc>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No ablation study, no architectural details, and invalid YOLO comparison — combined they undermine reproducibility</w:t>
            </w:r>
          </w:p>
        </w:tc>
      </w:tr>
    </w:tbl>
    <w:p>
      <w:r>
        <w:br w:type="page"/>
      </w:r>
    </w:p>
    <w:p>
      <w:pPr>
        <w:pStyle w:val="Heading1"/>
        <w:pBdr>
          <w:bottom w:val="thick" w:color="2E5DA8" w:sz="6" w:space="6"/>
        </w:pBdr>
        <w:spacing w:after="180" w:before="360"/>
      </w:pPr>
      <w:r>
        <w:rPr>
          <w:rFonts w:ascii="Arial" w:cs="Arial" w:eastAsia="Arial" w:hAnsi="Arial"/>
          <w:b/>
          <w:bCs/>
          <w:color w:val="1B3A6B"/>
          <w:sz w:val="40"/>
          <w:szCs w:val="40"/>
        </w:rPr>
        <w:t xml:space="preserve">14. Final Mental Models &amp; Mic-Drop Lines</w:t>
      </w:r>
    </w:p>
    <w:p>
      <w:pPr>
        <w:spacing w:after="80" w:before="80"/>
      </w:pPr>
      <w:r>
        <w:rPr>
          <w:rFonts w:ascii="Arial" w:cs="Arial" w:eastAsia="Arial" w:hAnsi="Arial"/>
          <w:b w:val="false"/>
          <w:bCs w:val="false"/>
          <w:color w:val="000000"/>
          <w:sz w:val="22"/>
          <w:szCs w:val="22"/>
        </w:rPr>
        <w:t xml:space="preserve">These are your secret weapons. Use the mental models to organize your thinking under pressure. Deploy the mic-drop lines strategically.</w:t>
      </w:r>
    </w:p>
    <w:p>
      <w:pPr>
        <w:spacing w:after="60" w:before="60"/>
      </w:pPr>
    </w:p>
    <w:p>
      <w:pPr>
        <w:pStyle w:val="Heading2"/>
        <w:pBdr>
          <w:bottom w:val="single" w:color="2E5DA8" w:sz="2" w:space="4"/>
        </w:pBdr>
        <w:spacing w:after="120" w:before="300"/>
      </w:pPr>
      <w:r>
        <w:rPr>
          <w:rFonts w:ascii="Arial" w:cs="Arial" w:eastAsia="Arial" w:hAnsi="Arial"/>
          <w:b/>
          <w:bCs/>
          <w:color w:val="2E5DA8"/>
          <w:sz w:val="30"/>
          <w:szCs w:val="30"/>
        </w:rPr>
        <w:t xml:space="preserve">14.1 Mental Models — Visualize the System</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E4F7" w:sz="1"/>
              <w:left w:val="thick" w:color="D6E4F7" w:sz="12"/>
              <w:bottom w:val="single" w:color="D6E4F7" w:sz="1"/>
              <w:right w:val="single" w:color="D6E4F7" w:sz="1"/>
            </w:tcBorders>
            <w:shd w:fill="D6E4F7" w:val="clear"/>
            <w:tcMar>
              <w:top w:type="dxa" w:w="120"/>
              <w:left w:type="dxa" w:w="200"/>
              <w:bottom w:type="dxa" w:w="120"/>
              <w:right w:type="dxa" w:w="200"/>
            </w:tcMar>
          </w:tcPr>
          <w:p>
            <w:pPr>
              <w:spacing w:after="40" w:before="60"/>
            </w:pPr>
            <w:r>
              <w:rPr>
                <w:rFonts w:ascii="Arial" w:cs="Arial" w:eastAsia="Arial" w:hAnsi="Arial"/>
                <w:b/>
                <w:bCs/>
                <w:color w:val="1B3A6B"/>
                <w:sz w:val="22"/>
                <w:szCs w:val="22"/>
              </w:rPr>
              <w:t xml:space="preserve">THE FACTORY MODEL</w:t>
            </w:r>
          </w:p>
          <w:p>
            <w:pPr>
              <w:spacing w:after="60" w:before="40"/>
            </w:pPr>
            <w:r>
              <w:rPr>
                <w:rFonts w:ascii="Arial" w:cs="Arial" w:eastAsia="Arial" w:hAnsi="Arial"/>
                <w:color w:val="1B3A6B"/>
                <w:sz w:val="20"/>
                <w:szCs w:val="20"/>
              </w:rPr>
              <w:t xml:space="preserve">OpenCV = Quality control station (cleans and prepares raw materials)
ViT = The master craftsman (understands the full picture, applies global intelligence)
Metrics = The quality inspector (measures output honestly)
Real-world deployment = The market (where truth is tested)</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F3D0" w:sz="1"/>
              <w:left w:val="thick" w:color="FDF3D0" w:sz="12"/>
              <w:bottom w:val="single" w:color="FDF3D0" w:sz="1"/>
              <w:right w:val="single" w:color="FDF3D0" w:sz="1"/>
            </w:tcBorders>
            <w:shd w:fill="FDF3D0" w:val="clear"/>
            <w:tcMar>
              <w:top w:type="dxa" w:w="120"/>
              <w:left w:type="dxa" w:w="200"/>
              <w:bottom w:type="dxa" w:w="120"/>
              <w:right w:type="dxa" w:w="200"/>
            </w:tcMar>
          </w:tcPr>
          <w:p>
            <w:pPr>
              <w:spacing w:after="40" w:before="60"/>
            </w:pPr>
            <w:r>
              <w:rPr>
                <w:rFonts w:ascii="Arial" w:cs="Arial" w:eastAsia="Arial" w:hAnsi="Arial"/>
                <w:b/>
                <w:bCs/>
                <w:color w:val="C45E00"/>
                <w:sz w:val="22"/>
                <w:szCs w:val="22"/>
              </w:rPr>
              <w:t xml:space="preserve">THE LIBRARY MODEL (for dataset understanding)</w:t>
            </w:r>
          </w:p>
          <w:p>
            <w:pPr>
              <w:spacing w:after="60" w:before="40"/>
            </w:pPr>
            <w:r>
              <w:rPr>
                <w:rFonts w:ascii="Arial" w:cs="Arial" w:eastAsia="Arial" w:hAnsi="Arial"/>
                <w:color w:val="C45E00"/>
                <w:sz w:val="20"/>
                <w:szCs w:val="20"/>
              </w:rPr>
              <w:t xml:space="preserve">Imagine a library with 10,000 books. 'Good' books are pristine — easy to identify. 'Very Poor' books are completely destroyed — unmistakable. But the 'Satisfactory' and 'Poor' shelves sit next to each other, look similar, and even the librarians disagree about which shelf some books belong on. The model's confusion mirrors the library's organizational ambiguity.</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F0E4" w:sz="1"/>
              <w:left w:val="thick" w:color="D6F0E4" w:sz="12"/>
              <w:bottom w:val="single" w:color="D6F0E4" w:sz="1"/>
              <w:right w:val="single" w:color="D6F0E4" w:sz="1"/>
            </w:tcBorders>
            <w:shd w:fill="D6F0E4" w:val="clear"/>
            <w:tcMar>
              <w:top w:type="dxa" w:w="120"/>
              <w:left w:type="dxa" w:w="200"/>
              <w:bottom w:type="dxa" w:w="120"/>
              <w:right w:type="dxa" w:w="200"/>
            </w:tcMar>
          </w:tcPr>
          <w:p>
            <w:pPr>
              <w:spacing w:after="40" w:before="60"/>
            </w:pPr>
            <w:r>
              <w:rPr>
                <w:rFonts w:ascii="Arial" w:cs="Arial" w:eastAsia="Arial" w:hAnsi="Arial"/>
                <w:b/>
                <w:bCs/>
                <w:color w:val="1A7A4A"/>
                <w:sz w:val="22"/>
                <w:szCs w:val="22"/>
              </w:rPr>
              <w:t xml:space="preserve">THE CNN vs ViT READING ANALOGY</w:t>
            </w:r>
          </w:p>
          <w:p>
            <w:pPr>
              <w:spacing w:after="60" w:before="40"/>
            </w:pPr>
            <w:r>
              <w:rPr>
                <w:rFonts w:ascii="Arial" w:cs="Arial" w:eastAsia="Arial" w:hAnsi="Arial"/>
                <w:color w:val="1A7A4A"/>
                <w:sz w:val="20"/>
                <w:szCs w:val="20"/>
              </w:rPr>
              <w:t xml:space="preserve">CNN reads an image like a person scanning a newspaper word by word — seeing each word in its local context but missing the global narrative. ViT reads it like a professor who sees the entire page simultaneously and understands how every section relates to every other section — full comprehension versus sequential scanning.</w:t>
            </w:r>
          </w:p>
        </w:tc>
      </w:tr>
    </w:tbl>
    <w:p>
      <w:pPr>
        <w:spacing w:after="60" w:before="60"/>
      </w:pPr>
    </w:p>
    <w:p>
      <w:pPr>
        <w:pStyle w:val="Heading2"/>
        <w:pBdr>
          <w:bottom w:val="single" w:color="2E5DA8" w:sz="2" w:space="4"/>
        </w:pBdr>
        <w:spacing w:after="120" w:before="300"/>
      </w:pPr>
      <w:r>
        <w:rPr>
          <w:rFonts w:ascii="Arial" w:cs="Arial" w:eastAsia="Arial" w:hAnsi="Arial"/>
          <w:b/>
          <w:bCs/>
          <w:color w:val="2E5DA8"/>
          <w:sz w:val="30"/>
          <w:szCs w:val="30"/>
        </w:rPr>
        <w:t xml:space="preserve">14.2 Mic-Drop Lines — Use These Strategically</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r>
              <w:rPr>
                <w:rFonts w:ascii="Arial" w:cs="Arial" w:eastAsia="Arial" w:hAnsi="Arial"/>
                <w:b/>
                <w:bCs/>
                <w:color w:val="FFFFFF"/>
                <w:sz w:val="22"/>
                <w:szCs w:val="22"/>
              </w:rPr>
              <w:t xml:space="preserve">When the Examiner Says...</w:t>
            </w:r>
          </w:p>
        </w:tc>
        <w:tc>
          <w:tcPr>
            <w:tcW w:type="dxa" w:w="46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r>
              <w:rPr>
                <w:rFonts w:ascii="Arial" w:cs="Arial" w:eastAsia="Arial" w:hAnsi="Arial"/>
                <w:b/>
                <w:bCs/>
                <w:color w:val="FFFFFF"/>
                <w:sz w:val="22"/>
                <w:szCs w:val="22"/>
              </w:rPr>
              <w:t xml:space="preserve">Your Mic-Drop Response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'Your accuracy is just 94%, is that good enough?'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'94% consistent automated classification versus 80-90% inconsistent human inspection at 100x the cost and time — yes, it is more than good enough for a first-generation system.'</w:t>
            </w:r>
          </w:p>
        </w:tc>
      </w:tr>
      <w:tr>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'The dataset is too small.'</w:t>
            </w:r>
          </w:p>
        </w:tc>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'The dataset is borderline for the task but was mitigated through augmentation and transfer learning. The relevant question is not just size but quality, balance, and diversity — and on those dimensions, the dataset performs well.'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'YOLO outperforms your model.'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'YOLO and ViT are solving different problems. YOLO detects and localizes. ViT classifies overall condition. Comparing their metrics directly is like comparing a scalpel to a hammer — they are different tools for different surgical tasks.'</w:t>
            </w:r>
          </w:p>
        </w:tc>
      </w:tr>
      <w:tr>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'What is your paper's biggest contribution?'</w:t>
            </w:r>
          </w:p>
        </w:tc>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'Demonstrating that a pre-trained Vision Transformer can be effectively fine-tuned for road condition classification using classical computer vision preprocessing — providing a high-accuracy, low-cost automated inspection pipeline.'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'Why should we trust your results?'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'The model was evaluated on a held-out test set never seen during training, with balanced classes preventing metric inflation. Multiple metrics were reported including precision, recall, and F1. The 94% accuracy is consistent across all evaluation dimensions.'</w:t>
            </w:r>
          </w:p>
        </w:tc>
      </w:tr>
      <w:tr>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'If I deployed this tomorrow, what would fail?'</w:t>
            </w:r>
          </w:p>
        </w:tc>
        <w:tc>
          <w:tcPr>
            <w:tcW w:type="dxa" w:w="4680"/>
            <w:tcBorders>
              <w:top w:val="single" w:color="CCCCCC" w:sz="1"/>
              <w:left w:val="single" w:color="CCCCCC" w:sz="1"/>
              <w:bottom w:val="single" w:color="CCCCCC" w:sz="1"/>
              <w:right w:val="single" w:color="CCCCCC" w:sz="1"/>
            </w:tcBorders>
            <w:shd w:fill="EDF3FB" w:val="clear"/>
            <w:tcMar>
              <w:top w:type="dxa" w:w="80"/>
              <w:left w:type="dxa" w:w="140"/>
              <w:bottom w:type="dxa" w:w="80"/>
              <w:right w:type="dxa" w:w="140"/>
            </w:tcMar>
          </w:tcPr>
          <w:p>
            <w:r>
              <w:rPr>
                <w:rFonts w:ascii="Arial" w:cs="Arial" w:eastAsia="Arial" w:hAnsi="Arial"/>
                <w:sz w:val="20"/>
                <w:szCs w:val="20"/>
              </w:rPr>
              <w:t xml:space="preserve">'Three things: real-time latency is uncharacterized, the model may not generalize to road types not in the training distribution, and the classification output does not tell a maintenance crew WHERE on the road the damage is — for that, you need detection, not classification.'</w:t>
            </w:r>
          </w:p>
        </w:tc>
      </w:tr>
    </w:tbl>
    <w:p>
      <w:pPr>
        <w:spacing w:after="60" w:before="60"/>
      </w:pPr>
    </w:p>
    <w:p>
      <w:pPr>
        <w:pStyle w:val="Heading2"/>
        <w:pBdr>
          <w:bottom w:val="single" w:color="2E5DA8" w:sz="2" w:space="4"/>
        </w:pBdr>
        <w:spacing w:after="120" w:before="300"/>
      </w:pPr>
      <w:r>
        <w:rPr>
          <w:rFonts w:ascii="Arial" w:cs="Arial" w:eastAsia="Arial" w:hAnsi="Arial"/>
          <w:b/>
          <w:bCs/>
          <w:color w:val="2E5DA8"/>
          <w:sz w:val="30"/>
          <w:szCs w:val="30"/>
        </w:rPr>
        <w:t xml:space="preserve">14.3 The Master Survival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AE0E0" w:sz="1"/>
              <w:left w:val="thick" w:color="FAE0E0" w:sz="12"/>
              <w:bottom w:val="single" w:color="FAE0E0" w:sz="1"/>
              <w:right w:val="single" w:color="FAE0E0" w:sz="1"/>
            </w:tcBorders>
            <w:shd w:fill="FAE0E0" w:val="clear"/>
            <w:tcMar>
              <w:top w:type="dxa" w:w="120"/>
              <w:left w:type="dxa" w:w="200"/>
              <w:bottom w:type="dxa" w:w="120"/>
              <w:right w:type="dxa" w:w="200"/>
            </w:tcMar>
          </w:tcPr>
          <w:p>
            <w:pPr>
              <w:spacing w:after="40" w:before="60"/>
            </w:pPr>
            <w:r>
              <w:rPr>
                <w:rFonts w:ascii="Arial" w:cs="Arial" w:eastAsia="Arial" w:hAnsi="Arial"/>
                <w:b/>
                <w:bCs/>
                <w:color w:val="8B0000"/>
                <w:sz w:val="22"/>
                <w:szCs w:val="22"/>
              </w:rPr>
              <w:t xml:space="preserve">WHEN ATTACKED IN VIVA — USE THIS FORMULA</w:t>
            </w:r>
          </w:p>
          <w:p>
            <w:pPr>
              <w:spacing w:after="60" w:before="40"/>
            </w:pPr>
            <w:r>
              <w:rPr>
                <w:rFonts w:ascii="Arial" w:cs="Arial" w:eastAsia="Arial" w:hAnsi="Arial"/>
                <w:color w:val="8B0000"/>
                <w:sz w:val="20"/>
                <w:szCs w:val="20"/>
              </w:rPr>
              <w:t xml:space="preserve">Step 1: Acknowledge the valid part of the critique ('That is a fair point...')
Step 2: Contextualize it ('However, in the context of this work...')
Step 3: Counter with evidence ('The results/literature/design shows...')
Step 4: Flip to strength where possible ('This actually supports the argument that...')
Step 5: Propose improvement ('Future work could address this by...')
NEVER: Argue, get defensive, say 'I don't know', or go silent.</w:t>
            </w:r>
          </w:p>
        </w:tc>
      </w:tr>
    </w:tbl>
    <w:p>
      <w:pPr>
        <w:spacing w:after="60" w:before="60"/>
      </w:pPr>
    </w:p>
    <w:p>
      <w:pPr>
        <w:pStyle w:val="Heading2"/>
        <w:pBdr>
          <w:bottom w:val="single" w:color="2E5DA8" w:sz="2" w:space="4"/>
        </w:pBdr>
        <w:spacing w:after="120" w:before="300"/>
      </w:pPr>
      <w:r>
        <w:rPr>
          <w:rFonts w:ascii="Arial" w:cs="Arial" w:eastAsia="Arial" w:hAnsi="Arial"/>
          <w:b/>
          <w:bCs/>
          <w:color w:val="2E5DA8"/>
          <w:sz w:val="30"/>
          <w:szCs w:val="30"/>
        </w:rPr>
        <w:t xml:space="preserve">14.4 The One Paragraph That Wins Your Viva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E4F7" w:sz="1"/>
              <w:left w:val="thick" w:color="D6E4F7" w:sz="12"/>
              <w:bottom w:val="single" w:color="D6E4F7" w:sz="1"/>
              <w:right w:val="single" w:color="D6E4F7" w:sz="1"/>
            </w:tcBorders>
            <w:shd w:fill="D6E4F7" w:val="clear"/>
            <w:tcMar>
              <w:top w:type="dxa" w:w="120"/>
              <w:left w:type="dxa" w:w="200"/>
              <w:bottom w:type="dxa" w:w="120"/>
              <w:right w:type="dxa" w:w="200"/>
            </w:tcMar>
          </w:tcPr>
          <w:p>
            <w:pPr>
              <w:spacing w:after="40" w:before="60"/>
            </w:pPr>
            <w:r>
              <w:rPr>
                <w:rFonts w:ascii="Arial" w:cs="Arial" w:eastAsia="Arial" w:hAnsi="Arial"/>
                <w:b/>
                <w:bCs/>
                <w:color w:val="1B3A6B"/>
                <w:sz w:val="22"/>
                <w:szCs w:val="22"/>
              </w:rPr>
              <w:t xml:space="preserve">READ THIS 10 TIMES BEFORE YOUR VIVA</w:t>
            </w:r>
          </w:p>
          <w:p>
            <w:pPr>
              <w:spacing w:after="60" w:before="40"/>
            </w:pPr>
            <w:r>
              <w:rPr>
                <w:rFonts w:ascii="Arial" w:cs="Arial" w:eastAsia="Arial" w:hAnsi="Arial"/>
                <w:color w:val="1B3A6B"/>
                <w:sz w:val="20"/>
                <w:szCs w:val="20"/>
              </w:rPr>
              <w:t xml:space="preserve">This paper proposes a hybrid deep learning pipeline combining OpenCV-based preprocessing with a Vision Transformer to classify road surface condition into four categories. The key innovation is applying global attention mechanisms to a problem where damage patterns span entire images — something local CNN filters struggle with. With 10,000 balanced Kaggle images and comprehensive augmentation, the system achieves 94% accuracy with strong precision and recall across most classes. The main weakness is visual ambiguity between 'Poor' and 'Satisfactory' — a limitation that reflects inherent labeling subjectivity rather than purely model failure. Compared to detection-based approaches like YOLO on RDD2022, this system is simpler and less informative spatially, but faster to deploy and sufficient for overall road quality grading. Future work should extend toward object detection for precise localization and validate on geographically diverse datasets.</w:t>
            </w:r>
          </w:p>
        </w:tc>
      </w:tr>
    </w:tbl>
    <w:p>
      <w:r>
        <w:br w:type="page"/>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DA8" w:sz="4" w:space="6"/>
      </w:pBdr>
      <w:spacing w:after="0" w:before="0"/>
    </w:pPr>
    <w:r>
      <w:rPr>
        <w:rFonts w:ascii="Arial" w:cs="Arial" w:eastAsia="Arial" w:hAnsi="Arial"/>
        <w:color w:val="5A5A5A"/>
        <w:sz w:val="18"/>
        <w:szCs w:val="18"/>
      </w:rPr>
      <w:t xml:space="preserve">Confidential — Prepared for Viva Defense  |  Page </w:t>
    </w:r>
    <w:r>
      <w:rPr>
        <w:rFonts w:ascii="Arial" w:cs="Arial" w:eastAsia="Arial" w:hAnsi="Arial"/>
        <w:color w:val="2E5DA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DA8" w:sz="4" w:space="6"/>
      </w:pBdr>
      <w:spacing w:after="0" w:before="0"/>
    </w:pPr>
    <w:r>
      <w:rPr>
        <w:rFonts w:ascii="Arial" w:cs="Arial" w:eastAsia="Arial" w:hAnsi="Arial"/>
        <w:color w:val="5A5A5A"/>
        <w:sz w:val="18"/>
        <w:szCs w:val="18"/>
      </w:rPr>
      <w:t xml:space="preserve">Road Condition Classification — ViT + OpenCV  |  Viva Defense Masterbook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40"/>
      <w:szCs w:val="40"/>
    </w:rPr>
  </w:style>
  <w:style w:type="paragraph" w:styleId="Heading2">
    <w:name w:val="Heading 2"/>
    <w:basedOn w:val="Normal"/>
    <w:next w:val="Normal"/>
    <w:qFormat/>
    <w:pPr>
      <w:spacing w:after="120" w:before="280"/>
      <w:outlineLvl w:val="1"/>
    </w:pPr>
    <w:rPr>
      <w:rFonts w:ascii="Arial" w:cs="Arial" w:eastAsia="Arial" w:hAnsi="Arial"/>
      <w:b/>
      <w:bCs/>
      <w:color w:val="2E5DA8"/>
      <w:sz w:val="30"/>
      <w:szCs w:val="30"/>
    </w:rPr>
  </w:style>
  <w:style w:type="paragraph" w:styleId="Heading3">
    <w:name w:val="Heading 3"/>
    <w:basedOn w:val="Normal"/>
    <w:next w:val="Normal"/>
    <w:qFormat/>
    <w:pPr>
      <w:spacing w:after="80" w:before="200"/>
      <w:outlineLvl w:val="2"/>
    </w:pPr>
    <w:rPr>
      <w:rFonts w:ascii="Arial" w:cs="Arial" w:eastAsia="Arial" w:hAnsi="Arial"/>
      <w:b/>
      <w:bCs/>
      <w:color w:val="1B3A6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2026-04-22T05:39:39.206Z</dcterms:created>
  <dcterms:modified xsi:type="dcterms:W3CDTF">2026-04-22T05:39:39.207Z</dcterms:modified>
</cp:coreProperties>
</file>

<file path=docProps/custom.xml><?xml version="1.0" encoding="utf-8"?>
<Properties xmlns="http://schemas.openxmlformats.org/officeDocument/2006/custom-properties" xmlns:vt="http://schemas.openxmlformats.org/officeDocument/2006/docPropsVTypes"/>
</file>