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2D2A24"/>
          <w:sz w:val="52"/>
          <w:szCs w:val="52"/>
        </w:rPr>
        <w:t xml:space="preserve">Client Onboarding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4A96D"/>
          <w:sz w:val="52"/>
          <w:szCs w:val="52"/>
        </w:rPr>
        <w:t xml:space="preserve">Document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Auxify — Premium AI Digital Studio</w:t>
      </w:r>
    </w:p>
    <w:p>
      <w:pPr>
        <w:pBdr>
          <w:bottom w:val="single" w:color="C4A96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24"/>
          <w:sz w:val="28"/>
          <w:szCs w:val="28"/>
        </w:rPr>
        <w:t xml:space="preserve">01. Project Details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Fill this in before sending to the client.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Client Name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Website / Automation / Prototype / Data Tool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Start Date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Estimated Deadline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Build Fee (One-time)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₹ ___________________________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Retainer (if any)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₹ ___________ / month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WhatsApp: ___________________________</w:t>
            </w:r>
          </w:p>
        </w:tc>
      </w:tr>
    </w:tbl>
    <w:p>
      <w:pPr>
        <w:pBdr>
          <w:bottom w:val="single" w:color="C4A96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24"/>
          <w:sz w:val="28"/>
          <w:szCs w:val="28"/>
        </w:rPr>
        <w:t xml:space="preserve">02. Scope of 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section outlines exactly what Auxify will deliver for this project.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A96D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___________________________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___________________________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___________________________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A96D"/>
          <w:sz w:val="22"/>
          <w:szCs w:val="22"/>
        </w:rPr>
        <w:t xml:space="preserve">What is NOT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 writing or copywriting (unless agreed separately)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Logo or brand design (unless agreed separately)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Third-party subscription fees (hosting, APIs, payment gateways)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Changes beyond the agreed revision rounds</w:t>
      </w:r>
    </w:p>
    <w:p>
      <w:pPr>
        <w:pBdr>
          <w:bottom w:val="single" w:color="C4A96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24"/>
          <w:sz w:val="28"/>
          <w:szCs w:val="28"/>
        </w:rPr>
        <w:t xml:space="preserve">03. Our Process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Here is how your project will move from start to launch: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2D2A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2D2A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2D2A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96D"/>
                <w:sz w:val="18"/>
                <w:szCs w:val="18"/>
              </w:rPr>
              <w:t xml:space="preserve">01</w:t>
            </w:r>
          </w:p>
        </w:tc>
        <w:tc>
          <w:tcPr>
            <w:tcW w:type="dxa" w:w="24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Frame</w:t>
            </w:r>
          </w:p>
        </w:tc>
        <w:tc>
          <w:tcPr>
            <w:tcW w:type="dxa" w:w="57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Define goals, audience, constraints, and project scope together.</w:t>
            </w:r>
          </w:p>
        </w:tc>
      </w:tr>
      <w:tr>
        <w:tc>
          <w:tcPr>
            <w:tcW w:type="dxa" w:w="12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96D"/>
                <w:sz w:val="18"/>
                <w:szCs w:val="18"/>
              </w:rPr>
              <w:t xml:space="preserve">02</w:t>
            </w:r>
          </w:p>
        </w:tc>
        <w:tc>
          <w:tcPr>
            <w:tcW w:type="dxa" w:w="24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Shape</w:t>
            </w:r>
          </w:p>
        </w:tc>
        <w:tc>
          <w:tcPr>
            <w:tcW w:type="dxa" w:w="57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Wireframes, visual direction, and prototype before any production code.</w:t>
            </w:r>
          </w:p>
        </w:tc>
      </w:tr>
      <w:tr>
        <w:tc>
          <w:tcPr>
            <w:tcW w:type="dxa" w:w="12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96D"/>
                <w:sz w:val="18"/>
                <w:szCs w:val="18"/>
              </w:rPr>
              <w:t xml:space="preserve">03</w:t>
            </w:r>
          </w:p>
        </w:tc>
        <w:tc>
          <w:tcPr>
            <w:tcW w:type="dxa" w:w="24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Build</w:t>
            </w:r>
          </w:p>
        </w:tc>
        <w:tc>
          <w:tcPr>
            <w:tcW w:type="dxa" w:w="57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Development in focused sprints — screens, logic, integrations, motion.</w:t>
            </w:r>
          </w:p>
        </w:tc>
      </w:tr>
      <w:tr>
        <w:tc>
          <w:tcPr>
            <w:tcW w:type="dxa" w:w="12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96D"/>
                <w:sz w:val="18"/>
                <w:szCs w:val="18"/>
              </w:rPr>
              <w:t xml:space="preserve">04</w:t>
            </w:r>
          </w:p>
        </w:tc>
        <w:tc>
          <w:tcPr>
            <w:tcW w:type="dxa" w:w="24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Refine</w:t>
            </w:r>
          </w:p>
        </w:tc>
        <w:tc>
          <w:tcPr>
            <w:tcW w:type="dxa" w:w="57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 responsiveness, performance, accessibility, and copy clarity.</w:t>
            </w:r>
          </w:p>
        </w:tc>
      </w:tr>
      <w:tr>
        <w:tc>
          <w:tcPr>
            <w:tcW w:type="dxa" w:w="12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96D"/>
                <w:sz w:val="18"/>
                <w:szCs w:val="18"/>
              </w:rPr>
              <w:t xml:space="preserve">05</w:t>
            </w:r>
          </w:p>
        </w:tc>
        <w:tc>
          <w:tcPr>
            <w:tcW w:type="dxa" w:w="24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Launch</w:t>
            </w:r>
          </w:p>
        </w:tc>
        <w:tc>
          <w:tcPr>
            <w:tcW w:type="dxa" w:w="57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Ship with handoff docs, clean files, and credentials transferred.</w:t>
            </w:r>
          </w:p>
        </w:tc>
      </w:tr>
    </w:tbl>
    <w:p>
      <w:pPr>
        <w:pBdr>
          <w:bottom w:val="single" w:color="C4A96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24"/>
          <w:sz w:val="28"/>
          <w:szCs w:val="28"/>
        </w:rPr>
        <w:t xml:space="preserve">04. Ownership &amp; Access Handoff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project completion, the following will be transferred fully to you: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4A96D"/>
          <w:sz w:val="22"/>
          <w:szCs w:val="22"/>
        </w:rPr>
        <w:t xml:space="preserve">You will receive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C4A96D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repository (transferred to your account or provided as zip)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C4A96D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/ Netlify / Railway account with your project deployed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C4A96D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registrar login (if Auxify managed the domain)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C4A96D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account credentials (for IVR / automation projects)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C4A96D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/ database credentials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C4A96D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Figma / design source files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C4A96D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Handoff documentation (how to make changes, update content, manage settings)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Note: All third-party subscriptions (hosting, APIs, payment gateways) will be under your name and card. Auxify does not hold client infrastructure.</w:t>
      </w:r>
    </w:p>
    <w:p>
      <w:pPr>
        <w:pBdr>
          <w:bottom w:val="single" w:color="C4A96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24"/>
          <w:sz w:val="28"/>
          <w:szCs w:val="28"/>
        </w:rPr>
        <w:t xml:space="preserve">05. Revisions &amp; Communication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Revision Rounds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rounds included. Additional rounds at ₹1,500 each.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Within 24 hours on WhatsApp (business days)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Feedback Format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WhatsApp voice notes or written points — no calls needed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Scope changes after build begins may affect timeline and cost</w:t>
            </w:r>
          </w:p>
        </w:tc>
      </w:tr>
    </w:tbl>
    <w:p>
      <w:pPr>
        <w:pBdr>
          <w:bottom w:val="single" w:color="C4A96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24"/>
          <w:sz w:val="28"/>
          <w:szCs w:val="28"/>
        </w:rPr>
        <w:t xml:space="preserve">06. Payment Terms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Advance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50% before project begins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Final Payment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50% before final handoff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UPI / Bank Transfer</w:t>
            </w:r>
          </w:p>
        </w:tc>
      </w:tr>
      <w:tr>
        <w:tc>
          <w:tcPr>
            <w:tcW w:type="dxa" w:w="28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Refund Policy</w:t>
            </w:r>
          </w:p>
        </w:tc>
        <w:tc>
          <w:tcPr>
            <w:tcW w:type="dxa" w:w="656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Advance is non-refundable once build begins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Retainer clients are billed on the 1st of each month.</w:t>
      </w:r>
    </w:p>
    <w:p>
      <w:pPr>
        <w:pBdr>
          <w:bottom w:val="single" w:color="C4A96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24"/>
          <w:sz w:val="28"/>
          <w:szCs w:val="28"/>
        </w:rPr>
        <w:t xml:space="preserve">07. Post-Launch Support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Optional maintenance plans available after project delivery: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2D2A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348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2D2A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included</w:t>
            </w:r>
          </w:p>
        </w:tc>
        <w:tc>
          <w:tcPr>
            <w:tcW w:type="dxa" w:w="348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2D2A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Basic</w:t>
            </w:r>
          </w:p>
        </w:tc>
        <w:tc>
          <w:tcPr>
            <w:tcW w:type="dxa" w:w="348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Menu / content changes, minor text updates</w:t>
            </w:r>
          </w:p>
        </w:tc>
        <w:tc>
          <w:tcPr>
            <w:tcW w:type="dxa" w:w="348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₹1,500 / month</w:t>
            </w:r>
          </w:p>
        </w:tc>
      </w:tr>
      <w:tr>
        <w:tc>
          <w:tcPr>
            <w:tcW w:type="dxa" w:w="24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Standard</w:t>
            </w:r>
          </w:p>
        </w:tc>
        <w:tc>
          <w:tcPr>
            <w:tcW w:type="dxa" w:w="348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Bug fixes, performance checks, content updates</w:t>
            </w:r>
          </w:p>
        </w:tc>
        <w:tc>
          <w:tcPr>
            <w:tcW w:type="dxa" w:w="348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₹3,000 / month</w:t>
            </w:r>
          </w:p>
        </w:tc>
      </w:tr>
      <w:tr>
        <w:tc>
          <w:tcPr>
            <w:tcW w:type="dxa" w:w="240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Full</w:t>
            </w:r>
          </w:p>
        </w:tc>
        <w:tc>
          <w:tcPr>
            <w:tcW w:type="dxa" w:w="348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Feature additions, integrations, priority support</w:t>
            </w:r>
          </w:p>
        </w:tc>
        <w:tc>
          <w:tcPr>
            <w:tcW w:type="dxa" w:w="3480"/>
            <w:tcBorders>
              <w:top w:val="single" w:color="C4A96D" w:sz="2"/>
              <w:left w:val="single" w:color="C4A96D" w:sz="2"/>
              <w:bottom w:val="single" w:color="C4A96D" w:sz="2"/>
              <w:right w:val="single" w:color="C4A96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₹5,000 / month</w:t>
            </w:r>
          </w:p>
        </w:tc>
      </w:tr>
    </w:tbl>
    <w:p>
      <w:pPr>
        <w:pBdr>
          <w:bottom w:val="single" w:color="C4A96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24"/>
          <w:sz w:val="28"/>
          <w:szCs w:val="28"/>
        </w:rPr>
        <w:t xml:space="preserve">08. Agreement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 proceeding with the project, both parties agree to the scope, timeline, and payment terms outlined in this document.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Client Signature</w:t>
            </w:r>
          </w:p>
          <w:p>
            <w:pPr>
              <w:pBdr>
                <w:bottom w:val="single" w:color="CCCCCC" w:sz="2"/>
              </w:pBdr>
              <w:spacing w:before="400"/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Date: ____________________________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D2A24"/>
                <w:sz w:val="18"/>
                <w:szCs w:val="18"/>
              </w:rPr>
              <w:t xml:space="preserve">Auxify Representative</w:t>
            </w:r>
          </w:p>
          <w:p>
            <w:pPr>
              <w:pBdr>
                <w:bottom w:val="single" w:color="CCCCCC" w:sz="2"/>
              </w:pBdr>
              <w:spacing w:before="400"/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B. Abhinay Reddy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Date: 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C4A96D"/>
          <w:sz w:val="18"/>
          <w:szCs w:val="18"/>
        </w:rPr>
        <w:t xml:space="preserve">Thank you for choosing Auxify.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auxify.in  |  +91 8106950950  |  Hyderabad, India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96D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Auxify — Premium AI Digital Studio  |  +91 8106950950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96D" w:sz="4" w:space="4"/>
      </w:pBdr>
    </w:pPr>
    <w:r>
      <w:rPr>
        <w:rFonts w:ascii="Arial" w:cs="Arial" w:eastAsia="Arial" w:hAnsi="Arial"/>
        <w:b/>
        <w:bCs/>
        <w:color w:val="C4A96D"/>
        <w:sz w:val="22"/>
        <w:szCs w:val="22"/>
      </w:rPr>
      <w:t xml:space="preserve">Auxify</w:t>
    </w:r>
    <w:r>
      <w:rPr>
        <w:rFonts w:ascii="Arial" w:cs="Arial" w:eastAsia="Arial" w:hAnsi="Arial"/>
        <w:color w:val="888888"/>
        <w:sz w:val="20"/>
        <w:szCs w:val="20"/>
      </w:rPr>
      <w:t xml:space="preserve">  |  Client Onboarding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2A2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4A96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2026-06-06T09:20:33.278Z</dcterms:created>
  <dcterms:modified xsi:type="dcterms:W3CDTF">2026-06-06T09:20:33.279Z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