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17C8DE" w14:textId="77777777" w:rsidR="00AC29B8" w:rsidRDefault="00AC29B8">
      <w:pPr>
        <w:spacing w:before="600"/>
      </w:pPr>
    </w:p>
    <w:p w14:paraId="1817C8DF" w14:textId="77777777" w:rsidR="00AC29B8" w:rsidRDefault="00881E31">
      <w:pPr>
        <w:spacing w:after="120"/>
        <w:jc w:val="center"/>
      </w:pPr>
      <w:r>
        <w:rPr>
          <w:b/>
          <w:bCs/>
          <w:sz w:val="56"/>
          <w:szCs w:val="56"/>
        </w:rPr>
        <w:t>CUSTOMER CHURN INTELLIGENCE PLATFORM</w:t>
      </w:r>
    </w:p>
    <w:p w14:paraId="1817C8E0" w14:textId="77777777" w:rsidR="00AC29B8" w:rsidRDefault="00881E31">
      <w:pPr>
        <w:pBdr>
          <w:bottom w:val="single" w:sz="12" w:space="1" w:color="007C71"/>
        </w:pBdr>
        <w:spacing w:before="60" w:after="300"/>
        <w:jc w:val="center"/>
      </w:pPr>
      <w:r>
        <w:rPr>
          <w:i/>
          <w:iCs/>
          <w:color w:val="007C71"/>
          <w:sz w:val="32"/>
          <w:szCs w:val="32"/>
        </w:rPr>
        <w:t>Complete Technical &amp; Business Analytics Report</w:t>
      </w:r>
    </w:p>
    <w:p w14:paraId="1817C8E1" w14:textId="77777777" w:rsidR="00AC29B8" w:rsidRDefault="00AC29B8">
      <w:pPr>
        <w:spacing w:before="20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7280"/>
      </w:tblGrid>
      <w:tr w:rsidR="00AC29B8" w14:paraId="1817C8E4" w14:textId="77777777">
        <w:tc>
          <w:tcPr>
            <w:tcW w:w="2800" w:type="dxa"/>
            <w:tcBorders>
              <w:top w:val="single" w:sz="1" w:space="0" w:color="C8D0DC"/>
              <w:left w:val="single" w:sz="1" w:space="0" w:color="C8D0DC"/>
              <w:bottom w:val="single" w:sz="1" w:space="0" w:color="C8D0DC"/>
              <w:right w:val="single" w:sz="1" w:space="0" w:color="C8D0DC"/>
            </w:tcBorders>
            <w:shd w:val="clear" w:color="auto" w:fill="0B1F3A"/>
            <w:tcMar>
              <w:top w:w="100" w:type="dxa"/>
              <w:left w:w="160" w:type="dxa"/>
              <w:bottom w:w="100" w:type="dxa"/>
              <w:right w:w="120" w:type="dxa"/>
            </w:tcMar>
          </w:tcPr>
          <w:p w14:paraId="1817C8E2" w14:textId="77777777" w:rsidR="00AC29B8" w:rsidRDefault="00881E31">
            <w:r>
              <w:rPr>
                <w:b/>
                <w:bCs/>
                <w:color w:val="FFFFFF"/>
                <w:sz w:val="20"/>
                <w:szCs w:val="20"/>
              </w:rPr>
              <w:t>Author</w:t>
            </w:r>
          </w:p>
        </w:tc>
        <w:tc>
          <w:tcPr>
            <w:tcW w:w="7280" w:type="dxa"/>
            <w:tcBorders>
              <w:top w:val="single" w:sz="1" w:space="0" w:color="C8D0DC"/>
              <w:left w:val="single" w:sz="1" w:space="0" w:color="C8D0DC"/>
              <w:bottom w:val="single" w:sz="1" w:space="0" w:color="C8D0DC"/>
              <w:right w:val="single" w:sz="1" w:space="0" w:color="C8D0DC"/>
            </w:tcBorders>
            <w:shd w:val="clear" w:color="auto" w:fill="F0F4F8"/>
            <w:tcMar>
              <w:top w:w="100" w:type="dxa"/>
              <w:left w:w="160" w:type="dxa"/>
              <w:bottom w:w="100" w:type="dxa"/>
              <w:right w:w="120" w:type="dxa"/>
            </w:tcMar>
          </w:tcPr>
          <w:p w14:paraId="1817C8E3" w14:textId="77777777" w:rsidR="00AC29B8" w:rsidRDefault="00881E31">
            <w:r>
              <w:rPr>
                <w:sz w:val="20"/>
                <w:szCs w:val="20"/>
              </w:rPr>
              <w:t>Abhishek</w:t>
            </w:r>
          </w:p>
        </w:tc>
      </w:tr>
      <w:tr w:rsidR="00AC29B8" w14:paraId="1817C8EA" w14:textId="77777777">
        <w:tc>
          <w:tcPr>
            <w:tcW w:w="2800" w:type="dxa"/>
            <w:tcBorders>
              <w:top w:val="single" w:sz="1" w:space="0" w:color="C8D0DC"/>
              <w:left w:val="single" w:sz="1" w:space="0" w:color="C8D0DC"/>
              <w:bottom w:val="single" w:sz="1" w:space="0" w:color="C8D0DC"/>
              <w:right w:val="single" w:sz="1" w:space="0" w:color="C8D0DC"/>
            </w:tcBorders>
            <w:shd w:val="clear" w:color="auto" w:fill="0B1F3A"/>
            <w:tcMar>
              <w:top w:w="100" w:type="dxa"/>
              <w:left w:w="160" w:type="dxa"/>
              <w:bottom w:w="100" w:type="dxa"/>
              <w:right w:w="120" w:type="dxa"/>
            </w:tcMar>
          </w:tcPr>
          <w:p w14:paraId="1817C8E8" w14:textId="77777777" w:rsidR="00AC29B8" w:rsidRDefault="00881E31">
            <w:r>
              <w:rPr>
                <w:b/>
                <w:bCs/>
                <w:color w:val="FFFFFF"/>
                <w:sz w:val="20"/>
                <w:szCs w:val="20"/>
              </w:rPr>
              <w:t>Project</w:t>
            </w:r>
          </w:p>
        </w:tc>
        <w:tc>
          <w:tcPr>
            <w:tcW w:w="7280" w:type="dxa"/>
            <w:tcBorders>
              <w:top w:val="single" w:sz="1" w:space="0" w:color="C8D0DC"/>
              <w:left w:val="single" w:sz="1" w:space="0" w:color="C8D0DC"/>
              <w:bottom w:val="single" w:sz="1" w:space="0" w:color="C8D0DC"/>
              <w:right w:val="single" w:sz="1" w:space="0" w:color="C8D0DC"/>
            </w:tcBorders>
            <w:shd w:val="clear" w:color="auto" w:fill="F0F4F8"/>
            <w:tcMar>
              <w:top w:w="100" w:type="dxa"/>
              <w:left w:w="160" w:type="dxa"/>
              <w:bottom w:w="100" w:type="dxa"/>
              <w:right w:w="120" w:type="dxa"/>
            </w:tcMar>
          </w:tcPr>
          <w:p w14:paraId="1817C8E9" w14:textId="77777777" w:rsidR="00AC29B8" w:rsidRDefault="00881E31">
            <w:r>
              <w:rPr>
                <w:sz w:val="20"/>
                <w:szCs w:val="20"/>
              </w:rPr>
              <w:t>Customer Churn Intelligence Platform</w:t>
            </w:r>
          </w:p>
        </w:tc>
      </w:tr>
      <w:tr w:rsidR="00AC29B8" w14:paraId="1817C8ED" w14:textId="77777777">
        <w:tc>
          <w:tcPr>
            <w:tcW w:w="2800" w:type="dxa"/>
            <w:tcBorders>
              <w:top w:val="single" w:sz="1" w:space="0" w:color="C8D0DC"/>
              <w:left w:val="single" w:sz="1" w:space="0" w:color="C8D0DC"/>
              <w:bottom w:val="single" w:sz="1" w:space="0" w:color="C8D0DC"/>
              <w:right w:val="single" w:sz="1" w:space="0" w:color="C8D0DC"/>
            </w:tcBorders>
            <w:shd w:val="clear" w:color="auto" w:fill="1A3A5C"/>
            <w:tcMar>
              <w:top w:w="100" w:type="dxa"/>
              <w:left w:w="160" w:type="dxa"/>
              <w:bottom w:w="100" w:type="dxa"/>
              <w:right w:w="120" w:type="dxa"/>
            </w:tcMar>
          </w:tcPr>
          <w:p w14:paraId="1817C8EB" w14:textId="77777777" w:rsidR="00AC29B8" w:rsidRDefault="00881E31">
            <w:r>
              <w:rPr>
                <w:b/>
                <w:bCs/>
                <w:color w:val="FFFFFF"/>
                <w:sz w:val="20"/>
                <w:szCs w:val="20"/>
              </w:rPr>
              <w:t>Language</w:t>
            </w:r>
          </w:p>
        </w:tc>
        <w:tc>
          <w:tcPr>
            <w:tcW w:w="7280" w:type="dxa"/>
            <w:tcBorders>
              <w:top w:val="single" w:sz="1" w:space="0" w:color="C8D0DC"/>
              <w:left w:val="single" w:sz="1" w:space="0" w:color="C8D0DC"/>
              <w:bottom w:val="single" w:sz="1" w:space="0" w:color="C8D0DC"/>
              <w:right w:val="single" w:sz="1" w:space="0" w:color="C8D0DC"/>
            </w:tcBorders>
            <w:shd w:val="clear" w:color="auto" w:fill="FFFFFF"/>
            <w:tcMar>
              <w:top w:w="100" w:type="dxa"/>
              <w:left w:w="160" w:type="dxa"/>
              <w:bottom w:w="100" w:type="dxa"/>
              <w:right w:w="120" w:type="dxa"/>
            </w:tcMar>
          </w:tcPr>
          <w:p w14:paraId="1817C8EC" w14:textId="77777777" w:rsidR="00AC29B8" w:rsidRDefault="00881E31">
            <w:r>
              <w:rPr>
                <w:sz w:val="20"/>
                <w:szCs w:val="20"/>
              </w:rPr>
              <w:t>Python 3.x</w:t>
            </w:r>
          </w:p>
        </w:tc>
      </w:tr>
      <w:tr w:rsidR="00AC29B8" w14:paraId="1817C8F0" w14:textId="77777777">
        <w:tc>
          <w:tcPr>
            <w:tcW w:w="2800" w:type="dxa"/>
            <w:tcBorders>
              <w:top w:val="single" w:sz="1" w:space="0" w:color="C8D0DC"/>
              <w:left w:val="single" w:sz="1" w:space="0" w:color="C8D0DC"/>
              <w:bottom w:val="single" w:sz="1" w:space="0" w:color="C8D0DC"/>
              <w:right w:val="single" w:sz="1" w:space="0" w:color="C8D0DC"/>
            </w:tcBorders>
            <w:shd w:val="clear" w:color="auto" w:fill="0B1F3A"/>
            <w:tcMar>
              <w:top w:w="100" w:type="dxa"/>
              <w:left w:w="160" w:type="dxa"/>
              <w:bottom w:w="100" w:type="dxa"/>
              <w:right w:w="120" w:type="dxa"/>
            </w:tcMar>
          </w:tcPr>
          <w:p w14:paraId="1817C8EE" w14:textId="77777777" w:rsidR="00AC29B8" w:rsidRDefault="00881E31">
            <w:r>
              <w:rPr>
                <w:b/>
                <w:bCs/>
                <w:color w:val="FFFFFF"/>
                <w:sz w:val="20"/>
                <w:szCs w:val="20"/>
              </w:rPr>
              <w:t>Key Libraries</w:t>
            </w:r>
          </w:p>
        </w:tc>
        <w:tc>
          <w:tcPr>
            <w:tcW w:w="7280" w:type="dxa"/>
            <w:tcBorders>
              <w:top w:val="single" w:sz="1" w:space="0" w:color="C8D0DC"/>
              <w:left w:val="single" w:sz="1" w:space="0" w:color="C8D0DC"/>
              <w:bottom w:val="single" w:sz="1" w:space="0" w:color="C8D0DC"/>
              <w:right w:val="single" w:sz="1" w:space="0" w:color="C8D0DC"/>
            </w:tcBorders>
            <w:shd w:val="clear" w:color="auto" w:fill="F0F4F8"/>
            <w:tcMar>
              <w:top w:w="100" w:type="dxa"/>
              <w:left w:w="160" w:type="dxa"/>
              <w:bottom w:w="100" w:type="dxa"/>
              <w:right w:w="120" w:type="dxa"/>
            </w:tcMar>
          </w:tcPr>
          <w:p w14:paraId="1817C8EF" w14:textId="77777777" w:rsidR="00AC29B8" w:rsidRDefault="00881E31">
            <w:r>
              <w:rPr>
                <w:sz w:val="20"/>
                <w:szCs w:val="20"/>
              </w:rPr>
              <w:t xml:space="preserve">pandas, scikit-learn, </w:t>
            </w:r>
            <w:proofErr w:type="spellStart"/>
            <w:r>
              <w:rPr>
                <w:sz w:val="20"/>
                <w:szCs w:val="20"/>
              </w:rPr>
              <w:t>numpy</w:t>
            </w:r>
            <w:proofErr w:type="spellEnd"/>
            <w:r>
              <w:rPr>
                <w:sz w:val="20"/>
                <w:szCs w:val="20"/>
              </w:rPr>
              <w:t xml:space="preserve">, </w:t>
            </w:r>
            <w:proofErr w:type="spellStart"/>
            <w:r>
              <w:rPr>
                <w:sz w:val="20"/>
                <w:szCs w:val="20"/>
              </w:rPr>
              <w:t>xlsxwriter</w:t>
            </w:r>
            <w:proofErr w:type="spellEnd"/>
            <w:r>
              <w:rPr>
                <w:sz w:val="20"/>
                <w:szCs w:val="20"/>
              </w:rPr>
              <w:t xml:space="preserve">, </w:t>
            </w:r>
            <w:proofErr w:type="spellStart"/>
            <w:r>
              <w:rPr>
                <w:sz w:val="20"/>
                <w:szCs w:val="20"/>
              </w:rPr>
              <w:t>tkinter</w:t>
            </w:r>
            <w:proofErr w:type="spellEnd"/>
          </w:p>
        </w:tc>
      </w:tr>
      <w:tr w:rsidR="00AC29B8" w14:paraId="1817C8F3" w14:textId="77777777">
        <w:tc>
          <w:tcPr>
            <w:tcW w:w="2800" w:type="dxa"/>
            <w:tcBorders>
              <w:top w:val="single" w:sz="1" w:space="0" w:color="C8D0DC"/>
              <w:left w:val="single" w:sz="1" w:space="0" w:color="C8D0DC"/>
              <w:bottom w:val="single" w:sz="1" w:space="0" w:color="C8D0DC"/>
              <w:right w:val="single" w:sz="1" w:space="0" w:color="C8D0DC"/>
            </w:tcBorders>
            <w:shd w:val="clear" w:color="auto" w:fill="1A3A5C"/>
            <w:tcMar>
              <w:top w:w="100" w:type="dxa"/>
              <w:left w:w="160" w:type="dxa"/>
              <w:bottom w:w="100" w:type="dxa"/>
              <w:right w:w="120" w:type="dxa"/>
            </w:tcMar>
          </w:tcPr>
          <w:p w14:paraId="1817C8F1" w14:textId="77777777" w:rsidR="00AC29B8" w:rsidRDefault="00881E31">
            <w:r>
              <w:rPr>
                <w:b/>
                <w:bCs/>
                <w:color w:val="FFFFFF"/>
                <w:sz w:val="20"/>
                <w:szCs w:val="20"/>
              </w:rPr>
              <w:t>Purpose</w:t>
            </w:r>
          </w:p>
        </w:tc>
        <w:tc>
          <w:tcPr>
            <w:tcW w:w="7280" w:type="dxa"/>
            <w:tcBorders>
              <w:top w:val="single" w:sz="1" w:space="0" w:color="C8D0DC"/>
              <w:left w:val="single" w:sz="1" w:space="0" w:color="C8D0DC"/>
              <w:bottom w:val="single" w:sz="1" w:space="0" w:color="C8D0DC"/>
              <w:right w:val="single" w:sz="1" w:space="0" w:color="C8D0DC"/>
            </w:tcBorders>
            <w:shd w:val="clear" w:color="auto" w:fill="FFFFFF"/>
            <w:tcMar>
              <w:top w:w="100" w:type="dxa"/>
              <w:left w:w="160" w:type="dxa"/>
              <w:bottom w:w="100" w:type="dxa"/>
              <w:right w:w="120" w:type="dxa"/>
            </w:tcMar>
          </w:tcPr>
          <w:p w14:paraId="1817C8F2" w14:textId="77777777" w:rsidR="00AC29B8" w:rsidRDefault="00881E31">
            <w:r>
              <w:rPr>
                <w:sz w:val="20"/>
                <w:szCs w:val="20"/>
              </w:rPr>
              <w:t>End-to-end ML-powered churn analytics with automated Excel reporting</w:t>
            </w:r>
          </w:p>
        </w:tc>
      </w:tr>
      <w:tr w:rsidR="00AC29B8" w14:paraId="1817C8F6" w14:textId="77777777">
        <w:tc>
          <w:tcPr>
            <w:tcW w:w="2800" w:type="dxa"/>
            <w:tcBorders>
              <w:top w:val="single" w:sz="1" w:space="0" w:color="C8D0DC"/>
              <w:left w:val="single" w:sz="1" w:space="0" w:color="C8D0DC"/>
              <w:bottom w:val="single" w:sz="1" w:space="0" w:color="C8D0DC"/>
              <w:right w:val="single" w:sz="1" w:space="0" w:color="C8D0DC"/>
            </w:tcBorders>
            <w:shd w:val="clear" w:color="auto" w:fill="0B1F3A"/>
            <w:tcMar>
              <w:top w:w="100" w:type="dxa"/>
              <w:left w:w="160" w:type="dxa"/>
              <w:bottom w:w="100" w:type="dxa"/>
              <w:right w:w="120" w:type="dxa"/>
            </w:tcMar>
          </w:tcPr>
          <w:p w14:paraId="1817C8F4" w14:textId="77777777" w:rsidR="00AC29B8" w:rsidRDefault="00881E31">
            <w:r>
              <w:rPr>
                <w:b/>
                <w:bCs/>
                <w:color w:val="FFFFFF"/>
                <w:sz w:val="20"/>
                <w:szCs w:val="20"/>
              </w:rPr>
              <w:t>Output</w:t>
            </w:r>
          </w:p>
        </w:tc>
        <w:tc>
          <w:tcPr>
            <w:tcW w:w="7280" w:type="dxa"/>
            <w:tcBorders>
              <w:top w:val="single" w:sz="1" w:space="0" w:color="C8D0DC"/>
              <w:left w:val="single" w:sz="1" w:space="0" w:color="C8D0DC"/>
              <w:bottom w:val="single" w:sz="1" w:space="0" w:color="C8D0DC"/>
              <w:right w:val="single" w:sz="1" w:space="0" w:color="C8D0DC"/>
            </w:tcBorders>
            <w:shd w:val="clear" w:color="auto" w:fill="F0F4F8"/>
            <w:tcMar>
              <w:top w:w="100" w:type="dxa"/>
              <w:left w:w="160" w:type="dxa"/>
              <w:bottom w:w="100" w:type="dxa"/>
              <w:right w:w="120" w:type="dxa"/>
            </w:tcMar>
          </w:tcPr>
          <w:p w14:paraId="1817C8F5" w14:textId="0B7C63D9" w:rsidR="00AC29B8" w:rsidRDefault="00881E31">
            <w:r>
              <w:rPr>
                <w:sz w:val="20"/>
                <w:szCs w:val="20"/>
              </w:rPr>
              <w:t xml:space="preserve">Executive Excel report </w:t>
            </w:r>
            <w:r w:rsidR="000E437E">
              <w:rPr>
                <w:sz w:val="20"/>
                <w:szCs w:val="20"/>
              </w:rPr>
              <w:t>-</w:t>
            </w:r>
            <w:r>
              <w:rPr>
                <w:sz w:val="20"/>
                <w:szCs w:val="20"/>
              </w:rPr>
              <w:t xml:space="preserve"> 6 analytical sheets + 6 interactive charts</w:t>
            </w:r>
          </w:p>
        </w:tc>
      </w:tr>
      <w:tr w:rsidR="00AC29B8" w14:paraId="1817C8F9" w14:textId="77777777">
        <w:tc>
          <w:tcPr>
            <w:tcW w:w="2800" w:type="dxa"/>
            <w:tcBorders>
              <w:top w:val="single" w:sz="1" w:space="0" w:color="C8D0DC"/>
              <w:left w:val="single" w:sz="1" w:space="0" w:color="C8D0DC"/>
              <w:bottom w:val="single" w:sz="1" w:space="0" w:color="C8D0DC"/>
              <w:right w:val="single" w:sz="1" w:space="0" w:color="C8D0DC"/>
            </w:tcBorders>
            <w:shd w:val="clear" w:color="auto" w:fill="1A3A5C"/>
            <w:tcMar>
              <w:top w:w="100" w:type="dxa"/>
              <w:left w:w="160" w:type="dxa"/>
              <w:bottom w:w="100" w:type="dxa"/>
              <w:right w:w="120" w:type="dxa"/>
            </w:tcMar>
          </w:tcPr>
          <w:p w14:paraId="1817C8F7" w14:textId="77777777" w:rsidR="00AC29B8" w:rsidRDefault="00881E31">
            <w:r>
              <w:rPr>
                <w:b/>
                <w:bCs/>
                <w:color w:val="FFFFFF"/>
                <w:sz w:val="20"/>
                <w:szCs w:val="20"/>
              </w:rPr>
              <w:t>Audience</w:t>
            </w:r>
          </w:p>
        </w:tc>
        <w:tc>
          <w:tcPr>
            <w:tcW w:w="7280" w:type="dxa"/>
            <w:tcBorders>
              <w:top w:val="single" w:sz="1" w:space="0" w:color="C8D0DC"/>
              <w:left w:val="single" w:sz="1" w:space="0" w:color="C8D0DC"/>
              <w:bottom w:val="single" w:sz="1" w:space="0" w:color="C8D0DC"/>
              <w:right w:val="single" w:sz="1" w:space="0" w:color="C8D0DC"/>
            </w:tcBorders>
            <w:shd w:val="clear" w:color="auto" w:fill="FFFFFF"/>
            <w:tcMar>
              <w:top w:w="100" w:type="dxa"/>
              <w:left w:w="160" w:type="dxa"/>
              <w:bottom w:w="100" w:type="dxa"/>
              <w:right w:w="120" w:type="dxa"/>
            </w:tcMar>
          </w:tcPr>
          <w:p w14:paraId="1817C8F8" w14:textId="77777777" w:rsidR="00AC29B8" w:rsidRDefault="00881E31">
            <w:r>
              <w:rPr>
                <w:sz w:val="20"/>
                <w:szCs w:val="20"/>
              </w:rPr>
              <w:t>Business stakeholders, data analysts, ML learners, developers</w:t>
            </w:r>
          </w:p>
        </w:tc>
      </w:tr>
    </w:tbl>
    <w:p w14:paraId="1817C8FA" w14:textId="77777777" w:rsidR="00AC29B8" w:rsidRDefault="00AC29B8">
      <w:pPr>
        <w:spacing w:before="400"/>
      </w:pPr>
    </w:p>
    <w:p w14:paraId="1817C8FC" w14:textId="77777777" w:rsidR="00AC29B8" w:rsidRDefault="00881E31">
      <w:pPr>
        <w:pageBreakBefore/>
      </w:pPr>
      <w:r>
        <w:lastRenderedPageBreak/>
        <w:br/>
      </w:r>
    </w:p>
    <w:p w14:paraId="1817C8FD" w14:textId="77777777" w:rsidR="00AC29B8" w:rsidRDefault="00881E31">
      <w:pPr>
        <w:pStyle w:val="Heading1"/>
      </w:pPr>
      <w:bookmarkStart w:id="0" w:name="_Toc228180506"/>
      <w:r>
        <w:t>Table of Contents</w:t>
      </w:r>
      <w:bookmarkEnd w:id="0"/>
    </w:p>
    <w:sdt>
      <w:sdtPr>
        <w:alias w:val="Table of Contents"/>
        <w:id w:val="-1069261702"/>
      </w:sdtPr>
      <w:sdtEndPr/>
      <w:sdtContent>
        <w:p w14:paraId="55DD34C0" w14:textId="484D7EB4" w:rsidR="00ED051C" w:rsidRDefault="00881E31">
          <w:pPr>
            <w:pStyle w:val="TOC1"/>
            <w:tabs>
              <w:tab w:val="right" w:leader="dot" w:pos="10070"/>
            </w:tabs>
            <w:rPr>
              <w:noProof/>
            </w:rPr>
          </w:pPr>
          <w:r>
            <w:fldChar w:fldCharType="begin"/>
          </w:r>
          <w:r>
            <w:instrText>TOC \h \o "1-3" \t "undefined,1,undefined,2,undefined,3"</w:instrText>
          </w:r>
          <w:r>
            <w:fldChar w:fldCharType="separate"/>
          </w:r>
          <w:hyperlink w:anchor="_Toc228180506" w:history="1">
            <w:r w:rsidR="00ED051C" w:rsidRPr="005C1F95">
              <w:rPr>
                <w:rStyle w:val="Hyperlink"/>
                <w:noProof/>
              </w:rPr>
              <w:t>Table of Contents</w:t>
            </w:r>
            <w:r w:rsidR="00ED051C">
              <w:rPr>
                <w:noProof/>
              </w:rPr>
              <w:tab/>
            </w:r>
            <w:r w:rsidR="00ED051C">
              <w:rPr>
                <w:noProof/>
              </w:rPr>
              <w:fldChar w:fldCharType="begin"/>
            </w:r>
            <w:r w:rsidR="00ED051C">
              <w:rPr>
                <w:noProof/>
              </w:rPr>
              <w:instrText xml:space="preserve"> PAGEREF _Toc228180506 \h </w:instrText>
            </w:r>
            <w:r w:rsidR="00ED051C">
              <w:rPr>
                <w:noProof/>
              </w:rPr>
            </w:r>
            <w:r w:rsidR="00ED051C">
              <w:rPr>
                <w:noProof/>
              </w:rPr>
              <w:fldChar w:fldCharType="separate"/>
            </w:r>
            <w:r w:rsidR="00ED051C">
              <w:rPr>
                <w:noProof/>
              </w:rPr>
              <w:t>2</w:t>
            </w:r>
            <w:r w:rsidR="00ED051C">
              <w:rPr>
                <w:noProof/>
              </w:rPr>
              <w:fldChar w:fldCharType="end"/>
            </w:r>
          </w:hyperlink>
        </w:p>
        <w:p w14:paraId="223D8E3B" w14:textId="6066AAF7" w:rsidR="00ED051C" w:rsidRDefault="00ED051C">
          <w:pPr>
            <w:pStyle w:val="TOC1"/>
            <w:tabs>
              <w:tab w:val="right" w:leader="dot" w:pos="10070"/>
            </w:tabs>
            <w:rPr>
              <w:noProof/>
            </w:rPr>
          </w:pPr>
          <w:hyperlink w:anchor="_Toc228180507" w:history="1">
            <w:r w:rsidRPr="005C1F95">
              <w:rPr>
                <w:rStyle w:val="Hyperlink"/>
                <w:noProof/>
              </w:rPr>
              <w:t>1. Executive Summary</w:t>
            </w:r>
            <w:r>
              <w:rPr>
                <w:noProof/>
              </w:rPr>
              <w:tab/>
            </w:r>
            <w:r>
              <w:rPr>
                <w:noProof/>
              </w:rPr>
              <w:fldChar w:fldCharType="begin"/>
            </w:r>
            <w:r>
              <w:rPr>
                <w:noProof/>
              </w:rPr>
              <w:instrText xml:space="preserve"> PAGEREF _Toc228180507 \h </w:instrText>
            </w:r>
            <w:r>
              <w:rPr>
                <w:noProof/>
              </w:rPr>
            </w:r>
            <w:r>
              <w:rPr>
                <w:noProof/>
              </w:rPr>
              <w:fldChar w:fldCharType="separate"/>
            </w:r>
            <w:r>
              <w:rPr>
                <w:noProof/>
              </w:rPr>
              <w:t>4</w:t>
            </w:r>
            <w:r>
              <w:rPr>
                <w:noProof/>
              </w:rPr>
              <w:fldChar w:fldCharType="end"/>
            </w:r>
          </w:hyperlink>
        </w:p>
        <w:p w14:paraId="2E86372A" w14:textId="35AFAFC3" w:rsidR="00ED051C" w:rsidRDefault="00ED051C">
          <w:pPr>
            <w:pStyle w:val="TOC2"/>
            <w:tabs>
              <w:tab w:val="right" w:leader="dot" w:pos="10070"/>
            </w:tabs>
            <w:rPr>
              <w:noProof/>
            </w:rPr>
          </w:pPr>
          <w:hyperlink w:anchor="_Toc228180508" w:history="1">
            <w:r w:rsidRPr="005C1F95">
              <w:rPr>
                <w:rStyle w:val="Hyperlink"/>
                <w:noProof/>
              </w:rPr>
              <w:t>1.1 What Problem Does This Project Solve?</w:t>
            </w:r>
            <w:r>
              <w:rPr>
                <w:noProof/>
              </w:rPr>
              <w:tab/>
            </w:r>
            <w:r>
              <w:rPr>
                <w:noProof/>
              </w:rPr>
              <w:fldChar w:fldCharType="begin"/>
            </w:r>
            <w:r>
              <w:rPr>
                <w:noProof/>
              </w:rPr>
              <w:instrText xml:space="preserve"> PAGEREF _Toc228180508 \h </w:instrText>
            </w:r>
            <w:r>
              <w:rPr>
                <w:noProof/>
              </w:rPr>
            </w:r>
            <w:r>
              <w:rPr>
                <w:noProof/>
              </w:rPr>
              <w:fldChar w:fldCharType="separate"/>
            </w:r>
            <w:r>
              <w:rPr>
                <w:noProof/>
              </w:rPr>
              <w:t>4</w:t>
            </w:r>
            <w:r>
              <w:rPr>
                <w:noProof/>
              </w:rPr>
              <w:fldChar w:fldCharType="end"/>
            </w:r>
          </w:hyperlink>
        </w:p>
        <w:p w14:paraId="6DFF15E7" w14:textId="2483D2C8" w:rsidR="00ED051C" w:rsidRDefault="00ED051C">
          <w:pPr>
            <w:pStyle w:val="TOC2"/>
            <w:tabs>
              <w:tab w:val="right" w:leader="dot" w:pos="10070"/>
            </w:tabs>
            <w:rPr>
              <w:noProof/>
            </w:rPr>
          </w:pPr>
          <w:hyperlink w:anchor="_Toc228180509" w:history="1">
            <w:r w:rsidRPr="005C1F95">
              <w:rPr>
                <w:rStyle w:val="Hyperlink"/>
                <w:noProof/>
              </w:rPr>
              <w:t>1.2 Platform Capabilities at a Glance</w:t>
            </w:r>
            <w:r>
              <w:rPr>
                <w:noProof/>
              </w:rPr>
              <w:tab/>
            </w:r>
            <w:r>
              <w:rPr>
                <w:noProof/>
              </w:rPr>
              <w:fldChar w:fldCharType="begin"/>
            </w:r>
            <w:r>
              <w:rPr>
                <w:noProof/>
              </w:rPr>
              <w:instrText xml:space="preserve"> PAGEREF _Toc228180509 \h </w:instrText>
            </w:r>
            <w:r>
              <w:rPr>
                <w:noProof/>
              </w:rPr>
            </w:r>
            <w:r>
              <w:rPr>
                <w:noProof/>
              </w:rPr>
              <w:fldChar w:fldCharType="separate"/>
            </w:r>
            <w:r>
              <w:rPr>
                <w:noProof/>
              </w:rPr>
              <w:t>4</w:t>
            </w:r>
            <w:r>
              <w:rPr>
                <w:noProof/>
              </w:rPr>
              <w:fldChar w:fldCharType="end"/>
            </w:r>
          </w:hyperlink>
        </w:p>
        <w:p w14:paraId="6DF84257" w14:textId="7CFFECDD" w:rsidR="00ED051C" w:rsidRDefault="00ED051C">
          <w:pPr>
            <w:pStyle w:val="TOC1"/>
            <w:tabs>
              <w:tab w:val="right" w:leader="dot" w:pos="10070"/>
            </w:tabs>
            <w:rPr>
              <w:noProof/>
            </w:rPr>
          </w:pPr>
          <w:hyperlink w:anchor="_Toc228180510" w:history="1">
            <w:r w:rsidRPr="005C1F95">
              <w:rPr>
                <w:rStyle w:val="Hyperlink"/>
                <w:noProof/>
              </w:rPr>
              <w:t>2. Business Analytics Concepts Explained</w:t>
            </w:r>
            <w:r>
              <w:rPr>
                <w:noProof/>
              </w:rPr>
              <w:tab/>
            </w:r>
            <w:r>
              <w:rPr>
                <w:noProof/>
              </w:rPr>
              <w:fldChar w:fldCharType="begin"/>
            </w:r>
            <w:r>
              <w:rPr>
                <w:noProof/>
              </w:rPr>
              <w:instrText xml:space="preserve"> PAGEREF _Toc228180510 \h </w:instrText>
            </w:r>
            <w:r>
              <w:rPr>
                <w:noProof/>
              </w:rPr>
            </w:r>
            <w:r>
              <w:rPr>
                <w:noProof/>
              </w:rPr>
              <w:fldChar w:fldCharType="separate"/>
            </w:r>
            <w:r>
              <w:rPr>
                <w:noProof/>
              </w:rPr>
              <w:t>6</w:t>
            </w:r>
            <w:r>
              <w:rPr>
                <w:noProof/>
              </w:rPr>
              <w:fldChar w:fldCharType="end"/>
            </w:r>
          </w:hyperlink>
        </w:p>
        <w:p w14:paraId="6815F485" w14:textId="7A3964EB" w:rsidR="00ED051C" w:rsidRDefault="00ED051C">
          <w:pPr>
            <w:pStyle w:val="TOC2"/>
            <w:tabs>
              <w:tab w:val="right" w:leader="dot" w:pos="10070"/>
            </w:tabs>
            <w:rPr>
              <w:noProof/>
            </w:rPr>
          </w:pPr>
          <w:hyperlink w:anchor="_Toc228180511" w:history="1">
            <w:r w:rsidRPr="005C1F95">
              <w:rPr>
                <w:rStyle w:val="Hyperlink"/>
                <w:noProof/>
              </w:rPr>
              <w:t>2.1 Customer Churn</w:t>
            </w:r>
            <w:r>
              <w:rPr>
                <w:noProof/>
              </w:rPr>
              <w:tab/>
            </w:r>
            <w:r>
              <w:rPr>
                <w:noProof/>
              </w:rPr>
              <w:fldChar w:fldCharType="begin"/>
            </w:r>
            <w:r>
              <w:rPr>
                <w:noProof/>
              </w:rPr>
              <w:instrText xml:space="preserve"> PAGEREF _Toc228180511 \h </w:instrText>
            </w:r>
            <w:r>
              <w:rPr>
                <w:noProof/>
              </w:rPr>
            </w:r>
            <w:r>
              <w:rPr>
                <w:noProof/>
              </w:rPr>
              <w:fldChar w:fldCharType="separate"/>
            </w:r>
            <w:r>
              <w:rPr>
                <w:noProof/>
              </w:rPr>
              <w:t>6</w:t>
            </w:r>
            <w:r>
              <w:rPr>
                <w:noProof/>
              </w:rPr>
              <w:fldChar w:fldCharType="end"/>
            </w:r>
          </w:hyperlink>
        </w:p>
        <w:p w14:paraId="2D528854" w14:textId="130B2244" w:rsidR="00ED051C" w:rsidRDefault="00ED051C">
          <w:pPr>
            <w:pStyle w:val="TOC2"/>
            <w:tabs>
              <w:tab w:val="right" w:leader="dot" w:pos="10070"/>
            </w:tabs>
            <w:rPr>
              <w:noProof/>
            </w:rPr>
          </w:pPr>
          <w:hyperlink w:anchor="_Toc228180512" w:history="1">
            <w:r w:rsidRPr="005C1F95">
              <w:rPr>
                <w:rStyle w:val="Hyperlink"/>
                <w:noProof/>
              </w:rPr>
              <w:t>2.2 Churn Rate vs Retention Rate</w:t>
            </w:r>
            <w:r>
              <w:rPr>
                <w:noProof/>
              </w:rPr>
              <w:tab/>
            </w:r>
            <w:r>
              <w:rPr>
                <w:noProof/>
              </w:rPr>
              <w:fldChar w:fldCharType="begin"/>
            </w:r>
            <w:r>
              <w:rPr>
                <w:noProof/>
              </w:rPr>
              <w:instrText xml:space="preserve"> PAGEREF _Toc228180512 \h </w:instrText>
            </w:r>
            <w:r>
              <w:rPr>
                <w:noProof/>
              </w:rPr>
            </w:r>
            <w:r>
              <w:rPr>
                <w:noProof/>
              </w:rPr>
              <w:fldChar w:fldCharType="separate"/>
            </w:r>
            <w:r>
              <w:rPr>
                <w:noProof/>
              </w:rPr>
              <w:t>6</w:t>
            </w:r>
            <w:r>
              <w:rPr>
                <w:noProof/>
              </w:rPr>
              <w:fldChar w:fldCharType="end"/>
            </w:r>
          </w:hyperlink>
        </w:p>
        <w:p w14:paraId="5244DB93" w14:textId="647E4093" w:rsidR="00ED051C" w:rsidRDefault="00ED051C">
          <w:pPr>
            <w:pStyle w:val="TOC2"/>
            <w:tabs>
              <w:tab w:val="right" w:leader="dot" w:pos="10070"/>
            </w:tabs>
            <w:rPr>
              <w:noProof/>
            </w:rPr>
          </w:pPr>
          <w:hyperlink w:anchor="_Toc228180513" w:history="1">
            <w:r w:rsidRPr="005C1F95">
              <w:rPr>
                <w:rStyle w:val="Hyperlink"/>
                <w:noProof/>
              </w:rPr>
              <w:t>2.3 Customer Lifetime Value (CLV)</w:t>
            </w:r>
            <w:r>
              <w:rPr>
                <w:noProof/>
              </w:rPr>
              <w:tab/>
            </w:r>
            <w:r>
              <w:rPr>
                <w:noProof/>
              </w:rPr>
              <w:fldChar w:fldCharType="begin"/>
            </w:r>
            <w:r>
              <w:rPr>
                <w:noProof/>
              </w:rPr>
              <w:instrText xml:space="preserve"> PAGEREF _Toc228180513 \h </w:instrText>
            </w:r>
            <w:r>
              <w:rPr>
                <w:noProof/>
              </w:rPr>
            </w:r>
            <w:r>
              <w:rPr>
                <w:noProof/>
              </w:rPr>
              <w:fldChar w:fldCharType="separate"/>
            </w:r>
            <w:r>
              <w:rPr>
                <w:noProof/>
              </w:rPr>
              <w:t>6</w:t>
            </w:r>
            <w:r>
              <w:rPr>
                <w:noProof/>
              </w:rPr>
              <w:fldChar w:fldCharType="end"/>
            </w:r>
          </w:hyperlink>
        </w:p>
        <w:p w14:paraId="36A8872C" w14:textId="05A9BE19" w:rsidR="00ED051C" w:rsidRDefault="00ED051C">
          <w:pPr>
            <w:pStyle w:val="TOC2"/>
            <w:tabs>
              <w:tab w:val="right" w:leader="dot" w:pos="10070"/>
            </w:tabs>
            <w:rPr>
              <w:noProof/>
            </w:rPr>
          </w:pPr>
          <w:hyperlink w:anchor="_Toc228180514" w:history="1">
            <w:r w:rsidRPr="005C1F95">
              <w:rPr>
                <w:rStyle w:val="Hyperlink"/>
                <w:noProof/>
              </w:rPr>
              <w:t>2.4 Revenue at Risk</w:t>
            </w:r>
            <w:r>
              <w:rPr>
                <w:noProof/>
              </w:rPr>
              <w:tab/>
            </w:r>
            <w:r>
              <w:rPr>
                <w:noProof/>
              </w:rPr>
              <w:fldChar w:fldCharType="begin"/>
            </w:r>
            <w:r>
              <w:rPr>
                <w:noProof/>
              </w:rPr>
              <w:instrText xml:space="preserve"> PAGEREF _Toc228180514 \h </w:instrText>
            </w:r>
            <w:r>
              <w:rPr>
                <w:noProof/>
              </w:rPr>
            </w:r>
            <w:r>
              <w:rPr>
                <w:noProof/>
              </w:rPr>
              <w:fldChar w:fldCharType="separate"/>
            </w:r>
            <w:r>
              <w:rPr>
                <w:noProof/>
              </w:rPr>
              <w:t>7</w:t>
            </w:r>
            <w:r>
              <w:rPr>
                <w:noProof/>
              </w:rPr>
              <w:fldChar w:fldCharType="end"/>
            </w:r>
          </w:hyperlink>
        </w:p>
        <w:p w14:paraId="7A56649E" w14:textId="65FB7E79" w:rsidR="00ED051C" w:rsidRDefault="00ED051C">
          <w:pPr>
            <w:pStyle w:val="TOC2"/>
            <w:tabs>
              <w:tab w:val="right" w:leader="dot" w:pos="10070"/>
            </w:tabs>
            <w:rPr>
              <w:noProof/>
            </w:rPr>
          </w:pPr>
          <w:hyperlink w:anchor="_Toc228180515" w:history="1">
            <w:r w:rsidRPr="005C1F95">
              <w:rPr>
                <w:rStyle w:val="Hyperlink"/>
                <w:noProof/>
              </w:rPr>
              <w:t>2.5 Customer Segmentation</w:t>
            </w:r>
            <w:r>
              <w:rPr>
                <w:noProof/>
              </w:rPr>
              <w:tab/>
            </w:r>
            <w:r>
              <w:rPr>
                <w:noProof/>
              </w:rPr>
              <w:fldChar w:fldCharType="begin"/>
            </w:r>
            <w:r>
              <w:rPr>
                <w:noProof/>
              </w:rPr>
              <w:instrText xml:space="preserve"> PAGEREF _Toc228180515 \h </w:instrText>
            </w:r>
            <w:r>
              <w:rPr>
                <w:noProof/>
              </w:rPr>
            </w:r>
            <w:r>
              <w:rPr>
                <w:noProof/>
              </w:rPr>
              <w:fldChar w:fldCharType="separate"/>
            </w:r>
            <w:r>
              <w:rPr>
                <w:noProof/>
              </w:rPr>
              <w:t>7</w:t>
            </w:r>
            <w:r>
              <w:rPr>
                <w:noProof/>
              </w:rPr>
              <w:fldChar w:fldCharType="end"/>
            </w:r>
          </w:hyperlink>
        </w:p>
        <w:p w14:paraId="5F5F0618" w14:textId="5315B3A5" w:rsidR="00ED051C" w:rsidRDefault="00ED051C">
          <w:pPr>
            <w:pStyle w:val="TOC2"/>
            <w:tabs>
              <w:tab w:val="right" w:leader="dot" w:pos="10070"/>
            </w:tabs>
            <w:rPr>
              <w:noProof/>
            </w:rPr>
          </w:pPr>
          <w:hyperlink w:anchor="_Toc228180516" w:history="1">
            <w:r w:rsidRPr="005C1F95">
              <w:rPr>
                <w:rStyle w:val="Hyperlink"/>
                <w:noProof/>
              </w:rPr>
              <w:t>2.6 Churn Probability Score</w:t>
            </w:r>
            <w:r>
              <w:rPr>
                <w:noProof/>
              </w:rPr>
              <w:tab/>
            </w:r>
            <w:r>
              <w:rPr>
                <w:noProof/>
              </w:rPr>
              <w:fldChar w:fldCharType="begin"/>
            </w:r>
            <w:r>
              <w:rPr>
                <w:noProof/>
              </w:rPr>
              <w:instrText xml:space="preserve"> PAGEREF _Toc228180516 \h </w:instrText>
            </w:r>
            <w:r>
              <w:rPr>
                <w:noProof/>
              </w:rPr>
            </w:r>
            <w:r>
              <w:rPr>
                <w:noProof/>
              </w:rPr>
              <w:fldChar w:fldCharType="separate"/>
            </w:r>
            <w:r>
              <w:rPr>
                <w:noProof/>
              </w:rPr>
              <w:t>8</w:t>
            </w:r>
            <w:r>
              <w:rPr>
                <w:noProof/>
              </w:rPr>
              <w:fldChar w:fldCharType="end"/>
            </w:r>
          </w:hyperlink>
        </w:p>
        <w:p w14:paraId="5B79BAEE" w14:textId="5CB39B38" w:rsidR="00ED051C" w:rsidRDefault="00ED051C">
          <w:pPr>
            <w:pStyle w:val="TOC2"/>
            <w:tabs>
              <w:tab w:val="right" w:leader="dot" w:pos="10070"/>
            </w:tabs>
            <w:rPr>
              <w:noProof/>
            </w:rPr>
          </w:pPr>
          <w:hyperlink w:anchor="_Toc228180517" w:history="1">
            <w:r w:rsidRPr="005C1F95">
              <w:rPr>
                <w:rStyle w:val="Hyperlink"/>
                <w:noProof/>
              </w:rPr>
              <w:t>2.7 Feature Engineering: The 4 Derived Metrics</w:t>
            </w:r>
            <w:r>
              <w:rPr>
                <w:noProof/>
              </w:rPr>
              <w:tab/>
            </w:r>
            <w:r>
              <w:rPr>
                <w:noProof/>
              </w:rPr>
              <w:fldChar w:fldCharType="begin"/>
            </w:r>
            <w:r>
              <w:rPr>
                <w:noProof/>
              </w:rPr>
              <w:instrText xml:space="preserve"> PAGEREF _Toc228180517 \h </w:instrText>
            </w:r>
            <w:r>
              <w:rPr>
                <w:noProof/>
              </w:rPr>
            </w:r>
            <w:r>
              <w:rPr>
                <w:noProof/>
              </w:rPr>
              <w:fldChar w:fldCharType="separate"/>
            </w:r>
            <w:r>
              <w:rPr>
                <w:noProof/>
              </w:rPr>
              <w:t>8</w:t>
            </w:r>
            <w:r>
              <w:rPr>
                <w:noProof/>
              </w:rPr>
              <w:fldChar w:fldCharType="end"/>
            </w:r>
          </w:hyperlink>
        </w:p>
        <w:p w14:paraId="68053219" w14:textId="2341CC6B" w:rsidR="00ED051C" w:rsidRDefault="00ED051C">
          <w:pPr>
            <w:pStyle w:val="TOC2"/>
            <w:tabs>
              <w:tab w:val="right" w:leader="dot" w:pos="10070"/>
            </w:tabs>
            <w:rPr>
              <w:noProof/>
            </w:rPr>
          </w:pPr>
          <w:hyperlink w:anchor="_Toc228180518" w:history="1">
            <w:r w:rsidRPr="005C1F95">
              <w:rPr>
                <w:rStyle w:val="Hyperlink"/>
                <w:noProof/>
              </w:rPr>
              <w:t>2.8 KPI Cards — The Executive Dashboard Metrics</w:t>
            </w:r>
            <w:r>
              <w:rPr>
                <w:noProof/>
              </w:rPr>
              <w:tab/>
            </w:r>
            <w:r>
              <w:rPr>
                <w:noProof/>
              </w:rPr>
              <w:fldChar w:fldCharType="begin"/>
            </w:r>
            <w:r>
              <w:rPr>
                <w:noProof/>
              </w:rPr>
              <w:instrText xml:space="preserve"> PAGEREF _Toc228180518 \h </w:instrText>
            </w:r>
            <w:r>
              <w:rPr>
                <w:noProof/>
              </w:rPr>
            </w:r>
            <w:r>
              <w:rPr>
                <w:noProof/>
              </w:rPr>
              <w:fldChar w:fldCharType="separate"/>
            </w:r>
            <w:r>
              <w:rPr>
                <w:noProof/>
              </w:rPr>
              <w:t>8</w:t>
            </w:r>
            <w:r>
              <w:rPr>
                <w:noProof/>
              </w:rPr>
              <w:fldChar w:fldCharType="end"/>
            </w:r>
          </w:hyperlink>
        </w:p>
        <w:p w14:paraId="2A5FC9AB" w14:textId="33E1E484" w:rsidR="00ED051C" w:rsidRDefault="00ED051C">
          <w:pPr>
            <w:pStyle w:val="TOC1"/>
            <w:tabs>
              <w:tab w:val="right" w:leader="dot" w:pos="10070"/>
            </w:tabs>
            <w:rPr>
              <w:noProof/>
            </w:rPr>
          </w:pPr>
          <w:hyperlink w:anchor="_Toc228180519" w:history="1">
            <w:r w:rsidRPr="005C1F95">
              <w:rPr>
                <w:rStyle w:val="Hyperlink"/>
                <w:noProof/>
              </w:rPr>
              <w:t>3. Machine Learning: Concepts &amp; Implementation</w:t>
            </w:r>
            <w:r>
              <w:rPr>
                <w:noProof/>
              </w:rPr>
              <w:tab/>
            </w:r>
            <w:r>
              <w:rPr>
                <w:noProof/>
              </w:rPr>
              <w:fldChar w:fldCharType="begin"/>
            </w:r>
            <w:r>
              <w:rPr>
                <w:noProof/>
              </w:rPr>
              <w:instrText xml:space="preserve"> PAGEREF _Toc228180519 \h </w:instrText>
            </w:r>
            <w:r>
              <w:rPr>
                <w:noProof/>
              </w:rPr>
            </w:r>
            <w:r>
              <w:rPr>
                <w:noProof/>
              </w:rPr>
              <w:fldChar w:fldCharType="separate"/>
            </w:r>
            <w:r>
              <w:rPr>
                <w:noProof/>
              </w:rPr>
              <w:t>10</w:t>
            </w:r>
            <w:r>
              <w:rPr>
                <w:noProof/>
              </w:rPr>
              <w:fldChar w:fldCharType="end"/>
            </w:r>
          </w:hyperlink>
        </w:p>
        <w:p w14:paraId="37C85DC5" w14:textId="69291A9C" w:rsidR="00ED051C" w:rsidRDefault="00ED051C">
          <w:pPr>
            <w:pStyle w:val="TOC2"/>
            <w:tabs>
              <w:tab w:val="right" w:leader="dot" w:pos="10070"/>
            </w:tabs>
            <w:rPr>
              <w:noProof/>
            </w:rPr>
          </w:pPr>
          <w:hyperlink w:anchor="_Toc228180520" w:history="1">
            <w:r w:rsidRPr="005C1F95">
              <w:rPr>
                <w:rStyle w:val="Hyperlink"/>
                <w:noProof/>
              </w:rPr>
              <w:t>3.1 What is Supervised Learning?</w:t>
            </w:r>
            <w:r>
              <w:rPr>
                <w:noProof/>
              </w:rPr>
              <w:tab/>
            </w:r>
            <w:r>
              <w:rPr>
                <w:noProof/>
              </w:rPr>
              <w:fldChar w:fldCharType="begin"/>
            </w:r>
            <w:r>
              <w:rPr>
                <w:noProof/>
              </w:rPr>
              <w:instrText xml:space="preserve"> PAGEREF _Toc228180520 \h </w:instrText>
            </w:r>
            <w:r>
              <w:rPr>
                <w:noProof/>
              </w:rPr>
            </w:r>
            <w:r>
              <w:rPr>
                <w:noProof/>
              </w:rPr>
              <w:fldChar w:fldCharType="separate"/>
            </w:r>
            <w:r>
              <w:rPr>
                <w:noProof/>
              </w:rPr>
              <w:t>10</w:t>
            </w:r>
            <w:r>
              <w:rPr>
                <w:noProof/>
              </w:rPr>
              <w:fldChar w:fldCharType="end"/>
            </w:r>
          </w:hyperlink>
        </w:p>
        <w:p w14:paraId="1CC20E55" w14:textId="29B2D45D" w:rsidR="00ED051C" w:rsidRDefault="00ED051C">
          <w:pPr>
            <w:pStyle w:val="TOC2"/>
            <w:tabs>
              <w:tab w:val="right" w:leader="dot" w:pos="10070"/>
            </w:tabs>
            <w:rPr>
              <w:noProof/>
            </w:rPr>
          </w:pPr>
          <w:hyperlink w:anchor="_Toc228180521" w:history="1">
            <w:r w:rsidRPr="005C1F95">
              <w:rPr>
                <w:rStyle w:val="Hyperlink"/>
                <w:noProof/>
              </w:rPr>
              <w:t>3.2 Random Forest — The Primary Model</w:t>
            </w:r>
            <w:r>
              <w:rPr>
                <w:noProof/>
              </w:rPr>
              <w:tab/>
            </w:r>
            <w:r>
              <w:rPr>
                <w:noProof/>
              </w:rPr>
              <w:fldChar w:fldCharType="begin"/>
            </w:r>
            <w:r>
              <w:rPr>
                <w:noProof/>
              </w:rPr>
              <w:instrText xml:space="preserve"> PAGEREF _Toc228180521 \h </w:instrText>
            </w:r>
            <w:r>
              <w:rPr>
                <w:noProof/>
              </w:rPr>
            </w:r>
            <w:r>
              <w:rPr>
                <w:noProof/>
              </w:rPr>
              <w:fldChar w:fldCharType="separate"/>
            </w:r>
            <w:r>
              <w:rPr>
                <w:noProof/>
              </w:rPr>
              <w:t>10</w:t>
            </w:r>
            <w:r>
              <w:rPr>
                <w:noProof/>
              </w:rPr>
              <w:fldChar w:fldCharType="end"/>
            </w:r>
          </w:hyperlink>
        </w:p>
        <w:p w14:paraId="5BAC9C75" w14:textId="5B971C55" w:rsidR="00ED051C" w:rsidRDefault="00ED051C">
          <w:pPr>
            <w:pStyle w:val="TOC2"/>
            <w:tabs>
              <w:tab w:val="right" w:leader="dot" w:pos="10070"/>
            </w:tabs>
            <w:rPr>
              <w:noProof/>
            </w:rPr>
          </w:pPr>
          <w:hyperlink w:anchor="_Toc228180522" w:history="1">
            <w:r w:rsidRPr="005C1F95">
              <w:rPr>
                <w:rStyle w:val="Hyperlink"/>
                <w:noProof/>
              </w:rPr>
              <w:t>3.3 Gradient Boosting — The Fallback Model</w:t>
            </w:r>
            <w:r>
              <w:rPr>
                <w:noProof/>
              </w:rPr>
              <w:tab/>
            </w:r>
            <w:r>
              <w:rPr>
                <w:noProof/>
              </w:rPr>
              <w:fldChar w:fldCharType="begin"/>
            </w:r>
            <w:r>
              <w:rPr>
                <w:noProof/>
              </w:rPr>
              <w:instrText xml:space="preserve"> PAGEREF _Toc228180522 \h </w:instrText>
            </w:r>
            <w:r>
              <w:rPr>
                <w:noProof/>
              </w:rPr>
            </w:r>
            <w:r>
              <w:rPr>
                <w:noProof/>
              </w:rPr>
              <w:fldChar w:fldCharType="separate"/>
            </w:r>
            <w:r>
              <w:rPr>
                <w:noProof/>
              </w:rPr>
              <w:t>10</w:t>
            </w:r>
            <w:r>
              <w:rPr>
                <w:noProof/>
              </w:rPr>
              <w:fldChar w:fldCharType="end"/>
            </w:r>
          </w:hyperlink>
        </w:p>
        <w:p w14:paraId="07FB1C95" w14:textId="20223AD3" w:rsidR="00ED051C" w:rsidRDefault="00ED051C">
          <w:pPr>
            <w:pStyle w:val="TOC2"/>
            <w:tabs>
              <w:tab w:val="right" w:leader="dot" w:pos="10070"/>
            </w:tabs>
            <w:rPr>
              <w:noProof/>
            </w:rPr>
          </w:pPr>
          <w:hyperlink w:anchor="_Toc228180523" w:history="1">
            <w:r w:rsidRPr="005C1F95">
              <w:rPr>
                <w:rStyle w:val="Hyperlink"/>
                <w:noProof/>
              </w:rPr>
              <w:t>3.4 Train-Test Split</w:t>
            </w:r>
            <w:r>
              <w:rPr>
                <w:noProof/>
              </w:rPr>
              <w:tab/>
            </w:r>
            <w:r>
              <w:rPr>
                <w:noProof/>
              </w:rPr>
              <w:fldChar w:fldCharType="begin"/>
            </w:r>
            <w:r>
              <w:rPr>
                <w:noProof/>
              </w:rPr>
              <w:instrText xml:space="preserve"> PAGEREF _Toc228180523 \h </w:instrText>
            </w:r>
            <w:r>
              <w:rPr>
                <w:noProof/>
              </w:rPr>
            </w:r>
            <w:r>
              <w:rPr>
                <w:noProof/>
              </w:rPr>
              <w:fldChar w:fldCharType="separate"/>
            </w:r>
            <w:r>
              <w:rPr>
                <w:noProof/>
              </w:rPr>
              <w:t>11</w:t>
            </w:r>
            <w:r>
              <w:rPr>
                <w:noProof/>
              </w:rPr>
              <w:fldChar w:fldCharType="end"/>
            </w:r>
          </w:hyperlink>
        </w:p>
        <w:p w14:paraId="47843F12" w14:textId="55FD4128" w:rsidR="00ED051C" w:rsidRDefault="00ED051C">
          <w:pPr>
            <w:pStyle w:val="TOC2"/>
            <w:tabs>
              <w:tab w:val="right" w:leader="dot" w:pos="10070"/>
            </w:tabs>
            <w:rPr>
              <w:noProof/>
            </w:rPr>
          </w:pPr>
          <w:hyperlink w:anchor="_Toc228180524" w:history="1">
            <w:r w:rsidRPr="005C1F95">
              <w:rPr>
                <w:rStyle w:val="Hyperlink"/>
                <w:noProof/>
              </w:rPr>
              <w:t>3.5 Model Evaluation Metrics</w:t>
            </w:r>
            <w:r>
              <w:rPr>
                <w:noProof/>
              </w:rPr>
              <w:tab/>
            </w:r>
            <w:r>
              <w:rPr>
                <w:noProof/>
              </w:rPr>
              <w:fldChar w:fldCharType="begin"/>
            </w:r>
            <w:r>
              <w:rPr>
                <w:noProof/>
              </w:rPr>
              <w:instrText xml:space="preserve"> PAGEREF _Toc228180524 \h </w:instrText>
            </w:r>
            <w:r>
              <w:rPr>
                <w:noProof/>
              </w:rPr>
            </w:r>
            <w:r>
              <w:rPr>
                <w:noProof/>
              </w:rPr>
              <w:fldChar w:fldCharType="separate"/>
            </w:r>
            <w:r>
              <w:rPr>
                <w:noProof/>
              </w:rPr>
              <w:t>11</w:t>
            </w:r>
            <w:r>
              <w:rPr>
                <w:noProof/>
              </w:rPr>
              <w:fldChar w:fldCharType="end"/>
            </w:r>
          </w:hyperlink>
        </w:p>
        <w:p w14:paraId="37745F32" w14:textId="3A8D7B87" w:rsidR="00ED051C" w:rsidRDefault="00ED051C">
          <w:pPr>
            <w:pStyle w:val="TOC2"/>
            <w:tabs>
              <w:tab w:val="right" w:leader="dot" w:pos="10070"/>
            </w:tabs>
            <w:rPr>
              <w:noProof/>
            </w:rPr>
          </w:pPr>
          <w:hyperlink w:anchor="_Toc228180525" w:history="1">
            <w:r w:rsidRPr="005C1F95">
              <w:rPr>
                <w:rStyle w:val="Hyperlink"/>
                <w:noProof/>
              </w:rPr>
              <w:t>3.6 Heuristic Fallback Score</w:t>
            </w:r>
            <w:r>
              <w:rPr>
                <w:noProof/>
              </w:rPr>
              <w:tab/>
            </w:r>
            <w:r>
              <w:rPr>
                <w:noProof/>
              </w:rPr>
              <w:fldChar w:fldCharType="begin"/>
            </w:r>
            <w:r>
              <w:rPr>
                <w:noProof/>
              </w:rPr>
              <w:instrText xml:space="preserve"> PAGEREF _Toc228180525 \h </w:instrText>
            </w:r>
            <w:r>
              <w:rPr>
                <w:noProof/>
              </w:rPr>
            </w:r>
            <w:r>
              <w:rPr>
                <w:noProof/>
              </w:rPr>
              <w:fldChar w:fldCharType="separate"/>
            </w:r>
            <w:r>
              <w:rPr>
                <w:noProof/>
              </w:rPr>
              <w:t>12</w:t>
            </w:r>
            <w:r>
              <w:rPr>
                <w:noProof/>
              </w:rPr>
              <w:fldChar w:fldCharType="end"/>
            </w:r>
          </w:hyperlink>
        </w:p>
        <w:p w14:paraId="0674C9D9" w14:textId="0F211D05" w:rsidR="00ED051C" w:rsidRDefault="00ED051C">
          <w:pPr>
            <w:pStyle w:val="TOC2"/>
            <w:tabs>
              <w:tab w:val="right" w:leader="dot" w:pos="10070"/>
            </w:tabs>
            <w:rPr>
              <w:noProof/>
            </w:rPr>
          </w:pPr>
          <w:hyperlink w:anchor="_Toc228180526" w:history="1">
            <w:r w:rsidRPr="005C1F95">
              <w:rPr>
                <w:rStyle w:val="Hyperlink"/>
                <w:noProof/>
              </w:rPr>
              <w:t>3.7 Synthetic Churn Labels — The Percentile Risk Formula</w:t>
            </w:r>
            <w:r>
              <w:rPr>
                <w:noProof/>
              </w:rPr>
              <w:tab/>
            </w:r>
            <w:r>
              <w:rPr>
                <w:noProof/>
              </w:rPr>
              <w:fldChar w:fldCharType="begin"/>
            </w:r>
            <w:r>
              <w:rPr>
                <w:noProof/>
              </w:rPr>
              <w:instrText xml:space="preserve"> PAGEREF _Toc228180526 \h </w:instrText>
            </w:r>
            <w:r>
              <w:rPr>
                <w:noProof/>
              </w:rPr>
            </w:r>
            <w:r>
              <w:rPr>
                <w:noProof/>
              </w:rPr>
              <w:fldChar w:fldCharType="separate"/>
            </w:r>
            <w:r>
              <w:rPr>
                <w:noProof/>
              </w:rPr>
              <w:t>12</w:t>
            </w:r>
            <w:r>
              <w:rPr>
                <w:noProof/>
              </w:rPr>
              <w:fldChar w:fldCharType="end"/>
            </w:r>
          </w:hyperlink>
        </w:p>
        <w:p w14:paraId="497044A7" w14:textId="6721BC23" w:rsidR="00ED051C" w:rsidRDefault="00ED051C">
          <w:pPr>
            <w:pStyle w:val="TOC1"/>
            <w:tabs>
              <w:tab w:val="right" w:leader="dot" w:pos="10070"/>
            </w:tabs>
            <w:rPr>
              <w:noProof/>
            </w:rPr>
          </w:pPr>
          <w:hyperlink w:anchor="_Toc228180527" w:history="1">
            <w:r w:rsidRPr="005C1F95">
              <w:rPr>
                <w:rStyle w:val="Hyperlink"/>
                <w:noProof/>
              </w:rPr>
              <w:t>4. Data Pipeline: From Raw File to Insights</w:t>
            </w:r>
            <w:r>
              <w:rPr>
                <w:noProof/>
              </w:rPr>
              <w:tab/>
            </w:r>
            <w:r>
              <w:rPr>
                <w:noProof/>
              </w:rPr>
              <w:fldChar w:fldCharType="begin"/>
            </w:r>
            <w:r>
              <w:rPr>
                <w:noProof/>
              </w:rPr>
              <w:instrText xml:space="preserve"> PAGEREF _Toc228180527 \h </w:instrText>
            </w:r>
            <w:r>
              <w:rPr>
                <w:noProof/>
              </w:rPr>
            </w:r>
            <w:r>
              <w:rPr>
                <w:noProof/>
              </w:rPr>
              <w:fldChar w:fldCharType="separate"/>
            </w:r>
            <w:r>
              <w:rPr>
                <w:noProof/>
              </w:rPr>
              <w:t>13</w:t>
            </w:r>
            <w:r>
              <w:rPr>
                <w:noProof/>
              </w:rPr>
              <w:fldChar w:fldCharType="end"/>
            </w:r>
          </w:hyperlink>
        </w:p>
        <w:p w14:paraId="730684B2" w14:textId="47FA5153" w:rsidR="00ED051C" w:rsidRDefault="00ED051C">
          <w:pPr>
            <w:pStyle w:val="TOC2"/>
            <w:tabs>
              <w:tab w:val="right" w:leader="dot" w:pos="10070"/>
            </w:tabs>
            <w:rPr>
              <w:noProof/>
            </w:rPr>
          </w:pPr>
          <w:hyperlink w:anchor="_Toc228180528" w:history="1">
            <w:r w:rsidRPr="005C1F95">
              <w:rPr>
                <w:rStyle w:val="Hyperlink"/>
                <w:noProof/>
              </w:rPr>
              <w:t>4.1 File Loading — Multi-Engine Ingestion</w:t>
            </w:r>
            <w:r>
              <w:rPr>
                <w:noProof/>
              </w:rPr>
              <w:tab/>
            </w:r>
            <w:r>
              <w:rPr>
                <w:noProof/>
              </w:rPr>
              <w:fldChar w:fldCharType="begin"/>
            </w:r>
            <w:r>
              <w:rPr>
                <w:noProof/>
              </w:rPr>
              <w:instrText xml:space="preserve"> PAGEREF _Toc228180528 \h </w:instrText>
            </w:r>
            <w:r>
              <w:rPr>
                <w:noProof/>
              </w:rPr>
            </w:r>
            <w:r>
              <w:rPr>
                <w:noProof/>
              </w:rPr>
              <w:fldChar w:fldCharType="separate"/>
            </w:r>
            <w:r>
              <w:rPr>
                <w:noProof/>
              </w:rPr>
              <w:t>13</w:t>
            </w:r>
            <w:r>
              <w:rPr>
                <w:noProof/>
              </w:rPr>
              <w:fldChar w:fldCharType="end"/>
            </w:r>
          </w:hyperlink>
        </w:p>
        <w:p w14:paraId="5C1D8C2F" w14:textId="7352CE2B" w:rsidR="00ED051C" w:rsidRDefault="00ED051C">
          <w:pPr>
            <w:pStyle w:val="TOC2"/>
            <w:tabs>
              <w:tab w:val="right" w:leader="dot" w:pos="10070"/>
            </w:tabs>
            <w:rPr>
              <w:noProof/>
            </w:rPr>
          </w:pPr>
          <w:hyperlink w:anchor="_Toc228180529" w:history="1">
            <w:r w:rsidRPr="005C1F95">
              <w:rPr>
                <w:rStyle w:val="Hyperlink"/>
                <w:noProof/>
              </w:rPr>
              <w:t>4.2 Basic Cleaning</w:t>
            </w:r>
            <w:r>
              <w:rPr>
                <w:noProof/>
              </w:rPr>
              <w:tab/>
            </w:r>
            <w:r>
              <w:rPr>
                <w:noProof/>
              </w:rPr>
              <w:fldChar w:fldCharType="begin"/>
            </w:r>
            <w:r>
              <w:rPr>
                <w:noProof/>
              </w:rPr>
              <w:instrText xml:space="preserve"> PAGEREF _Toc228180529 \h </w:instrText>
            </w:r>
            <w:r>
              <w:rPr>
                <w:noProof/>
              </w:rPr>
            </w:r>
            <w:r>
              <w:rPr>
                <w:noProof/>
              </w:rPr>
              <w:fldChar w:fldCharType="separate"/>
            </w:r>
            <w:r>
              <w:rPr>
                <w:noProof/>
              </w:rPr>
              <w:t>13</w:t>
            </w:r>
            <w:r>
              <w:rPr>
                <w:noProof/>
              </w:rPr>
              <w:fldChar w:fldCharType="end"/>
            </w:r>
          </w:hyperlink>
        </w:p>
        <w:p w14:paraId="7497DA16" w14:textId="32FCC855" w:rsidR="00ED051C" w:rsidRDefault="00ED051C">
          <w:pPr>
            <w:pStyle w:val="TOC2"/>
            <w:tabs>
              <w:tab w:val="right" w:leader="dot" w:pos="10070"/>
            </w:tabs>
            <w:rPr>
              <w:noProof/>
            </w:rPr>
          </w:pPr>
          <w:hyperlink w:anchor="_Toc228180530" w:history="1">
            <w:r w:rsidRPr="005C1F95">
              <w:rPr>
                <w:rStyle w:val="Hyperlink"/>
                <w:noProof/>
              </w:rPr>
              <w:t>4.3 Smart Column Detection — find_col()</w:t>
            </w:r>
            <w:r>
              <w:rPr>
                <w:noProof/>
              </w:rPr>
              <w:tab/>
            </w:r>
            <w:r>
              <w:rPr>
                <w:noProof/>
              </w:rPr>
              <w:fldChar w:fldCharType="begin"/>
            </w:r>
            <w:r>
              <w:rPr>
                <w:noProof/>
              </w:rPr>
              <w:instrText xml:space="preserve"> PAGEREF _Toc228180530 \h </w:instrText>
            </w:r>
            <w:r>
              <w:rPr>
                <w:noProof/>
              </w:rPr>
            </w:r>
            <w:r>
              <w:rPr>
                <w:noProof/>
              </w:rPr>
              <w:fldChar w:fldCharType="separate"/>
            </w:r>
            <w:r>
              <w:rPr>
                <w:noProof/>
              </w:rPr>
              <w:t>13</w:t>
            </w:r>
            <w:r>
              <w:rPr>
                <w:noProof/>
              </w:rPr>
              <w:fldChar w:fldCharType="end"/>
            </w:r>
          </w:hyperlink>
        </w:p>
        <w:p w14:paraId="0096773B" w14:textId="1F579056" w:rsidR="00ED051C" w:rsidRDefault="00ED051C">
          <w:pPr>
            <w:pStyle w:val="TOC2"/>
            <w:tabs>
              <w:tab w:val="right" w:leader="dot" w:pos="10070"/>
            </w:tabs>
            <w:rPr>
              <w:noProof/>
            </w:rPr>
          </w:pPr>
          <w:hyperlink w:anchor="_Toc228180531" w:history="1">
            <w:r w:rsidRPr="005C1F95">
              <w:rPr>
                <w:rStyle w:val="Hyperlink"/>
                <w:noProof/>
              </w:rPr>
              <w:t>4.4 Numeric Conversion — clean_num()</w:t>
            </w:r>
            <w:r>
              <w:rPr>
                <w:noProof/>
              </w:rPr>
              <w:tab/>
            </w:r>
            <w:r>
              <w:rPr>
                <w:noProof/>
              </w:rPr>
              <w:fldChar w:fldCharType="begin"/>
            </w:r>
            <w:r>
              <w:rPr>
                <w:noProof/>
              </w:rPr>
              <w:instrText xml:space="preserve"> PAGEREF _Toc228180531 \h </w:instrText>
            </w:r>
            <w:r>
              <w:rPr>
                <w:noProof/>
              </w:rPr>
            </w:r>
            <w:r>
              <w:rPr>
                <w:noProof/>
              </w:rPr>
              <w:fldChar w:fldCharType="separate"/>
            </w:r>
            <w:r>
              <w:rPr>
                <w:noProof/>
              </w:rPr>
              <w:t>14</w:t>
            </w:r>
            <w:r>
              <w:rPr>
                <w:noProof/>
              </w:rPr>
              <w:fldChar w:fldCharType="end"/>
            </w:r>
          </w:hyperlink>
        </w:p>
        <w:p w14:paraId="2768C204" w14:textId="75821C11" w:rsidR="00ED051C" w:rsidRDefault="00ED051C">
          <w:pPr>
            <w:pStyle w:val="TOC2"/>
            <w:tabs>
              <w:tab w:val="right" w:leader="dot" w:pos="10070"/>
            </w:tabs>
            <w:rPr>
              <w:noProof/>
            </w:rPr>
          </w:pPr>
          <w:hyperlink w:anchor="_Toc228180532" w:history="1">
            <w:r w:rsidRPr="005C1F95">
              <w:rPr>
                <w:rStyle w:val="Hyperlink"/>
                <w:noProof/>
              </w:rPr>
              <w:t>4.5 Churn Label Mapping</w:t>
            </w:r>
            <w:r>
              <w:rPr>
                <w:noProof/>
              </w:rPr>
              <w:tab/>
            </w:r>
            <w:r>
              <w:rPr>
                <w:noProof/>
              </w:rPr>
              <w:fldChar w:fldCharType="begin"/>
            </w:r>
            <w:r>
              <w:rPr>
                <w:noProof/>
              </w:rPr>
              <w:instrText xml:space="preserve"> PAGEREF _Toc228180532 \h </w:instrText>
            </w:r>
            <w:r>
              <w:rPr>
                <w:noProof/>
              </w:rPr>
            </w:r>
            <w:r>
              <w:rPr>
                <w:noProof/>
              </w:rPr>
              <w:fldChar w:fldCharType="separate"/>
            </w:r>
            <w:r>
              <w:rPr>
                <w:noProof/>
              </w:rPr>
              <w:t>14</w:t>
            </w:r>
            <w:r>
              <w:rPr>
                <w:noProof/>
              </w:rPr>
              <w:fldChar w:fldCharType="end"/>
            </w:r>
          </w:hyperlink>
        </w:p>
        <w:p w14:paraId="78E7D40A" w14:textId="73044280" w:rsidR="00ED051C" w:rsidRDefault="00ED051C">
          <w:pPr>
            <w:pStyle w:val="TOC2"/>
            <w:tabs>
              <w:tab w:val="right" w:leader="dot" w:pos="10070"/>
            </w:tabs>
            <w:rPr>
              <w:noProof/>
            </w:rPr>
          </w:pPr>
          <w:hyperlink w:anchor="_Toc228180533" w:history="1">
            <w:r w:rsidRPr="005C1F95">
              <w:rPr>
                <w:rStyle w:val="Hyperlink"/>
                <w:noProof/>
              </w:rPr>
              <w:t>4.6 Data Consistency Fix — TotalCharges</w:t>
            </w:r>
            <w:r>
              <w:rPr>
                <w:noProof/>
              </w:rPr>
              <w:tab/>
            </w:r>
            <w:r>
              <w:rPr>
                <w:noProof/>
              </w:rPr>
              <w:fldChar w:fldCharType="begin"/>
            </w:r>
            <w:r>
              <w:rPr>
                <w:noProof/>
              </w:rPr>
              <w:instrText xml:space="preserve"> PAGEREF _Toc228180533 \h </w:instrText>
            </w:r>
            <w:r>
              <w:rPr>
                <w:noProof/>
              </w:rPr>
            </w:r>
            <w:r>
              <w:rPr>
                <w:noProof/>
              </w:rPr>
              <w:fldChar w:fldCharType="separate"/>
            </w:r>
            <w:r>
              <w:rPr>
                <w:noProof/>
              </w:rPr>
              <w:t>15</w:t>
            </w:r>
            <w:r>
              <w:rPr>
                <w:noProof/>
              </w:rPr>
              <w:fldChar w:fldCharType="end"/>
            </w:r>
          </w:hyperlink>
        </w:p>
        <w:p w14:paraId="70BE7F00" w14:textId="6E176F33" w:rsidR="00ED051C" w:rsidRDefault="00ED051C">
          <w:pPr>
            <w:pStyle w:val="TOC2"/>
            <w:tabs>
              <w:tab w:val="right" w:leader="dot" w:pos="10070"/>
            </w:tabs>
            <w:rPr>
              <w:noProof/>
            </w:rPr>
          </w:pPr>
          <w:hyperlink w:anchor="_Toc228180534" w:history="1">
            <w:r w:rsidRPr="005C1F95">
              <w:rPr>
                <w:rStyle w:val="Hyperlink"/>
                <w:noProof/>
              </w:rPr>
              <w:t>4.7 Label Encoding for Categorical Columns</w:t>
            </w:r>
            <w:r>
              <w:rPr>
                <w:noProof/>
              </w:rPr>
              <w:tab/>
            </w:r>
            <w:r>
              <w:rPr>
                <w:noProof/>
              </w:rPr>
              <w:fldChar w:fldCharType="begin"/>
            </w:r>
            <w:r>
              <w:rPr>
                <w:noProof/>
              </w:rPr>
              <w:instrText xml:space="preserve"> PAGEREF _Toc228180534 \h </w:instrText>
            </w:r>
            <w:r>
              <w:rPr>
                <w:noProof/>
              </w:rPr>
            </w:r>
            <w:r>
              <w:rPr>
                <w:noProof/>
              </w:rPr>
              <w:fldChar w:fldCharType="separate"/>
            </w:r>
            <w:r>
              <w:rPr>
                <w:noProof/>
              </w:rPr>
              <w:t>15</w:t>
            </w:r>
            <w:r>
              <w:rPr>
                <w:noProof/>
              </w:rPr>
              <w:fldChar w:fldCharType="end"/>
            </w:r>
          </w:hyperlink>
        </w:p>
        <w:p w14:paraId="571B12DE" w14:textId="10793156" w:rsidR="00ED051C" w:rsidRDefault="00ED051C">
          <w:pPr>
            <w:pStyle w:val="TOC2"/>
            <w:tabs>
              <w:tab w:val="right" w:leader="dot" w:pos="10070"/>
            </w:tabs>
            <w:rPr>
              <w:noProof/>
            </w:rPr>
          </w:pPr>
          <w:hyperlink w:anchor="_Toc228180535" w:history="1">
            <w:r w:rsidRPr="005C1F95">
              <w:rPr>
                <w:rStyle w:val="Hyperlink"/>
                <w:noProof/>
              </w:rPr>
              <w:t>4.8 Median Imputation — SimpleImputer</w:t>
            </w:r>
            <w:r>
              <w:rPr>
                <w:noProof/>
              </w:rPr>
              <w:tab/>
            </w:r>
            <w:r>
              <w:rPr>
                <w:noProof/>
              </w:rPr>
              <w:fldChar w:fldCharType="begin"/>
            </w:r>
            <w:r>
              <w:rPr>
                <w:noProof/>
              </w:rPr>
              <w:instrText xml:space="preserve"> PAGEREF _Toc228180535 \h </w:instrText>
            </w:r>
            <w:r>
              <w:rPr>
                <w:noProof/>
              </w:rPr>
            </w:r>
            <w:r>
              <w:rPr>
                <w:noProof/>
              </w:rPr>
              <w:fldChar w:fldCharType="separate"/>
            </w:r>
            <w:r>
              <w:rPr>
                <w:noProof/>
              </w:rPr>
              <w:t>15</w:t>
            </w:r>
            <w:r>
              <w:rPr>
                <w:noProof/>
              </w:rPr>
              <w:fldChar w:fldCharType="end"/>
            </w:r>
          </w:hyperlink>
        </w:p>
        <w:p w14:paraId="44AFAFD5" w14:textId="38067044" w:rsidR="00ED051C" w:rsidRDefault="00ED051C">
          <w:pPr>
            <w:pStyle w:val="TOC1"/>
            <w:tabs>
              <w:tab w:val="right" w:leader="dot" w:pos="10070"/>
            </w:tabs>
            <w:rPr>
              <w:noProof/>
            </w:rPr>
          </w:pPr>
          <w:hyperlink w:anchor="_Toc228180536" w:history="1">
            <w:r w:rsidRPr="005C1F95">
              <w:rPr>
                <w:rStyle w:val="Hyperlink"/>
                <w:noProof/>
              </w:rPr>
              <w:t>5. Code Architecture &amp; Design</w:t>
            </w:r>
            <w:r>
              <w:rPr>
                <w:noProof/>
              </w:rPr>
              <w:tab/>
            </w:r>
            <w:r>
              <w:rPr>
                <w:noProof/>
              </w:rPr>
              <w:fldChar w:fldCharType="begin"/>
            </w:r>
            <w:r>
              <w:rPr>
                <w:noProof/>
              </w:rPr>
              <w:instrText xml:space="preserve"> PAGEREF _Toc228180536 \h </w:instrText>
            </w:r>
            <w:r>
              <w:rPr>
                <w:noProof/>
              </w:rPr>
            </w:r>
            <w:r>
              <w:rPr>
                <w:noProof/>
              </w:rPr>
              <w:fldChar w:fldCharType="separate"/>
            </w:r>
            <w:r>
              <w:rPr>
                <w:noProof/>
              </w:rPr>
              <w:t>16</w:t>
            </w:r>
            <w:r>
              <w:rPr>
                <w:noProof/>
              </w:rPr>
              <w:fldChar w:fldCharType="end"/>
            </w:r>
          </w:hyperlink>
        </w:p>
        <w:p w14:paraId="22F94869" w14:textId="29AC2FD6" w:rsidR="00ED051C" w:rsidRDefault="00ED051C">
          <w:pPr>
            <w:pStyle w:val="TOC2"/>
            <w:tabs>
              <w:tab w:val="right" w:leader="dot" w:pos="10070"/>
            </w:tabs>
            <w:rPr>
              <w:noProof/>
            </w:rPr>
          </w:pPr>
          <w:hyperlink w:anchor="_Toc228180537" w:history="1">
            <w:r w:rsidRPr="005C1F95">
              <w:rPr>
                <w:rStyle w:val="Hyperlink"/>
                <w:noProof/>
              </w:rPr>
              <w:t>5.1 High-Level Structure</w:t>
            </w:r>
            <w:r>
              <w:rPr>
                <w:noProof/>
              </w:rPr>
              <w:tab/>
            </w:r>
            <w:r>
              <w:rPr>
                <w:noProof/>
              </w:rPr>
              <w:fldChar w:fldCharType="begin"/>
            </w:r>
            <w:r>
              <w:rPr>
                <w:noProof/>
              </w:rPr>
              <w:instrText xml:space="preserve"> PAGEREF _Toc228180537 \h </w:instrText>
            </w:r>
            <w:r>
              <w:rPr>
                <w:noProof/>
              </w:rPr>
            </w:r>
            <w:r>
              <w:rPr>
                <w:noProof/>
              </w:rPr>
              <w:fldChar w:fldCharType="separate"/>
            </w:r>
            <w:r>
              <w:rPr>
                <w:noProof/>
              </w:rPr>
              <w:t>16</w:t>
            </w:r>
            <w:r>
              <w:rPr>
                <w:noProof/>
              </w:rPr>
              <w:fldChar w:fldCharType="end"/>
            </w:r>
          </w:hyperlink>
        </w:p>
        <w:p w14:paraId="505BA94D" w14:textId="0B322336" w:rsidR="00ED051C" w:rsidRDefault="00ED051C">
          <w:pPr>
            <w:pStyle w:val="TOC2"/>
            <w:tabs>
              <w:tab w:val="right" w:leader="dot" w:pos="10070"/>
            </w:tabs>
            <w:rPr>
              <w:noProof/>
            </w:rPr>
          </w:pPr>
          <w:hyperlink w:anchor="_Toc228180538" w:history="1">
            <w:r w:rsidRPr="005C1F95">
              <w:rPr>
                <w:rStyle w:val="Hyperlink"/>
                <w:noProof/>
              </w:rPr>
              <w:t>5.2 Key Functions Reference</w:t>
            </w:r>
            <w:r>
              <w:rPr>
                <w:noProof/>
              </w:rPr>
              <w:tab/>
            </w:r>
            <w:r>
              <w:rPr>
                <w:noProof/>
              </w:rPr>
              <w:fldChar w:fldCharType="begin"/>
            </w:r>
            <w:r>
              <w:rPr>
                <w:noProof/>
              </w:rPr>
              <w:instrText xml:space="preserve"> PAGEREF _Toc228180538 \h </w:instrText>
            </w:r>
            <w:r>
              <w:rPr>
                <w:noProof/>
              </w:rPr>
            </w:r>
            <w:r>
              <w:rPr>
                <w:noProof/>
              </w:rPr>
              <w:fldChar w:fldCharType="separate"/>
            </w:r>
            <w:r>
              <w:rPr>
                <w:noProof/>
              </w:rPr>
              <w:t>16</w:t>
            </w:r>
            <w:r>
              <w:rPr>
                <w:noProof/>
              </w:rPr>
              <w:fldChar w:fldCharType="end"/>
            </w:r>
          </w:hyperlink>
        </w:p>
        <w:p w14:paraId="677AE1E9" w14:textId="756FE7CE" w:rsidR="00ED051C" w:rsidRDefault="00ED051C">
          <w:pPr>
            <w:pStyle w:val="TOC2"/>
            <w:tabs>
              <w:tab w:val="right" w:leader="dot" w:pos="10070"/>
            </w:tabs>
            <w:rPr>
              <w:noProof/>
            </w:rPr>
          </w:pPr>
          <w:hyperlink w:anchor="_Toc228180539" w:history="1">
            <w:r w:rsidRPr="005C1F95">
              <w:rPr>
                <w:rStyle w:val="Hyperlink"/>
                <w:noProof/>
              </w:rPr>
              <w:t>5.3 The GUI Layer — Tkinter</w:t>
            </w:r>
            <w:r>
              <w:rPr>
                <w:noProof/>
              </w:rPr>
              <w:tab/>
            </w:r>
            <w:r>
              <w:rPr>
                <w:noProof/>
              </w:rPr>
              <w:fldChar w:fldCharType="begin"/>
            </w:r>
            <w:r>
              <w:rPr>
                <w:noProof/>
              </w:rPr>
              <w:instrText xml:space="preserve"> PAGEREF _Toc228180539 \h </w:instrText>
            </w:r>
            <w:r>
              <w:rPr>
                <w:noProof/>
              </w:rPr>
            </w:r>
            <w:r>
              <w:rPr>
                <w:noProof/>
              </w:rPr>
              <w:fldChar w:fldCharType="separate"/>
            </w:r>
            <w:r>
              <w:rPr>
                <w:noProof/>
              </w:rPr>
              <w:t>17</w:t>
            </w:r>
            <w:r>
              <w:rPr>
                <w:noProof/>
              </w:rPr>
              <w:fldChar w:fldCharType="end"/>
            </w:r>
          </w:hyperlink>
        </w:p>
        <w:p w14:paraId="703999E8" w14:textId="29ECC308" w:rsidR="00ED051C" w:rsidRDefault="00ED051C">
          <w:pPr>
            <w:pStyle w:val="TOC2"/>
            <w:tabs>
              <w:tab w:val="right" w:leader="dot" w:pos="10070"/>
            </w:tabs>
            <w:rPr>
              <w:noProof/>
            </w:rPr>
          </w:pPr>
          <w:hyperlink w:anchor="_Toc228180540" w:history="1">
            <w:r w:rsidRPr="005C1F95">
              <w:rPr>
                <w:rStyle w:val="Hyperlink"/>
                <w:noProof/>
              </w:rPr>
              <w:t>5.4 The Safe Save System</w:t>
            </w:r>
            <w:r>
              <w:rPr>
                <w:noProof/>
              </w:rPr>
              <w:tab/>
            </w:r>
            <w:r>
              <w:rPr>
                <w:noProof/>
              </w:rPr>
              <w:fldChar w:fldCharType="begin"/>
            </w:r>
            <w:r>
              <w:rPr>
                <w:noProof/>
              </w:rPr>
              <w:instrText xml:space="preserve"> PAGEREF _Toc228180540 \h </w:instrText>
            </w:r>
            <w:r>
              <w:rPr>
                <w:noProof/>
              </w:rPr>
            </w:r>
            <w:r>
              <w:rPr>
                <w:noProof/>
              </w:rPr>
              <w:fldChar w:fldCharType="separate"/>
            </w:r>
            <w:r>
              <w:rPr>
                <w:noProof/>
              </w:rPr>
              <w:t>18</w:t>
            </w:r>
            <w:r>
              <w:rPr>
                <w:noProof/>
              </w:rPr>
              <w:fldChar w:fldCharType="end"/>
            </w:r>
          </w:hyperlink>
        </w:p>
        <w:p w14:paraId="6CD2598E" w14:textId="373B9B54" w:rsidR="00ED051C" w:rsidRDefault="00ED051C">
          <w:pPr>
            <w:pStyle w:val="TOC2"/>
            <w:tabs>
              <w:tab w:val="right" w:leader="dot" w:pos="10070"/>
            </w:tabs>
            <w:rPr>
              <w:noProof/>
            </w:rPr>
          </w:pPr>
          <w:hyperlink w:anchor="_Toc228180541" w:history="1">
            <w:r w:rsidRPr="005C1F95">
              <w:rPr>
                <w:rStyle w:val="Hyperlink"/>
                <w:noProof/>
              </w:rPr>
              <w:t>5.5 Constants and Configuration</w:t>
            </w:r>
            <w:r>
              <w:rPr>
                <w:noProof/>
              </w:rPr>
              <w:tab/>
            </w:r>
            <w:r>
              <w:rPr>
                <w:noProof/>
              </w:rPr>
              <w:fldChar w:fldCharType="begin"/>
            </w:r>
            <w:r>
              <w:rPr>
                <w:noProof/>
              </w:rPr>
              <w:instrText xml:space="preserve"> PAGEREF _Toc228180541 \h </w:instrText>
            </w:r>
            <w:r>
              <w:rPr>
                <w:noProof/>
              </w:rPr>
            </w:r>
            <w:r>
              <w:rPr>
                <w:noProof/>
              </w:rPr>
              <w:fldChar w:fldCharType="separate"/>
            </w:r>
            <w:r>
              <w:rPr>
                <w:noProof/>
              </w:rPr>
              <w:t>18</w:t>
            </w:r>
            <w:r>
              <w:rPr>
                <w:noProof/>
              </w:rPr>
              <w:fldChar w:fldCharType="end"/>
            </w:r>
          </w:hyperlink>
        </w:p>
        <w:p w14:paraId="5CC29B97" w14:textId="3E2E17FD" w:rsidR="00ED051C" w:rsidRDefault="00ED051C">
          <w:pPr>
            <w:pStyle w:val="TOC1"/>
            <w:tabs>
              <w:tab w:val="right" w:leader="dot" w:pos="10070"/>
            </w:tabs>
            <w:rPr>
              <w:noProof/>
            </w:rPr>
          </w:pPr>
          <w:hyperlink w:anchor="_Toc228180542" w:history="1">
            <w:r w:rsidRPr="005C1F95">
              <w:rPr>
                <w:rStyle w:val="Hyperlink"/>
                <w:noProof/>
              </w:rPr>
              <w:t>6. The Excel Report — Sheet-by-Sheet Breakdown</w:t>
            </w:r>
            <w:r>
              <w:rPr>
                <w:noProof/>
              </w:rPr>
              <w:tab/>
            </w:r>
            <w:r>
              <w:rPr>
                <w:noProof/>
              </w:rPr>
              <w:fldChar w:fldCharType="begin"/>
            </w:r>
            <w:r>
              <w:rPr>
                <w:noProof/>
              </w:rPr>
              <w:instrText xml:space="preserve"> PAGEREF _Toc228180542 \h </w:instrText>
            </w:r>
            <w:r>
              <w:rPr>
                <w:noProof/>
              </w:rPr>
            </w:r>
            <w:r>
              <w:rPr>
                <w:noProof/>
              </w:rPr>
              <w:fldChar w:fldCharType="separate"/>
            </w:r>
            <w:r>
              <w:rPr>
                <w:noProof/>
              </w:rPr>
              <w:t>19</w:t>
            </w:r>
            <w:r>
              <w:rPr>
                <w:noProof/>
              </w:rPr>
              <w:fldChar w:fldCharType="end"/>
            </w:r>
          </w:hyperlink>
        </w:p>
        <w:p w14:paraId="30D7C533" w14:textId="08E26FFA" w:rsidR="00ED051C" w:rsidRDefault="00ED051C">
          <w:pPr>
            <w:pStyle w:val="TOC2"/>
            <w:tabs>
              <w:tab w:val="right" w:leader="dot" w:pos="10070"/>
            </w:tabs>
            <w:rPr>
              <w:noProof/>
            </w:rPr>
          </w:pPr>
          <w:hyperlink w:anchor="_Toc228180543" w:history="1">
            <w:r w:rsidRPr="005C1F95">
              <w:rPr>
                <w:rStyle w:val="Hyperlink"/>
                <w:noProof/>
              </w:rPr>
              <w:t>6.1 Sheet 1: Executive Dashboard</w:t>
            </w:r>
            <w:r>
              <w:rPr>
                <w:noProof/>
              </w:rPr>
              <w:tab/>
            </w:r>
            <w:r>
              <w:rPr>
                <w:noProof/>
              </w:rPr>
              <w:fldChar w:fldCharType="begin"/>
            </w:r>
            <w:r>
              <w:rPr>
                <w:noProof/>
              </w:rPr>
              <w:instrText xml:space="preserve"> PAGEREF _Toc228180543 \h </w:instrText>
            </w:r>
            <w:r>
              <w:rPr>
                <w:noProof/>
              </w:rPr>
            </w:r>
            <w:r>
              <w:rPr>
                <w:noProof/>
              </w:rPr>
              <w:fldChar w:fldCharType="separate"/>
            </w:r>
            <w:r>
              <w:rPr>
                <w:noProof/>
              </w:rPr>
              <w:t>19</w:t>
            </w:r>
            <w:r>
              <w:rPr>
                <w:noProof/>
              </w:rPr>
              <w:fldChar w:fldCharType="end"/>
            </w:r>
          </w:hyperlink>
        </w:p>
        <w:p w14:paraId="60B50B18" w14:textId="643B6A70" w:rsidR="00ED051C" w:rsidRDefault="00ED051C">
          <w:pPr>
            <w:pStyle w:val="TOC2"/>
            <w:tabs>
              <w:tab w:val="right" w:leader="dot" w:pos="10070"/>
            </w:tabs>
            <w:rPr>
              <w:noProof/>
            </w:rPr>
          </w:pPr>
          <w:hyperlink w:anchor="_Toc228180544" w:history="1">
            <w:r w:rsidRPr="005C1F95">
              <w:rPr>
                <w:rStyle w:val="Hyperlink"/>
                <w:noProof/>
              </w:rPr>
              <w:t>6.2 Sheet 2: Segment Summary</w:t>
            </w:r>
            <w:r>
              <w:rPr>
                <w:noProof/>
              </w:rPr>
              <w:tab/>
            </w:r>
            <w:r>
              <w:rPr>
                <w:noProof/>
              </w:rPr>
              <w:fldChar w:fldCharType="begin"/>
            </w:r>
            <w:r>
              <w:rPr>
                <w:noProof/>
              </w:rPr>
              <w:instrText xml:space="preserve"> PAGEREF _Toc228180544 \h </w:instrText>
            </w:r>
            <w:r>
              <w:rPr>
                <w:noProof/>
              </w:rPr>
            </w:r>
            <w:r>
              <w:rPr>
                <w:noProof/>
              </w:rPr>
              <w:fldChar w:fldCharType="separate"/>
            </w:r>
            <w:r>
              <w:rPr>
                <w:noProof/>
              </w:rPr>
              <w:t>19</w:t>
            </w:r>
            <w:r>
              <w:rPr>
                <w:noProof/>
              </w:rPr>
              <w:fldChar w:fldCharType="end"/>
            </w:r>
          </w:hyperlink>
        </w:p>
        <w:p w14:paraId="1C778232" w14:textId="01579B07" w:rsidR="00ED051C" w:rsidRDefault="00ED051C">
          <w:pPr>
            <w:pStyle w:val="TOC2"/>
            <w:tabs>
              <w:tab w:val="right" w:leader="dot" w:pos="10070"/>
            </w:tabs>
            <w:rPr>
              <w:noProof/>
            </w:rPr>
          </w:pPr>
          <w:hyperlink w:anchor="_Toc228180545" w:history="1">
            <w:r w:rsidRPr="005C1F95">
              <w:rPr>
                <w:rStyle w:val="Hyperlink"/>
                <w:noProof/>
              </w:rPr>
              <w:t>6.3 Sheet 3: High Risk Customers</w:t>
            </w:r>
            <w:r>
              <w:rPr>
                <w:noProof/>
              </w:rPr>
              <w:tab/>
            </w:r>
            <w:r>
              <w:rPr>
                <w:noProof/>
              </w:rPr>
              <w:fldChar w:fldCharType="begin"/>
            </w:r>
            <w:r>
              <w:rPr>
                <w:noProof/>
              </w:rPr>
              <w:instrText xml:space="preserve"> PAGEREF _Toc228180545 \h </w:instrText>
            </w:r>
            <w:r>
              <w:rPr>
                <w:noProof/>
              </w:rPr>
            </w:r>
            <w:r>
              <w:rPr>
                <w:noProof/>
              </w:rPr>
              <w:fldChar w:fldCharType="separate"/>
            </w:r>
            <w:r>
              <w:rPr>
                <w:noProof/>
              </w:rPr>
              <w:t>20</w:t>
            </w:r>
            <w:r>
              <w:rPr>
                <w:noProof/>
              </w:rPr>
              <w:fldChar w:fldCharType="end"/>
            </w:r>
          </w:hyperlink>
        </w:p>
        <w:p w14:paraId="2FCA6FE9" w14:textId="5B453329" w:rsidR="00ED051C" w:rsidRDefault="00ED051C">
          <w:pPr>
            <w:pStyle w:val="TOC2"/>
            <w:tabs>
              <w:tab w:val="right" w:leader="dot" w:pos="10070"/>
            </w:tabs>
            <w:rPr>
              <w:noProof/>
            </w:rPr>
          </w:pPr>
          <w:hyperlink w:anchor="_Toc228180546" w:history="1">
            <w:r w:rsidRPr="005C1F95">
              <w:rPr>
                <w:rStyle w:val="Hyperlink"/>
                <w:noProof/>
              </w:rPr>
              <w:t>6.4 Sheet 4: Processed Data</w:t>
            </w:r>
            <w:r>
              <w:rPr>
                <w:noProof/>
              </w:rPr>
              <w:tab/>
            </w:r>
            <w:r>
              <w:rPr>
                <w:noProof/>
              </w:rPr>
              <w:fldChar w:fldCharType="begin"/>
            </w:r>
            <w:r>
              <w:rPr>
                <w:noProof/>
              </w:rPr>
              <w:instrText xml:space="preserve"> PAGEREF _Toc228180546 \h </w:instrText>
            </w:r>
            <w:r>
              <w:rPr>
                <w:noProof/>
              </w:rPr>
            </w:r>
            <w:r>
              <w:rPr>
                <w:noProof/>
              </w:rPr>
              <w:fldChar w:fldCharType="separate"/>
            </w:r>
            <w:r>
              <w:rPr>
                <w:noProof/>
              </w:rPr>
              <w:t>20</w:t>
            </w:r>
            <w:r>
              <w:rPr>
                <w:noProof/>
              </w:rPr>
              <w:fldChar w:fldCharType="end"/>
            </w:r>
          </w:hyperlink>
        </w:p>
        <w:p w14:paraId="04341CE2" w14:textId="0F22A60F" w:rsidR="00ED051C" w:rsidRDefault="00ED051C">
          <w:pPr>
            <w:pStyle w:val="TOC2"/>
            <w:tabs>
              <w:tab w:val="right" w:leader="dot" w:pos="10070"/>
            </w:tabs>
            <w:rPr>
              <w:noProof/>
            </w:rPr>
          </w:pPr>
          <w:hyperlink w:anchor="_Toc228180547" w:history="1">
            <w:r w:rsidRPr="005C1F95">
              <w:rPr>
                <w:rStyle w:val="Hyperlink"/>
                <w:noProof/>
              </w:rPr>
              <w:t>6.5 Sheet 5: Raw Data</w:t>
            </w:r>
            <w:r>
              <w:rPr>
                <w:noProof/>
              </w:rPr>
              <w:tab/>
            </w:r>
            <w:r>
              <w:rPr>
                <w:noProof/>
              </w:rPr>
              <w:fldChar w:fldCharType="begin"/>
            </w:r>
            <w:r>
              <w:rPr>
                <w:noProof/>
              </w:rPr>
              <w:instrText xml:space="preserve"> PAGEREF _Toc228180547 \h </w:instrText>
            </w:r>
            <w:r>
              <w:rPr>
                <w:noProof/>
              </w:rPr>
            </w:r>
            <w:r>
              <w:rPr>
                <w:noProof/>
              </w:rPr>
              <w:fldChar w:fldCharType="separate"/>
            </w:r>
            <w:r>
              <w:rPr>
                <w:noProof/>
              </w:rPr>
              <w:t>20</w:t>
            </w:r>
            <w:r>
              <w:rPr>
                <w:noProof/>
              </w:rPr>
              <w:fldChar w:fldCharType="end"/>
            </w:r>
          </w:hyperlink>
        </w:p>
        <w:p w14:paraId="5E44B868" w14:textId="77EADA2A" w:rsidR="00ED051C" w:rsidRDefault="00ED051C">
          <w:pPr>
            <w:pStyle w:val="TOC2"/>
            <w:tabs>
              <w:tab w:val="right" w:leader="dot" w:pos="10070"/>
            </w:tabs>
            <w:rPr>
              <w:noProof/>
            </w:rPr>
          </w:pPr>
          <w:hyperlink w:anchor="_Toc228180548" w:history="1">
            <w:r w:rsidRPr="005C1F95">
              <w:rPr>
                <w:rStyle w:val="Hyperlink"/>
                <w:noProof/>
              </w:rPr>
              <w:t>6.6 Sheet 6: Data Quality &amp; Pipeline Report</w:t>
            </w:r>
            <w:r>
              <w:rPr>
                <w:noProof/>
              </w:rPr>
              <w:tab/>
            </w:r>
            <w:r>
              <w:rPr>
                <w:noProof/>
              </w:rPr>
              <w:fldChar w:fldCharType="begin"/>
            </w:r>
            <w:r>
              <w:rPr>
                <w:noProof/>
              </w:rPr>
              <w:instrText xml:space="preserve"> PAGEREF _Toc228180548 \h </w:instrText>
            </w:r>
            <w:r>
              <w:rPr>
                <w:noProof/>
              </w:rPr>
            </w:r>
            <w:r>
              <w:rPr>
                <w:noProof/>
              </w:rPr>
              <w:fldChar w:fldCharType="separate"/>
            </w:r>
            <w:r>
              <w:rPr>
                <w:noProof/>
              </w:rPr>
              <w:t>20</w:t>
            </w:r>
            <w:r>
              <w:rPr>
                <w:noProof/>
              </w:rPr>
              <w:fldChar w:fldCharType="end"/>
            </w:r>
          </w:hyperlink>
        </w:p>
        <w:p w14:paraId="0D63515D" w14:textId="7C890168" w:rsidR="00ED051C" w:rsidRDefault="00ED051C">
          <w:pPr>
            <w:pStyle w:val="TOC2"/>
            <w:tabs>
              <w:tab w:val="right" w:leader="dot" w:pos="10070"/>
            </w:tabs>
            <w:rPr>
              <w:noProof/>
            </w:rPr>
          </w:pPr>
          <w:hyperlink w:anchor="_Toc228180549" w:history="1">
            <w:r w:rsidRPr="005C1F95">
              <w:rPr>
                <w:rStyle w:val="Hyperlink"/>
                <w:noProof/>
              </w:rPr>
              <w:t>6.7 Chart-Source Sheets (7 Hidden Sheets)</w:t>
            </w:r>
            <w:r>
              <w:rPr>
                <w:noProof/>
              </w:rPr>
              <w:tab/>
            </w:r>
            <w:r>
              <w:rPr>
                <w:noProof/>
              </w:rPr>
              <w:fldChar w:fldCharType="begin"/>
            </w:r>
            <w:r>
              <w:rPr>
                <w:noProof/>
              </w:rPr>
              <w:instrText xml:space="preserve"> PAGEREF _Toc228180549 \h </w:instrText>
            </w:r>
            <w:r>
              <w:rPr>
                <w:noProof/>
              </w:rPr>
            </w:r>
            <w:r>
              <w:rPr>
                <w:noProof/>
              </w:rPr>
              <w:fldChar w:fldCharType="separate"/>
            </w:r>
            <w:r>
              <w:rPr>
                <w:noProof/>
              </w:rPr>
              <w:t>20</w:t>
            </w:r>
            <w:r>
              <w:rPr>
                <w:noProof/>
              </w:rPr>
              <w:fldChar w:fldCharType="end"/>
            </w:r>
          </w:hyperlink>
        </w:p>
        <w:p w14:paraId="36351F9F" w14:textId="5EA2A3A3" w:rsidR="00ED051C" w:rsidRDefault="00ED051C">
          <w:pPr>
            <w:pStyle w:val="TOC1"/>
            <w:tabs>
              <w:tab w:val="right" w:leader="dot" w:pos="10070"/>
            </w:tabs>
            <w:rPr>
              <w:noProof/>
            </w:rPr>
          </w:pPr>
          <w:hyperlink w:anchor="_Toc228180550" w:history="1">
            <w:r w:rsidRPr="005C1F95">
              <w:rPr>
                <w:rStyle w:val="Hyperlink"/>
                <w:noProof/>
              </w:rPr>
              <w:t>7. Libraries &amp; Dependencies</w:t>
            </w:r>
            <w:r>
              <w:rPr>
                <w:noProof/>
              </w:rPr>
              <w:tab/>
            </w:r>
            <w:r>
              <w:rPr>
                <w:noProof/>
              </w:rPr>
              <w:fldChar w:fldCharType="begin"/>
            </w:r>
            <w:r>
              <w:rPr>
                <w:noProof/>
              </w:rPr>
              <w:instrText xml:space="preserve"> PAGEREF _Toc228180550 \h </w:instrText>
            </w:r>
            <w:r>
              <w:rPr>
                <w:noProof/>
              </w:rPr>
            </w:r>
            <w:r>
              <w:rPr>
                <w:noProof/>
              </w:rPr>
              <w:fldChar w:fldCharType="separate"/>
            </w:r>
            <w:r>
              <w:rPr>
                <w:noProof/>
              </w:rPr>
              <w:t>22</w:t>
            </w:r>
            <w:r>
              <w:rPr>
                <w:noProof/>
              </w:rPr>
              <w:fldChar w:fldCharType="end"/>
            </w:r>
          </w:hyperlink>
        </w:p>
        <w:p w14:paraId="2F0AF180" w14:textId="7C94579C" w:rsidR="00ED051C" w:rsidRDefault="00ED051C">
          <w:pPr>
            <w:pStyle w:val="TOC1"/>
            <w:tabs>
              <w:tab w:val="right" w:leader="dot" w:pos="10070"/>
            </w:tabs>
            <w:rPr>
              <w:noProof/>
            </w:rPr>
          </w:pPr>
          <w:hyperlink w:anchor="_Toc228180551" w:history="1">
            <w:r w:rsidRPr="005C1F95">
              <w:rPr>
                <w:rStyle w:val="Hyperlink"/>
                <w:noProof/>
              </w:rPr>
              <w:t>8. Error Handling &amp; Robustness</w:t>
            </w:r>
            <w:r>
              <w:rPr>
                <w:noProof/>
              </w:rPr>
              <w:tab/>
            </w:r>
            <w:r>
              <w:rPr>
                <w:noProof/>
              </w:rPr>
              <w:fldChar w:fldCharType="begin"/>
            </w:r>
            <w:r>
              <w:rPr>
                <w:noProof/>
              </w:rPr>
              <w:instrText xml:space="preserve"> PAGEREF _Toc228180551 \h </w:instrText>
            </w:r>
            <w:r>
              <w:rPr>
                <w:noProof/>
              </w:rPr>
            </w:r>
            <w:r>
              <w:rPr>
                <w:noProof/>
              </w:rPr>
              <w:fldChar w:fldCharType="separate"/>
            </w:r>
            <w:r>
              <w:rPr>
                <w:noProof/>
              </w:rPr>
              <w:t>23</w:t>
            </w:r>
            <w:r>
              <w:rPr>
                <w:noProof/>
              </w:rPr>
              <w:fldChar w:fldCharType="end"/>
            </w:r>
          </w:hyperlink>
        </w:p>
        <w:p w14:paraId="51DF9411" w14:textId="19840721" w:rsidR="00ED051C" w:rsidRDefault="00ED051C">
          <w:pPr>
            <w:pStyle w:val="TOC2"/>
            <w:tabs>
              <w:tab w:val="right" w:leader="dot" w:pos="10070"/>
            </w:tabs>
            <w:rPr>
              <w:noProof/>
            </w:rPr>
          </w:pPr>
          <w:hyperlink w:anchor="_Toc228180552" w:history="1">
            <w:r w:rsidRPr="005C1F95">
              <w:rPr>
                <w:rStyle w:val="Hyperlink"/>
                <w:noProof/>
              </w:rPr>
              <w:t>8.1 Top-Level Exception Handler</w:t>
            </w:r>
            <w:r>
              <w:rPr>
                <w:noProof/>
              </w:rPr>
              <w:tab/>
            </w:r>
            <w:r>
              <w:rPr>
                <w:noProof/>
              </w:rPr>
              <w:fldChar w:fldCharType="begin"/>
            </w:r>
            <w:r>
              <w:rPr>
                <w:noProof/>
              </w:rPr>
              <w:instrText xml:space="preserve"> PAGEREF _Toc228180552 \h </w:instrText>
            </w:r>
            <w:r>
              <w:rPr>
                <w:noProof/>
              </w:rPr>
            </w:r>
            <w:r>
              <w:rPr>
                <w:noProof/>
              </w:rPr>
              <w:fldChar w:fldCharType="separate"/>
            </w:r>
            <w:r>
              <w:rPr>
                <w:noProof/>
              </w:rPr>
              <w:t>23</w:t>
            </w:r>
            <w:r>
              <w:rPr>
                <w:noProof/>
              </w:rPr>
              <w:fldChar w:fldCharType="end"/>
            </w:r>
          </w:hyperlink>
        </w:p>
        <w:p w14:paraId="09401E7B" w14:textId="4CB715EC" w:rsidR="00ED051C" w:rsidRDefault="00ED051C">
          <w:pPr>
            <w:pStyle w:val="TOC2"/>
            <w:tabs>
              <w:tab w:val="right" w:leader="dot" w:pos="10070"/>
            </w:tabs>
            <w:rPr>
              <w:noProof/>
            </w:rPr>
          </w:pPr>
          <w:hyperlink w:anchor="_Toc228180553" w:history="1">
            <w:r w:rsidRPr="005C1F95">
              <w:rPr>
                <w:rStyle w:val="Hyperlink"/>
                <w:noProof/>
              </w:rPr>
              <w:t>8.2 Graceful Degradation</w:t>
            </w:r>
            <w:r>
              <w:rPr>
                <w:noProof/>
              </w:rPr>
              <w:tab/>
            </w:r>
            <w:r>
              <w:rPr>
                <w:noProof/>
              </w:rPr>
              <w:fldChar w:fldCharType="begin"/>
            </w:r>
            <w:r>
              <w:rPr>
                <w:noProof/>
              </w:rPr>
              <w:instrText xml:space="preserve"> PAGEREF _Toc228180553 \h </w:instrText>
            </w:r>
            <w:r>
              <w:rPr>
                <w:noProof/>
              </w:rPr>
            </w:r>
            <w:r>
              <w:rPr>
                <w:noProof/>
              </w:rPr>
              <w:fldChar w:fldCharType="separate"/>
            </w:r>
            <w:r>
              <w:rPr>
                <w:noProof/>
              </w:rPr>
              <w:t>23</w:t>
            </w:r>
            <w:r>
              <w:rPr>
                <w:noProof/>
              </w:rPr>
              <w:fldChar w:fldCharType="end"/>
            </w:r>
          </w:hyperlink>
        </w:p>
        <w:p w14:paraId="7BDE010A" w14:textId="3880E980" w:rsidR="00ED051C" w:rsidRDefault="00ED051C">
          <w:pPr>
            <w:pStyle w:val="TOC2"/>
            <w:tabs>
              <w:tab w:val="right" w:leader="dot" w:pos="10070"/>
            </w:tabs>
            <w:rPr>
              <w:noProof/>
            </w:rPr>
          </w:pPr>
          <w:hyperlink w:anchor="_Toc228180554" w:history="1">
            <w:r w:rsidRPr="005C1F95">
              <w:rPr>
                <w:rStyle w:val="Hyperlink"/>
                <w:noProof/>
              </w:rPr>
              <w:t>8.3 Data Quality Documentation</w:t>
            </w:r>
            <w:r>
              <w:rPr>
                <w:noProof/>
              </w:rPr>
              <w:tab/>
            </w:r>
            <w:r>
              <w:rPr>
                <w:noProof/>
              </w:rPr>
              <w:fldChar w:fldCharType="begin"/>
            </w:r>
            <w:r>
              <w:rPr>
                <w:noProof/>
              </w:rPr>
              <w:instrText xml:space="preserve"> PAGEREF _Toc228180554 \h </w:instrText>
            </w:r>
            <w:r>
              <w:rPr>
                <w:noProof/>
              </w:rPr>
            </w:r>
            <w:r>
              <w:rPr>
                <w:noProof/>
              </w:rPr>
              <w:fldChar w:fldCharType="separate"/>
            </w:r>
            <w:r>
              <w:rPr>
                <w:noProof/>
              </w:rPr>
              <w:t>24</w:t>
            </w:r>
            <w:r>
              <w:rPr>
                <w:noProof/>
              </w:rPr>
              <w:fldChar w:fldCharType="end"/>
            </w:r>
          </w:hyperlink>
        </w:p>
        <w:p w14:paraId="0EDACADB" w14:textId="17D52C85" w:rsidR="00ED051C" w:rsidRDefault="00ED051C">
          <w:pPr>
            <w:pStyle w:val="TOC1"/>
            <w:tabs>
              <w:tab w:val="right" w:leader="dot" w:pos="10070"/>
            </w:tabs>
            <w:rPr>
              <w:noProof/>
            </w:rPr>
          </w:pPr>
          <w:hyperlink w:anchor="_Toc228180555" w:history="1">
            <w:r w:rsidRPr="005C1F95">
              <w:rPr>
                <w:rStyle w:val="Hyperlink"/>
                <w:noProof/>
              </w:rPr>
              <w:t>9. Excel Formatting System</w:t>
            </w:r>
            <w:r>
              <w:rPr>
                <w:noProof/>
              </w:rPr>
              <w:tab/>
            </w:r>
            <w:r>
              <w:rPr>
                <w:noProof/>
              </w:rPr>
              <w:fldChar w:fldCharType="begin"/>
            </w:r>
            <w:r>
              <w:rPr>
                <w:noProof/>
              </w:rPr>
              <w:instrText xml:space="preserve"> PAGEREF _Toc228180555 \h </w:instrText>
            </w:r>
            <w:r>
              <w:rPr>
                <w:noProof/>
              </w:rPr>
            </w:r>
            <w:r>
              <w:rPr>
                <w:noProof/>
              </w:rPr>
              <w:fldChar w:fldCharType="separate"/>
            </w:r>
            <w:r>
              <w:rPr>
                <w:noProof/>
              </w:rPr>
              <w:t>25</w:t>
            </w:r>
            <w:r>
              <w:rPr>
                <w:noProof/>
              </w:rPr>
              <w:fldChar w:fldCharType="end"/>
            </w:r>
          </w:hyperlink>
        </w:p>
        <w:p w14:paraId="7AA4EE86" w14:textId="3CE66277" w:rsidR="00ED051C" w:rsidRDefault="00ED051C">
          <w:pPr>
            <w:pStyle w:val="TOC2"/>
            <w:tabs>
              <w:tab w:val="right" w:leader="dot" w:pos="10070"/>
            </w:tabs>
            <w:rPr>
              <w:noProof/>
            </w:rPr>
          </w:pPr>
          <w:hyperlink w:anchor="_Toc228180556" w:history="1">
            <w:r w:rsidRPr="005C1F95">
              <w:rPr>
                <w:rStyle w:val="Hyperlink"/>
                <w:noProof/>
              </w:rPr>
              <w:t>9.1 The MF() Format Factory</w:t>
            </w:r>
            <w:r>
              <w:rPr>
                <w:noProof/>
              </w:rPr>
              <w:tab/>
            </w:r>
            <w:r>
              <w:rPr>
                <w:noProof/>
              </w:rPr>
              <w:fldChar w:fldCharType="begin"/>
            </w:r>
            <w:r>
              <w:rPr>
                <w:noProof/>
              </w:rPr>
              <w:instrText xml:space="preserve"> PAGEREF _Toc228180556 \h </w:instrText>
            </w:r>
            <w:r>
              <w:rPr>
                <w:noProof/>
              </w:rPr>
            </w:r>
            <w:r>
              <w:rPr>
                <w:noProof/>
              </w:rPr>
              <w:fldChar w:fldCharType="separate"/>
            </w:r>
            <w:r>
              <w:rPr>
                <w:noProof/>
              </w:rPr>
              <w:t>25</w:t>
            </w:r>
            <w:r>
              <w:rPr>
                <w:noProof/>
              </w:rPr>
              <w:fldChar w:fldCharType="end"/>
            </w:r>
          </w:hyperlink>
        </w:p>
        <w:p w14:paraId="245F8903" w14:textId="092400F0" w:rsidR="00ED051C" w:rsidRDefault="00ED051C">
          <w:pPr>
            <w:pStyle w:val="TOC2"/>
            <w:tabs>
              <w:tab w:val="right" w:leader="dot" w:pos="10070"/>
            </w:tabs>
            <w:rPr>
              <w:noProof/>
            </w:rPr>
          </w:pPr>
          <w:hyperlink w:anchor="_Toc228180557" w:history="1">
            <w:r w:rsidRPr="005C1F95">
              <w:rPr>
                <w:rStyle w:val="Hyperlink"/>
                <w:noProof/>
              </w:rPr>
              <w:t>9.2 Key Format Codes</w:t>
            </w:r>
            <w:r>
              <w:rPr>
                <w:noProof/>
              </w:rPr>
              <w:tab/>
            </w:r>
            <w:r>
              <w:rPr>
                <w:noProof/>
              </w:rPr>
              <w:fldChar w:fldCharType="begin"/>
            </w:r>
            <w:r>
              <w:rPr>
                <w:noProof/>
              </w:rPr>
              <w:instrText xml:space="preserve"> PAGEREF _Toc228180557 \h </w:instrText>
            </w:r>
            <w:r>
              <w:rPr>
                <w:noProof/>
              </w:rPr>
            </w:r>
            <w:r>
              <w:rPr>
                <w:noProof/>
              </w:rPr>
              <w:fldChar w:fldCharType="separate"/>
            </w:r>
            <w:r>
              <w:rPr>
                <w:noProof/>
              </w:rPr>
              <w:t>25</w:t>
            </w:r>
            <w:r>
              <w:rPr>
                <w:noProof/>
              </w:rPr>
              <w:fldChar w:fldCharType="end"/>
            </w:r>
          </w:hyperlink>
        </w:p>
        <w:p w14:paraId="0017F529" w14:textId="770085AB" w:rsidR="00ED051C" w:rsidRDefault="00ED051C">
          <w:pPr>
            <w:pStyle w:val="TOC2"/>
            <w:tabs>
              <w:tab w:val="right" w:leader="dot" w:pos="10070"/>
            </w:tabs>
            <w:rPr>
              <w:noProof/>
            </w:rPr>
          </w:pPr>
          <w:hyperlink w:anchor="_Toc228180558" w:history="1">
            <w:r w:rsidRPr="005C1F95">
              <w:rPr>
                <w:rStyle w:val="Hyperlink"/>
                <w:noProof/>
              </w:rPr>
              <w:t>9.3 Alternating Row Colours (Striping)</w:t>
            </w:r>
            <w:r>
              <w:rPr>
                <w:noProof/>
              </w:rPr>
              <w:tab/>
            </w:r>
            <w:r>
              <w:rPr>
                <w:noProof/>
              </w:rPr>
              <w:fldChar w:fldCharType="begin"/>
            </w:r>
            <w:r>
              <w:rPr>
                <w:noProof/>
              </w:rPr>
              <w:instrText xml:space="preserve"> PAGEREF _Toc228180558 \h </w:instrText>
            </w:r>
            <w:r>
              <w:rPr>
                <w:noProof/>
              </w:rPr>
            </w:r>
            <w:r>
              <w:rPr>
                <w:noProof/>
              </w:rPr>
              <w:fldChar w:fldCharType="separate"/>
            </w:r>
            <w:r>
              <w:rPr>
                <w:noProof/>
              </w:rPr>
              <w:t>25</w:t>
            </w:r>
            <w:r>
              <w:rPr>
                <w:noProof/>
              </w:rPr>
              <w:fldChar w:fldCharType="end"/>
            </w:r>
          </w:hyperlink>
        </w:p>
        <w:p w14:paraId="3224DACC" w14:textId="3DDA2D29" w:rsidR="00ED051C" w:rsidRDefault="00ED051C">
          <w:pPr>
            <w:pStyle w:val="TOC2"/>
            <w:tabs>
              <w:tab w:val="right" w:leader="dot" w:pos="10070"/>
            </w:tabs>
            <w:rPr>
              <w:noProof/>
            </w:rPr>
          </w:pPr>
          <w:hyperlink w:anchor="_Toc228180559" w:history="1">
            <w:r w:rsidRPr="005C1F95">
              <w:rPr>
                <w:rStyle w:val="Hyperlink"/>
                <w:noProof/>
              </w:rPr>
              <w:t>9.4 Conditional Cell Formatting (Risk Highlighting)</w:t>
            </w:r>
            <w:r>
              <w:rPr>
                <w:noProof/>
              </w:rPr>
              <w:tab/>
            </w:r>
            <w:r>
              <w:rPr>
                <w:noProof/>
              </w:rPr>
              <w:fldChar w:fldCharType="begin"/>
            </w:r>
            <w:r>
              <w:rPr>
                <w:noProof/>
              </w:rPr>
              <w:instrText xml:space="preserve"> PAGEREF _Toc228180559 \h </w:instrText>
            </w:r>
            <w:r>
              <w:rPr>
                <w:noProof/>
              </w:rPr>
            </w:r>
            <w:r>
              <w:rPr>
                <w:noProof/>
              </w:rPr>
              <w:fldChar w:fldCharType="separate"/>
            </w:r>
            <w:r>
              <w:rPr>
                <w:noProof/>
              </w:rPr>
              <w:t>25</w:t>
            </w:r>
            <w:r>
              <w:rPr>
                <w:noProof/>
              </w:rPr>
              <w:fldChar w:fldCharType="end"/>
            </w:r>
          </w:hyperlink>
        </w:p>
        <w:p w14:paraId="4AEA80BA" w14:textId="7B0CE4A9" w:rsidR="00ED051C" w:rsidRDefault="00ED051C">
          <w:pPr>
            <w:pStyle w:val="TOC1"/>
            <w:tabs>
              <w:tab w:val="right" w:leader="dot" w:pos="10070"/>
            </w:tabs>
            <w:rPr>
              <w:noProof/>
            </w:rPr>
          </w:pPr>
          <w:hyperlink w:anchor="_Toc228180560" w:history="1">
            <w:r w:rsidRPr="005C1F95">
              <w:rPr>
                <w:rStyle w:val="Hyperlink"/>
                <w:noProof/>
              </w:rPr>
              <w:t>10. All Formulas &amp; Calculations</w:t>
            </w:r>
            <w:r>
              <w:rPr>
                <w:noProof/>
              </w:rPr>
              <w:tab/>
            </w:r>
            <w:r>
              <w:rPr>
                <w:noProof/>
              </w:rPr>
              <w:fldChar w:fldCharType="begin"/>
            </w:r>
            <w:r>
              <w:rPr>
                <w:noProof/>
              </w:rPr>
              <w:instrText xml:space="preserve"> PAGEREF _Toc228180560 \h </w:instrText>
            </w:r>
            <w:r>
              <w:rPr>
                <w:noProof/>
              </w:rPr>
            </w:r>
            <w:r>
              <w:rPr>
                <w:noProof/>
              </w:rPr>
              <w:fldChar w:fldCharType="separate"/>
            </w:r>
            <w:r>
              <w:rPr>
                <w:noProof/>
              </w:rPr>
              <w:t>27</w:t>
            </w:r>
            <w:r>
              <w:rPr>
                <w:noProof/>
              </w:rPr>
              <w:fldChar w:fldCharType="end"/>
            </w:r>
          </w:hyperlink>
        </w:p>
        <w:p w14:paraId="21594507" w14:textId="668CE20D" w:rsidR="00ED051C" w:rsidRDefault="00ED051C">
          <w:pPr>
            <w:pStyle w:val="TOC1"/>
            <w:tabs>
              <w:tab w:val="right" w:leader="dot" w:pos="10070"/>
            </w:tabs>
            <w:rPr>
              <w:noProof/>
            </w:rPr>
          </w:pPr>
          <w:hyperlink w:anchor="_Toc228180561" w:history="1">
            <w:r w:rsidRPr="005C1F95">
              <w:rPr>
                <w:rStyle w:val="Hyperlink"/>
                <w:noProof/>
              </w:rPr>
              <w:t>11. Limitations &amp; Potential Extensions</w:t>
            </w:r>
            <w:r>
              <w:rPr>
                <w:noProof/>
              </w:rPr>
              <w:tab/>
            </w:r>
            <w:r>
              <w:rPr>
                <w:noProof/>
              </w:rPr>
              <w:fldChar w:fldCharType="begin"/>
            </w:r>
            <w:r>
              <w:rPr>
                <w:noProof/>
              </w:rPr>
              <w:instrText xml:space="preserve"> PAGEREF _Toc228180561 \h </w:instrText>
            </w:r>
            <w:r>
              <w:rPr>
                <w:noProof/>
              </w:rPr>
            </w:r>
            <w:r>
              <w:rPr>
                <w:noProof/>
              </w:rPr>
              <w:fldChar w:fldCharType="separate"/>
            </w:r>
            <w:r>
              <w:rPr>
                <w:noProof/>
              </w:rPr>
              <w:t>28</w:t>
            </w:r>
            <w:r>
              <w:rPr>
                <w:noProof/>
              </w:rPr>
              <w:fldChar w:fldCharType="end"/>
            </w:r>
          </w:hyperlink>
        </w:p>
        <w:p w14:paraId="78B9CEC5" w14:textId="48F40075" w:rsidR="00ED051C" w:rsidRDefault="00ED051C">
          <w:pPr>
            <w:pStyle w:val="TOC2"/>
            <w:tabs>
              <w:tab w:val="right" w:leader="dot" w:pos="10070"/>
            </w:tabs>
            <w:rPr>
              <w:noProof/>
            </w:rPr>
          </w:pPr>
          <w:hyperlink w:anchor="_Toc228180562" w:history="1">
            <w:r w:rsidRPr="005C1F95">
              <w:rPr>
                <w:rStyle w:val="Hyperlink"/>
                <w:noProof/>
              </w:rPr>
              <w:t>11.1 Current Limitations</w:t>
            </w:r>
            <w:r>
              <w:rPr>
                <w:noProof/>
              </w:rPr>
              <w:tab/>
            </w:r>
            <w:r>
              <w:rPr>
                <w:noProof/>
              </w:rPr>
              <w:fldChar w:fldCharType="begin"/>
            </w:r>
            <w:r>
              <w:rPr>
                <w:noProof/>
              </w:rPr>
              <w:instrText xml:space="preserve"> PAGEREF _Toc228180562 \h </w:instrText>
            </w:r>
            <w:r>
              <w:rPr>
                <w:noProof/>
              </w:rPr>
            </w:r>
            <w:r>
              <w:rPr>
                <w:noProof/>
              </w:rPr>
              <w:fldChar w:fldCharType="separate"/>
            </w:r>
            <w:r>
              <w:rPr>
                <w:noProof/>
              </w:rPr>
              <w:t>28</w:t>
            </w:r>
            <w:r>
              <w:rPr>
                <w:noProof/>
              </w:rPr>
              <w:fldChar w:fldCharType="end"/>
            </w:r>
          </w:hyperlink>
        </w:p>
        <w:p w14:paraId="0B3E425F" w14:textId="61ED8B07" w:rsidR="00ED051C" w:rsidRDefault="00ED051C">
          <w:pPr>
            <w:pStyle w:val="TOC2"/>
            <w:tabs>
              <w:tab w:val="right" w:leader="dot" w:pos="10070"/>
            </w:tabs>
            <w:rPr>
              <w:noProof/>
            </w:rPr>
          </w:pPr>
          <w:hyperlink w:anchor="_Toc228180563" w:history="1">
            <w:r w:rsidRPr="005C1F95">
              <w:rPr>
                <w:rStyle w:val="Hyperlink"/>
                <w:noProof/>
              </w:rPr>
              <w:t>11.2 Potential Extensions for Learners</w:t>
            </w:r>
            <w:r>
              <w:rPr>
                <w:noProof/>
              </w:rPr>
              <w:tab/>
            </w:r>
            <w:r>
              <w:rPr>
                <w:noProof/>
              </w:rPr>
              <w:fldChar w:fldCharType="begin"/>
            </w:r>
            <w:r>
              <w:rPr>
                <w:noProof/>
              </w:rPr>
              <w:instrText xml:space="preserve"> PAGEREF _Toc228180563 \h </w:instrText>
            </w:r>
            <w:r>
              <w:rPr>
                <w:noProof/>
              </w:rPr>
            </w:r>
            <w:r>
              <w:rPr>
                <w:noProof/>
              </w:rPr>
              <w:fldChar w:fldCharType="separate"/>
            </w:r>
            <w:r>
              <w:rPr>
                <w:noProof/>
              </w:rPr>
              <w:t>28</w:t>
            </w:r>
            <w:r>
              <w:rPr>
                <w:noProof/>
              </w:rPr>
              <w:fldChar w:fldCharType="end"/>
            </w:r>
          </w:hyperlink>
        </w:p>
        <w:p w14:paraId="6E84F214" w14:textId="7BDC9F30" w:rsidR="00ED051C" w:rsidRDefault="00ED051C">
          <w:pPr>
            <w:pStyle w:val="TOC1"/>
            <w:tabs>
              <w:tab w:val="right" w:leader="dot" w:pos="10070"/>
            </w:tabs>
            <w:rPr>
              <w:noProof/>
            </w:rPr>
          </w:pPr>
          <w:hyperlink w:anchor="_Toc228180564" w:history="1">
            <w:r w:rsidRPr="005C1F95">
              <w:rPr>
                <w:rStyle w:val="Hyperlink"/>
                <w:noProof/>
              </w:rPr>
              <w:t>12. Complete Glossary</w:t>
            </w:r>
            <w:r>
              <w:rPr>
                <w:noProof/>
              </w:rPr>
              <w:tab/>
            </w:r>
            <w:r>
              <w:rPr>
                <w:noProof/>
              </w:rPr>
              <w:fldChar w:fldCharType="begin"/>
            </w:r>
            <w:r>
              <w:rPr>
                <w:noProof/>
              </w:rPr>
              <w:instrText xml:space="preserve"> PAGEREF _Toc228180564 \h </w:instrText>
            </w:r>
            <w:r>
              <w:rPr>
                <w:noProof/>
              </w:rPr>
            </w:r>
            <w:r>
              <w:rPr>
                <w:noProof/>
              </w:rPr>
              <w:fldChar w:fldCharType="separate"/>
            </w:r>
            <w:r>
              <w:rPr>
                <w:noProof/>
              </w:rPr>
              <w:t>29</w:t>
            </w:r>
            <w:r>
              <w:rPr>
                <w:noProof/>
              </w:rPr>
              <w:fldChar w:fldCharType="end"/>
            </w:r>
          </w:hyperlink>
        </w:p>
        <w:p w14:paraId="7D47D29D" w14:textId="30D3668E" w:rsidR="00ED051C" w:rsidRDefault="00ED051C">
          <w:pPr>
            <w:pStyle w:val="TOC1"/>
            <w:tabs>
              <w:tab w:val="right" w:leader="dot" w:pos="10070"/>
            </w:tabs>
            <w:rPr>
              <w:noProof/>
            </w:rPr>
          </w:pPr>
          <w:hyperlink w:anchor="_Toc228180565" w:history="1">
            <w:r w:rsidRPr="005C1F95">
              <w:rPr>
                <w:rStyle w:val="Hyperlink"/>
                <w:noProof/>
              </w:rPr>
              <w:t>13. Quick Start Guide</w:t>
            </w:r>
            <w:r>
              <w:rPr>
                <w:noProof/>
              </w:rPr>
              <w:tab/>
            </w:r>
            <w:r>
              <w:rPr>
                <w:noProof/>
              </w:rPr>
              <w:fldChar w:fldCharType="begin"/>
            </w:r>
            <w:r>
              <w:rPr>
                <w:noProof/>
              </w:rPr>
              <w:instrText xml:space="preserve"> PAGEREF _Toc228180565 \h </w:instrText>
            </w:r>
            <w:r>
              <w:rPr>
                <w:noProof/>
              </w:rPr>
            </w:r>
            <w:r>
              <w:rPr>
                <w:noProof/>
              </w:rPr>
              <w:fldChar w:fldCharType="separate"/>
            </w:r>
            <w:r>
              <w:rPr>
                <w:noProof/>
              </w:rPr>
              <w:t>31</w:t>
            </w:r>
            <w:r>
              <w:rPr>
                <w:noProof/>
              </w:rPr>
              <w:fldChar w:fldCharType="end"/>
            </w:r>
          </w:hyperlink>
        </w:p>
        <w:p w14:paraId="4767B9DC" w14:textId="0684BEDF" w:rsidR="00ED051C" w:rsidRDefault="00ED051C">
          <w:pPr>
            <w:pStyle w:val="TOC2"/>
            <w:tabs>
              <w:tab w:val="right" w:leader="dot" w:pos="10070"/>
            </w:tabs>
            <w:rPr>
              <w:noProof/>
            </w:rPr>
          </w:pPr>
          <w:hyperlink w:anchor="_Toc228180566" w:history="1">
            <w:r w:rsidRPr="005C1F95">
              <w:rPr>
                <w:rStyle w:val="Hyperlink"/>
                <w:noProof/>
              </w:rPr>
              <w:t>13.1 Prerequisites</w:t>
            </w:r>
            <w:r>
              <w:rPr>
                <w:noProof/>
              </w:rPr>
              <w:tab/>
            </w:r>
            <w:r>
              <w:rPr>
                <w:noProof/>
              </w:rPr>
              <w:fldChar w:fldCharType="begin"/>
            </w:r>
            <w:r>
              <w:rPr>
                <w:noProof/>
              </w:rPr>
              <w:instrText xml:space="preserve"> PAGEREF _Toc228180566 \h </w:instrText>
            </w:r>
            <w:r>
              <w:rPr>
                <w:noProof/>
              </w:rPr>
            </w:r>
            <w:r>
              <w:rPr>
                <w:noProof/>
              </w:rPr>
              <w:fldChar w:fldCharType="separate"/>
            </w:r>
            <w:r>
              <w:rPr>
                <w:noProof/>
              </w:rPr>
              <w:t>31</w:t>
            </w:r>
            <w:r>
              <w:rPr>
                <w:noProof/>
              </w:rPr>
              <w:fldChar w:fldCharType="end"/>
            </w:r>
          </w:hyperlink>
        </w:p>
        <w:p w14:paraId="71520B41" w14:textId="360FA759" w:rsidR="00ED051C" w:rsidRDefault="00ED051C">
          <w:pPr>
            <w:pStyle w:val="TOC2"/>
            <w:tabs>
              <w:tab w:val="right" w:leader="dot" w:pos="10070"/>
            </w:tabs>
            <w:rPr>
              <w:noProof/>
            </w:rPr>
          </w:pPr>
          <w:hyperlink w:anchor="_Toc228180567" w:history="1">
            <w:r w:rsidRPr="005C1F95">
              <w:rPr>
                <w:rStyle w:val="Hyperlink"/>
                <w:noProof/>
              </w:rPr>
              <w:t>13.2 Running the Application</w:t>
            </w:r>
            <w:r>
              <w:rPr>
                <w:noProof/>
              </w:rPr>
              <w:tab/>
            </w:r>
            <w:r>
              <w:rPr>
                <w:noProof/>
              </w:rPr>
              <w:fldChar w:fldCharType="begin"/>
            </w:r>
            <w:r>
              <w:rPr>
                <w:noProof/>
              </w:rPr>
              <w:instrText xml:space="preserve"> PAGEREF _Toc228180567 \h </w:instrText>
            </w:r>
            <w:r>
              <w:rPr>
                <w:noProof/>
              </w:rPr>
            </w:r>
            <w:r>
              <w:rPr>
                <w:noProof/>
              </w:rPr>
              <w:fldChar w:fldCharType="separate"/>
            </w:r>
            <w:r>
              <w:rPr>
                <w:noProof/>
              </w:rPr>
              <w:t>31</w:t>
            </w:r>
            <w:r>
              <w:rPr>
                <w:noProof/>
              </w:rPr>
              <w:fldChar w:fldCharType="end"/>
            </w:r>
          </w:hyperlink>
        </w:p>
        <w:p w14:paraId="7386B0C0" w14:textId="6E0FF264" w:rsidR="00ED051C" w:rsidRDefault="00ED051C">
          <w:pPr>
            <w:pStyle w:val="TOC2"/>
            <w:tabs>
              <w:tab w:val="right" w:leader="dot" w:pos="10070"/>
            </w:tabs>
            <w:rPr>
              <w:noProof/>
            </w:rPr>
          </w:pPr>
          <w:hyperlink w:anchor="_Toc228180568" w:history="1">
            <w:r w:rsidRPr="005C1F95">
              <w:rPr>
                <w:rStyle w:val="Hyperlink"/>
                <w:noProof/>
              </w:rPr>
              <w:t>13.3 Required Data Format</w:t>
            </w:r>
            <w:r>
              <w:rPr>
                <w:noProof/>
              </w:rPr>
              <w:tab/>
            </w:r>
            <w:r>
              <w:rPr>
                <w:noProof/>
              </w:rPr>
              <w:fldChar w:fldCharType="begin"/>
            </w:r>
            <w:r>
              <w:rPr>
                <w:noProof/>
              </w:rPr>
              <w:instrText xml:space="preserve"> PAGEREF _Toc228180568 \h </w:instrText>
            </w:r>
            <w:r>
              <w:rPr>
                <w:noProof/>
              </w:rPr>
            </w:r>
            <w:r>
              <w:rPr>
                <w:noProof/>
              </w:rPr>
              <w:fldChar w:fldCharType="separate"/>
            </w:r>
            <w:r>
              <w:rPr>
                <w:noProof/>
              </w:rPr>
              <w:t>31</w:t>
            </w:r>
            <w:r>
              <w:rPr>
                <w:noProof/>
              </w:rPr>
              <w:fldChar w:fldCharType="end"/>
            </w:r>
          </w:hyperlink>
        </w:p>
        <w:p w14:paraId="1817C8FF" w14:textId="1137A492" w:rsidR="00AC29B8" w:rsidRDefault="00881E31">
          <w:r>
            <w:fldChar w:fldCharType="end"/>
          </w:r>
        </w:p>
      </w:sdtContent>
    </w:sdt>
    <w:p w14:paraId="1817C900" w14:textId="77777777" w:rsidR="00AC29B8" w:rsidRDefault="00881E31">
      <w:pPr>
        <w:pageBreakBefore/>
      </w:pPr>
      <w:r>
        <w:lastRenderedPageBreak/>
        <w:br/>
      </w:r>
    </w:p>
    <w:p w14:paraId="1817C901" w14:textId="77777777" w:rsidR="00AC29B8" w:rsidRDefault="00881E31">
      <w:pPr>
        <w:pStyle w:val="Heading1"/>
      </w:pPr>
      <w:bookmarkStart w:id="1" w:name="_Toc228180507"/>
      <w:r>
        <w:t>1. Executive Summary</w:t>
      </w:r>
      <w:bookmarkEnd w:id="1"/>
    </w:p>
    <w:p w14:paraId="1817C902" w14:textId="77777777" w:rsidR="00AC29B8" w:rsidRDefault="00AC29B8">
      <w:pPr>
        <w:pBdr>
          <w:bottom w:val="single" w:sz="8" w:space="1" w:color="007C71"/>
        </w:pBdr>
        <w:spacing w:before="160" w:after="160"/>
      </w:pPr>
    </w:p>
    <w:p w14:paraId="1817C903" w14:textId="77777777" w:rsidR="00AC29B8" w:rsidRDefault="00881E31">
      <w:pPr>
        <w:spacing w:before="80" w:after="80"/>
      </w:pPr>
      <w:r>
        <w:t>The Customer Churn Intelligence Platform is a fully automated, end-to-end Python application that ingests raw customer data in multiple formats, applies machine learning models, and produces a professionally formatted Excel executive report — all with a simple graphical interface requiring zero coding knowledge from the end user.</w:t>
      </w:r>
    </w:p>
    <w:p w14:paraId="1817C904" w14:textId="77777777" w:rsidR="00AC29B8" w:rsidRDefault="00AC29B8">
      <w:pPr>
        <w:spacing w:before="120"/>
      </w:pPr>
    </w:p>
    <w:p w14:paraId="1817C905" w14:textId="77777777" w:rsidR="00AC29B8" w:rsidRDefault="00881E31">
      <w:pPr>
        <w:spacing w:before="80" w:after="80"/>
      </w:pPr>
      <w:r>
        <w:t>This document is a complete learning guide covering every aspect of the project: the business problem it solves, the data analytics and machine learning techniques employed, the software architecture and design decisions, and an explanation of every major code block. By the end of this report, a learner with basic Python knowledge will be able to fully understand, explain, and extend this platform.</w:t>
      </w:r>
    </w:p>
    <w:p w14:paraId="1817C906" w14:textId="77777777" w:rsidR="00AC29B8" w:rsidRDefault="00AC29B8">
      <w:pPr>
        <w:spacing w:before="120"/>
      </w:pPr>
    </w:p>
    <w:p w14:paraId="1817C907" w14:textId="77777777" w:rsidR="00AC29B8" w:rsidRDefault="00881E31">
      <w:pPr>
        <w:pStyle w:val="Heading2"/>
      </w:pPr>
      <w:bookmarkStart w:id="2" w:name="_Toc228180508"/>
      <w:r>
        <w:t>1.1 What Problem Does This Project Solve?</w:t>
      </w:r>
      <w:bookmarkEnd w:id="2"/>
    </w:p>
    <w:p w14:paraId="1817C908" w14:textId="77777777" w:rsidR="00AC29B8" w:rsidRDefault="00881E31">
      <w:pPr>
        <w:spacing w:before="80" w:after="80"/>
      </w:pPr>
      <w:r>
        <w:t>Customer churn — the loss of customers who stop using a product or service — is one of the most critical challenges in business. Studies consistently show that:</w:t>
      </w:r>
    </w:p>
    <w:p w14:paraId="1817C909" w14:textId="77777777" w:rsidR="00AC29B8" w:rsidRDefault="00881E31">
      <w:pPr>
        <w:pStyle w:val="ListParagraph"/>
        <w:numPr>
          <w:ilvl w:val="0"/>
          <w:numId w:val="2"/>
        </w:numPr>
        <w:spacing w:before="40" w:after="40"/>
      </w:pPr>
      <w:r>
        <w:t>Acquiring a new customer costs 5–7× more than retaining an existing one</w:t>
      </w:r>
    </w:p>
    <w:p w14:paraId="1817C90A" w14:textId="77777777" w:rsidR="00AC29B8" w:rsidRDefault="00881E31">
      <w:pPr>
        <w:pStyle w:val="ListParagraph"/>
        <w:numPr>
          <w:ilvl w:val="0"/>
          <w:numId w:val="2"/>
        </w:numPr>
        <w:spacing w:before="40" w:after="40"/>
      </w:pPr>
      <w:r>
        <w:t>Even a 5% improvement in customer retention can increase profitability by 25–95%</w:t>
      </w:r>
    </w:p>
    <w:p w14:paraId="1817C90B" w14:textId="77777777" w:rsidR="00AC29B8" w:rsidRDefault="00881E31">
      <w:pPr>
        <w:pStyle w:val="ListParagraph"/>
        <w:numPr>
          <w:ilvl w:val="0"/>
          <w:numId w:val="2"/>
        </w:numPr>
        <w:spacing w:before="40" w:after="40"/>
      </w:pPr>
      <w:r>
        <w:t>Businesses that can predict churn in advance can take proactive retention actions (discounts, outreach, loyalty perks) before the customer leaves</w:t>
      </w:r>
    </w:p>
    <w:p w14:paraId="1817C90C" w14:textId="77777777" w:rsidR="00AC29B8" w:rsidRDefault="00AC29B8">
      <w:pPr>
        <w:spacing w:before="80"/>
      </w:pPr>
    </w:p>
    <w:p w14:paraId="1817C90D" w14:textId="77777777" w:rsidR="00AC29B8" w:rsidRDefault="00881E31">
      <w:pPr>
        <w:spacing w:before="80" w:after="80"/>
      </w:pPr>
      <w:r>
        <w:t>This platform automates the entire churn analysis pipeline — from raw data to board-ready insights — making ML-powered analytics accessible to non-technical business users.</w:t>
      </w:r>
    </w:p>
    <w:p w14:paraId="1817C90E" w14:textId="77777777" w:rsidR="00AC29B8" w:rsidRDefault="00AC29B8">
      <w:pPr>
        <w:spacing w:before="120"/>
      </w:pPr>
    </w:p>
    <w:p w14:paraId="1817C90F" w14:textId="77777777" w:rsidR="00AC29B8" w:rsidRDefault="00881E31">
      <w:pPr>
        <w:pStyle w:val="Heading2"/>
      </w:pPr>
      <w:bookmarkStart w:id="3" w:name="_Toc228180509"/>
      <w:r>
        <w:t xml:space="preserve">1.2 Platform Capabilities </w:t>
      </w:r>
      <w:proofErr w:type="gramStart"/>
      <w:r>
        <w:t>at a Glance</w:t>
      </w:r>
      <w:bookmarkEnd w:id="3"/>
      <w:proofErr w:type="gramEnd"/>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880"/>
      </w:tblGrid>
      <w:tr w:rsidR="00AC29B8" w14:paraId="1817C912" w14:textId="77777777">
        <w:tc>
          <w:tcPr>
            <w:tcW w:w="2200" w:type="dxa"/>
            <w:tcBorders>
              <w:top w:val="single" w:sz="1" w:space="0" w:color="C8D0DC"/>
              <w:left w:val="single" w:sz="1" w:space="0" w:color="C8D0DC"/>
              <w:bottom w:val="single" w:sz="1" w:space="0" w:color="C8D0DC"/>
              <w:right w:val="single" w:sz="1" w:space="0" w:color="C8D0DC"/>
            </w:tcBorders>
            <w:shd w:val="clear" w:color="auto" w:fill="007C71"/>
            <w:tcMar>
              <w:top w:w="60" w:type="dxa"/>
              <w:left w:w="120" w:type="dxa"/>
              <w:bottom w:w="60" w:type="dxa"/>
              <w:right w:w="120" w:type="dxa"/>
            </w:tcMar>
            <w:vAlign w:val="center"/>
          </w:tcPr>
          <w:p w14:paraId="1817C910" w14:textId="77777777" w:rsidR="00AC29B8" w:rsidRDefault="00881E31">
            <w:pPr>
              <w:jc w:val="center"/>
            </w:pPr>
            <w:r>
              <w:rPr>
                <w:b/>
                <w:bCs/>
                <w:color w:val="FFFFFF"/>
                <w:sz w:val="19"/>
                <w:szCs w:val="19"/>
              </w:rPr>
              <w:t>Capability</w:t>
            </w:r>
          </w:p>
        </w:tc>
        <w:tc>
          <w:tcPr>
            <w:tcW w:w="7880" w:type="dxa"/>
            <w:tcBorders>
              <w:top w:val="single" w:sz="1" w:space="0" w:color="C8D0DC"/>
              <w:left w:val="single" w:sz="1" w:space="0" w:color="C8D0DC"/>
              <w:bottom w:val="single" w:sz="1" w:space="0" w:color="C8D0DC"/>
              <w:right w:val="single" w:sz="1" w:space="0" w:color="C8D0DC"/>
            </w:tcBorders>
            <w:shd w:val="clear" w:color="auto" w:fill="007C71"/>
            <w:tcMar>
              <w:top w:w="60" w:type="dxa"/>
              <w:left w:w="120" w:type="dxa"/>
              <w:bottom w:w="60" w:type="dxa"/>
              <w:right w:w="120" w:type="dxa"/>
            </w:tcMar>
            <w:vAlign w:val="center"/>
          </w:tcPr>
          <w:p w14:paraId="1817C911" w14:textId="77777777" w:rsidR="00AC29B8" w:rsidRDefault="00881E31">
            <w:pPr>
              <w:jc w:val="center"/>
            </w:pPr>
            <w:r>
              <w:rPr>
                <w:b/>
                <w:bCs/>
                <w:color w:val="FFFFFF"/>
                <w:sz w:val="19"/>
                <w:szCs w:val="19"/>
              </w:rPr>
              <w:t>Description</w:t>
            </w:r>
          </w:p>
        </w:tc>
      </w:tr>
      <w:tr w:rsidR="00AC29B8" w14:paraId="1817C915" w14:textId="77777777">
        <w:tc>
          <w:tcPr>
            <w:tcW w:w="2200" w:type="dxa"/>
            <w:tcBorders>
              <w:top w:val="single" w:sz="1" w:space="0" w:color="C8D0DC"/>
              <w:left w:val="single" w:sz="1" w:space="0" w:color="C8D0DC"/>
              <w:bottom w:val="single" w:sz="1" w:space="0" w:color="C8D0DC"/>
              <w:right w:val="single" w:sz="1" w:space="0" w:color="C8D0DC"/>
            </w:tcBorders>
            <w:shd w:val="clear" w:color="auto" w:fill="F0F4F8"/>
            <w:tcMar>
              <w:top w:w="60" w:type="dxa"/>
              <w:left w:w="120" w:type="dxa"/>
              <w:bottom w:w="60" w:type="dxa"/>
              <w:right w:w="120" w:type="dxa"/>
            </w:tcMar>
            <w:vAlign w:val="center"/>
          </w:tcPr>
          <w:p w14:paraId="1817C913" w14:textId="77777777" w:rsidR="00AC29B8" w:rsidRDefault="00881E31">
            <w:r>
              <w:rPr>
                <w:b/>
                <w:bCs/>
                <w:color w:val="007C71"/>
                <w:sz w:val="20"/>
                <w:szCs w:val="20"/>
              </w:rPr>
              <w:t>Multi-Format Ingestion</w:t>
            </w:r>
          </w:p>
        </w:tc>
        <w:tc>
          <w:tcPr>
            <w:tcW w:w="7880" w:type="dxa"/>
            <w:tcBorders>
              <w:top w:val="single" w:sz="1" w:space="0" w:color="C8D0DC"/>
              <w:left w:val="single" w:sz="1" w:space="0" w:color="C8D0DC"/>
              <w:bottom w:val="single" w:sz="1" w:space="0" w:color="C8D0DC"/>
              <w:right w:val="single" w:sz="1" w:space="0" w:color="C8D0DC"/>
            </w:tcBorders>
            <w:shd w:val="clear" w:color="auto" w:fill="F0F4F8"/>
            <w:tcMar>
              <w:top w:w="60" w:type="dxa"/>
              <w:left w:w="120" w:type="dxa"/>
              <w:bottom w:w="60" w:type="dxa"/>
              <w:right w:w="120" w:type="dxa"/>
            </w:tcMar>
            <w:vAlign w:val="center"/>
          </w:tcPr>
          <w:p w14:paraId="1817C914" w14:textId="77777777" w:rsidR="00AC29B8" w:rsidRDefault="00881E31">
            <w:r>
              <w:rPr>
                <w:sz w:val="20"/>
                <w:szCs w:val="20"/>
              </w:rPr>
              <w:t>Reads CSV, Excel (.xlsx/.</w:t>
            </w:r>
            <w:proofErr w:type="spellStart"/>
            <w:r>
              <w:rPr>
                <w:sz w:val="20"/>
                <w:szCs w:val="20"/>
              </w:rPr>
              <w:t>xls</w:t>
            </w:r>
            <w:proofErr w:type="spellEnd"/>
            <w:r>
              <w:rPr>
                <w:sz w:val="20"/>
                <w:szCs w:val="20"/>
              </w:rPr>
              <w:t>/.</w:t>
            </w:r>
            <w:proofErr w:type="spellStart"/>
            <w:r>
              <w:rPr>
                <w:sz w:val="20"/>
                <w:szCs w:val="20"/>
              </w:rPr>
              <w:t>xlsm</w:t>
            </w:r>
            <w:proofErr w:type="spellEnd"/>
            <w:r>
              <w:rPr>
                <w:sz w:val="20"/>
                <w:szCs w:val="20"/>
              </w:rPr>
              <w:t>/.</w:t>
            </w:r>
            <w:proofErr w:type="spellStart"/>
            <w:r>
              <w:rPr>
                <w:sz w:val="20"/>
                <w:szCs w:val="20"/>
              </w:rPr>
              <w:t>xlsb</w:t>
            </w:r>
            <w:proofErr w:type="spellEnd"/>
            <w:r>
              <w:rPr>
                <w:sz w:val="20"/>
                <w:szCs w:val="20"/>
              </w:rPr>
              <w:t>), ODS, TSV — 6 encodings, 6 separators tried automatically</w:t>
            </w:r>
          </w:p>
        </w:tc>
      </w:tr>
      <w:tr w:rsidR="00AC29B8" w14:paraId="1817C918" w14:textId="77777777">
        <w:tc>
          <w:tcPr>
            <w:tcW w:w="2200" w:type="dxa"/>
            <w:tcBorders>
              <w:top w:val="single" w:sz="1" w:space="0" w:color="C8D0DC"/>
              <w:left w:val="single" w:sz="1" w:space="0" w:color="C8D0DC"/>
              <w:bottom w:val="single" w:sz="1" w:space="0" w:color="C8D0DC"/>
              <w:right w:val="single" w:sz="1" w:space="0" w:color="C8D0DC"/>
            </w:tcBorders>
            <w:shd w:val="clear" w:color="auto" w:fill="FFFFFF"/>
            <w:tcMar>
              <w:top w:w="60" w:type="dxa"/>
              <w:left w:w="120" w:type="dxa"/>
              <w:bottom w:w="60" w:type="dxa"/>
              <w:right w:w="120" w:type="dxa"/>
            </w:tcMar>
            <w:vAlign w:val="center"/>
          </w:tcPr>
          <w:p w14:paraId="1817C916" w14:textId="77777777" w:rsidR="00AC29B8" w:rsidRDefault="00881E31">
            <w:r>
              <w:rPr>
                <w:b/>
                <w:bCs/>
                <w:color w:val="007C71"/>
                <w:sz w:val="20"/>
                <w:szCs w:val="20"/>
              </w:rPr>
              <w:t>Intelligent Detection</w:t>
            </w:r>
          </w:p>
        </w:tc>
        <w:tc>
          <w:tcPr>
            <w:tcW w:w="7880" w:type="dxa"/>
            <w:tcBorders>
              <w:top w:val="single" w:sz="1" w:space="0" w:color="C8D0DC"/>
              <w:left w:val="single" w:sz="1" w:space="0" w:color="C8D0DC"/>
              <w:bottom w:val="single" w:sz="1" w:space="0" w:color="C8D0DC"/>
              <w:right w:val="single" w:sz="1" w:space="0" w:color="C8D0DC"/>
            </w:tcBorders>
            <w:shd w:val="clear" w:color="auto" w:fill="FFFFFF"/>
            <w:tcMar>
              <w:top w:w="60" w:type="dxa"/>
              <w:left w:w="120" w:type="dxa"/>
              <w:bottom w:w="60" w:type="dxa"/>
              <w:right w:w="120" w:type="dxa"/>
            </w:tcMar>
            <w:vAlign w:val="center"/>
          </w:tcPr>
          <w:p w14:paraId="1817C917" w14:textId="77777777" w:rsidR="00AC29B8" w:rsidRDefault="00881E31">
            <w:r>
              <w:rPr>
                <w:sz w:val="20"/>
                <w:szCs w:val="20"/>
              </w:rPr>
              <w:t>Auto-detects Churn, Tenure, Revenue, and ID columns using keyword matching — no manual mapping required</w:t>
            </w:r>
          </w:p>
        </w:tc>
      </w:tr>
      <w:tr w:rsidR="00AC29B8" w14:paraId="1817C91B" w14:textId="77777777">
        <w:tc>
          <w:tcPr>
            <w:tcW w:w="2200" w:type="dxa"/>
            <w:tcBorders>
              <w:top w:val="single" w:sz="1" w:space="0" w:color="C8D0DC"/>
              <w:left w:val="single" w:sz="1" w:space="0" w:color="C8D0DC"/>
              <w:bottom w:val="single" w:sz="1" w:space="0" w:color="C8D0DC"/>
              <w:right w:val="single" w:sz="1" w:space="0" w:color="C8D0DC"/>
            </w:tcBorders>
            <w:shd w:val="clear" w:color="auto" w:fill="F0F4F8"/>
            <w:tcMar>
              <w:top w:w="60" w:type="dxa"/>
              <w:left w:w="120" w:type="dxa"/>
              <w:bottom w:w="60" w:type="dxa"/>
              <w:right w:w="120" w:type="dxa"/>
            </w:tcMar>
            <w:vAlign w:val="center"/>
          </w:tcPr>
          <w:p w14:paraId="1817C919" w14:textId="77777777" w:rsidR="00AC29B8" w:rsidRDefault="00881E31">
            <w:r>
              <w:rPr>
                <w:b/>
                <w:bCs/>
                <w:color w:val="007C71"/>
                <w:sz w:val="20"/>
                <w:szCs w:val="20"/>
              </w:rPr>
              <w:t>Data Cleaning</w:t>
            </w:r>
          </w:p>
        </w:tc>
        <w:tc>
          <w:tcPr>
            <w:tcW w:w="7880" w:type="dxa"/>
            <w:tcBorders>
              <w:top w:val="single" w:sz="1" w:space="0" w:color="C8D0DC"/>
              <w:left w:val="single" w:sz="1" w:space="0" w:color="C8D0DC"/>
              <w:bottom w:val="single" w:sz="1" w:space="0" w:color="C8D0DC"/>
              <w:right w:val="single" w:sz="1" w:space="0" w:color="C8D0DC"/>
            </w:tcBorders>
            <w:shd w:val="clear" w:color="auto" w:fill="F0F4F8"/>
            <w:tcMar>
              <w:top w:w="60" w:type="dxa"/>
              <w:left w:w="120" w:type="dxa"/>
              <w:bottom w:w="60" w:type="dxa"/>
              <w:right w:w="120" w:type="dxa"/>
            </w:tcMar>
            <w:vAlign w:val="center"/>
          </w:tcPr>
          <w:p w14:paraId="1817C91A" w14:textId="77777777" w:rsidR="00AC29B8" w:rsidRDefault="00881E31">
            <w:r>
              <w:rPr>
                <w:sz w:val="20"/>
                <w:szCs w:val="20"/>
              </w:rPr>
              <w:t>Removes blanks, duplicates, unnamed columns; handles currency symbols, European decimal formats, Indian lakh notation</w:t>
            </w:r>
          </w:p>
        </w:tc>
      </w:tr>
      <w:tr w:rsidR="00AC29B8" w14:paraId="1817C91E" w14:textId="77777777">
        <w:tc>
          <w:tcPr>
            <w:tcW w:w="2200" w:type="dxa"/>
            <w:tcBorders>
              <w:top w:val="single" w:sz="1" w:space="0" w:color="C8D0DC"/>
              <w:left w:val="single" w:sz="1" w:space="0" w:color="C8D0DC"/>
              <w:bottom w:val="single" w:sz="1" w:space="0" w:color="C8D0DC"/>
              <w:right w:val="single" w:sz="1" w:space="0" w:color="C8D0DC"/>
            </w:tcBorders>
            <w:shd w:val="clear" w:color="auto" w:fill="FFFFFF"/>
            <w:tcMar>
              <w:top w:w="60" w:type="dxa"/>
              <w:left w:w="120" w:type="dxa"/>
              <w:bottom w:w="60" w:type="dxa"/>
              <w:right w:w="120" w:type="dxa"/>
            </w:tcMar>
            <w:vAlign w:val="center"/>
          </w:tcPr>
          <w:p w14:paraId="1817C91C" w14:textId="77777777" w:rsidR="00AC29B8" w:rsidRDefault="00881E31">
            <w:r>
              <w:rPr>
                <w:b/>
                <w:bCs/>
                <w:color w:val="007C71"/>
                <w:sz w:val="20"/>
                <w:szCs w:val="20"/>
              </w:rPr>
              <w:t>Feature Engineering</w:t>
            </w:r>
          </w:p>
        </w:tc>
        <w:tc>
          <w:tcPr>
            <w:tcW w:w="7880" w:type="dxa"/>
            <w:tcBorders>
              <w:top w:val="single" w:sz="1" w:space="0" w:color="C8D0DC"/>
              <w:left w:val="single" w:sz="1" w:space="0" w:color="C8D0DC"/>
              <w:bottom w:val="single" w:sz="1" w:space="0" w:color="C8D0DC"/>
              <w:right w:val="single" w:sz="1" w:space="0" w:color="C8D0DC"/>
            </w:tcBorders>
            <w:shd w:val="clear" w:color="auto" w:fill="FFFFFF"/>
            <w:tcMar>
              <w:top w:w="60" w:type="dxa"/>
              <w:left w:w="120" w:type="dxa"/>
              <w:bottom w:w="60" w:type="dxa"/>
              <w:right w:w="120" w:type="dxa"/>
            </w:tcMar>
            <w:vAlign w:val="center"/>
          </w:tcPr>
          <w:p w14:paraId="1817C91D" w14:textId="77777777" w:rsidR="00AC29B8" w:rsidRDefault="00881E31">
            <w:r>
              <w:rPr>
                <w:sz w:val="20"/>
                <w:szCs w:val="20"/>
              </w:rPr>
              <w:t xml:space="preserve">Creates 4 new analytical features: </w:t>
            </w:r>
            <w:proofErr w:type="spellStart"/>
            <w:r>
              <w:rPr>
                <w:sz w:val="20"/>
                <w:szCs w:val="20"/>
              </w:rPr>
              <w:t>AvgMonthlySpend</w:t>
            </w:r>
            <w:proofErr w:type="spellEnd"/>
            <w:r>
              <w:rPr>
                <w:sz w:val="20"/>
                <w:szCs w:val="20"/>
              </w:rPr>
              <w:t xml:space="preserve">, </w:t>
            </w:r>
            <w:proofErr w:type="spellStart"/>
            <w:r>
              <w:rPr>
                <w:sz w:val="20"/>
                <w:szCs w:val="20"/>
              </w:rPr>
              <w:t>ValueScore</w:t>
            </w:r>
            <w:proofErr w:type="spellEnd"/>
            <w:r>
              <w:rPr>
                <w:sz w:val="20"/>
                <w:szCs w:val="20"/>
              </w:rPr>
              <w:t xml:space="preserve">, </w:t>
            </w:r>
            <w:proofErr w:type="spellStart"/>
            <w:r>
              <w:rPr>
                <w:sz w:val="20"/>
                <w:szCs w:val="20"/>
              </w:rPr>
              <w:t>LoyaltyScore</w:t>
            </w:r>
            <w:proofErr w:type="spellEnd"/>
            <w:r>
              <w:rPr>
                <w:sz w:val="20"/>
                <w:szCs w:val="20"/>
              </w:rPr>
              <w:t xml:space="preserve">, </w:t>
            </w:r>
            <w:proofErr w:type="spellStart"/>
            <w:r>
              <w:rPr>
                <w:sz w:val="20"/>
                <w:szCs w:val="20"/>
              </w:rPr>
              <w:t>SpendVariance</w:t>
            </w:r>
            <w:proofErr w:type="spellEnd"/>
          </w:p>
        </w:tc>
      </w:tr>
      <w:tr w:rsidR="00AC29B8" w14:paraId="1817C921" w14:textId="77777777">
        <w:tc>
          <w:tcPr>
            <w:tcW w:w="2200" w:type="dxa"/>
            <w:tcBorders>
              <w:top w:val="single" w:sz="1" w:space="0" w:color="C8D0DC"/>
              <w:left w:val="single" w:sz="1" w:space="0" w:color="C8D0DC"/>
              <w:bottom w:val="single" w:sz="1" w:space="0" w:color="C8D0DC"/>
              <w:right w:val="single" w:sz="1" w:space="0" w:color="C8D0DC"/>
            </w:tcBorders>
            <w:shd w:val="clear" w:color="auto" w:fill="F0F4F8"/>
            <w:tcMar>
              <w:top w:w="60" w:type="dxa"/>
              <w:left w:w="120" w:type="dxa"/>
              <w:bottom w:w="60" w:type="dxa"/>
              <w:right w:w="120" w:type="dxa"/>
            </w:tcMar>
            <w:vAlign w:val="center"/>
          </w:tcPr>
          <w:p w14:paraId="1817C91F" w14:textId="77777777" w:rsidR="00AC29B8" w:rsidRDefault="00881E31">
            <w:r>
              <w:rPr>
                <w:b/>
                <w:bCs/>
                <w:color w:val="007C71"/>
                <w:sz w:val="20"/>
                <w:szCs w:val="20"/>
              </w:rPr>
              <w:t>ML Churn Prediction</w:t>
            </w:r>
          </w:p>
        </w:tc>
        <w:tc>
          <w:tcPr>
            <w:tcW w:w="7880" w:type="dxa"/>
            <w:tcBorders>
              <w:top w:val="single" w:sz="1" w:space="0" w:color="C8D0DC"/>
              <w:left w:val="single" w:sz="1" w:space="0" w:color="C8D0DC"/>
              <w:bottom w:val="single" w:sz="1" w:space="0" w:color="C8D0DC"/>
              <w:right w:val="single" w:sz="1" w:space="0" w:color="C8D0DC"/>
            </w:tcBorders>
            <w:shd w:val="clear" w:color="auto" w:fill="F0F4F8"/>
            <w:tcMar>
              <w:top w:w="60" w:type="dxa"/>
              <w:left w:w="120" w:type="dxa"/>
              <w:bottom w:w="60" w:type="dxa"/>
              <w:right w:w="120" w:type="dxa"/>
            </w:tcMar>
            <w:vAlign w:val="center"/>
          </w:tcPr>
          <w:p w14:paraId="1817C920" w14:textId="77777777" w:rsidR="00AC29B8" w:rsidRDefault="00881E31">
            <w:r>
              <w:rPr>
                <w:sz w:val="20"/>
                <w:szCs w:val="20"/>
              </w:rPr>
              <w:t>Trains Random Forest (primary) or Gradient Boosting (fallback); produces churn probability per customer</w:t>
            </w:r>
          </w:p>
        </w:tc>
      </w:tr>
      <w:tr w:rsidR="00AC29B8" w14:paraId="1817C924" w14:textId="77777777">
        <w:tc>
          <w:tcPr>
            <w:tcW w:w="2200" w:type="dxa"/>
            <w:tcBorders>
              <w:top w:val="single" w:sz="1" w:space="0" w:color="C8D0DC"/>
              <w:left w:val="single" w:sz="1" w:space="0" w:color="C8D0DC"/>
              <w:bottom w:val="single" w:sz="1" w:space="0" w:color="C8D0DC"/>
              <w:right w:val="single" w:sz="1" w:space="0" w:color="C8D0DC"/>
            </w:tcBorders>
            <w:shd w:val="clear" w:color="auto" w:fill="FFFFFF"/>
            <w:tcMar>
              <w:top w:w="60" w:type="dxa"/>
              <w:left w:w="120" w:type="dxa"/>
              <w:bottom w:w="60" w:type="dxa"/>
              <w:right w:w="120" w:type="dxa"/>
            </w:tcMar>
            <w:vAlign w:val="center"/>
          </w:tcPr>
          <w:p w14:paraId="1817C922" w14:textId="77777777" w:rsidR="00AC29B8" w:rsidRDefault="00881E31">
            <w:r>
              <w:rPr>
                <w:b/>
                <w:bCs/>
                <w:color w:val="007C71"/>
                <w:sz w:val="20"/>
                <w:szCs w:val="20"/>
              </w:rPr>
              <w:t>Customer Segmentation</w:t>
            </w:r>
          </w:p>
        </w:tc>
        <w:tc>
          <w:tcPr>
            <w:tcW w:w="7880" w:type="dxa"/>
            <w:tcBorders>
              <w:top w:val="single" w:sz="1" w:space="0" w:color="C8D0DC"/>
              <w:left w:val="single" w:sz="1" w:space="0" w:color="C8D0DC"/>
              <w:bottom w:val="single" w:sz="1" w:space="0" w:color="C8D0DC"/>
              <w:right w:val="single" w:sz="1" w:space="0" w:color="C8D0DC"/>
            </w:tcBorders>
            <w:shd w:val="clear" w:color="auto" w:fill="FFFFFF"/>
            <w:tcMar>
              <w:top w:w="60" w:type="dxa"/>
              <w:left w:w="120" w:type="dxa"/>
              <w:bottom w:w="60" w:type="dxa"/>
              <w:right w:w="120" w:type="dxa"/>
            </w:tcMar>
            <w:vAlign w:val="center"/>
          </w:tcPr>
          <w:p w14:paraId="1817C923" w14:textId="77777777" w:rsidR="00AC29B8" w:rsidRDefault="00881E31">
            <w:r>
              <w:rPr>
                <w:sz w:val="20"/>
                <w:szCs w:val="20"/>
              </w:rPr>
              <w:t>2×2 Risk × Value matrix: High/Low Risk crossed with High/Low CLV — 4 distinct segments</w:t>
            </w:r>
          </w:p>
        </w:tc>
      </w:tr>
      <w:tr w:rsidR="00AC29B8" w14:paraId="1817C927" w14:textId="77777777">
        <w:tc>
          <w:tcPr>
            <w:tcW w:w="2200" w:type="dxa"/>
            <w:tcBorders>
              <w:top w:val="single" w:sz="1" w:space="0" w:color="C8D0DC"/>
              <w:left w:val="single" w:sz="1" w:space="0" w:color="C8D0DC"/>
              <w:bottom w:val="single" w:sz="1" w:space="0" w:color="C8D0DC"/>
              <w:right w:val="single" w:sz="1" w:space="0" w:color="C8D0DC"/>
            </w:tcBorders>
            <w:shd w:val="clear" w:color="auto" w:fill="F0F4F8"/>
            <w:tcMar>
              <w:top w:w="60" w:type="dxa"/>
              <w:left w:w="120" w:type="dxa"/>
              <w:bottom w:w="60" w:type="dxa"/>
              <w:right w:w="120" w:type="dxa"/>
            </w:tcMar>
            <w:vAlign w:val="center"/>
          </w:tcPr>
          <w:p w14:paraId="1817C925" w14:textId="77777777" w:rsidR="00AC29B8" w:rsidRDefault="00881E31">
            <w:r>
              <w:rPr>
                <w:b/>
                <w:bCs/>
                <w:color w:val="007C71"/>
                <w:sz w:val="20"/>
                <w:szCs w:val="20"/>
              </w:rPr>
              <w:t>CLV Prediction</w:t>
            </w:r>
          </w:p>
        </w:tc>
        <w:tc>
          <w:tcPr>
            <w:tcW w:w="7880" w:type="dxa"/>
            <w:tcBorders>
              <w:top w:val="single" w:sz="1" w:space="0" w:color="C8D0DC"/>
              <w:left w:val="single" w:sz="1" w:space="0" w:color="C8D0DC"/>
              <w:bottom w:val="single" w:sz="1" w:space="0" w:color="C8D0DC"/>
              <w:right w:val="single" w:sz="1" w:space="0" w:color="C8D0DC"/>
            </w:tcBorders>
            <w:shd w:val="clear" w:color="auto" w:fill="F0F4F8"/>
            <w:tcMar>
              <w:top w:w="60" w:type="dxa"/>
              <w:left w:w="120" w:type="dxa"/>
              <w:bottom w:w="60" w:type="dxa"/>
              <w:right w:w="120" w:type="dxa"/>
            </w:tcMar>
            <w:vAlign w:val="center"/>
          </w:tcPr>
          <w:p w14:paraId="1817C926" w14:textId="77777777" w:rsidR="00AC29B8" w:rsidRDefault="00881E31">
            <w:r>
              <w:rPr>
                <w:sz w:val="20"/>
                <w:szCs w:val="20"/>
              </w:rPr>
              <w:t xml:space="preserve">Retention-weighted CLV proxy: </w:t>
            </w:r>
            <w:proofErr w:type="spellStart"/>
            <w:r>
              <w:rPr>
                <w:sz w:val="20"/>
                <w:szCs w:val="20"/>
              </w:rPr>
              <w:t>TotalCharges</w:t>
            </w:r>
            <w:proofErr w:type="spellEnd"/>
            <w:r>
              <w:rPr>
                <w:sz w:val="20"/>
                <w:szCs w:val="20"/>
              </w:rPr>
              <w:t xml:space="preserve"> × (1 − </w:t>
            </w:r>
            <w:proofErr w:type="spellStart"/>
            <w:r>
              <w:rPr>
                <w:sz w:val="20"/>
                <w:szCs w:val="20"/>
              </w:rPr>
              <w:t>Churn_Prob</w:t>
            </w:r>
            <w:proofErr w:type="spellEnd"/>
            <w:r>
              <w:rPr>
                <w:sz w:val="20"/>
                <w:szCs w:val="20"/>
              </w:rPr>
              <w:t>)</w:t>
            </w:r>
          </w:p>
        </w:tc>
      </w:tr>
      <w:tr w:rsidR="00AC29B8" w14:paraId="1817C92A" w14:textId="77777777">
        <w:tc>
          <w:tcPr>
            <w:tcW w:w="2200" w:type="dxa"/>
            <w:tcBorders>
              <w:top w:val="single" w:sz="1" w:space="0" w:color="C8D0DC"/>
              <w:left w:val="single" w:sz="1" w:space="0" w:color="C8D0DC"/>
              <w:bottom w:val="single" w:sz="1" w:space="0" w:color="C8D0DC"/>
              <w:right w:val="single" w:sz="1" w:space="0" w:color="C8D0DC"/>
            </w:tcBorders>
            <w:shd w:val="clear" w:color="auto" w:fill="FFFFFF"/>
            <w:tcMar>
              <w:top w:w="60" w:type="dxa"/>
              <w:left w:w="120" w:type="dxa"/>
              <w:bottom w:w="60" w:type="dxa"/>
              <w:right w:w="120" w:type="dxa"/>
            </w:tcMar>
            <w:vAlign w:val="center"/>
          </w:tcPr>
          <w:p w14:paraId="1817C928" w14:textId="77777777" w:rsidR="00AC29B8" w:rsidRDefault="00881E31">
            <w:r>
              <w:rPr>
                <w:b/>
                <w:bCs/>
                <w:color w:val="007C71"/>
                <w:sz w:val="20"/>
                <w:szCs w:val="20"/>
              </w:rPr>
              <w:lastRenderedPageBreak/>
              <w:t>Revenue at Risk</w:t>
            </w:r>
          </w:p>
        </w:tc>
        <w:tc>
          <w:tcPr>
            <w:tcW w:w="7880" w:type="dxa"/>
            <w:tcBorders>
              <w:top w:val="single" w:sz="1" w:space="0" w:color="C8D0DC"/>
              <w:left w:val="single" w:sz="1" w:space="0" w:color="C8D0DC"/>
              <w:bottom w:val="single" w:sz="1" w:space="0" w:color="C8D0DC"/>
              <w:right w:val="single" w:sz="1" w:space="0" w:color="C8D0DC"/>
            </w:tcBorders>
            <w:shd w:val="clear" w:color="auto" w:fill="FFFFFF"/>
            <w:tcMar>
              <w:top w:w="60" w:type="dxa"/>
              <w:left w:w="120" w:type="dxa"/>
              <w:bottom w:w="60" w:type="dxa"/>
              <w:right w:w="120" w:type="dxa"/>
            </w:tcMar>
            <w:vAlign w:val="center"/>
          </w:tcPr>
          <w:p w14:paraId="1817C929" w14:textId="77777777" w:rsidR="00AC29B8" w:rsidRDefault="00881E31">
            <w:r>
              <w:rPr>
                <w:sz w:val="20"/>
                <w:szCs w:val="20"/>
              </w:rPr>
              <w:t xml:space="preserve">Annualised run-rate for high-risk customers: </w:t>
            </w:r>
            <w:proofErr w:type="spellStart"/>
            <w:r>
              <w:rPr>
                <w:sz w:val="20"/>
                <w:szCs w:val="20"/>
              </w:rPr>
              <w:t>MonthlyCharges</w:t>
            </w:r>
            <w:proofErr w:type="spellEnd"/>
            <w:r>
              <w:rPr>
                <w:sz w:val="20"/>
                <w:szCs w:val="20"/>
              </w:rPr>
              <w:t xml:space="preserve"> × 12</w:t>
            </w:r>
          </w:p>
        </w:tc>
      </w:tr>
      <w:tr w:rsidR="00AC29B8" w14:paraId="1817C92D" w14:textId="77777777">
        <w:tc>
          <w:tcPr>
            <w:tcW w:w="2200" w:type="dxa"/>
            <w:tcBorders>
              <w:top w:val="single" w:sz="1" w:space="0" w:color="C8D0DC"/>
              <w:left w:val="single" w:sz="1" w:space="0" w:color="C8D0DC"/>
              <w:bottom w:val="single" w:sz="1" w:space="0" w:color="C8D0DC"/>
              <w:right w:val="single" w:sz="1" w:space="0" w:color="C8D0DC"/>
            </w:tcBorders>
            <w:shd w:val="clear" w:color="auto" w:fill="F0F4F8"/>
            <w:tcMar>
              <w:top w:w="60" w:type="dxa"/>
              <w:left w:w="120" w:type="dxa"/>
              <w:bottom w:w="60" w:type="dxa"/>
              <w:right w:w="120" w:type="dxa"/>
            </w:tcMar>
            <w:vAlign w:val="center"/>
          </w:tcPr>
          <w:p w14:paraId="1817C92B" w14:textId="77777777" w:rsidR="00AC29B8" w:rsidRDefault="00881E31">
            <w:r>
              <w:rPr>
                <w:b/>
                <w:bCs/>
                <w:color w:val="007C71"/>
                <w:sz w:val="20"/>
                <w:szCs w:val="20"/>
              </w:rPr>
              <w:t>Synthetic Label Fallback</w:t>
            </w:r>
          </w:p>
        </w:tc>
        <w:tc>
          <w:tcPr>
            <w:tcW w:w="7880" w:type="dxa"/>
            <w:tcBorders>
              <w:top w:val="single" w:sz="1" w:space="0" w:color="C8D0DC"/>
              <w:left w:val="single" w:sz="1" w:space="0" w:color="C8D0DC"/>
              <w:bottom w:val="single" w:sz="1" w:space="0" w:color="C8D0DC"/>
              <w:right w:val="single" w:sz="1" w:space="0" w:color="C8D0DC"/>
            </w:tcBorders>
            <w:shd w:val="clear" w:color="auto" w:fill="F0F4F8"/>
            <w:tcMar>
              <w:top w:w="60" w:type="dxa"/>
              <w:left w:w="120" w:type="dxa"/>
              <w:bottom w:w="60" w:type="dxa"/>
              <w:right w:w="120" w:type="dxa"/>
            </w:tcMar>
            <w:vAlign w:val="center"/>
          </w:tcPr>
          <w:p w14:paraId="1817C92C" w14:textId="77777777" w:rsidR="00AC29B8" w:rsidRDefault="00881E31">
            <w:r>
              <w:rPr>
                <w:sz w:val="20"/>
                <w:szCs w:val="20"/>
              </w:rPr>
              <w:t>When no churn column exists, generates probabilistic churn labels using a weighted percentile formula</w:t>
            </w:r>
          </w:p>
        </w:tc>
      </w:tr>
      <w:tr w:rsidR="00AC29B8" w14:paraId="1817C930" w14:textId="77777777">
        <w:tc>
          <w:tcPr>
            <w:tcW w:w="2200" w:type="dxa"/>
            <w:tcBorders>
              <w:top w:val="single" w:sz="1" w:space="0" w:color="C8D0DC"/>
              <w:left w:val="single" w:sz="1" w:space="0" w:color="C8D0DC"/>
              <w:bottom w:val="single" w:sz="1" w:space="0" w:color="C8D0DC"/>
              <w:right w:val="single" w:sz="1" w:space="0" w:color="C8D0DC"/>
            </w:tcBorders>
            <w:shd w:val="clear" w:color="auto" w:fill="FFFFFF"/>
            <w:tcMar>
              <w:top w:w="60" w:type="dxa"/>
              <w:left w:w="120" w:type="dxa"/>
              <w:bottom w:w="60" w:type="dxa"/>
              <w:right w:w="120" w:type="dxa"/>
            </w:tcMar>
            <w:vAlign w:val="center"/>
          </w:tcPr>
          <w:p w14:paraId="1817C92E" w14:textId="77777777" w:rsidR="00AC29B8" w:rsidRDefault="00881E31">
            <w:r>
              <w:rPr>
                <w:b/>
                <w:bCs/>
                <w:color w:val="007C71"/>
                <w:sz w:val="20"/>
                <w:szCs w:val="20"/>
              </w:rPr>
              <w:t>Excel Report Generation</w:t>
            </w:r>
          </w:p>
        </w:tc>
        <w:tc>
          <w:tcPr>
            <w:tcW w:w="7880" w:type="dxa"/>
            <w:tcBorders>
              <w:top w:val="single" w:sz="1" w:space="0" w:color="C8D0DC"/>
              <w:left w:val="single" w:sz="1" w:space="0" w:color="C8D0DC"/>
              <w:bottom w:val="single" w:sz="1" w:space="0" w:color="C8D0DC"/>
              <w:right w:val="single" w:sz="1" w:space="0" w:color="C8D0DC"/>
            </w:tcBorders>
            <w:shd w:val="clear" w:color="auto" w:fill="FFFFFF"/>
            <w:tcMar>
              <w:top w:w="60" w:type="dxa"/>
              <w:left w:w="120" w:type="dxa"/>
              <w:bottom w:w="60" w:type="dxa"/>
              <w:right w:w="120" w:type="dxa"/>
            </w:tcMar>
            <w:vAlign w:val="center"/>
          </w:tcPr>
          <w:p w14:paraId="1817C92F" w14:textId="77777777" w:rsidR="00AC29B8" w:rsidRDefault="00881E31">
            <w:r>
              <w:rPr>
                <w:sz w:val="20"/>
                <w:szCs w:val="20"/>
              </w:rPr>
              <w:t>Produces 13-sheet, 6-chart executive workbook with KPIs, colour-coded tables, and audit trail</w:t>
            </w:r>
          </w:p>
        </w:tc>
      </w:tr>
      <w:tr w:rsidR="00AC29B8" w14:paraId="1817C933" w14:textId="77777777">
        <w:tc>
          <w:tcPr>
            <w:tcW w:w="2200" w:type="dxa"/>
            <w:tcBorders>
              <w:top w:val="single" w:sz="1" w:space="0" w:color="C8D0DC"/>
              <w:left w:val="single" w:sz="1" w:space="0" w:color="C8D0DC"/>
              <w:bottom w:val="single" w:sz="1" w:space="0" w:color="C8D0DC"/>
              <w:right w:val="single" w:sz="1" w:space="0" w:color="C8D0DC"/>
            </w:tcBorders>
            <w:shd w:val="clear" w:color="auto" w:fill="F0F4F8"/>
            <w:tcMar>
              <w:top w:w="60" w:type="dxa"/>
              <w:left w:w="120" w:type="dxa"/>
              <w:bottom w:w="60" w:type="dxa"/>
              <w:right w:w="120" w:type="dxa"/>
            </w:tcMar>
            <w:vAlign w:val="center"/>
          </w:tcPr>
          <w:p w14:paraId="1817C931" w14:textId="77777777" w:rsidR="00AC29B8" w:rsidRDefault="00881E31">
            <w:r>
              <w:rPr>
                <w:b/>
                <w:bCs/>
                <w:color w:val="007C71"/>
                <w:sz w:val="20"/>
                <w:szCs w:val="20"/>
              </w:rPr>
              <w:t>GUI Interface</w:t>
            </w:r>
          </w:p>
        </w:tc>
        <w:tc>
          <w:tcPr>
            <w:tcW w:w="7880" w:type="dxa"/>
            <w:tcBorders>
              <w:top w:val="single" w:sz="1" w:space="0" w:color="C8D0DC"/>
              <w:left w:val="single" w:sz="1" w:space="0" w:color="C8D0DC"/>
              <w:bottom w:val="single" w:sz="1" w:space="0" w:color="C8D0DC"/>
              <w:right w:val="single" w:sz="1" w:space="0" w:color="C8D0DC"/>
            </w:tcBorders>
            <w:shd w:val="clear" w:color="auto" w:fill="F0F4F8"/>
            <w:tcMar>
              <w:top w:w="60" w:type="dxa"/>
              <w:left w:w="120" w:type="dxa"/>
              <w:bottom w:w="60" w:type="dxa"/>
              <w:right w:w="120" w:type="dxa"/>
            </w:tcMar>
            <w:vAlign w:val="center"/>
          </w:tcPr>
          <w:p w14:paraId="1817C932" w14:textId="77777777" w:rsidR="00AC29B8" w:rsidRDefault="00881E31">
            <w:proofErr w:type="spellStart"/>
            <w:r>
              <w:rPr>
                <w:sz w:val="20"/>
                <w:szCs w:val="20"/>
              </w:rPr>
              <w:t>Tkinter</w:t>
            </w:r>
            <w:proofErr w:type="spellEnd"/>
            <w:r>
              <w:rPr>
                <w:sz w:val="20"/>
                <w:szCs w:val="20"/>
              </w:rPr>
              <w:t xml:space="preserve"> dialogs — file picker, save dialog, info/error popups — no terminal required</w:t>
            </w:r>
          </w:p>
        </w:tc>
      </w:tr>
      <w:tr w:rsidR="00AC29B8" w14:paraId="1817C936" w14:textId="77777777">
        <w:tc>
          <w:tcPr>
            <w:tcW w:w="2200" w:type="dxa"/>
            <w:tcBorders>
              <w:top w:val="single" w:sz="1" w:space="0" w:color="C8D0DC"/>
              <w:left w:val="single" w:sz="1" w:space="0" w:color="C8D0DC"/>
              <w:bottom w:val="single" w:sz="1" w:space="0" w:color="C8D0DC"/>
              <w:right w:val="single" w:sz="1" w:space="0" w:color="C8D0DC"/>
            </w:tcBorders>
            <w:shd w:val="clear" w:color="auto" w:fill="FFFFFF"/>
            <w:tcMar>
              <w:top w:w="60" w:type="dxa"/>
              <w:left w:w="120" w:type="dxa"/>
              <w:bottom w:w="60" w:type="dxa"/>
              <w:right w:w="120" w:type="dxa"/>
            </w:tcMar>
            <w:vAlign w:val="center"/>
          </w:tcPr>
          <w:p w14:paraId="1817C934" w14:textId="77777777" w:rsidR="00AC29B8" w:rsidRDefault="00881E31">
            <w:r>
              <w:rPr>
                <w:b/>
                <w:bCs/>
                <w:color w:val="007C71"/>
                <w:sz w:val="20"/>
                <w:szCs w:val="20"/>
              </w:rPr>
              <w:t>Safe Save</w:t>
            </w:r>
          </w:p>
        </w:tc>
        <w:tc>
          <w:tcPr>
            <w:tcW w:w="7880" w:type="dxa"/>
            <w:tcBorders>
              <w:top w:val="single" w:sz="1" w:space="0" w:color="C8D0DC"/>
              <w:left w:val="single" w:sz="1" w:space="0" w:color="C8D0DC"/>
              <w:bottom w:val="single" w:sz="1" w:space="0" w:color="C8D0DC"/>
              <w:right w:val="single" w:sz="1" w:space="0" w:color="C8D0DC"/>
            </w:tcBorders>
            <w:shd w:val="clear" w:color="auto" w:fill="FFFFFF"/>
            <w:tcMar>
              <w:top w:w="60" w:type="dxa"/>
              <w:left w:w="120" w:type="dxa"/>
              <w:bottom w:w="60" w:type="dxa"/>
              <w:right w:w="120" w:type="dxa"/>
            </w:tcMar>
            <w:vAlign w:val="center"/>
          </w:tcPr>
          <w:p w14:paraId="1817C935" w14:textId="77777777" w:rsidR="00AC29B8" w:rsidRDefault="00881E31">
            <w:r>
              <w:rPr>
                <w:sz w:val="20"/>
                <w:szCs w:val="20"/>
              </w:rPr>
              <w:t>3-retry logic with auto-rename for locked Excel files</w:t>
            </w:r>
          </w:p>
        </w:tc>
      </w:tr>
    </w:tbl>
    <w:p w14:paraId="1817C937" w14:textId="77777777" w:rsidR="00AC29B8" w:rsidRDefault="00881E31">
      <w:pPr>
        <w:pageBreakBefore/>
      </w:pPr>
      <w:r>
        <w:lastRenderedPageBreak/>
        <w:br/>
      </w:r>
    </w:p>
    <w:p w14:paraId="1817C938" w14:textId="77777777" w:rsidR="00AC29B8" w:rsidRDefault="00881E31">
      <w:pPr>
        <w:pStyle w:val="Heading1"/>
      </w:pPr>
      <w:bookmarkStart w:id="4" w:name="_Toc228180510"/>
      <w:r>
        <w:t>2. Business Analytics Concepts Explained</w:t>
      </w:r>
      <w:bookmarkEnd w:id="4"/>
    </w:p>
    <w:p w14:paraId="1817C939" w14:textId="77777777" w:rsidR="00AC29B8" w:rsidRDefault="00AC29B8">
      <w:pPr>
        <w:pBdr>
          <w:bottom w:val="single" w:sz="8" w:space="1" w:color="007C71"/>
        </w:pBdr>
        <w:spacing w:before="160" w:after="160"/>
      </w:pPr>
    </w:p>
    <w:p w14:paraId="1817C93A" w14:textId="77777777" w:rsidR="00AC29B8" w:rsidRDefault="00881E31">
      <w:pPr>
        <w:spacing w:before="80" w:after="80"/>
      </w:pPr>
      <w:r>
        <w:t>This section explains every business analytics term used in the project. Understanding these concepts is essential for interpreting the outputs the platform produces.</w:t>
      </w:r>
    </w:p>
    <w:p w14:paraId="1817C93B" w14:textId="77777777" w:rsidR="00AC29B8" w:rsidRDefault="00AC29B8">
      <w:pPr>
        <w:spacing w:before="120"/>
      </w:pPr>
    </w:p>
    <w:p w14:paraId="1817C93C" w14:textId="77777777" w:rsidR="00AC29B8" w:rsidRDefault="00881E31">
      <w:pPr>
        <w:pStyle w:val="Heading2"/>
      </w:pPr>
      <w:bookmarkStart w:id="5" w:name="_Toc228180511"/>
      <w:r>
        <w:t>2.1 Customer Churn</w:t>
      </w:r>
      <w:bookmarkEnd w:id="5"/>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AC29B8" w14:paraId="1817C943" w14:textId="77777777">
        <w:tc>
          <w:tcPr>
            <w:tcW w:w="10080" w:type="dxa"/>
            <w:tcBorders>
              <w:top w:val="single" w:sz="1" w:space="0" w:color="C8D0DC"/>
              <w:left w:val="single" w:sz="1" w:space="0" w:color="C8D0DC"/>
              <w:bottom w:val="single" w:sz="1" w:space="0" w:color="C8D0DC"/>
              <w:right w:val="single" w:sz="1" w:space="0" w:color="C8D0DC"/>
            </w:tcBorders>
            <w:shd w:val="clear" w:color="auto" w:fill="E8F4F8"/>
            <w:tcMar>
              <w:top w:w="100" w:type="dxa"/>
              <w:left w:w="180" w:type="dxa"/>
              <w:bottom w:w="100" w:type="dxa"/>
              <w:right w:w="180" w:type="dxa"/>
            </w:tcMar>
          </w:tcPr>
          <w:p w14:paraId="1817C93D" w14:textId="77777777" w:rsidR="00AC29B8" w:rsidRDefault="00881E31">
            <w:pPr>
              <w:spacing w:before="60" w:after="60"/>
            </w:pPr>
            <w:r>
              <w:rPr>
                <w:b/>
                <w:bCs/>
                <w:color w:val="007C71"/>
              </w:rPr>
              <w:t>Definition</w:t>
            </w:r>
          </w:p>
          <w:p w14:paraId="1817C93E" w14:textId="77777777" w:rsidR="00AC29B8" w:rsidRDefault="00881E31">
            <w:pPr>
              <w:spacing w:before="40" w:after="40"/>
            </w:pPr>
            <w:r>
              <w:rPr>
                <w:sz w:val="20"/>
                <w:szCs w:val="20"/>
              </w:rPr>
              <w:t xml:space="preserve">Customer Churn (also called Customer Attrition) is the percentage of customers who stop doing business with a company during a given </w:t>
            </w:r>
            <w:proofErr w:type="gramStart"/>
            <w:r>
              <w:rPr>
                <w:sz w:val="20"/>
                <w:szCs w:val="20"/>
              </w:rPr>
              <w:t>time period</w:t>
            </w:r>
            <w:proofErr w:type="gramEnd"/>
            <w:r>
              <w:rPr>
                <w:sz w:val="20"/>
                <w:szCs w:val="20"/>
              </w:rPr>
              <w:t>.</w:t>
            </w:r>
          </w:p>
          <w:p w14:paraId="1817C93F" w14:textId="77777777" w:rsidR="00AC29B8" w:rsidRDefault="00AC29B8">
            <w:pPr>
              <w:spacing w:before="40" w:after="40"/>
            </w:pPr>
          </w:p>
          <w:p w14:paraId="1817C940" w14:textId="77777777" w:rsidR="00AC29B8" w:rsidRDefault="00881E31">
            <w:pPr>
              <w:spacing w:before="40" w:after="40"/>
            </w:pPr>
            <w:r>
              <w:rPr>
                <w:sz w:val="20"/>
                <w:szCs w:val="20"/>
              </w:rPr>
              <w:t>Formula:  Churn Rate = (Customers Lost ÷ Total Customers at Start) × 100</w:t>
            </w:r>
          </w:p>
          <w:p w14:paraId="1817C941" w14:textId="77777777" w:rsidR="00AC29B8" w:rsidRDefault="00AC29B8">
            <w:pPr>
              <w:spacing w:before="40" w:after="40"/>
            </w:pPr>
          </w:p>
          <w:p w14:paraId="1817C942" w14:textId="77777777" w:rsidR="00AC29B8" w:rsidRDefault="00881E31">
            <w:pPr>
              <w:spacing w:before="40" w:after="40"/>
            </w:pPr>
            <w:r>
              <w:rPr>
                <w:sz w:val="20"/>
                <w:szCs w:val="20"/>
              </w:rPr>
              <w:t>Example: If a telecom company starts January with 10,000 subscribers and 400 cancel by month-end, the monthly churn rate = (400 ÷ 10,000) × 100 = 4%</w:t>
            </w:r>
          </w:p>
        </w:tc>
      </w:tr>
    </w:tbl>
    <w:p w14:paraId="1817C944" w14:textId="77777777" w:rsidR="00AC29B8" w:rsidRDefault="00AC29B8">
      <w:pPr>
        <w:spacing w:before="100"/>
      </w:pPr>
    </w:p>
    <w:p w14:paraId="1817C945" w14:textId="77777777" w:rsidR="00AC29B8" w:rsidRDefault="00881E31">
      <w:pPr>
        <w:spacing w:before="80" w:after="80"/>
      </w:pPr>
      <w:r>
        <w:t>In this platform, churn is represented as a binary label:</w:t>
      </w:r>
    </w:p>
    <w:p w14:paraId="1817C946" w14:textId="77777777" w:rsidR="00AC29B8" w:rsidRDefault="00881E31">
      <w:pPr>
        <w:pStyle w:val="ListParagraph"/>
        <w:numPr>
          <w:ilvl w:val="0"/>
          <w:numId w:val="2"/>
        </w:numPr>
        <w:spacing w:before="40" w:after="40"/>
      </w:pPr>
      <w:r>
        <w:t>1 = Churned (customer has left or is predicted to leave)</w:t>
      </w:r>
    </w:p>
    <w:p w14:paraId="1817C947" w14:textId="77777777" w:rsidR="00AC29B8" w:rsidRDefault="00881E31">
      <w:pPr>
        <w:pStyle w:val="ListParagraph"/>
        <w:numPr>
          <w:ilvl w:val="0"/>
          <w:numId w:val="2"/>
        </w:numPr>
        <w:spacing w:before="40" w:after="40"/>
      </w:pPr>
      <w:r>
        <w:t>0 = Retained (customer is still active)</w:t>
      </w:r>
    </w:p>
    <w:p w14:paraId="1817C948" w14:textId="77777777" w:rsidR="00AC29B8" w:rsidRDefault="00AC29B8">
      <w:pPr>
        <w:spacing w:before="80"/>
      </w:pPr>
    </w:p>
    <w:p w14:paraId="1817C949" w14:textId="77777777" w:rsidR="00AC29B8" w:rsidRDefault="00881E31">
      <w:pPr>
        <w:spacing w:before="80" w:after="80"/>
      </w:pPr>
      <w:r>
        <w:t>The platform supports multiple churn label formats in source data — 'Yes/No', 'True/False', '1/0', 'Active/Inactive', 'Churned/Retained', and many more — all automatically mapped.</w:t>
      </w:r>
    </w:p>
    <w:p w14:paraId="1817C94A" w14:textId="77777777" w:rsidR="00AC29B8" w:rsidRDefault="00AC29B8">
      <w:pPr>
        <w:spacing w:before="120"/>
      </w:pPr>
    </w:p>
    <w:p w14:paraId="1817C94B" w14:textId="77777777" w:rsidR="00AC29B8" w:rsidRDefault="00881E31">
      <w:pPr>
        <w:pStyle w:val="Heading2"/>
      </w:pPr>
      <w:bookmarkStart w:id="6" w:name="_Toc228180512"/>
      <w:r>
        <w:t>2.2 Churn Rate vs Retention Rate</w:t>
      </w:r>
      <w:bookmarkEnd w:id="6"/>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7280"/>
      </w:tblGrid>
      <w:tr w:rsidR="00AC29B8" w14:paraId="1817C94E" w14:textId="77777777">
        <w:tc>
          <w:tcPr>
            <w:tcW w:w="2800" w:type="dxa"/>
            <w:tcBorders>
              <w:top w:val="single" w:sz="1" w:space="0" w:color="C8D0DC"/>
              <w:left w:val="single" w:sz="1" w:space="0" w:color="C8D0DC"/>
              <w:bottom w:val="single" w:sz="1" w:space="0" w:color="C8D0DC"/>
              <w:right w:val="single" w:sz="1" w:space="0" w:color="C8D0DC"/>
            </w:tcBorders>
            <w:shd w:val="clear" w:color="auto" w:fill="F0F4F8"/>
            <w:tcMar>
              <w:top w:w="80" w:type="dxa"/>
              <w:left w:w="120" w:type="dxa"/>
              <w:bottom w:w="80" w:type="dxa"/>
              <w:right w:w="120" w:type="dxa"/>
            </w:tcMar>
          </w:tcPr>
          <w:p w14:paraId="1817C94C" w14:textId="77777777" w:rsidR="00AC29B8" w:rsidRDefault="00881E31">
            <w:r>
              <w:rPr>
                <w:b/>
                <w:bCs/>
                <w:color w:val="007C71"/>
                <w:sz w:val="20"/>
                <w:szCs w:val="20"/>
              </w:rPr>
              <w:t>Churn Rate</w:t>
            </w:r>
          </w:p>
        </w:tc>
        <w:tc>
          <w:tcPr>
            <w:tcW w:w="7280" w:type="dxa"/>
            <w:tcBorders>
              <w:top w:val="single" w:sz="1" w:space="0" w:color="C8D0DC"/>
              <w:left w:val="single" w:sz="1" w:space="0" w:color="C8D0DC"/>
              <w:bottom w:val="single" w:sz="1" w:space="0" w:color="C8D0DC"/>
              <w:right w:val="single" w:sz="1" w:space="0" w:color="C8D0DC"/>
            </w:tcBorders>
            <w:shd w:val="clear" w:color="auto" w:fill="F0F4F8"/>
            <w:tcMar>
              <w:top w:w="80" w:type="dxa"/>
              <w:left w:w="120" w:type="dxa"/>
              <w:bottom w:w="80" w:type="dxa"/>
              <w:right w:w="120" w:type="dxa"/>
            </w:tcMar>
          </w:tcPr>
          <w:p w14:paraId="1817C94D" w14:textId="77777777" w:rsidR="00AC29B8" w:rsidRDefault="00881E31">
            <w:r>
              <w:rPr>
                <w:sz w:val="20"/>
                <w:szCs w:val="20"/>
              </w:rPr>
              <w:t>Percentage of customers lost. Higher is worse. Formula: Churned ÷ Total × 100</w:t>
            </w:r>
          </w:p>
        </w:tc>
      </w:tr>
      <w:tr w:rsidR="00AC29B8" w14:paraId="1817C951" w14:textId="77777777">
        <w:tc>
          <w:tcPr>
            <w:tcW w:w="2800" w:type="dxa"/>
            <w:tcBorders>
              <w:top w:val="single" w:sz="1" w:space="0" w:color="C8D0DC"/>
              <w:left w:val="single" w:sz="1" w:space="0" w:color="C8D0DC"/>
              <w:bottom w:val="single" w:sz="1" w:space="0" w:color="C8D0DC"/>
              <w:right w:val="single" w:sz="1" w:space="0" w:color="C8D0DC"/>
            </w:tcBorders>
            <w:shd w:val="clear" w:color="auto" w:fill="FFFFFF"/>
            <w:tcMar>
              <w:top w:w="80" w:type="dxa"/>
              <w:left w:w="120" w:type="dxa"/>
              <w:bottom w:w="80" w:type="dxa"/>
              <w:right w:w="120" w:type="dxa"/>
            </w:tcMar>
          </w:tcPr>
          <w:p w14:paraId="1817C94F" w14:textId="77777777" w:rsidR="00AC29B8" w:rsidRDefault="00881E31">
            <w:r>
              <w:rPr>
                <w:b/>
                <w:bCs/>
                <w:color w:val="007C71"/>
                <w:sz w:val="20"/>
                <w:szCs w:val="20"/>
              </w:rPr>
              <w:t>Retention Rate</w:t>
            </w:r>
          </w:p>
        </w:tc>
        <w:tc>
          <w:tcPr>
            <w:tcW w:w="7280" w:type="dxa"/>
            <w:tcBorders>
              <w:top w:val="single" w:sz="1" w:space="0" w:color="C8D0DC"/>
              <w:left w:val="single" w:sz="1" w:space="0" w:color="C8D0DC"/>
              <w:bottom w:val="single" w:sz="1" w:space="0" w:color="C8D0DC"/>
              <w:right w:val="single" w:sz="1" w:space="0" w:color="C8D0DC"/>
            </w:tcBorders>
            <w:shd w:val="clear" w:color="auto" w:fill="FFFFFF"/>
            <w:tcMar>
              <w:top w:w="80" w:type="dxa"/>
              <w:left w:w="120" w:type="dxa"/>
              <w:bottom w:w="80" w:type="dxa"/>
              <w:right w:w="120" w:type="dxa"/>
            </w:tcMar>
          </w:tcPr>
          <w:p w14:paraId="1817C950" w14:textId="77777777" w:rsidR="00AC29B8" w:rsidRDefault="00881E31">
            <w:r>
              <w:rPr>
                <w:sz w:val="20"/>
                <w:szCs w:val="20"/>
              </w:rPr>
              <w:t>Percentage of customers kept. Higher is better. Formula: 100 − Churn Rate</w:t>
            </w:r>
          </w:p>
        </w:tc>
      </w:tr>
      <w:tr w:rsidR="00AC29B8" w14:paraId="1817C954" w14:textId="77777777">
        <w:tc>
          <w:tcPr>
            <w:tcW w:w="2800" w:type="dxa"/>
            <w:tcBorders>
              <w:top w:val="single" w:sz="1" w:space="0" w:color="C8D0DC"/>
              <w:left w:val="single" w:sz="1" w:space="0" w:color="C8D0DC"/>
              <w:bottom w:val="single" w:sz="1" w:space="0" w:color="C8D0DC"/>
              <w:right w:val="single" w:sz="1" w:space="0" w:color="C8D0DC"/>
            </w:tcBorders>
            <w:shd w:val="clear" w:color="auto" w:fill="F0F4F8"/>
            <w:tcMar>
              <w:top w:w="80" w:type="dxa"/>
              <w:left w:w="120" w:type="dxa"/>
              <w:bottom w:w="80" w:type="dxa"/>
              <w:right w:w="120" w:type="dxa"/>
            </w:tcMar>
          </w:tcPr>
          <w:p w14:paraId="1817C952" w14:textId="77777777" w:rsidR="00AC29B8" w:rsidRDefault="00881E31">
            <w:r>
              <w:rPr>
                <w:b/>
                <w:bCs/>
                <w:color w:val="007C71"/>
                <w:sz w:val="20"/>
                <w:szCs w:val="20"/>
              </w:rPr>
              <w:t>Industry Benchmark</w:t>
            </w:r>
          </w:p>
        </w:tc>
        <w:tc>
          <w:tcPr>
            <w:tcW w:w="7280" w:type="dxa"/>
            <w:tcBorders>
              <w:top w:val="single" w:sz="1" w:space="0" w:color="C8D0DC"/>
              <w:left w:val="single" w:sz="1" w:space="0" w:color="C8D0DC"/>
              <w:bottom w:val="single" w:sz="1" w:space="0" w:color="C8D0DC"/>
              <w:right w:val="single" w:sz="1" w:space="0" w:color="C8D0DC"/>
            </w:tcBorders>
            <w:shd w:val="clear" w:color="auto" w:fill="F0F4F8"/>
            <w:tcMar>
              <w:top w:w="80" w:type="dxa"/>
              <w:left w:w="120" w:type="dxa"/>
              <w:bottom w:w="80" w:type="dxa"/>
              <w:right w:w="120" w:type="dxa"/>
            </w:tcMar>
          </w:tcPr>
          <w:p w14:paraId="1817C953" w14:textId="77777777" w:rsidR="00AC29B8" w:rsidRDefault="00881E31">
            <w:r>
              <w:rPr>
                <w:sz w:val="20"/>
                <w:szCs w:val="20"/>
              </w:rPr>
              <w:t>SaaS: 5-7% annual is excellent. Telecom: 1-2% monthly typical. Retail banking: &lt;1% monthly target</w:t>
            </w:r>
          </w:p>
        </w:tc>
      </w:tr>
      <w:tr w:rsidR="00AC29B8" w14:paraId="1817C957" w14:textId="77777777">
        <w:tc>
          <w:tcPr>
            <w:tcW w:w="2800" w:type="dxa"/>
            <w:tcBorders>
              <w:top w:val="single" w:sz="1" w:space="0" w:color="C8D0DC"/>
              <w:left w:val="single" w:sz="1" w:space="0" w:color="C8D0DC"/>
              <w:bottom w:val="single" w:sz="1" w:space="0" w:color="C8D0DC"/>
              <w:right w:val="single" w:sz="1" w:space="0" w:color="C8D0DC"/>
            </w:tcBorders>
            <w:shd w:val="clear" w:color="auto" w:fill="FFFFFF"/>
            <w:tcMar>
              <w:top w:w="80" w:type="dxa"/>
              <w:left w:w="120" w:type="dxa"/>
              <w:bottom w:w="80" w:type="dxa"/>
              <w:right w:w="120" w:type="dxa"/>
            </w:tcMar>
          </w:tcPr>
          <w:p w14:paraId="1817C955" w14:textId="77777777" w:rsidR="00AC29B8" w:rsidRDefault="00881E31">
            <w:r>
              <w:rPr>
                <w:b/>
                <w:bCs/>
                <w:color w:val="007C71"/>
                <w:sz w:val="20"/>
                <w:szCs w:val="20"/>
              </w:rPr>
              <w:t>Why it matters</w:t>
            </w:r>
          </w:p>
        </w:tc>
        <w:tc>
          <w:tcPr>
            <w:tcW w:w="7280" w:type="dxa"/>
            <w:tcBorders>
              <w:top w:val="single" w:sz="1" w:space="0" w:color="C8D0DC"/>
              <w:left w:val="single" w:sz="1" w:space="0" w:color="C8D0DC"/>
              <w:bottom w:val="single" w:sz="1" w:space="0" w:color="C8D0DC"/>
              <w:right w:val="single" w:sz="1" w:space="0" w:color="C8D0DC"/>
            </w:tcBorders>
            <w:shd w:val="clear" w:color="auto" w:fill="FFFFFF"/>
            <w:tcMar>
              <w:top w:w="80" w:type="dxa"/>
              <w:left w:w="120" w:type="dxa"/>
              <w:bottom w:w="80" w:type="dxa"/>
              <w:right w:w="120" w:type="dxa"/>
            </w:tcMar>
          </w:tcPr>
          <w:p w14:paraId="1817C956" w14:textId="77777777" w:rsidR="00AC29B8" w:rsidRDefault="00881E31">
            <w:r>
              <w:rPr>
                <w:sz w:val="20"/>
                <w:szCs w:val="20"/>
              </w:rPr>
              <w:t>A 2% monthly churn = 22% annual customer loss — company must replace 1 in 5 customers every year just to stay flat</w:t>
            </w:r>
          </w:p>
        </w:tc>
      </w:tr>
    </w:tbl>
    <w:p w14:paraId="1817C958" w14:textId="77777777" w:rsidR="00AC29B8" w:rsidRDefault="00AC29B8">
      <w:pPr>
        <w:spacing w:before="120"/>
      </w:pPr>
    </w:p>
    <w:p w14:paraId="1817C959" w14:textId="77777777" w:rsidR="00AC29B8" w:rsidRDefault="00881E31">
      <w:pPr>
        <w:pStyle w:val="Heading2"/>
      </w:pPr>
      <w:bookmarkStart w:id="7" w:name="_Toc228180513"/>
      <w:r>
        <w:t>2.3 Customer Lifetime Value (CLV)</w:t>
      </w:r>
      <w:bookmarkEnd w:id="7"/>
    </w:p>
    <w:p w14:paraId="1817C95A" w14:textId="77777777" w:rsidR="00AC29B8" w:rsidRDefault="00881E31">
      <w:pPr>
        <w:spacing w:before="80" w:after="80"/>
      </w:pPr>
      <w:r>
        <w:t>Customer Lifetime Value is the total net revenue a business can expect from a customer over the entire duration of their relationship. It is one of the most important metrics in customer analytics.</w:t>
      </w:r>
    </w:p>
    <w:p w14:paraId="1817C95B" w14:textId="77777777" w:rsidR="00AC29B8" w:rsidRDefault="00AC29B8">
      <w:pPr>
        <w:spacing w:before="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AC29B8" w14:paraId="1817C965" w14:textId="77777777">
        <w:tc>
          <w:tcPr>
            <w:tcW w:w="10080" w:type="dxa"/>
            <w:tcBorders>
              <w:top w:val="single" w:sz="1" w:space="0" w:color="C8D0DC"/>
              <w:left w:val="single" w:sz="1" w:space="0" w:color="C8D0DC"/>
              <w:bottom w:val="single" w:sz="1" w:space="0" w:color="C8D0DC"/>
              <w:right w:val="single" w:sz="1" w:space="0" w:color="C8D0DC"/>
            </w:tcBorders>
            <w:shd w:val="clear" w:color="auto" w:fill="FFF8DC"/>
            <w:tcMar>
              <w:top w:w="100" w:type="dxa"/>
              <w:left w:w="180" w:type="dxa"/>
              <w:bottom w:w="100" w:type="dxa"/>
              <w:right w:w="180" w:type="dxa"/>
            </w:tcMar>
          </w:tcPr>
          <w:p w14:paraId="1817C95C" w14:textId="77777777" w:rsidR="00AC29B8" w:rsidRDefault="00881E31">
            <w:pPr>
              <w:spacing w:before="60" w:after="60"/>
            </w:pPr>
            <w:r>
              <w:rPr>
                <w:b/>
                <w:bCs/>
                <w:color w:val="E67E22"/>
              </w:rPr>
              <w:lastRenderedPageBreak/>
              <w:t>CLV in This Platform (Simplified Proxy)</w:t>
            </w:r>
          </w:p>
          <w:p w14:paraId="1817C95D" w14:textId="77777777" w:rsidR="00AC29B8" w:rsidRDefault="00881E31">
            <w:pPr>
              <w:spacing w:before="40" w:after="40"/>
            </w:pPr>
            <w:r>
              <w:rPr>
                <w:sz w:val="20"/>
                <w:szCs w:val="20"/>
              </w:rPr>
              <w:t>True CLV requires survival models or discounted cash flow analysis (complex and data-hungry).</w:t>
            </w:r>
          </w:p>
          <w:p w14:paraId="1817C95E" w14:textId="77777777" w:rsidR="00AC29B8" w:rsidRDefault="00AC29B8">
            <w:pPr>
              <w:spacing w:before="40" w:after="40"/>
            </w:pPr>
          </w:p>
          <w:p w14:paraId="1817C95F" w14:textId="77777777" w:rsidR="00AC29B8" w:rsidRDefault="00881E31">
            <w:pPr>
              <w:spacing w:before="40" w:after="40"/>
            </w:pPr>
            <w:r>
              <w:rPr>
                <w:sz w:val="20"/>
                <w:szCs w:val="20"/>
              </w:rPr>
              <w:t>This platform uses a retention-weighted historical proxy:</w:t>
            </w:r>
          </w:p>
          <w:p w14:paraId="1817C960" w14:textId="77777777" w:rsidR="00AC29B8" w:rsidRDefault="00881E31">
            <w:pPr>
              <w:spacing w:before="40" w:after="40"/>
            </w:pPr>
            <w:r>
              <w:rPr>
                <w:sz w:val="20"/>
                <w:szCs w:val="20"/>
              </w:rPr>
              <w:t xml:space="preserve">  </w:t>
            </w:r>
            <w:proofErr w:type="spellStart"/>
            <w:r>
              <w:rPr>
                <w:sz w:val="20"/>
                <w:szCs w:val="20"/>
              </w:rPr>
              <w:t>CLV_proxy</w:t>
            </w:r>
            <w:proofErr w:type="spellEnd"/>
            <w:r>
              <w:rPr>
                <w:sz w:val="20"/>
                <w:szCs w:val="20"/>
              </w:rPr>
              <w:t xml:space="preserve"> = </w:t>
            </w:r>
            <w:proofErr w:type="spellStart"/>
            <w:r>
              <w:rPr>
                <w:sz w:val="20"/>
                <w:szCs w:val="20"/>
              </w:rPr>
              <w:t>TotalCharges</w:t>
            </w:r>
            <w:proofErr w:type="spellEnd"/>
            <w:r>
              <w:rPr>
                <w:sz w:val="20"/>
                <w:szCs w:val="20"/>
              </w:rPr>
              <w:t xml:space="preserve"> × (1 − </w:t>
            </w:r>
            <w:proofErr w:type="spellStart"/>
            <w:r>
              <w:rPr>
                <w:sz w:val="20"/>
                <w:szCs w:val="20"/>
              </w:rPr>
              <w:t>Churn_Probability</w:t>
            </w:r>
            <w:proofErr w:type="spellEnd"/>
            <w:r>
              <w:rPr>
                <w:sz w:val="20"/>
                <w:szCs w:val="20"/>
              </w:rPr>
              <w:t>)</w:t>
            </w:r>
          </w:p>
          <w:p w14:paraId="1817C961" w14:textId="77777777" w:rsidR="00AC29B8" w:rsidRDefault="00AC29B8">
            <w:pPr>
              <w:spacing w:before="40" w:after="40"/>
            </w:pPr>
          </w:p>
          <w:p w14:paraId="1817C962" w14:textId="77777777" w:rsidR="00AC29B8" w:rsidRDefault="00881E31">
            <w:pPr>
              <w:spacing w:before="40" w:after="40"/>
            </w:pPr>
            <w:r>
              <w:rPr>
                <w:sz w:val="20"/>
                <w:szCs w:val="20"/>
              </w:rPr>
              <w:t>Interpretation: The portion of a customer's historical spending expected to be retained going forward.</w:t>
            </w:r>
          </w:p>
          <w:p w14:paraId="1817C963" w14:textId="77777777" w:rsidR="00AC29B8" w:rsidRDefault="00881E31">
            <w:pPr>
              <w:spacing w:before="40" w:after="40"/>
            </w:pPr>
            <w:r>
              <w:rPr>
                <w:sz w:val="20"/>
                <w:szCs w:val="20"/>
              </w:rPr>
              <w:t>Use case: Relative ranking — who is most valuable AND most at risk?</w:t>
            </w:r>
          </w:p>
          <w:p w14:paraId="1817C964" w14:textId="77777777" w:rsidR="00AC29B8" w:rsidRDefault="00881E31">
            <w:pPr>
              <w:spacing w:before="40" w:after="40"/>
            </w:pPr>
            <w:r>
              <w:rPr>
                <w:sz w:val="20"/>
                <w:szCs w:val="20"/>
              </w:rPr>
              <w:t>Limitation: Not a forward-looking financial CLV. Explicitly documented in the audit sheet.</w:t>
            </w:r>
          </w:p>
        </w:tc>
      </w:tr>
    </w:tbl>
    <w:p w14:paraId="1817C966" w14:textId="77777777" w:rsidR="00AC29B8" w:rsidRDefault="00AC29B8">
      <w:pPr>
        <w:spacing w:before="100"/>
      </w:pPr>
    </w:p>
    <w:p w14:paraId="1817C967" w14:textId="77777777" w:rsidR="00AC29B8" w:rsidRDefault="00881E31">
      <w:pPr>
        <w:spacing w:before="80" w:after="80"/>
      </w:pPr>
      <w:r>
        <w:t>CLV drives segmentation — customers are classified as High Value (CLV ≥ median) or Low Value (CLV &lt; median), which then combines with churn risk to form the 4 customer segments.</w:t>
      </w:r>
    </w:p>
    <w:p w14:paraId="1817C968" w14:textId="77777777" w:rsidR="00AC29B8" w:rsidRDefault="00AC29B8">
      <w:pPr>
        <w:spacing w:before="120"/>
      </w:pPr>
    </w:p>
    <w:p w14:paraId="1817C969" w14:textId="77777777" w:rsidR="00AC29B8" w:rsidRDefault="00881E31">
      <w:pPr>
        <w:pStyle w:val="Heading2"/>
      </w:pPr>
      <w:bookmarkStart w:id="8" w:name="_Toc228180514"/>
      <w:r>
        <w:t>2.4 Revenue at Risk</w:t>
      </w:r>
      <w:bookmarkEnd w:id="8"/>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7280"/>
      </w:tblGrid>
      <w:tr w:rsidR="00AC29B8" w14:paraId="1817C96C" w14:textId="77777777">
        <w:tc>
          <w:tcPr>
            <w:tcW w:w="2800" w:type="dxa"/>
            <w:tcBorders>
              <w:top w:val="single" w:sz="1" w:space="0" w:color="C8D0DC"/>
              <w:left w:val="single" w:sz="1" w:space="0" w:color="C8D0DC"/>
              <w:bottom w:val="single" w:sz="1" w:space="0" w:color="C8D0DC"/>
              <w:right w:val="single" w:sz="1" w:space="0" w:color="C8D0DC"/>
            </w:tcBorders>
            <w:shd w:val="clear" w:color="auto" w:fill="F0F4F8"/>
            <w:tcMar>
              <w:top w:w="80" w:type="dxa"/>
              <w:left w:w="120" w:type="dxa"/>
              <w:bottom w:w="80" w:type="dxa"/>
              <w:right w:w="120" w:type="dxa"/>
            </w:tcMar>
          </w:tcPr>
          <w:p w14:paraId="1817C96A" w14:textId="77777777" w:rsidR="00AC29B8" w:rsidRDefault="00881E31">
            <w:r>
              <w:rPr>
                <w:b/>
                <w:bCs/>
                <w:color w:val="007C71"/>
                <w:sz w:val="20"/>
                <w:szCs w:val="20"/>
              </w:rPr>
              <w:t>Definition</w:t>
            </w:r>
          </w:p>
        </w:tc>
        <w:tc>
          <w:tcPr>
            <w:tcW w:w="7280" w:type="dxa"/>
            <w:tcBorders>
              <w:top w:val="single" w:sz="1" w:space="0" w:color="C8D0DC"/>
              <w:left w:val="single" w:sz="1" w:space="0" w:color="C8D0DC"/>
              <w:bottom w:val="single" w:sz="1" w:space="0" w:color="C8D0DC"/>
              <w:right w:val="single" w:sz="1" w:space="0" w:color="C8D0DC"/>
            </w:tcBorders>
            <w:shd w:val="clear" w:color="auto" w:fill="F0F4F8"/>
            <w:tcMar>
              <w:top w:w="80" w:type="dxa"/>
              <w:left w:w="120" w:type="dxa"/>
              <w:bottom w:w="80" w:type="dxa"/>
              <w:right w:w="120" w:type="dxa"/>
            </w:tcMar>
          </w:tcPr>
          <w:p w14:paraId="1817C96B" w14:textId="77777777" w:rsidR="00AC29B8" w:rsidRDefault="00881E31">
            <w:r>
              <w:rPr>
                <w:sz w:val="20"/>
                <w:szCs w:val="20"/>
              </w:rPr>
              <w:t>The future revenue a business stands to lose if high-risk customers churn</w:t>
            </w:r>
          </w:p>
        </w:tc>
      </w:tr>
      <w:tr w:rsidR="00AC29B8" w14:paraId="1817C96F" w14:textId="77777777">
        <w:tc>
          <w:tcPr>
            <w:tcW w:w="2800" w:type="dxa"/>
            <w:tcBorders>
              <w:top w:val="single" w:sz="1" w:space="0" w:color="C8D0DC"/>
              <w:left w:val="single" w:sz="1" w:space="0" w:color="C8D0DC"/>
              <w:bottom w:val="single" w:sz="1" w:space="0" w:color="C8D0DC"/>
              <w:right w:val="single" w:sz="1" w:space="0" w:color="C8D0DC"/>
            </w:tcBorders>
            <w:shd w:val="clear" w:color="auto" w:fill="FFFFFF"/>
            <w:tcMar>
              <w:top w:w="80" w:type="dxa"/>
              <w:left w:w="120" w:type="dxa"/>
              <w:bottom w:w="80" w:type="dxa"/>
              <w:right w:w="120" w:type="dxa"/>
            </w:tcMar>
          </w:tcPr>
          <w:p w14:paraId="1817C96D" w14:textId="77777777" w:rsidR="00AC29B8" w:rsidRDefault="00881E31">
            <w:r>
              <w:rPr>
                <w:b/>
                <w:bCs/>
                <w:color w:val="007C71"/>
                <w:sz w:val="20"/>
                <w:szCs w:val="20"/>
              </w:rPr>
              <w:t>Formula (Platform)</w:t>
            </w:r>
          </w:p>
        </w:tc>
        <w:tc>
          <w:tcPr>
            <w:tcW w:w="7280" w:type="dxa"/>
            <w:tcBorders>
              <w:top w:val="single" w:sz="1" w:space="0" w:color="C8D0DC"/>
              <w:left w:val="single" w:sz="1" w:space="0" w:color="C8D0DC"/>
              <w:bottom w:val="single" w:sz="1" w:space="0" w:color="C8D0DC"/>
              <w:right w:val="single" w:sz="1" w:space="0" w:color="C8D0DC"/>
            </w:tcBorders>
            <w:shd w:val="clear" w:color="auto" w:fill="FFFFFF"/>
            <w:tcMar>
              <w:top w:w="80" w:type="dxa"/>
              <w:left w:w="120" w:type="dxa"/>
              <w:bottom w:w="80" w:type="dxa"/>
              <w:right w:w="120" w:type="dxa"/>
            </w:tcMar>
          </w:tcPr>
          <w:p w14:paraId="1817C96E" w14:textId="77777777" w:rsidR="00AC29B8" w:rsidRDefault="00881E31">
            <w:r>
              <w:rPr>
                <w:sz w:val="20"/>
                <w:szCs w:val="20"/>
              </w:rPr>
              <w:t>Annualised Risk Revenue = Σ (</w:t>
            </w:r>
            <w:proofErr w:type="spellStart"/>
            <w:r>
              <w:rPr>
                <w:sz w:val="20"/>
                <w:szCs w:val="20"/>
              </w:rPr>
              <w:t>MonthlyCharges</w:t>
            </w:r>
            <w:proofErr w:type="spellEnd"/>
            <w:r>
              <w:rPr>
                <w:sz w:val="20"/>
                <w:szCs w:val="20"/>
              </w:rPr>
              <w:t xml:space="preserve"> × 12) for all customers with </w:t>
            </w:r>
            <w:proofErr w:type="spellStart"/>
            <w:r>
              <w:rPr>
                <w:sz w:val="20"/>
                <w:szCs w:val="20"/>
              </w:rPr>
              <w:t>Churn_Prob</w:t>
            </w:r>
            <w:proofErr w:type="spellEnd"/>
            <w:r>
              <w:rPr>
                <w:sz w:val="20"/>
                <w:szCs w:val="20"/>
              </w:rPr>
              <w:t xml:space="preserve"> ≥ 60%</w:t>
            </w:r>
          </w:p>
        </w:tc>
      </w:tr>
      <w:tr w:rsidR="00AC29B8" w14:paraId="1817C972" w14:textId="77777777">
        <w:tc>
          <w:tcPr>
            <w:tcW w:w="2800" w:type="dxa"/>
            <w:tcBorders>
              <w:top w:val="single" w:sz="1" w:space="0" w:color="C8D0DC"/>
              <w:left w:val="single" w:sz="1" w:space="0" w:color="C8D0DC"/>
              <w:bottom w:val="single" w:sz="1" w:space="0" w:color="C8D0DC"/>
              <w:right w:val="single" w:sz="1" w:space="0" w:color="C8D0DC"/>
            </w:tcBorders>
            <w:shd w:val="clear" w:color="auto" w:fill="F0F4F8"/>
            <w:tcMar>
              <w:top w:w="80" w:type="dxa"/>
              <w:left w:w="120" w:type="dxa"/>
              <w:bottom w:w="80" w:type="dxa"/>
              <w:right w:w="120" w:type="dxa"/>
            </w:tcMar>
          </w:tcPr>
          <w:p w14:paraId="1817C970" w14:textId="77777777" w:rsidR="00AC29B8" w:rsidRDefault="00881E31">
            <w:r>
              <w:rPr>
                <w:b/>
                <w:bCs/>
                <w:color w:val="007C71"/>
                <w:sz w:val="20"/>
                <w:szCs w:val="20"/>
              </w:rPr>
              <w:t>Why annualised?</w:t>
            </w:r>
          </w:p>
        </w:tc>
        <w:tc>
          <w:tcPr>
            <w:tcW w:w="7280" w:type="dxa"/>
            <w:tcBorders>
              <w:top w:val="single" w:sz="1" w:space="0" w:color="C8D0DC"/>
              <w:left w:val="single" w:sz="1" w:space="0" w:color="C8D0DC"/>
              <w:bottom w:val="single" w:sz="1" w:space="0" w:color="C8D0DC"/>
              <w:right w:val="single" w:sz="1" w:space="0" w:color="C8D0DC"/>
            </w:tcBorders>
            <w:shd w:val="clear" w:color="auto" w:fill="F0F4F8"/>
            <w:tcMar>
              <w:top w:w="80" w:type="dxa"/>
              <w:left w:w="120" w:type="dxa"/>
              <w:bottom w:w="80" w:type="dxa"/>
              <w:right w:w="120" w:type="dxa"/>
            </w:tcMar>
          </w:tcPr>
          <w:p w14:paraId="1817C971" w14:textId="77777777" w:rsidR="00AC29B8" w:rsidRDefault="00881E31">
            <w:r>
              <w:rPr>
                <w:sz w:val="20"/>
                <w:szCs w:val="20"/>
              </w:rPr>
              <w:t>Monthly charges are the recurring run-rate. Multiplying by 12 converts to annual impact for P&amp;L planning</w:t>
            </w:r>
          </w:p>
        </w:tc>
      </w:tr>
      <w:tr w:rsidR="00AC29B8" w14:paraId="1817C975" w14:textId="77777777">
        <w:tc>
          <w:tcPr>
            <w:tcW w:w="2800" w:type="dxa"/>
            <w:tcBorders>
              <w:top w:val="single" w:sz="1" w:space="0" w:color="C8D0DC"/>
              <w:left w:val="single" w:sz="1" w:space="0" w:color="C8D0DC"/>
              <w:bottom w:val="single" w:sz="1" w:space="0" w:color="C8D0DC"/>
              <w:right w:val="single" w:sz="1" w:space="0" w:color="C8D0DC"/>
            </w:tcBorders>
            <w:shd w:val="clear" w:color="auto" w:fill="FFFFFF"/>
            <w:tcMar>
              <w:top w:w="80" w:type="dxa"/>
              <w:left w:w="120" w:type="dxa"/>
              <w:bottom w:w="80" w:type="dxa"/>
              <w:right w:w="120" w:type="dxa"/>
            </w:tcMar>
          </w:tcPr>
          <w:p w14:paraId="1817C973" w14:textId="77777777" w:rsidR="00AC29B8" w:rsidRDefault="00881E31">
            <w:r>
              <w:rPr>
                <w:b/>
                <w:bCs/>
                <w:color w:val="007C71"/>
                <w:sz w:val="20"/>
                <w:szCs w:val="20"/>
              </w:rPr>
              <w:t>Historical variant</w:t>
            </w:r>
          </w:p>
        </w:tc>
        <w:tc>
          <w:tcPr>
            <w:tcW w:w="7280" w:type="dxa"/>
            <w:tcBorders>
              <w:top w:val="single" w:sz="1" w:space="0" w:color="C8D0DC"/>
              <w:left w:val="single" w:sz="1" w:space="0" w:color="C8D0DC"/>
              <w:bottom w:val="single" w:sz="1" w:space="0" w:color="C8D0DC"/>
              <w:right w:val="single" w:sz="1" w:space="0" w:color="C8D0DC"/>
            </w:tcBorders>
            <w:shd w:val="clear" w:color="auto" w:fill="FFFFFF"/>
            <w:tcMar>
              <w:top w:w="80" w:type="dxa"/>
              <w:left w:w="120" w:type="dxa"/>
              <w:bottom w:w="80" w:type="dxa"/>
              <w:right w:w="120" w:type="dxa"/>
            </w:tcMar>
          </w:tcPr>
          <w:p w14:paraId="1817C974" w14:textId="77777777" w:rsidR="00AC29B8" w:rsidRDefault="00881E31">
            <w:r>
              <w:rPr>
                <w:sz w:val="20"/>
                <w:szCs w:val="20"/>
              </w:rPr>
              <w:t xml:space="preserve">The platform also shows historical </w:t>
            </w:r>
            <w:proofErr w:type="spellStart"/>
            <w:r>
              <w:rPr>
                <w:sz w:val="20"/>
                <w:szCs w:val="20"/>
              </w:rPr>
              <w:t>TotalCharges</w:t>
            </w:r>
            <w:proofErr w:type="spellEnd"/>
            <w:r>
              <w:rPr>
                <w:sz w:val="20"/>
                <w:szCs w:val="20"/>
              </w:rPr>
              <w:t xml:space="preserve"> at risk (backward-looking, for context)</w:t>
            </w:r>
          </w:p>
        </w:tc>
      </w:tr>
      <w:tr w:rsidR="00AC29B8" w14:paraId="1817C978" w14:textId="77777777">
        <w:tc>
          <w:tcPr>
            <w:tcW w:w="2800" w:type="dxa"/>
            <w:tcBorders>
              <w:top w:val="single" w:sz="1" w:space="0" w:color="C8D0DC"/>
              <w:left w:val="single" w:sz="1" w:space="0" w:color="C8D0DC"/>
              <w:bottom w:val="single" w:sz="1" w:space="0" w:color="C8D0DC"/>
              <w:right w:val="single" w:sz="1" w:space="0" w:color="C8D0DC"/>
            </w:tcBorders>
            <w:shd w:val="clear" w:color="auto" w:fill="F0F4F8"/>
            <w:tcMar>
              <w:top w:w="80" w:type="dxa"/>
              <w:left w:w="120" w:type="dxa"/>
              <w:bottom w:w="80" w:type="dxa"/>
              <w:right w:w="120" w:type="dxa"/>
            </w:tcMar>
          </w:tcPr>
          <w:p w14:paraId="1817C976" w14:textId="77777777" w:rsidR="00AC29B8" w:rsidRDefault="00881E31">
            <w:r>
              <w:rPr>
                <w:b/>
                <w:bCs/>
                <w:color w:val="007C71"/>
                <w:sz w:val="20"/>
                <w:szCs w:val="20"/>
              </w:rPr>
              <w:t>Business action</w:t>
            </w:r>
          </w:p>
        </w:tc>
        <w:tc>
          <w:tcPr>
            <w:tcW w:w="7280" w:type="dxa"/>
            <w:tcBorders>
              <w:top w:val="single" w:sz="1" w:space="0" w:color="C8D0DC"/>
              <w:left w:val="single" w:sz="1" w:space="0" w:color="C8D0DC"/>
              <w:bottom w:val="single" w:sz="1" w:space="0" w:color="C8D0DC"/>
              <w:right w:val="single" w:sz="1" w:space="0" w:color="C8D0DC"/>
            </w:tcBorders>
            <w:shd w:val="clear" w:color="auto" w:fill="F0F4F8"/>
            <w:tcMar>
              <w:top w:w="80" w:type="dxa"/>
              <w:left w:w="120" w:type="dxa"/>
              <w:bottom w:w="80" w:type="dxa"/>
              <w:right w:w="120" w:type="dxa"/>
            </w:tcMar>
          </w:tcPr>
          <w:p w14:paraId="1817C977" w14:textId="77777777" w:rsidR="00AC29B8" w:rsidRDefault="00881E31">
            <w:r>
              <w:rPr>
                <w:sz w:val="20"/>
                <w:szCs w:val="20"/>
              </w:rPr>
              <w:t>Revenue at risk quantifies the ROI of retention campaigns — if a campaign costs Rs.50,000 but protects Rs.5,00,000 in revenue, the case is clear</w:t>
            </w:r>
          </w:p>
        </w:tc>
      </w:tr>
    </w:tbl>
    <w:p w14:paraId="1817C979" w14:textId="77777777" w:rsidR="00AC29B8" w:rsidRDefault="00AC29B8">
      <w:pPr>
        <w:spacing w:before="120"/>
      </w:pPr>
    </w:p>
    <w:p w14:paraId="1817C97A" w14:textId="77777777" w:rsidR="00AC29B8" w:rsidRDefault="00881E31">
      <w:pPr>
        <w:pStyle w:val="Heading2"/>
      </w:pPr>
      <w:bookmarkStart w:id="9" w:name="_Toc228180515"/>
      <w:r>
        <w:t>2.5 Customer Segmentation</w:t>
      </w:r>
      <w:bookmarkEnd w:id="9"/>
    </w:p>
    <w:p w14:paraId="1817C97B" w14:textId="77777777" w:rsidR="00AC29B8" w:rsidRDefault="00881E31">
      <w:pPr>
        <w:spacing w:before="80" w:after="80"/>
      </w:pPr>
      <w:r>
        <w:t>Segmentation is the process of grouping customers with similar characteristics so that different business strategies can be applied to each group. This platform uses a 2×2 Risk × Value matrix:</w:t>
      </w:r>
    </w:p>
    <w:p w14:paraId="1817C97C" w14:textId="77777777" w:rsidR="00AC29B8" w:rsidRDefault="00AC29B8">
      <w:pPr>
        <w:spacing w:before="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60"/>
        <w:gridCol w:w="3360"/>
        <w:gridCol w:w="3360"/>
      </w:tblGrid>
      <w:tr w:rsidR="00AC29B8" w14:paraId="1817C980" w14:textId="77777777" w:rsidTr="000E437E">
        <w:tc>
          <w:tcPr>
            <w:tcW w:w="3360" w:type="dxa"/>
            <w:tcBorders>
              <w:top w:val="single" w:sz="1" w:space="0" w:color="C8D0DC"/>
              <w:left w:val="single" w:sz="1" w:space="0" w:color="C8D0DC"/>
              <w:bottom w:val="single" w:sz="1" w:space="0" w:color="C8D0DC"/>
              <w:right w:val="single" w:sz="1" w:space="0" w:color="C8D0DC"/>
            </w:tcBorders>
            <w:shd w:val="clear" w:color="auto" w:fill="77206D" w:themeFill="accent5" w:themeFillShade="BF"/>
            <w:tcMar>
              <w:top w:w="28" w:type="dxa"/>
              <w:left w:w="120" w:type="dxa"/>
              <w:bottom w:w="28" w:type="dxa"/>
              <w:right w:w="120" w:type="dxa"/>
            </w:tcMar>
            <w:vAlign w:val="center"/>
          </w:tcPr>
          <w:p w14:paraId="1817C97D" w14:textId="3EAE1D4D" w:rsidR="00AC29B8" w:rsidRPr="000E437E" w:rsidRDefault="000E437E" w:rsidP="000E437E">
            <w:pPr>
              <w:jc w:val="center"/>
              <w:rPr>
                <w:b/>
                <w:bCs/>
              </w:rPr>
            </w:pPr>
            <w:r w:rsidRPr="000E437E">
              <w:rPr>
                <w:rStyle w:val="Strong"/>
                <w:color w:val="FFFFFF" w:themeColor="background1"/>
              </w:rPr>
              <w:t>Customer Risk Level</w:t>
            </w:r>
          </w:p>
        </w:tc>
        <w:tc>
          <w:tcPr>
            <w:tcW w:w="3360" w:type="dxa"/>
            <w:tcBorders>
              <w:top w:val="single" w:sz="1" w:space="0" w:color="C8D0DC"/>
              <w:left w:val="single" w:sz="1" w:space="0" w:color="C8D0DC"/>
              <w:bottom w:val="single" w:sz="1" w:space="0" w:color="C8D0DC"/>
              <w:right w:val="single" w:sz="1" w:space="0" w:color="C8D0DC"/>
            </w:tcBorders>
            <w:shd w:val="clear" w:color="auto" w:fill="2B4570"/>
            <w:tcMar>
              <w:top w:w="28" w:type="dxa"/>
              <w:left w:w="120" w:type="dxa"/>
              <w:bottom w:w="28" w:type="dxa"/>
              <w:right w:w="120" w:type="dxa"/>
            </w:tcMar>
            <w:vAlign w:val="center"/>
          </w:tcPr>
          <w:p w14:paraId="1817C97E" w14:textId="77777777" w:rsidR="00AC29B8" w:rsidRDefault="00881E31">
            <w:pPr>
              <w:jc w:val="center"/>
            </w:pPr>
            <w:r>
              <w:rPr>
                <w:b/>
                <w:bCs/>
                <w:color w:val="FFFFFF"/>
                <w:sz w:val="19"/>
                <w:szCs w:val="19"/>
              </w:rPr>
              <w:t>LOW CLV</w:t>
            </w:r>
          </w:p>
        </w:tc>
        <w:tc>
          <w:tcPr>
            <w:tcW w:w="3360" w:type="dxa"/>
            <w:tcBorders>
              <w:top w:val="single" w:sz="1" w:space="0" w:color="C8D0DC"/>
              <w:left w:val="single" w:sz="1" w:space="0" w:color="C8D0DC"/>
              <w:bottom w:val="single" w:sz="1" w:space="0" w:color="C8D0DC"/>
              <w:right w:val="single" w:sz="1" w:space="0" w:color="C8D0DC"/>
            </w:tcBorders>
            <w:shd w:val="clear" w:color="auto" w:fill="007C71"/>
            <w:tcMar>
              <w:top w:w="28" w:type="dxa"/>
              <w:left w:w="120" w:type="dxa"/>
              <w:bottom w:w="28" w:type="dxa"/>
              <w:right w:w="120" w:type="dxa"/>
            </w:tcMar>
            <w:vAlign w:val="center"/>
          </w:tcPr>
          <w:p w14:paraId="1817C97F" w14:textId="77777777" w:rsidR="00AC29B8" w:rsidRDefault="00881E31">
            <w:pPr>
              <w:jc w:val="center"/>
            </w:pPr>
            <w:r>
              <w:rPr>
                <w:b/>
                <w:bCs/>
                <w:color w:val="FFFFFF"/>
                <w:sz w:val="19"/>
                <w:szCs w:val="19"/>
              </w:rPr>
              <w:t>HIGH CLV</w:t>
            </w:r>
          </w:p>
        </w:tc>
      </w:tr>
      <w:tr w:rsidR="00AC29B8" w14:paraId="1817C984" w14:textId="77777777" w:rsidTr="002E3856">
        <w:tc>
          <w:tcPr>
            <w:tcW w:w="3360" w:type="dxa"/>
            <w:tcBorders>
              <w:top w:val="single" w:sz="1" w:space="0" w:color="C8D0DC"/>
              <w:left w:val="single" w:sz="1" w:space="0" w:color="C8D0DC"/>
              <w:bottom w:val="single" w:sz="1" w:space="0" w:color="C8D0DC"/>
              <w:right w:val="single" w:sz="1" w:space="0" w:color="C8D0DC"/>
            </w:tcBorders>
            <w:shd w:val="clear" w:color="auto" w:fill="C0392B"/>
            <w:tcMar>
              <w:top w:w="28" w:type="dxa"/>
              <w:left w:w="120" w:type="dxa"/>
              <w:bottom w:w="28" w:type="dxa"/>
              <w:right w:w="120" w:type="dxa"/>
            </w:tcMar>
            <w:vAlign w:val="center"/>
          </w:tcPr>
          <w:p w14:paraId="1817C981" w14:textId="77777777" w:rsidR="00AC29B8" w:rsidRDefault="00881E31">
            <w:pPr>
              <w:jc w:val="center"/>
            </w:pPr>
            <w:r>
              <w:rPr>
                <w:b/>
                <w:bCs/>
                <w:color w:val="FFFFFF"/>
                <w:sz w:val="19"/>
                <w:szCs w:val="19"/>
              </w:rPr>
              <w:t>HIGH RISK (≥60%)</w:t>
            </w:r>
          </w:p>
        </w:tc>
        <w:tc>
          <w:tcPr>
            <w:tcW w:w="3360" w:type="dxa"/>
            <w:tcBorders>
              <w:top w:val="single" w:sz="1" w:space="0" w:color="C8D0DC"/>
              <w:left w:val="single" w:sz="1" w:space="0" w:color="C8D0DC"/>
              <w:bottom w:val="single" w:sz="1" w:space="0" w:color="C8D0DC"/>
              <w:right w:val="single" w:sz="1" w:space="0" w:color="C8D0DC"/>
            </w:tcBorders>
            <w:shd w:val="clear" w:color="auto" w:fill="FDECEA"/>
            <w:tcMar>
              <w:top w:w="28" w:type="dxa"/>
              <w:left w:w="120" w:type="dxa"/>
              <w:bottom w:w="28" w:type="dxa"/>
              <w:right w:w="120" w:type="dxa"/>
            </w:tcMar>
            <w:vAlign w:val="center"/>
          </w:tcPr>
          <w:p w14:paraId="1817C982" w14:textId="77777777" w:rsidR="00AC29B8" w:rsidRDefault="00881E31">
            <w:pPr>
              <w:jc w:val="center"/>
            </w:pPr>
            <w:r>
              <w:rPr>
                <w:b/>
                <w:bCs/>
                <w:color w:val="C0392B"/>
                <w:sz w:val="20"/>
                <w:szCs w:val="20"/>
              </w:rPr>
              <w:t>High Risk – Low Value ⚠ Monitor cost of retention</w:t>
            </w:r>
          </w:p>
        </w:tc>
        <w:tc>
          <w:tcPr>
            <w:tcW w:w="3360" w:type="dxa"/>
            <w:tcBorders>
              <w:top w:val="single" w:sz="1" w:space="0" w:color="C8D0DC"/>
              <w:left w:val="single" w:sz="1" w:space="0" w:color="C8D0DC"/>
              <w:bottom w:val="single" w:sz="1" w:space="0" w:color="C8D0DC"/>
              <w:right w:val="single" w:sz="1" w:space="0" w:color="C8D0DC"/>
            </w:tcBorders>
            <w:shd w:val="clear" w:color="auto" w:fill="C0392B"/>
            <w:tcMar>
              <w:top w:w="28" w:type="dxa"/>
              <w:left w:w="120" w:type="dxa"/>
              <w:bottom w:w="28" w:type="dxa"/>
              <w:right w:w="120" w:type="dxa"/>
            </w:tcMar>
            <w:vAlign w:val="center"/>
          </w:tcPr>
          <w:p w14:paraId="1817C983" w14:textId="77777777" w:rsidR="00AC29B8" w:rsidRDefault="00881E31">
            <w:pPr>
              <w:jc w:val="center"/>
            </w:pPr>
            <w:r>
              <w:rPr>
                <w:b/>
                <w:bCs/>
                <w:color w:val="FFFFFF"/>
                <w:sz w:val="20"/>
                <w:szCs w:val="20"/>
              </w:rPr>
              <w:t>High Risk – High Value 🔴 URGENT: immediate action</w:t>
            </w:r>
          </w:p>
        </w:tc>
      </w:tr>
      <w:tr w:rsidR="00AC29B8" w14:paraId="1817C988" w14:textId="77777777" w:rsidTr="002E3856">
        <w:tc>
          <w:tcPr>
            <w:tcW w:w="3360" w:type="dxa"/>
            <w:tcBorders>
              <w:top w:val="single" w:sz="1" w:space="0" w:color="C8D0DC"/>
              <w:left w:val="single" w:sz="1" w:space="0" w:color="C8D0DC"/>
              <w:bottom w:val="single" w:sz="1" w:space="0" w:color="C8D0DC"/>
              <w:right w:val="single" w:sz="1" w:space="0" w:color="C8D0DC"/>
            </w:tcBorders>
            <w:shd w:val="clear" w:color="auto" w:fill="1E8449"/>
            <w:tcMar>
              <w:top w:w="28" w:type="dxa"/>
              <w:left w:w="120" w:type="dxa"/>
              <w:bottom w:w="28" w:type="dxa"/>
              <w:right w:w="120" w:type="dxa"/>
            </w:tcMar>
            <w:vAlign w:val="center"/>
          </w:tcPr>
          <w:p w14:paraId="1817C985" w14:textId="77777777" w:rsidR="00AC29B8" w:rsidRDefault="00881E31">
            <w:pPr>
              <w:jc w:val="center"/>
            </w:pPr>
            <w:r>
              <w:rPr>
                <w:b/>
                <w:bCs/>
                <w:color w:val="FFFFFF"/>
                <w:sz w:val="19"/>
                <w:szCs w:val="19"/>
              </w:rPr>
              <w:t>LOW RISK (&lt;60%)</w:t>
            </w:r>
          </w:p>
        </w:tc>
        <w:tc>
          <w:tcPr>
            <w:tcW w:w="3360" w:type="dxa"/>
            <w:tcBorders>
              <w:top w:val="single" w:sz="1" w:space="0" w:color="C8D0DC"/>
              <w:left w:val="single" w:sz="1" w:space="0" w:color="C8D0DC"/>
              <w:bottom w:val="single" w:sz="1" w:space="0" w:color="C8D0DC"/>
              <w:right w:val="single" w:sz="1" w:space="0" w:color="C8D0DC"/>
            </w:tcBorders>
            <w:shd w:val="clear" w:color="auto" w:fill="F0F4F8"/>
            <w:tcMar>
              <w:top w:w="28" w:type="dxa"/>
              <w:left w:w="120" w:type="dxa"/>
              <w:bottom w:w="28" w:type="dxa"/>
              <w:right w:w="120" w:type="dxa"/>
            </w:tcMar>
            <w:vAlign w:val="center"/>
          </w:tcPr>
          <w:p w14:paraId="1817C986" w14:textId="77777777" w:rsidR="00AC29B8" w:rsidRDefault="00881E31">
            <w:pPr>
              <w:jc w:val="center"/>
            </w:pPr>
            <w:r>
              <w:rPr>
                <w:color w:val="2B4570"/>
                <w:sz w:val="20"/>
                <w:szCs w:val="20"/>
              </w:rPr>
              <w:t>Low Risk – Low Value ✓ Routine engagement</w:t>
            </w:r>
          </w:p>
        </w:tc>
        <w:tc>
          <w:tcPr>
            <w:tcW w:w="3360" w:type="dxa"/>
            <w:tcBorders>
              <w:top w:val="single" w:sz="1" w:space="0" w:color="C8D0DC"/>
              <w:left w:val="single" w:sz="1" w:space="0" w:color="C8D0DC"/>
              <w:bottom w:val="single" w:sz="1" w:space="0" w:color="C8D0DC"/>
              <w:right w:val="single" w:sz="1" w:space="0" w:color="C8D0DC"/>
            </w:tcBorders>
            <w:shd w:val="clear" w:color="auto" w:fill="EAFAF1"/>
            <w:tcMar>
              <w:top w:w="28" w:type="dxa"/>
              <w:left w:w="120" w:type="dxa"/>
              <w:bottom w:w="28" w:type="dxa"/>
              <w:right w:w="120" w:type="dxa"/>
            </w:tcMar>
            <w:vAlign w:val="center"/>
          </w:tcPr>
          <w:p w14:paraId="1817C987" w14:textId="77777777" w:rsidR="00AC29B8" w:rsidRDefault="00881E31">
            <w:pPr>
              <w:jc w:val="center"/>
            </w:pPr>
            <w:r>
              <w:rPr>
                <w:b/>
                <w:bCs/>
                <w:color w:val="1E8449"/>
                <w:sz w:val="20"/>
                <w:szCs w:val="20"/>
              </w:rPr>
              <w:t>Low Risk – High Value ⭐ Loyalty programmes</w:t>
            </w:r>
          </w:p>
        </w:tc>
      </w:tr>
    </w:tbl>
    <w:p w14:paraId="1817C989" w14:textId="77777777" w:rsidR="00AC29B8" w:rsidRDefault="00AC29B8">
      <w:pPr>
        <w:spacing w:before="100"/>
      </w:pPr>
    </w:p>
    <w:p w14:paraId="1817C98A" w14:textId="77777777" w:rsidR="00AC29B8" w:rsidRDefault="00881E31">
      <w:pPr>
        <w:spacing w:before="80" w:after="80"/>
      </w:pPr>
      <w:r>
        <w:t>Business actions by segment:</w:t>
      </w:r>
    </w:p>
    <w:p w14:paraId="1817C98B" w14:textId="77777777" w:rsidR="00AC29B8" w:rsidRDefault="00881E31">
      <w:pPr>
        <w:pStyle w:val="ListParagraph"/>
        <w:numPr>
          <w:ilvl w:val="0"/>
          <w:numId w:val="2"/>
        </w:numPr>
        <w:spacing w:before="40" w:after="40"/>
      </w:pPr>
      <w:r>
        <w:t>High Risk – High Value: Immediate personal outreach, executive escalation, bespoke retention offers</w:t>
      </w:r>
    </w:p>
    <w:p w14:paraId="1817C98C" w14:textId="77777777" w:rsidR="00AC29B8" w:rsidRDefault="00881E31">
      <w:pPr>
        <w:pStyle w:val="ListParagraph"/>
        <w:numPr>
          <w:ilvl w:val="0"/>
          <w:numId w:val="2"/>
        </w:numPr>
        <w:spacing w:before="40" w:after="40"/>
      </w:pPr>
      <w:r>
        <w:t>High Risk – Low Value: Assess whether retention cost is worthwhile; standard win-back offers</w:t>
      </w:r>
    </w:p>
    <w:p w14:paraId="1817C98D" w14:textId="77777777" w:rsidR="00AC29B8" w:rsidRDefault="00881E31">
      <w:pPr>
        <w:pStyle w:val="ListParagraph"/>
        <w:numPr>
          <w:ilvl w:val="0"/>
          <w:numId w:val="2"/>
        </w:numPr>
        <w:spacing w:before="40" w:after="40"/>
      </w:pPr>
      <w:r>
        <w:t>Low Risk – High Value: Loyalty programmes, VIP treatment, upsell opportunities</w:t>
      </w:r>
    </w:p>
    <w:p w14:paraId="1817C98E" w14:textId="77777777" w:rsidR="00AC29B8" w:rsidRDefault="00881E31">
      <w:pPr>
        <w:pStyle w:val="ListParagraph"/>
        <w:numPr>
          <w:ilvl w:val="0"/>
          <w:numId w:val="2"/>
        </w:numPr>
        <w:spacing w:before="40" w:after="40"/>
      </w:pPr>
      <w:r>
        <w:t>Low Risk – Low Value: Automated engagement, cost-efficient nurturing</w:t>
      </w:r>
    </w:p>
    <w:p w14:paraId="1817C98F" w14:textId="77777777" w:rsidR="00AC29B8" w:rsidRDefault="00AC29B8">
      <w:pPr>
        <w:spacing w:before="120"/>
      </w:pPr>
    </w:p>
    <w:p w14:paraId="1817C990" w14:textId="77777777" w:rsidR="00AC29B8" w:rsidRDefault="00881E31">
      <w:pPr>
        <w:pStyle w:val="Heading2"/>
      </w:pPr>
      <w:bookmarkStart w:id="10" w:name="_Toc228180516"/>
      <w:r>
        <w:t>2.6 Churn Probability Score</w:t>
      </w:r>
      <w:bookmarkEnd w:id="10"/>
    </w:p>
    <w:p w14:paraId="1817C991" w14:textId="77777777" w:rsidR="00AC29B8" w:rsidRDefault="00881E31">
      <w:pPr>
        <w:spacing w:before="80" w:after="80"/>
      </w:pPr>
      <w:r>
        <w:t>The churn probability score (</w:t>
      </w:r>
      <w:proofErr w:type="spellStart"/>
      <w:r>
        <w:t>Churn_Prob</w:t>
      </w:r>
      <w:proofErr w:type="spellEnd"/>
      <w:r>
        <w:t xml:space="preserve">, range 0.0 to 1.0) represents the model's confidence that a specific customer will churn. It is produced by the ML </w:t>
      </w:r>
      <w:proofErr w:type="gramStart"/>
      <w:r>
        <w:t>model's</w:t>
      </w:r>
      <w:proofErr w:type="gramEnd"/>
      <w:r>
        <w:t xml:space="preserve"> </w:t>
      </w:r>
      <w:proofErr w:type="spellStart"/>
      <w:r>
        <w:t>predict_</w:t>
      </w:r>
      <w:proofErr w:type="gramStart"/>
      <w:r>
        <w:t>proba</w:t>
      </w:r>
      <w:proofErr w:type="spellEnd"/>
      <w:r>
        <w:t>(</w:t>
      </w:r>
      <w:proofErr w:type="gramEnd"/>
      <w:r>
        <w:t>) function.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7280"/>
      </w:tblGrid>
      <w:tr w:rsidR="00AC29B8" w14:paraId="1817C994" w14:textId="77777777">
        <w:tc>
          <w:tcPr>
            <w:tcW w:w="2800" w:type="dxa"/>
            <w:tcBorders>
              <w:top w:val="single" w:sz="1" w:space="0" w:color="C8D0DC"/>
              <w:left w:val="single" w:sz="1" w:space="0" w:color="C8D0DC"/>
              <w:bottom w:val="single" w:sz="1" w:space="0" w:color="C8D0DC"/>
              <w:right w:val="single" w:sz="1" w:space="0" w:color="C8D0DC"/>
            </w:tcBorders>
            <w:shd w:val="clear" w:color="auto" w:fill="F0F4F8"/>
            <w:tcMar>
              <w:top w:w="80" w:type="dxa"/>
              <w:left w:w="120" w:type="dxa"/>
              <w:bottom w:w="80" w:type="dxa"/>
              <w:right w:w="120" w:type="dxa"/>
            </w:tcMar>
          </w:tcPr>
          <w:p w14:paraId="1817C992" w14:textId="77777777" w:rsidR="00AC29B8" w:rsidRDefault="00881E31">
            <w:r>
              <w:rPr>
                <w:b/>
                <w:bCs/>
                <w:color w:val="007C71"/>
                <w:sz w:val="20"/>
                <w:szCs w:val="20"/>
              </w:rPr>
              <w:t>Score Range</w:t>
            </w:r>
          </w:p>
        </w:tc>
        <w:tc>
          <w:tcPr>
            <w:tcW w:w="7280" w:type="dxa"/>
            <w:tcBorders>
              <w:top w:val="single" w:sz="1" w:space="0" w:color="C8D0DC"/>
              <w:left w:val="single" w:sz="1" w:space="0" w:color="C8D0DC"/>
              <w:bottom w:val="single" w:sz="1" w:space="0" w:color="C8D0DC"/>
              <w:right w:val="single" w:sz="1" w:space="0" w:color="C8D0DC"/>
            </w:tcBorders>
            <w:shd w:val="clear" w:color="auto" w:fill="F0F4F8"/>
            <w:tcMar>
              <w:top w:w="80" w:type="dxa"/>
              <w:left w:w="120" w:type="dxa"/>
              <w:bottom w:w="80" w:type="dxa"/>
              <w:right w:w="120" w:type="dxa"/>
            </w:tcMar>
          </w:tcPr>
          <w:p w14:paraId="1817C993" w14:textId="77777777" w:rsidR="00AC29B8" w:rsidRDefault="00881E31">
            <w:r>
              <w:rPr>
                <w:sz w:val="20"/>
                <w:szCs w:val="20"/>
              </w:rPr>
              <w:t>Business Interpretation</w:t>
            </w:r>
          </w:p>
        </w:tc>
      </w:tr>
      <w:tr w:rsidR="00AC29B8" w14:paraId="1817C997" w14:textId="77777777">
        <w:tc>
          <w:tcPr>
            <w:tcW w:w="2800" w:type="dxa"/>
            <w:tcBorders>
              <w:top w:val="single" w:sz="1" w:space="0" w:color="C8D0DC"/>
              <w:left w:val="single" w:sz="1" w:space="0" w:color="C8D0DC"/>
              <w:bottom w:val="single" w:sz="1" w:space="0" w:color="C8D0DC"/>
              <w:right w:val="single" w:sz="1" w:space="0" w:color="C8D0DC"/>
            </w:tcBorders>
            <w:shd w:val="clear" w:color="auto" w:fill="FFFFFF"/>
            <w:tcMar>
              <w:top w:w="80" w:type="dxa"/>
              <w:left w:w="120" w:type="dxa"/>
              <w:bottom w:w="80" w:type="dxa"/>
              <w:right w:w="120" w:type="dxa"/>
            </w:tcMar>
          </w:tcPr>
          <w:p w14:paraId="1817C995" w14:textId="77777777" w:rsidR="00AC29B8" w:rsidRDefault="00881E31">
            <w:r>
              <w:rPr>
                <w:b/>
                <w:bCs/>
                <w:color w:val="007C71"/>
                <w:sz w:val="20"/>
                <w:szCs w:val="20"/>
              </w:rPr>
              <w:t>0.00 – 0.29</w:t>
            </w:r>
          </w:p>
        </w:tc>
        <w:tc>
          <w:tcPr>
            <w:tcW w:w="7280" w:type="dxa"/>
            <w:tcBorders>
              <w:top w:val="single" w:sz="1" w:space="0" w:color="C8D0DC"/>
              <w:left w:val="single" w:sz="1" w:space="0" w:color="C8D0DC"/>
              <w:bottom w:val="single" w:sz="1" w:space="0" w:color="C8D0DC"/>
              <w:right w:val="single" w:sz="1" w:space="0" w:color="C8D0DC"/>
            </w:tcBorders>
            <w:shd w:val="clear" w:color="auto" w:fill="FFFFFF"/>
            <w:tcMar>
              <w:top w:w="80" w:type="dxa"/>
              <w:left w:w="120" w:type="dxa"/>
              <w:bottom w:w="80" w:type="dxa"/>
              <w:right w:w="120" w:type="dxa"/>
            </w:tcMar>
          </w:tcPr>
          <w:p w14:paraId="1817C996" w14:textId="77777777" w:rsidR="00AC29B8" w:rsidRDefault="00881E31">
            <w:r>
              <w:rPr>
                <w:sz w:val="20"/>
                <w:szCs w:val="20"/>
              </w:rPr>
              <w:t>Low Risk — customer likely to stay. Routine engagement sufficient</w:t>
            </w:r>
          </w:p>
        </w:tc>
      </w:tr>
      <w:tr w:rsidR="00AC29B8" w14:paraId="1817C99A" w14:textId="77777777">
        <w:tc>
          <w:tcPr>
            <w:tcW w:w="2800" w:type="dxa"/>
            <w:tcBorders>
              <w:top w:val="single" w:sz="1" w:space="0" w:color="C8D0DC"/>
              <w:left w:val="single" w:sz="1" w:space="0" w:color="C8D0DC"/>
              <w:bottom w:val="single" w:sz="1" w:space="0" w:color="C8D0DC"/>
              <w:right w:val="single" w:sz="1" w:space="0" w:color="C8D0DC"/>
            </w:tcBorders>
            <w:shd w:val="clear" w:color="auto" w:fill="F0F4F8"/>
            <w:tcMar>
              <w:top w:w="80" w:type="dxa"/>
              <w:left w:w="120" w:type="dxa"/>
              <w:bottom w:w="80" w:type="dxa"/>
              <w:right w:w="120" w:type="dxa"/>
            </w:tcMar>
          </w:tcPr>
          <w:p w14:paraId="1817C998" w14:textId="77777777" w:rsidR="00AC29B8" w:rsidRDefault="00881E31">
            <w:r>
              <w:rPr>
                <w:b/>
                <w:bCs/>
                <w:color w:val="007C71"/>
                <w:sz w:val="20"/>
                <w:szCs w:val="20"/>
              </w:rPr>
              <w:t>0.30 – 0.59</w:t>
            </w:r>
          </w:p>
        </w:tc>
        <w:tc>
          <w:tcPr>
            <w:tcW w:w="7280" w:type="dxa"/>
            <w:tcBorders>
              <w:top w:val="single" w:sz="1" w:space="0" w:color="C8D0DC"/>
              <w:left w:val="single" w:sz="1" w:space="0" w:color="C8D0DC"/>
              <w:bottom w:val="single" w:sz="1" w:space="0" w:color="C8D0DC"/>
              <w:right w:val="single" w:sz="1" w:space="0" w:color="C8D0DC"/>
            </w:tcBorders>
            <w:shd w:val="clear" w:color="auto" w:fill="F0F4F8"/>
            <w:tcMar>
              <w:top w:w="80" w:type="dxa"/>
              <w:left w:w="120" w:type="dxa"/>
              <w:bottom w:w="80" w:type="dxa"/>
              <w:right w:w="120" w:type="dxa"/>
            </w:tcMar>
          </w:tcPr>
          <w:p w14:paraId="1817C999" w14:textId="77777777" w:rsidR="00AC29B8" w:rsidRDefault="00881E31">
            <w:r>
              <w:rPr>
                <w:sz w:val="20"/>
                <w:szCs w:val="20"/>
              </w:rPr>
              <w:t>Medium Risk — monitor closely. Proactive check-in recommended</w:t>
            </w:r>
          </w:p>
        </w:tc>
      </w:tr>
      <w:tr w:rsidR="00AC29B8" w14:paraId="1817C99D" w14:textId="77777777">
        <w:tc>
          <w:tcPr>
            <w:tcW w:w="2800" w:type="dxa"/>
            <w:tcBorders>
              <w:top w:val="single" w:sz="1" w:space="0" w:color="C8D0DC"/>
              <w:left w:val="single" w:sz="1" w:space="0" w:color="C8D0DC"/>
              <w:bottom w:val="single" w:sz="1" w:space="0" w:color="C8D0DC"/>
              <w:right w:val="single" w:sz="1" w:space="0" w:color="C8D0DC"/>
            </w:tcBorders>
            <w:shd w:val="clear" w:color="auto" w:fill="FFFFFF"/>
            <w:tcMar>
              <w:top w:w="80" w:type="dxa"/>
              <w:left w:w="120" w:type="dxa"/>
              <w:bottom w:w="80" w:type="dxa"/>
              <w:right w:w="120" w:type="dxa"/>
            </w:tcMar>
          </w:tcPr>
          <w:p w14:paraId="1817C99B" w14:textId="77777777" w:rsidR="00AC29B8" w:rsidRDefault="00881E31">
            <w:r>
              <w:rPr>
                <w:b/>
                <w:bCs/>
                <w:color w:val="007C71"/>
                <w:sz w:val="20"/>
                <w:szCs w:val="20"/>
              </w:rPr>
              <w:t>0.60 – 0.79</w:t>
            </w:r>
          </w:p>
        </w:tc>
        <w:tc>
          <w:tcPr>
            <w:tcW w:w="7280" w:type="dxa"/>
            <w:tcBorders>
              <w:top w:val="single" w:sz="1" w:space="0" w:color="C8D0DC"/>
              <w:left w:val="single" w:sz="1" w:space="0" w:color="C8D0DC"/>
              <w:bottom w:val="single" w:sz="1" w:space="0" w:color="C8D0DC"/>
              <w:right w:val="single" w:sz="1" w:space="0" w:color="C8D0DC"/>
            </w:tcBorders>
            <w:shd w:val="clear" w:color="auto" w:fill="FFFFFF"/>
            <w:tcMar>
              <w:top w:w="80" w:type="dxa"/>
              <w:left w:w="120" w:type="dxa"/>
              <w:bottom w:w="80" w:type="dxa"/>
              <w:right w:w="120" w:type="dxa"/>
            </w:tcMar>
          </w:tcPr>
          <w:p w14:paraId="1817C99C" w14:textId="77777777" w:rsidR="00AC29B8" w:rsidRDefault="00881E31">
            <w:r>
              <w:rPr>
                <w:sz w:val="20"/>
                <w:szCs w:val="20"/>
              </w:rPr>
              <w:t>High Risk — retention action required. Flag for outreach this week</w:t>
            </w:r>
          </w:p>
        </w:tc>
      </w:tr>
      <w:tr w:rsidR="00AC29B8" w14:paraId="1817C9A0" w14:textId="77777777">
        <w:tc>
          <w:tcPr>
            <w:tcW w:w="2800" w:type="dxa"/>
            <w:tcBorders>
              <w:top w:val="single" w:sz="1" w:space="0" w:color="C8D0DC"/>
              <w:left w:val="single" w:sz="1" w:space="0" w:color="C8D0DC"/>
              <w:bottom w:val="single" w:sz="1" w:space="0" w:color="C8D0DC"/>
              <w:right w:val="single" w:sz="1" w:space="0" w:color="C8D0DC"/>
            </w:tcBorders>
            <w:shd w:val="clear" w:color="auto" w:fill="F0F4F8"/>
            <w:tcMar>
              <w:top w:w="80" w:type="dxa"/>
              <w:left w:w="120" w:type="dxa"/>
              <w:bottom w:w="80" w:type="dxa"/>
              <w:right w:w="120" w:type="dxa"/>
            </w:tcMar>
          </w:tcPr>
          <w:p w14:paraId="1817C99E" w14:textId="77777777" w:rsidR="00AC29B8" w:rsidRDefault="00881E31">
            <w:r>
              <w:rPr>
                <w:b/>
                <w:bCs/>
                <w:color w:val="007C71"/>
                <w:sz w:val="20"/>
                <w:szCs w:val="20"/>
              </w:rPr>
              <w:t>0.80 – 1.00</w:t>
            </w:r>
          </w:p>
        </w:tc>
        <w:tc>
          <w:tcPr>
            <w:tcW w:w="7280" w:type="dxa"/>
            <w:tcBorders>
              <w:top w:val="single" w:sz="1" w:space="0" w:color="C8D0DC"/>
              <w:left w:val="single" w:sz="1" w:space="0" w:color="C8D0DC"/>
              <w:bottom w:val="single" w:sz="1" w:space="0" w:color="C8D0DC"/>
              <w:right w:val="single" w:sz="1" w:space="0" w:color="C8D0DC"/>
            </w:tcBorders>
            <w:shd w:val="clear" w:color="auto" w:fill="F0F4F8"/>
            <w:tcMar>
              <w:top w:w="80" w:type="dxa"/>
              <w:left w:w="120" w:type="dxa"/>
              <w:bottom w:w="80" w:type="dxa"/>
              <w:right w:w="120" w:type="dxa"/>
            </w:tcMar>
          </w:tcPr>
          <w:p w14:paraId="1817C99F" w14:textId="77777777" w:rsidR="00AC29B8" w:rsidRDefault="00881E31">
            <w:r>
              <w:rPr>
                <w:sz w:val="20"/>
                <w:szCs w:val="20"/>
              </w:rPr>
              <w:t>Critical Risk — imminent churn. Immediate escalation and personalised offer</w:t>
            </w:r>
          </w:p>
        </w:tc>
      </w:tr>
    </w:tbl>
    <w:p w14:paraId="1817C9A1" w14:textId="77777777" w:rsidR="00AC29B8" w:rsidRDefault="00AC29B8">
      <w:pPr>
        <w:spacing w:before="120"/>
      </w:pPr>
    </w:p>
    <w:p w14:paraId="1817C9A2" w14:textId="77777777" w:rsidR="00AC29B8" w:rsidRDefault="00881E31">
      <w:pPr>
        <w:pStyle w:val="Heading2"/>
      </w:pPr>
      <w:bookmarkStart w:id="11" w:name="_Toc228180517"/>
      <w:r>
        <w:t>2.7 Feature Engineering: The 4 Derived Metrics</w:t>
      </w:r>
      <w:bookmarkEnd w:id="11"/>
    </w:p>
    <w:p w14:paraId="1817C9A3" w14:textId="77777777" w:rsidR="00AC29B8" w:rsidRDefault="00881E31">
      <w:pPr>
        <w:spacing w:before="80" w:after="80"/>
      </w:pPr>
      <w:r>
        <w:t>Feature engineering is the process of creating new variables (features) from raw data that better capture business patterns for machine learning. This platform engineers 4 key features:</w:t>
      </w:r>
    </w:p>
    <w:p w14:paraId="1817C9A4" w14:textId="77777777" w:rsidR="00AC29B8" w:rsidRDefault="00AC29B8">
      <w:pPr>
        <w:spacing w:before="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7280"/>
      </w:tblGrid>
      <w:tr w:rsidR="00AC29B8" w14:paraId="1817C9A7" w14:textId="77777777">
        <w:tc>
          <w:tcPr>
            <w:tcW w:w="2800" w:type="dxa"/>
            <w:tcBorders>
              <w:top w:val="single" w:sz="1" w:space="0" w:color="C8D0DC"/>
              <w:left w:val="single" w:sz="1" w:space="0" w:color="C8D0DC"/>
              <w:bottom w:val="single" w:sz="1" w:space="0" w:color="C8D0DC"/>
              <w:right w:val="single" w:sz="1" w:space="0" w:color="C8D0DC"/>
            </w:tcBorders>
            <w:shd w:val="clear" w:color="auto" w:fill="F0F4F8"/>
            <w:tcMar>
              <w:top w:w="80" w:type="dxa"/>
              <w:left w:w="120" w:type="dxa"/>
              <w:bottom w:w="80" w:type="dxa"/>
              <w:right w:w="120" w:type="dxa"/>
            </w:tcMar>
          </w:tcPr>
          <w:p w14:paraId="1817C9A5" w14:textId="77777777" w:rsidR="00AC29B8" w:rsidRDefault="00881E31">
            <w:proofErr w:type="spellStart"/>
            <w:r>
              <w:rPr>
                <w:b/>
                <w:bCs/>
                <w:color w:val="007C71"/>
                <w:sz w:val="20"/>
                <w:szCs w:val="20"/>
              </w:rPr>
              <w:t>AvgMonthlySpend</w:t>
            </w:r>
            <w:proofErr w:type="spellEnd"/>
          </w:p>
        </w:tc>
        <w:tc>
          <w:tcPr>
            <w:tcW w:w="7280" w:type="dxa"/>
            <w:tcBorders>
              <w:top w:val="single" w:sz="1" w:space="0" w:color="C8D0DC"/>
              <w:left w:val="single" w:sz="1" w:space="0" w:color="C8D0DC"/>
              <w:bottom w:val="single" w:sz="1" w:space="0" w:color="C8D0DC"/>
              <w:right w:val="single" w:sz="1" w:space="0" w:color="C8D0DC"/>
            </w:tcBorders>
            <w:shd w:val="clear" w:color="auto" w:fill="F0F4F8"/>
            <w:tcMar>
              <w:top w:w="80" w:type="dxa"/>
              <w:left w:w="120" w:type="dxa"/>
              <w:bottom w:w="80" w:type="dxa"/>
              <w:right w:w="120" w:type="dxa"/>
            </w:tcMar>
          </w:tcPr>
          <w:p w14:paraId="1817C9A6" w14:textId="77777777" w:rsidR="00AC29B8" w:rsidRDefault="00881E31">
            <w:proofErr w:type="spellStart"/>
            <w:r>
              <w:rPr>
                <w:sz w:val="20"/>
                <w:szCs w:val="20"/>
              </w:rPr>
              <w:t>TotalCharges</w:t>
            </w:r>
            <w:proofErr w:type="spellEnd"/>
            <w:r>
              <w:rPr>
                <w:sz w:val="20"/>
                <w:szCs w:val="20"/>
              </w:rPr>
              <w:t xml:space="preserve"> ÷ (tenure + 1). Average </w:t>
            </w:r>
            <w:proofErr w:type="gramStart"/>
            <w:r>
              <w:rPr>
                <w:sz w:val="20"/>
                <w:szCs w:val="20"/>
              </w:rPr>
              <w:t>spend</w:t>
            </w:r>
            <w:proofErr w:type="gramEnd"/>
            <w:r>
              <w:rPr>
                <w:sz w:val="20"/>
                <w:szCs w:val="20"/>
              </w:rPr>
              <w:t xml:space="preserve"> per month of relationship. Reveals spend trends — a customer paying </w:t>
            </w:r>
            <w:proofErr w:type="gramStart"/>
            <w:r>
              <w:rPr>
                <w:sz w:val="20"/>
                <w:szCs w:val="20"/>
              </w:rPr>
              <w:t>more early</w:t>
            </w:r>
            <w:proofErr w:type="gramEnd"/>
            <w:r>
              <w:rPr>
                <w:sz w:val="20"/>
                <w:szCs w:val="20"/>
              </w:rPr>
              <w:t xml:space="preserve"> and less now is at higher risk.</w:t>
            </w:r>
          </w:p>
        </w:tc>
      </w:tr>
      <w:tr w:rsidR="00AC29B8" w14:paraId="1817C9AA" w14:textId="77777777">
        <w:tc>
          <w:tcPr>
            <w:tcW w:w="2800" w:type="dxa"/>
            <w:tcBorders>
              <w:top w:val="single" w:sz="1" w:space="0" w:color="C8D0DC"/>
              <w:left w:val="single" w:sz="1" w:space="0" w:color="C8D0DC"/>
              <w:bottom w:val="single" w:sz="1" w:space="0" w:color="C8D0DC"/>
              <w:right w:val="single" w:sz="1" w:space="0" w:color="C8D0DC"/>
            </w:tcBorders>
            <w:shd w:val="clear" w:color="auto" w:fill="FFFFFF"/>
            <w:tcMar>
              <w:top w:w="80" w:type="dxa"/>
              <w:left w:w="120" w:type="dxa"/>
              <w:bottom w:w="80" w:type="dxa"/>
              <w:right w:w="120" w:type="dxa"/>
            </w:tcMar>
          </w:tcPr>
          <w:p w14:paraId="1817C9A8" w14:textId="77777777" w:rsidR="00AC29B8" w:rsidRDefault="00881E31">
            <w:proofErr w:type="spellStart"/>
            <w:r>
              <w:rPr>
                <w:b/>
                <w:bCs/>
                <w:color w:val="007C71"/>
                <w:sz w:val="20"/>
                <w:szCs w:val="20"/>
              </w:rPr>
              <w:t>ValueScore</w:t>
            </w:r>
            <w:proofErr w:type="spellEnd"/>
          </w:p>
        </w:tc>
        <w:tc>
          <w:tcPr>
            <w:tcW w:w="7280" w:type="dxa"/>
            <w:tcBorders>
              <w:top w:val="single" w:sz="1" w:space="0" w:color="C8D0DC"/>
              <w:left w:val="single" w:sz="1" w:space="0" w:color="C8D0DC"/>
              <w:bottom w:val="single" w:sz="1" w:space="0" w:color="C8D0DC"/>
              <w:right w:val="single" w:sz="1" w:space="0" w:color="C8D0DC"/>
            </w:tcBorders>
            <w:shd w:val="clear" w:color="auto" w:fill="FFFFFF"/>
            <w:tcMar>
              <w:top w:w="80" w:type="dxa"/>
              <w:left w:w="120" w:type="dxa"/>
              <w:bottom w:w="80" w:type="dxa"/>
              <w:right w:w="120" w:type="dxa"/>
            </w:tcMar>
          </w:tcPr>
          <w:p w14:paraId="1817C9A9" w14:textId="77777777" w:rsidR="00AC29B8" w:rsidRDefault="00881E31">
            <w:proofErr w:type="gramStart"/>
            <w:r>
              <w:rPr>
                <w:sz w:val="20"/>
                <w:szCs w:val="20"/>
              </w:rPr>
              <w:t>log(</w:t>
            </w:r>
            <w:proofErr w:type="gramEnd"/>
            <w:r>
              <w:rPr>
                <w:sz w:val="20"/>
                <w:szCs w:val="20"/>
              </w:rPr>
              <w:t xml:space="preserve">1 + </w:t>
            </w:r>
            <w:proofErr w:type="spellStart"/>
            <w:r>
              <w:rPr>
                <w:sz w:val="20"/>
                <w:szCs w:val="20"/>
              </w:rPr>
              <w:t>TotalCharges</w:t>
            </w:r>
            <w:proofErr w:type="spellEnd"/>
            <w:r>
              <w:rPr>
                <w:sz w:val="20"/>
                <w:szCs w:val="20"/>
              </w:rPr>
              <w:t>). Logarithmic transformation of total revenue. Compresses extreme values and makes the distribution more normal — important for ML model stability.</w:t>
            </w:r>
          </w:p>
        </w:tc>
      </w:tr>
      <w:tr w:rsidR="00AC29B8" w14:paraId="1817C9AD" w14:textId="77777777">
        <w:tc>
          <w:tcPr>
            <w:tcW w:w="2800" w:type="dxa"/>
            <w:tcBorders>
              <w:top w:val="single" w:sz="1" w:space="0" w:color="C8D0DC"/>
              <w:left w:val="single" w:sz="1" w:space="0" w:color="C8D0DC"/>
              <w:bottom w:val="single" w:sz="1" w:space="0" w:color="C8D0DC"/>
              <w:right w:val="single" w:sz="1" w:space="0" w:color="C8D0DC"/>
            </w:tcBorders>
            <w:shd w:val="clear" w:color="auto" w:fill="F0F4F8"/>
            <w:tcMar>
              <w:top w:w="80" w:type="dxa"/>
              <w:left w:w="120" w:type="dxa"/>
              <w:bottom w:w="80" w:type="dxa"/>
              <w:right w:w="120" w:type="dxa"/>
            </w:tcMar>
          </w:tcPr>
          <w:p w14:paraId="1817C9AB" w14:textId="77777777" w:rsidR="00AC29B8" w:rsidRDefault="00881E31">
            <w:proofErr w:type="spellStart"/>
            <w:r>
              <w:rPr>
                <w:b/>
                <w:bCs/>
                <w:color w:val="007C71"/>
                <w:sz w:val="20"/>
                <w:szCs w:val="20"/>
              </w:rPr>
              <w:t>LoyaltyScore</w:t>
            </w:r>
            <w:proofErr w:type="spellEnd"/>
          </w:p>
        </w:tc>
        <w:tc>
          <w:tcPr>
            <w:tcW w:w="7280" w:type="dxa"/>
            <w:tcBorders>
              <w:top w:val="single" w:sz="1" w:space="0" w:color="C8D0DC"/>
              <w:left w:val="single" w:sz="1" w:space="0" w:color="C8D0DC"/>
              <w:bottom w:val="single" w:sz="1" w:space="0" w:color="C8D0DC"/>
              <w:right w:val="single" w:sz="1" w:space="0" w:color="C8D0DC"/>
            </w:tcBorders>
            <w:shd w:val="clear" w:color="auto" w:fill="F0F4F8"/>
            <w:tcMar>
              <w:top w:w="80" w:type="dxa"/>
              <w:left w:w="120" w:type="dxa"/>
              <w:bottom w:w="80" w:type="dxa"/>
              <w:right w:w="120" w:type="dxa"/>
            </w:tcMar>
          </w:tcPr>
          <w:p w14:paraId="1817C9AC" w14:textId="77777777" w:rsidR="00AC29B8" w:rsidRDefault="00881E31">
            <w:r>
              <w:rPr>
                <w:sz w:val="20"/>
                <w:szCs w:val="20"/>
              </w:rPr>
              <w:t>tenure × (</w:t>
            </w:r>
            <w:proofErr w:type="spellStart"/>
            <w:r>
              <w:rPr>
                <w:sz w:val="20"/>
                <w:szCs w:val="20"/>
              </w:rPr>
              <w:t>TotalCharges</w:t>
            </w:r>
            <w:proofErr w:type="spellEnd"/>
            <w:r>
              <w:rPr>
                <w:sz w:val="20"/>
                <w:szCs w:val="20"/>
              </w:rPr>
              <w:t xml:space="preserve"> ÷ (</w:t>
            </w:r>
            <w:proofErr w:type="spellStart"/>
            <w:r>
              <w:rPr>
                <w:sz w:val="20"/>
                <w:szCs w:val="20"/>
              </w:rPr>
              <w:t>MonthlyCharges</w:t>
            </w:r>
            <w:proofErr w:type="spellEnd"/>
            <w:r>
              <w:rPr>
                <w:sz w:val="20"/>
                <w:szCs w:val="20"/>
              </w:rPr>
              <w:t xml:space="preserve"> + 1)). Composite score rewarding long tenure AND consistent spend. High score = low churn risk historically.</w:t>
            </w:r>
          </w:p>
        </w:tc>
      </w:tr>
      <w:tr w:rsidR="00AC29B8" w14:paraId="1817C9B0" w14:textId="77777777">
        <w:tc>
          <w:tcPr>
            <w:tcW w:w="2800" w:type="dxa"/>
            <w:tcBorders>
              <w:top w:val="single" w:sz="1" w:space="0" w:color="C8D0DC"/>
              <w:left w:val="single" w:sz="1" w:space="0" w:color="C8D0DC"/>
              <w:bottom w:val="single" w:sz="1" w:space="0" w:color="C8D0DC"/>
              <w:right w:val="single" w:sz="1" w:space="0" w:color="C8D0DC"/>
            </w:tcBorders>
            <w:shd w:val="clear" w:color="auto" w:fill="FFFFFF"/>
            <w:tcMar>
              <w:top w:w="80" w:type="dxa"/>
              <w:left w:w="120" w:type="dxa"/>
              <w:bottom w:w="80" w:type="dxa"/>
              <w:right w:w="120" w:type="dxa"/>
            </w:tcMar>
          </w:tcPr>
          <w:p w14:paraId="1817C9AE" w14:textId="77777777" w:rsidR="00AC29B8" w:rsidRDefault="00881E31">
            <w:proofErr w:type="spellStart"/>
            <w:r>
              <w:rPr>
                <w:b/>
                <w:bCs/>
                <w:color w:val="007C71"/>
                <w:sz w:val="20"/>
                <w:szCs w:val="20"/>
              </w:rPr>
              <w:t>SpendVariance</w:t>
            </w:r>
            <w:proofErr w:type="spellEnd"/>
          </w:p>
        </w:tc>
        <w:tc>
          <w:tcPr>
            <w:tcW w:w="7280" w:type="dxa"/>
            <w:tcBorders>
              <w:top w:val="single" w:sz="1" w:space="0" w:color="C8D0DC"/>
              <w:left w:val="single" w:sz="1" w:space="0" w:color="C8D0DC"/>
              <w:bottom w:val="single" w:sz="1" w:space="0" w:color="C8D0DC"/>
              <w:right w:val="single" w:sz="1" w:space="0" w:color="C8D0DC"/>
            </w:tcBorders>
            <w:shd w:val="clear" w:color="auto" w:fill="FFFFFF"/>
            <w:tcMar>
              <w:top w:w="80" w:type="dxa"/>
              <w:left w:w="120" w:type="dxa"/>
              <w:bottom w:w="80" w:type="dxa"/>
              <w:right w:w="120" w:type="dxa"/>
            </w:tcMar>
          </w:tcPr>
          <w:p w14:paraId="1817C9AF" w14:textId="77777777" w:rsidR="00AC29B8" w:rsidRDefault="00881E31">
            <w:proofErr w:type="gramStart"/>
            <w:r>
              <w:rPr>
                <w:sz w:val="20"/>
                <w:szCs w:val="20"/>
              </w:rPr>
              <w:t>|(</w:t>
            </w:r>
            <w:proofErr w:type="spellStart"/>
            <w:proofErr w:type="gramEnd"/>
            <w:r>
              <w:rPr>
                <w:sz w:val="20"/>
                <w:szCs w:val="20"/>
              </w:rPr>
              <w:t>MonthlyCharges</w:t>
            </w:r>
            <w:proofErr w:type="spellEnd"/>
            <w:r>
              <w:rPr>
                <w:sz w:val="20"/>
                <w:szCs w:val="20"/>
              </w:rPr>
              <w:t xml:space="preserve"> − </w:t>
            </w:r>
            <w:proofErr w:type="spellStart"/>
            <w:proofErr w:type="gramStart"/>
            <w:r>
              <w:rPr>
                <w:sz w:val="20"/>
                <w:szCs w:val="20"/>
              </w:rPr>
              <w:t>AvgMonthlySpend</w:t>
            </w:r>
            <w:proofErr w:type="spellEnd"/>
            <w:r>
              <w:rPr>
                <w:sz w:val="20"/>
                <w:szCs w:val="20"/>
              </w:rPr>
              <w:t>)|</w:t>
            </w:r>
            <w:proofErr w:type="gramEnd"/>
            <w:r>
              <w:rPr>
                <w:sz w:val="20"/>
                <w:szCs w:val="20"/>
              </w:rPr>
              <w:t xml:space="preserve"> ÷ (</w:t>
            </w:r>
            <w:proofErr w:type="spellStart"/>
            <w:r>
              <w:rPr>
                <w:sz w:val="20"/>
                <w:szCs w:val="20"/>
              </w:rPr>
              <w:t>AvgMonthlySpend</w:t>
            </w:r>
            <w:proofErr w:type="spellEnd"/>
            <w:r>
              <w:rPr>
                <w:sz w:val="20"/>
                <w:szCs w:val="20"/>
              </w:rPr>
              <w:t xml:space="preserve"> + 1). Measures how much a customer's current monthly charge deviates from their historical average. High variance often signals upcoming churn.</w:t>
            </w:r>
          </w:p>
        </w:tc>
      </w:tr>
    </w:tbl>
    <w:p w14:paraId="1817C9B1" w14:textId="77777777" w:rsidR="00AC29B8" w:rsidRDefault="00AC29B8">
      <w:pPr>
        <w:spacing w:before="120"/>
      </w:pPr>
    </w:p>
    <w:p w14:paraId="1817C9B2" w14:textId="77777777" w:rsidR="00AC29B8" w:rsidRDefault="00881E31">
      <w:pPr>
        <w:pStyle w:val="Heading2"/>
      </w:pPr>
      <w:bookmarkStart w:id="12" w:name="_Toc228180518"/>
      <w:r>
        <w:t>2.8 KPI Cards — The Executive Dashboard Metrics</w:t>
      </w:r>
      <w:bookmarkEnd w:id="12"/>
    </w:p>
    <w:p w14:paraId="1817C9B3" w14:textId="77777777" w:rsidR="00AC29B8" w:rsidRDefault="00881E31">
      <w:pPr>
        <w:spacing w:before="80" w:after="80"/>
      </w:pPr>
      <w:r>
        <w:t>Key Performance Indicators (KPIs) are the headline numbers that executives monitor to assess business health. The dashboard presents 14 KPI cards across two rows:</w:t>
      </w:r>
    </w:p>
    <w:p w14:paraId="1817C9B4" w14:textId="77777777" w:rsidR="00AC29B8" w:rsidRDefault="00AC29B8">
      <w:pPr>
        <w:spacing w:before="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52"/>
        <w:gridCol w:w="1480"/>
        <w:gridCol w:w="6248"/>
      </w:tblGrid>
      <w:tr w:rsidR="00AC29B8" w14:paraId="1817C9B8" w14:textId="77777777">
        <w:tc>
          <w:tcPr>
            <w:tcW w:w="2400" w:type="dxa"/>
            <w:tcBorders>
              <w:top w:val="single" w:sz="1" w:space="0" w:color="C8D0DC"/>
              <w:left w:val="single" w:sz="1" w:space="0" w:color="C8D0DC"/>
              <w:bottom w:val="single" w:sz="1" w:space="0" w:color="C8D0DC"/>
              <w:right w:val="single" w:sz="1" w:space="0" w:color="C8D0DC"/>
            </w:tcBorders>
            <w:shd w:val="clear" w:color="auto" w:fill="0B1F3A"/>
            <w:tcMar>
              <w:top w:w="60" w:type="dxa"/>
              <w:left w:w="120" w:type="dxa"/>
              <w:bottom w:w="60" w:type="dxa"/>
              <w:right w:w="120" w:type="dxa"/>
            </w:tcMar>
            <w:vAlign w:val="center"/>
          </w:tcPr>
          <w:p w14:paraId="1817C9B5" w14:textId="77777777" w:rsidR="00AC29B8" w:rsidRDefault="00881E31">
            <w:pPr>
              <w:jc w:val="center"/>
            </w:pPr>
            <w:r>
              <w:rPr>
                <w:b/>
                <w:bCs/>
                <w:color w:val="FFFFFF"/>
                <w:sz w:val="19"/>
                <w:szCs w:val="19"/>
              </w:rPr>
              <w:t>KPI Name</w:t>
            </w:r>
          </w:p>
        </w:tc>
        <w:tc>
          <w:tcPr>
            <w:tcW w:w="1200" w:type="dxa"/>
            <w:tcBorders>
              <w:top w:val="single" w:sz="1" w:space="0" w:color="C8D0DC"/>
              <w:left w:val="single" w:sz="1" w:space="0" w:color="C8D0DC"/>
              <w:bottom w:val="single" w:sz="1" w:space="0" w:color="C8D0DC"/>
              <w:right w:val="single" w:sz="1" w:space="0" w:color="C8D0DC"/>
            </w:tcBorders>
            <w:shd w:val="clear" w:color="auto" w:fill="0B1F3A"/>
            <w:tcMar>
              <w:top w:w="60" w:type="dxa"/>
              <w:left w:w="120" w:type="dxa"/>
              <w:bottom w:w="60" w:type="dxa"/>
              <w:right w:w="120" w:type="dxa"/>
            </w:tcMar>
            <w:vAlign w:val="center"/>
          </w:tcPr>
          <w:p w14:paraId="1817C9B6" w14:textId="77777777" w:rsidR="00AC29B8" w:rsidRDefault="00881E31">
            <w:pPr>
              <w:jc w:val="center"/>
            </w:pPr>
            <w:r>
              <w:rPr>
                <w:b/>
                <w:bCs/>
                <w:color w:val="FFFFFF"/>
                <w:sz w:val="19"/>
                <w:szCs w:val="19"/>
              </w:rPr>
              <w:t>Good/Bad</w:t>
            </w:r>
          </w:p>
        </w:tc>
        <w:tc>
          <w:tcPr>
            <w:tcW w:w="6480" w:type="dxa"/>
            <w:tcBorders>
              <w:top w:val="single" w:sz="1" w:space="0" w:color="C8D0DC"/>
              <w:left w:val="single" w:sz="1" w:space="0" w:color="C8D0DC"/>
              <w:bottom w:val="single" w:sz="1" w:space="0" w:color="C8D0DC"/>
              <w:right w:val="single" w:sz="1" w:space="0" w:color="C8D0DC"/>
            </w:tcBorders>
            <w:shd w:val="clear" w:color="auto" w:fill="0B1F3A"/>
            <w:tcMar>
              <w:top w:w="60" w:type="dxa"/>
              <w:left w:w="120" w:type="dxa"/>
              <w:bottom w:w="60" w:type="dxa"/>
              <w:right w:w="120" w:type="dxa"/>
            </w:tcMar>
            <w:vAlign w:val="center"/>
          </w:tcPr>
          <w:p w14:paraId="1817C9B7" w14:textId="77777777" w:rsidR="00AC29B8" w:rsidRDefault="00881E31">
            <w:pPr>
              <w:jc w:val="center"/>
            </w:pPr>
            <w:r>
              <w:rPr>
                <w:b/>
                <w:bCs/>
                <w:color w:val="FFFFFF"/>
                <w:sz w:val="19"/>
                <w:szCs w:val="19"/>
              </w:rPr>
              <w:t>Business Meaning</w:t>
            </w:r>
          </w:p>
        </w:tc>
      </w:tr>
      <w:tr w:rsidR="00AC29B8" w14:paraId="1817C9BC" w14:textId="77777777">
        <w:tc>
          <w:tcPr>
            <w:tcW w:w="2400" w:type="dxa"/>
            <w:tcBorders>
              <w:top w:val="single" w:sz="1" w:space="0" w:color="C8D0DC"/>
              <w:left w:val="single" w:sz="1" w:space="0" w:color="C8D0DC"/>
              <w:bottom w:val="single" w:sz="1" w:space="0" w:color="C8D0DC"/>
              <w:right w:val="single" w:sz="1" w:space="0" w:color="C8D0DC"/>
            </w:tcBorders>
            <w:shd w:val="clear" w:color="auto" w:fill="F0F4F8"/>
            <w:tcMar>
              <w:top w:w="60" w:type="dxa"/>
              <w:left w:w="120" w:type="dxa"/>
              <w:bottom w:w="60" w:type="dxa"/>
              <w:right w:w="120" w:type="dxa"/>
            </w:tcMar>
            <w:vAlign w:val="center"/>
          </w:tcPr>
          <w:p w14:paraId="1817C9B9" w14:textId="77777777" w:rsidR="00AC29B8" w:rsidRDefault="00881E31">
            <w:r>
              <w:rPr>
                <w:b/>
                <w:bCs/>
                <w:color w:val="007C71"/>
                <w:sz w:val="20"/>
                <w:szCs w:val="20"/>
              </w:rPr>
              <w:t>Total Customers</w:t>
            </w:r>
          </w:p>
        </w:tc>
        <w:tc>
          <w:tcPr>
            <w:tcW w:w="1200" w:type="dxa"/>
            <w:tcBorders>
              <w:top w:val="single" w:sz="1" w:space="0" w:color="C8D0DC"/>
              <w:left w:val="single" w:sz="1" w:space="0" w:color="C8D0DC"/>
              <w:bottom w:val="single" w:sz="1" w:space="0" w:color="C8D0DC"/>
              <w:right w:val="single" w:sz="1" w:space="0" w:color="C8D0DC"/>
            </w:tcBorders>
            <w:shd w:val="clear" w:color="auto" w:fill="F0F4F8"/>
            <w:tcMar>
              <w:top w:w="60" w:type="dxa"/>
              <w:left w:w="120" w:type="dxa"/>
              <w:bottom w:w="60" w:type="dxa"/>
              <w:right w:w="120" w:type="dxa"/>
            </w:tcMar>
            <w:vAlign w:val="center"/>
          </w:tcPr>
          <w:p w14:paraId="1817C9BA" w14:textId="77777777" w:rsidR="00AC29B8" w:rsidRDefault="00881E31">
            <w:r>
              <w:rPr>
                <w:color w:val="2B4570"/>
                <w:sz w:val="20"/>
                <w:szCs w:val="20"/>
              </w:rPr>
              <w:t>Neutral</w:t>
            </w:r>
          </w:p>
        </w:tc>
        <w:tc>
          <w:tcPr>
            <w:tcW w:w="6480" w:type="dxa"/>
            <w:tcBorders>
              <w:top w:val="single" w:sz="1" w:space="0" w:color="C8D0DC"/>
              <w:left w:val="single" w:sz="1" w:space="0" w:color="C8D0DC"/>
              <w:bottom w:val="single" w:sz="1" w:space="0" w:color="C8D0DC"/>
              <w:right w:val="single" w:sz="1" w:space="0" w:color="C8D0DC"/>
            </w:tcBorders>
            <w:shd w:val="clear" w:color="auto" w:fill="F0F4F8"/>
            <w:tcMar>
              <w:top w:w="60" w:type="dxa"/>
              <w:left w:w="120" w:type="dxa"/>
              <w:bottom w:w="60" w:type="dxa"/>
              <w:right w:w="120" w:type="dxa"/>
            </w:tcMar>
            <w:vAlign w:val="center"/>
          </w:tcPr>
          <w:p w14:paraId="1817C9BB" w14:textId="77777777" w:rsidR="00AC29B8" w:rsidRDefault="00881E31">
            <w:r>
              <w:rPr>
                <w:sz w:val="20"/>
                <w:szCs w:val="20"/>
              </w:rPr>
              <w:t>Size of the customer base being analysed</w:t>
            </w:r>
          </w:p>
        </w:tc>
      </w:tr>
      <w:tr w:rsidR="00AC29B8" w14:paraId="1817C9C0" w14:textId="77777777">
        <w:tc>
          <w:tcPr>
            <w:tcW w:w="2400" w:type="dxa"/>
            <w:tcBorders>
              <w:top w:val="single" w:sz="1" w:space="0" w:color="C8D0DC"/>
              <w:left w:val="single" w:sz="1" w:space="0" w:color="C8D0DC"/>
              <w:bottom w:val="single" w:sz="1" w:space="0" w:color="C8D0DC"/>
              <w:right w:val="single" w:sz="1" w:space="0" w:color="C8D0DC"/>
            </w:tcBorders>
            <w:shd w:val="clear" w:color="auto" w:fill="FFFFFF"/>
            <w:tcMar>
              <w:top w:w="60" w:type="dxa"/>
              <w:left w:w="120" w:type="dxa"/>
              <w:bottom w:w="60" w:type="dxa"/>
              <w:right w:w="120" w:type="dxa"/>
            </w:tcMar>
            <w:vAlign w:val="center"/>
          </w:tcPr>
          <w:p w14:paraId="1817C9BD" w14:textId="77777777" w:rsidR="00AC29B8" w:rsidRDefault="00881E31">
            <w:r>
              <w:rPr>
                <w:b/>
                <w:bCs/>
                <w:color w:val="007C71"/>
                <w:sz w:val="20"/>
                <w:szCs w:val="20"/>
              </w:rPr>
              <w:t>Churn Rate</w:t>
            </w:r>
          </w:p>
        </w:tc>
        <w:tc>
          <w:tcPr>
            <w:tcW w:w="1200" w:type="dxa"/>
            <w:tcBorders>
              <w:top w:val="single" w:sz="1" w:space="0" w:color="C8D0DC"/>
              <w:left w:val="single" w:sz="1" w:space="0" w:color="C8D0DC"/>
              <w:bottom w:val="single" w:sz="1" w:space="0" w:color="C8D0DC"/>
              <w:right w:val="single" w:sz="1" w:space="0" w:color="C8D0DC"/>
            </w:tcBorders>
            <w:shd w:val="clear" w:color="auto" w:fill="FFFFFF"/>
            <w:tcMar>
              <w:top w:w="60" w:type="dxa"/>
              <w:left w:w="120" w:type="dxa"/>
              <w:bottom w:w="60" w:type="dxa"/>
              <w:right w:w="120" w:type="dxa"/>
            </w:tcMar>
            <w:vAlign w:val="center"/>
          </w:tcPr>
          <w:p w14:paraId="1817C9BE" w14:textId="77777777" w:rsidR="00AC29B8" w:rsidRDefault="00881E31">
            <w:r>
              <w:rPr>
                <w:color w:val="C0392B"/>
                <w:sz w:val="20"/>
                <w:szCs w:val="20"/>
              </w:rPr>
              <w:t>Lower=Better</w:t>
            </w:r>
          </w:p>
        </w:tc>
        <w:tc>
          <w:tcPr>
            <w:tcW w:w="6480" w:type="dxa"/>
            <w:tcBorders>
              <w:top w:val="single" w:sz="1" w:space="0" w:color="C8D0DC"/>
              <w:left w:val="single" w:sz="1" w:space="0" w:color="C8D0DC"/>
              <w:bottom w:val="single" w:sz="1" w:space="0" w:color="C8D0DC"/>
              <w:right w:val="single" w:sz="1" w:space="0" w:color="C8D0DC"/>
            </w:tcBorders>
            <w:shd w:val="clear" w:color="auto" w:fill="FFFFFF"/>
            <w:tcMar>
              <w:top w:w="60" w:type="dxa"/>
              <w:left w:w="120" w:type="dxa"/>
              <w:bottom w:w="60" w:type="dxa"/>
              <w:right w:w="120" w:type="dxa"/>
            </w:tcMar>
            <w:vAlign w:val="center"/>
          </w:tcPr>
          <w:p w14:paraId="1817C9BF" w14:textId="77777777" w:rsidR="00AC29B8" w:rsidRDefault="00881E31">
            <w:r>
              <w:rPr>
                <w:sz w:val="20"/>
                <w:szCs w:val="20"/>
              </w:rPr>
              <w:t>% of customers predicted or confirmed to have churned</w:t>
            </w:r>
          </w:p>
        </w:tc>
      </w:tr>
      <w:tr w:rsidR="00AC29B8" w14:paraId="1817C9C4" w14:textId="77777777">
        <w:tc>
          <w:tcPr>
            <w:tcW w:w="2400" w:type="dxa"/>
            <w:tcBorders>
              <w:top w:val="single" w:sz="1" w:space="0" w:color="C8D0DC"/>
              <w:left w:val="single" w:sz="1" w:space="0" w:color="C8D0DC"/>
              <w:bottom w:val="single" w:sz="1" w:space="0" w:color="C8D0DC"/>
              <w:right w:val="single" w:sz="1" w:space="0" w:color="C8D0DC"/>
            </w:tcBorders>
            <w:shd w:val="clear" w:color="auto" w:fill="F0F4F8"/>
            <w:tcMar>
              <w:top w:w="60" w:type="dxa"/>
              <w:left w:w="120" w:type="dxa"/>
              <w:bottom w:w="60" w:type="dxa"/>
              <w:right w:w="120" w:type="dxa"/>
            </w:tcMar>
            <w:vAlign w:val="center"/>
          </w:tcPr>
          <w:p w14:paraId="1817C9C1" w14:textId="77777777" w:rsidR="00AC29B8" w:rsidRDefault="00881E31">
            <w:r>
              <w:rPr>
                <w:b/>
                <w:bCs/>
                <w:color w:val="007C71"/>
                <w:sz w:val="20"/>
                <w:szCs w:val="20"/>
              </w:rPr>
              <w:t>Retention Rate</w:t>
            </w:r>
          </w:p>
        </w:tc>
        <w:tc>
          <w:tcPr>
            <w:tcW w:w="1200" w:type="dxa"/>
            <w:tcBorders>
              <w:top w:val="single" w:sz="1" w:space="0" w:color="C8D0DC"/>
              <w:left w:val="single" w:sz="1" w:space="0" w:color="C8D0DC"/>
              <w:bottom w:val="single" w:sz="1" w:space="0" w:color="C8D0DC"/>
              <w:right w:val="single" w:sz="1" w:space="0" w:color="C8D0DC"/>
            </w:tcBorders>
            <w:shd w:val="clear" w:color="auto" w:fill="F0F4F8"/>
            <w:tcMar>
              <w:top w:w="60" w:type="dxa"/>
              <w:left w:w="120" w:type="dxa"/>
              <w:bottom w:w="60" w:type="dxa"/>
              <w:right w:w="120" w:type="dxa"/>
            </w:tcMar>
            <w:vAlign w:val="center"/>
          </w:tcPr>
          <w:p w14:paraId="1817C9C2" w14:textId="77777777" w:rsidR="00AC29B8" w:rsidRDefault="00881E31">
            <w:r>
              <w:rPr>
                <w:color w:val="1E8449"/>
                <w:sz w:val="20"/>
                <w:szCs w:val="20"/>
              </w:rPr>
              <w:t>Higher=Better</w:t>
            </w:r>
          </w:p>
        </w:tc>
        <w:tc>
          <w:tcPr>
            <w:tcW w:w="6480" w:type="dxa"/>
            <w:tcBorders>
              <w:top w:val="single" w:sz="1" w:space="0" w:color="C8D0DC"/>
              <w:left w:val="single" w:sz="1" w:space="0" w:color="C8D0DC"/>
              <w:bottom w:val="single" w:sz="1" w:space="0" w:color="C8D0DC"/>
              <w:right w:val="single" w:sz="1" w:space="0" w:color="C8D0DC"/>
            </w:tcBorders>
            <w:shd w:val="clear" w:color="auto" w:fill="F0F4F8"/>
            <w:tcMar>
              <w:top w:w="60" w:type="dxa"/>
              <w:left w:w="120" w:type="dxa"/>
              <w:bottom w:w="60" w:type="dxa"/>
              <w:right w:w="120" w:type="dxa"/>
            </w:tcMar>
            <w:vAlign w:val="center"/>
          </w:tcPr>
          <w:p w14:paraId="1817C9C3" w14:textId="77777777" w:rsidR="00AC29B8" w:rsidRDefault="00881E31">
            <w:r>
              <w:rPr>
                <w:sz w:val="20"/>
                <w:szCs w:val="20"/>
              </w:rPr>
              <w:t>100 − Churn Rate; % of customers staying</w:t>
            </w:r>
          </w:p>
        </w:tc>
      </w:tr>
      <w:tr w:rsidR="00AC29B8" w14:paraId="1817C9C8" w14:textId="77777777">
        <w:tc>
          <w:tcPr>
            <w:tcW w:w="2400" w:type="dxa"/>
            <w:tcBorders>
              <w:top w:val="single" w:sz="1" w:space="0" w:color="C8D0DC"/>
              <w:left w:val="single" w:sz="1" w:space="0" w:color="C8D0DC"/>
              <w:bottom w:val="single" w:sz="1" w:space="0" w:color="C8D0DC"/>
              <w:right w:val="single" w:sz="1" w:space="0" w:color="C8D0DC"/>
            </w:tcBorders>
            <w:shd w:val="clear" w:color="auto" w:fill="FFFFFF"/>
            <w:tcMar>
              <w:top w:w="60" w:type="dxa"/>
              <w:left w:w="120" w:type="dxa"/>
              <w:bottom w:w="60" w:type="dxa"/>
              <w:right w:w="120" w:type="dxa"/>
            </w:tcMar>
            <w:vAlign w:val="center"/>
          </w:tcPr>
          <w:p w14:paraId="1817C9C5" w14:textId="77777777" w:rsidR="00AC29B8" w:rsidRDefault="00881E31">
            <w:r>
              <w:rPr>
                <w:b/>
                <w:bCs/>
                <w:color w:val="007C71"/>
                <w:sz w:val="20"/>
                <w:szCs w:val="20"/>
              </w:rPr>
              <w:t>High Risk (≥60%)</w:t>
            </w:r>
          </w:p>
        </w:tc>
        <w:tc>
          <w:tcPr>
            <w:tcW w:w="1200" w:type="dxa"/>
            <w:tcBorders>
              <w:top w:val="single" w:sz="1" w:space="0" w:color="C8D0DC"/>
              <w:left w:val="single" w:sz="1" w:space="0" w:color="C8D0DC"/>
              <w:bottom w:val="single" w:sz="1" w:space="0" w:color="C8D0DC"/>
              <w:right w:val="single" w:sz="1" w:space="0" w:color="C8D0DC"/>
            </w:tcBorders>
            <w:shd w:val="clear" w:color="auto" w:fill="FFFFFF"/>
            <w:tcMar>
              <w:top w:w="60" w:type="dxa"/>
              <w:left w:w="120" w:type="dxa"/>
              <w:bottom w:w="60" w:type="dxa"/>
              <w:right w:w="120" w:type="dxa"/>
            </w:tcMar>
            <w:vAlign w:val="center"/>
          </w:tcPr>
          <w:p w14:paraId="1817C9C6" w14:textId="77777777" w:rsidR="00AC29B8" w:rsidRDefault="00881E31">
            <w:r>
              <w:rPr>
                <w:color w:val="C0392B"/>
                <w:sz w:val="20"/>
                <w:szCs w:val="20"/>
              </w:rPr>
              <w:t>Lower=Better</w:t>
            </w:r>
          </w:p>
        </w:tc>
        <w:tc>
          <w:tcPr>
            <w:tcW w:w="6480" w:type="dxa"/>
            <w:tcBorders>
              <w:top w:val="single" w:sz="1" w:space="0" w:color="C8D0DC"/>
              <w:left w:val="single" w:sz="1" w:space="0" w:color="C8D0DC"/>
              <w:bottom w:val="single" w:sz="1" w:space="0" w:color="C8D0DC"/>
              <w:right w:val="single" w:sz="1" w:space="0" w:color="C8D0DC"/>
            </w:tcBorders>
            <w:shd w:val="clear" w:color="auto" w:fill="FFFFFF"/>
            <w:tcMar>
              <w:top w:w="60" w:type="dxa"/>
              <w:left w:w="120" w:type="dxa"/>
              <w:bottom w:w="60" w:type="dxa"/>
              <w:right w:w="120" w:type="dxa"/>
            </w:tcMar>
            <w:vAlign w:val="center"/>
          </w:tcPr>
          <w:p w14:paraId="1817C9C7" w14:textId="77777777" w:rsidR="00AC29B8" w:rsidRDefault="00881E31">
            <w:r>
              <w:rPr>
                <w:sz w:val="20"/>
                <w:szCs w:val="20"/>
              </w:rPr>
              <w:t>Count and % of customers at imminent churn risk</w:t>
            </w:r>
          </w:p>
        </w:tc>
      </w:tr>
      <w:tr w:rsidR="00AC29B8" w14:paraId="1817C9CC" w14:textId="77777777">
        <w:tc>
          <w:tcPr>
            <w:tcW w:w="2400" w:type="dxa"/>
            <w:tcBorders>
              <w:top w:val="single" w:sz="1" w:space="0" w:color="C8D0DC"/>
              <w:left w:val="single" w:sz="1" w:space="0" w:color="C8D0DC"/>
              <w:bottom w:val="single" w:sz="1" w:space="0" w:color="C8D0DC"/>
              <w:right w:val="single" w:sz="1" w:space="0" w:color="C8D0DC"/>
            </w:tcBorders>
            <w:shd w:val="clear" w:color="auto" w:fill="F0F4F8"/>
            <w:tcMar>
              <w:top w:w="60" w:type="dxa"/>
              <w:left w:w="120" w:type="dxa"/>
              <w:bottom w:w="60" w:type="dxa"/>
              <w:right w:w="120" w:type="dxa"/>
            </w:tcMar>
            <w:vAlign w:val="center"/>
          </w:tcPr>
          <w:p w14:paraId="1817C9C9" w14:textId="77777777" w:rsidR="00AC29B8" w:rsidRDefault="00881E31">
            <w:r>
              <w:rPr>
                <w:b/>
                <w:bCs/>
                <w:color w:val="007C71"/>
                <w:sz w:val="20"/>
                <w:szCs w:val="20"/>
              </w:rPr>
              <w:t>Medium Risk (30-60%)</w:t>
            </w:r>
          </w:p>
        </w:tc>
        <w:tc>
          <w:tcPr>
            <w:tcW w:w="1200" w:type="dxa"/>
            <w:tcBorders>
              <w:top w:val="single" w:sz="1" w:space="0" w:color="C8D0DC"/>
              <w:left w:val="single" w:sz="1" w:space="0" w:color="C8D0DC"/>
              <w:bottom w:val="single" w:sz="1" w:space="0" w:color="C8D0DC"/>
              <w:right w:val="single" w:sz="1" w:space="0" w:color="C8D0DC"/>
            </w:tcBorders>
            <w:shd w:val="clear" w:color="auto" w:fill="F0F4F8"/>
            <w:tcMar>
              <w:top w:w="60" w:type="dxa"/>
              <w:left w:w="120" w:type="dxa"/>
              <w:bottom w:w="60" w:type="dxa"/>
              <w:right w:w="120" w:type="dxa"/>
            </w:tcMar>
            <w:vAlign w:val="center"/>
          </w:tcPr>
          <w:p w14:paraId="1817C9CA" w14:textId="77777777" w:rsidR="00AC29B8" w:rsidRDefault="00881E31">
            <w:r>
              <w:rPr>
                <w:color w:val="C0392B"/>
                <w:sz w:val="20"/>
                <w:szCs w:val="20"/>
              </w:rPr>
              <w:t>Lower=Better</w:t>
            </w:r>
          </w:p>
        </w:tc>
        <w:tc>
          <w:tcPr>
            <w:tcW w:w="6480" w:type="dxa"/>
            <w:tcBorders>
              <w:top w:val="single" w:sz="1" w:space="0" w:color="C8D0DC"/>
              <w:left w:val="single" w:sz="1" w:space="0" w:color="C8D0DC"/>
              <w:bottom w:val="single" w:sz="1" w:space="0" w:color="C8D0DC"/>
              <w:right w:val="single" w:sz="1" w:space="0" w:color="C8D0DC"/>
            </w:tcBorders>
            <w:shd w:val="clear" w:color="auto" w:fill="F0F4F8"/>
            <w:tcMar>
              <w:top w:w="60" w:type="dxa"/>
              <w:left w:w="120" w:type="dxa"/>
              <w:bottom w:w="60" w:type="dxa"/>
              <w:right w:w="120" w:type="dxa"/>
            </w:tcMar>
            <w:vAlign w:val="center"/>
          </w:tcPr>
          <w:p w14:paraId="1817C9CB" w14:textId="77777777" w:rsidR="00AC29B8" w:rsidRDefault="00881E31">
            <w:r>
              <w:rPr>
                <w:sz w:val="20"/>
                <w:szCs w:val="20"/>
              </w:rPr>
              <w:t>Count of customers requiring monitoring</w:t>
            </w:r>
          </w:p>
        </w:tc>
      </w:tr>
      <w:tr w:rsidR="00AC29B8" w14:paraId="1817C9D0" w14:textId="77777777">
        <w:tc>
          <w:tcPr>
            <w:tcW w:w="2400" w:type="dxa"/>
            <w:tcBorders>
              <w:top w:val="single" w:sz="1" w:space="0" w:color="C8D0DC"/>
              <w:left w:val="single" w:sz="1" w:space="0" w:color="C8D0DC"/>
              <w:bottom w:val="single" w:sz="1" w:space="0" w:color="C8D0DC"/>
              <w:right w:val="single" w:sz="1" w:space="0" w:color="C8D0DC"/>
            </w:tcBorders>
            <w:shd w:val="clear" w:color="auto" w:fill="FFFFFF"/>
            <w:tcMar>
              <w:top w:w="60" w:type="dxa"/>
              <w:left w:w="120" w:type="dxa"/>
              <w:bottom w:w="60" w:type="dxa"/>
              <w:right w:w="120" w:type="dxa"/>
            </w:tcMar>
            <w:vAlign w:val="center"/>
          </w:tcPr>
          <w:p w14:paraId="1817C9CD" w14:textId="77777777" w:rsidR="00AC29B8" w:rsidRDefault="00881E31">
            <w:r>
              <w:rPr>
                <w:b/>
                <w:bCs/>
                <w:color w:val="007C71"/>
                <w:sz w:val="20"/>
                <w:szCs w:val="20"/>
              </w:rPr>
              <w:t>Low Risk (&lt;30%)</w:t>
            </w:r>
          </w:p>
        </w:tc>
        <w:tc>
          <w:tcPr>
            <w:tcW w:w="1200" w:type="dxa"/>
            <w:tcBorders>
              <w:top w:val="single" w:sz="1" w:space="0" w:color="C8D0DC"/>
              <w:left w:val="single" w:sz="1" w:space="0" w:color="C8D0DC"/>
              <w:bottom w:val="single" w:sz="1" w:space="0" w:color="C8D0DC"/>
              <w:right w:val="single" w:sz="1" w:space="0" w:color="C8D0DC"/>
            </w:tcBorders>
            <w:shd w:val="clear" w:color="auto" w:fill="FFFFFF"/>
            <w:tcMar>
              <w:top w:w="60" w:type="dxa"/>
              <w:left w:w="120" w:type="dxa"/>
              <w:bottom w:w="60" w:type="dxa"/>
              <w:right w:w="120" w:type="dxa"/>
            </w:tcMar>
            <w:vAlign w:val="center"/>
          </w:tcPr>
          <w:p w14:paraId="1817C9CE" w14:textId="77777777" w:rsidR="00AC29B8" w:rsidRDefault="00881E31">
            <w:r>
              <w:rPr>
                <w:color w:val="1E8449"/>
                <w:sz w:val="20"/>
                <w:szCs w:val="20"/>
              </w:rPr>
              <w:t>Higher=Better</w:t>
            </w:r>
          </w:p>
        </w:tc>
        <w:tc>
          <w:tcPr>
            <w:tcW w:w="6480" w:type="dxa"/>
            <w:tcBorders>
              <w:top w:val="single" w:sz="1" w:space="0" w:color="C8D0DC"/>
              <w:left w:val="single" w:sz="1" w:space="0" w:color="C8D0DC"/>
              <w:bottom w:val="single" w:sz="1" w:space="0" w:color="C8D0DC"/>
              <w:right w:val="single" w:sz="1" w:space="0" w:color="C8D0DC"/>
            </w:tcBorders>
            <w:shd w:val="clear" w:color="auto" w:fill="FFFFFF"/>
            <w:tcMar>
              <w:top w:w="60" w:type="dxa"/>
              <w:left w:w="120" w:type="dxa"/>
              <w:bottom w:w="60" w:type="dxa"/>
              <w:right w:w="120" w:type="dxa"/>
            </w:tcMar>
            <w:vAlign w:val="center"/>
          </w:tcPr>
          <w:p w14:paraId="1817C9CF" w14:textId="77777777" w:rsidR="00AC29B8" w:rsidRDefault="00881E31">
            <w:r>
              <w:rPr>
                <w:sz w:val="20"/>
                <w:szCs w:val="20"/>
              </w:rPr>
              <w:t>Count of stable, likely-to-retain customers</w:t>
            </w:r>
          </w:p>
        </w:tc>
      </w:tr>
      <w:tr w:rsidR="00AC29B8" w14:paraId="1817C9D4" w14:textId="77777777">
        <w:tc>
          <w:tcPr>
            <w:tcW w:w="2400" w:type="dxa"/>
            <w:tcBorders>
              <w:top w:val="single" w:sz="1" w:space="0" w:color="C8D0DC"/>
              <w:left w:val="single" w:sz="1" w:space="0" w:color="C8D0DC"/>
              <w:bottom w:val="single" w:sz="1" w:space="0" w:color="C8D0DC"/>
              <w:right w:val="single" w:sz="1" w:space="0" w:color="C8D0DC"/>
            </w:tcBorders>
            <w:shd w:val="clear" w:color="auto" w:fill="F0F4F8"/>
            <w:tcMar>
              <w:top w:w="60" w:type="dxa"/>
              <w:left w:w="120" w:type="dxa"/>
              <w:bottom w:w="60" w:type="dxa"/>
              <w:right w:w="120" w:type="dxa"/>
            </w:tcMar>
            <w:vAlign w:val="center"/>
          </w:tcPr>
          <w:p w14:paraId="1817C9D1" w14:textId="77777777" w:rsidR="00AC29B8" w:rsidRDefault="00881E31">
            <w:proofErr w:type="spellStart"/>
            <w:r>
              <w:rPr>
                <w:b/>
                <w:bCs/>
                <w:color w:val="007C71"/>
                <w:sz w:val="20"/>
                <w:szCs w:val="20"/>
              </w:rPr>
              <w:t>Avg</w:t>
            </w:r>
            <w:proofErr w:type="spellEnd"/>
            <w:r>
              <w:rPr>
                <w:b/>
                <w:bCs/>
                <w:color w:val="007C71"/>
                <w:sz w:val="20"/>
                <w:szCs w:val="20"/>
              </w:rPr>
              <w:t xml:space="preserve"> Tenure (months)</w:t>
            </w:r>
          </w:p>
        </w:tc>
        <w:tc>
          <w:tcPr>
            <w:tcW w:w="1200" w:type="dxa"/>
            <w:tcBorders>
              <w:top w:val="single" w:sz="1" w:space="0" w:color="C8D0DC"/>
              <w:left w:val="single" w:sz="1" w:space="0" w:color="C8D0DC"/>
              <w:bottom w:val="single" w:sz="1" w:space="0" w:color="C8D0DC"/>
              <w:right w:val="single" w:sz="1" w:space="0" w:color="C8D0DC"/>
            </w:tcBorders>
            <w:shd w:val="clear" w:color="auto" w:fill="F0F4F8"/>
            <w:tcMar>
              <w:top w:w="60" w:type="dxa"/>
              <w:left w:w="120" w:type="dxa"/>
              <w:bottom w:w="60" w:type="dxa"/>
              <w:right w:w="120" w:type="dxa"/>
            </w:tcMar>
            <w:vAlign w:val="center"/>
          </w:tcPr>
          <w:p w14:paraId="1817C9D2" w14:textId="77777777" w:rsidR="00AC29B8" w:rsidRDefault="00881E31">
            <w:r>
              <w:rPr>
                <w:color w:val="1E8449"/>
                <w:sz w:val="20"/>
                <w:szCs w:val="20"/>
              </w:rPr>
              <w:t>Higher=Better</w:t>
            </w:r>
          </w:p>
        </w:tc>
        <w:tc>
          <w:tcPr>
            <w:tcW w:w="6480" w:type="dxa"/>
            <w:tcBorders>
              <w:top w:val="single" w:sz="1" w:space="0" w:color="C8D0DC"/>
              <w:left w:val="single" w:sz="1" w:space="0" w:color="C8D0DC"/>
              <w:bottom w:val="single" w:sz="1" w:space="0" w:color="C8D0DC"/>
              <w:right w:val="single" w:sz="1" w:space="0" w:color="C8D0DC"/>
            </w:tcBorders>
            <w:shd w:val="clear" w:color="auto" w:fill="F0F4F8"/>
            <w:tcMar>
              <w:top w:w="60" w:type="dxa"/>
              <w:left w:w="120" w:type="dxa"/>
              <w:bottom w:w="60" w:type="dxa"/>
              <w:right w:w="120" w:type="dxa"/>
            </w:tcMar>
            <w:vAlign w:val="center"/>
          </w:tcPr>
          <w:p w14:paraId="1817C9D3" w14:textId="77777777" w:rsidR="00AC29B8" w:rsidRDefault="00881E31">
            <w:r>
              <w:rPr>
                <w:sz w:val="20"/>
                <w:szCs w:val="20"/>
              </w:rPr>
              <w:t>Average customer age in months — proxy for loyalty</w:t>
            </w:r>
          </w:p>
        </w:tc>
      </w:tr>
      <w:tr w:rsidR="00AC29B8" w14:paraId="1817C9D8" w14:textId="77777777">
        <w:tc>
          <w:tcPr>
            <w:tcW w:w="2400" w:type="dxa"/>
            <w:tcBorders>
              <w:top w:val="single" w:sz="1" w:space="0" w:color="C8D0DC"/>
              <w:left w:val="single" w:sz="1" w:space="0" w:color="C8D0DC"/>
              <w:bottom w:val="single" w:sz="1" w:space="0" w:color="C8D0DC"/>
              <w:right w:val="single" w:sz="1" w:space="0" w:color="C8D0DC"/>
            </w:tcBorders>
            <w:shd w:val="clear" w:color="auto" w:fill="FFFFFF"/>
            <w:tcMar>
              <w:top w:w="60" w:type="dxa"/>
              <w:left w:w="120" w:type="dxa"/>
              <w:bottom w:w="60" w:type="dxa"/>
              <w:right w:w="120" w:type="dxa"/>
            </w:tcMar>
            <w:vAlign w:val="center"/>
          </w:tcPr>
          <w:p w14:paraId="1817C9D5" w14:textId="77777777" w:rsidR="00AC29B8" w:rsidRDefault="00881E31">
            <w:proofErr w:type="spellStart"/>
            <w:r>
              <w:rPr>
                <w:b/>
                <w:bCs/>
                <w:color w:val="007C71"/>
                <w:sz w:val="20"/>
                <w:szCs w:val="20"/>
              </w:rPr>
              <w:t>Avg</w:t>
            </w:r>
            <w:proofErr w:type="spellEnd"/>
            <w:r>
              <w:rPr>
                <w:b/>
                <w:bCs/>
                <w:color w:val="007C71"/>
                <w:sz w:val="20"/>
                <w:szCs w:val="20"/>
              </w:rPr>
              <w:t xml:space="preserve"> Customer CLV</w:t>
            </w:r>
          </w:p>
        </w:tc>
        <w:tc>
          <w:tcPr>
            <w:tcW w:w="1200" w:type="dxa"/>
            <w:tcBorders>
              <w:top w:val="single" w:sz="1" w:space="0" w:color="C8D0DC"/>
              <w:left w:val="single" w:sz="1" w:space="0" w:color="C8D0DC"/>
              <w:bottom w:val="single" w:sz="1" w:space="0" w:color="C8D0DC"/>
              <w:right w:val="single" w:sz="1" w:space="0" w:color="C8D0DC"/>
            </w:tcBorders>
            <w:shd w:val="clear" w:color="auto" w:fill="FFFFFF"/>
            <w:tcMar>
              <w:top w:w="60" w:type="dxa"/>
              <w:left w:w="120" w:type="dxa"/>
              <w:bottom w:w="60" w:type="dxa"/>
              <w:right w:w="120" w:type="dxa"/>
            </w:tcMar>
            <w:vAlign w:val="center"/>
          </w:tcPr>
          <w:p w14:paraId="1817C9D6" w14:textId="77777777" w:rsidR="00AC29B8" w:rsidRDefault="00881E31">
            <w:r>
              <w:rPr>
                <w:color w:val="1E8449"/>
                <w:sz w:val="20"/>
                <w:szCs w:val="20"/>
              </w:rPr>
              <w:t>Higher=Better</w:t>
            </w:r>
          </w:p>
        </w:tc>
        <w:tc>
          <w:tcPr>
            <w:tcW w:w="6480" w:type="dxa"/>
            <w:tcBorders>
              <w:top w:val="single" w:sz="1" w:space="0" w:color="C8D0DC"/>
              <w:left w:val="single" w:sz="1" w:space="0" w:color="C8D0DC"/>
              <w:bottom w:val="single" w:sz="1" w:space="0" w:color="C8D0DC"/>
              <w:right w:val="single" w:sz="1" w:space="0" w:color="C8D0DC"/>
            </w:tcBorders>
            <w:shd w:val="clear" w:color="auto" w:fill="FFFFFF"/>
            <w:tcMar>
              <w:top w:w="60" w:type="dxa"/>
              <w:left w:w="120" w:type="dxa"/>
              <w:bottom w:w="60" w:type="dxa"/>
              <w:right w:w="120" w:type="dxa"/>
            </w:tcMar>
            <w:vAlign w:val="center"/>
          </w:tcPr>
          <w:p w14:paraId="1817C9D7" w14:textId="77777777" w:rsidR="00AC29B8" w:rsidRDefault="00881E31">
            <w:r>
              <w:rPr>
                <w:sz w:val="20"/>
                <w:szCs w:val="20"/>
              </w:rPr>
              <w:t>Average predicted lifetime value per customer</w:t>
            </w:r>
          </w:p>
        </w:tc>
      </w:tr>
      <w:tr w:rsidR="00AC29B8" w14:paraId="1817C9DC" w14:textId="77777777">
        <w:tc>
          <w:tcPr>
            <w:tcW w:w="2400" w:type="dxa"/>
            <w:tcBorders>
              <w:top w:val="single" w:sz="1" w:space="0" w:color="C8D0DC"/>
              <w:left w:val="single" w:sz="1" w:space="0" w:color="C8D0DC"/>
              <w:bottom w:val="single" w:sz="1" w:space="0" w:color="C8D0DC"/>
              <w:right w:val="single" w:sz="1" w:space="0" w:color="C8D0DC"/>
            </w:tcBorders>
            <w:shd w:val="clear" w:color="auto" w:fill="F0F4F8"/>
            <w:tcMar>
              <w:top w:w="60" w:type="dxa"/>
              <w:left w:w="120" w:type="dxa"/>
              <w:bottom w:w="60" w:type="dxa"/>
              <w:right w:w="120" w:type="dxa"/>
            </w:tcMar>
            <w:vAlign w:val="center"/>
          </w:tcPr>
          <w:p w14:paraId="1817C9D9" w14:textId="77777777" w:rsidR="00AC29B8" w:rsidRDefault="00881E31">
            <w:r>
              <w:rPr>
                <w:b/>
                <w:bCs/>
                <w:color w:val="007C71"/>
                <w:sz w:val="20"/>
                <w:szCs w:val="20"/>
              </w:rPr>
              <w:lastRenderedPageBreak/>
              <w:t>Annualised Risk Revenue</w:t>
            </w:r>
          </w:p>
        </w:tc>
        <w:tc>
          <w:tcPr>
            <w:tcW w:w="1200" w:type="dxa"/>
            <w:tcBorders>
              <w:top w:val="single" w:sz="1" w:space="0" w:color="C8D0DC"/>
              <w:left w:val="single" w:sz="1" w:space="0" w:color="C8D0DC"/>
              <w:bottom w:val="single" w:sz="1" w:space="0" w:color="C8D0DC"/>
              <w:right w:val="single" w:sz="1" w:space="0" w:color="C8D0DC"/>
            </w:tcBorders>
            <w:shd w:val="clear" w:color="auto" w:fill="F0F4F8"/>
            <w:tcMar>
              <w:top w:w="60" w:type="dxa"/>
              <w:left w:w="120" w:type="dxa"/>
              <w:bottom w:w="60" w:type="dxa"/>
              <w:right w:w="120" w:type="dxa"/>
            </w:tcMar>
            <w:vAlign w:val="center"/>
          </w:tcPr>
          <w:p w14:paraId="1817C9DA" w14:textId="77777777" w:rsidR="00AC29B8" w:rsidRDefault="00881E31">
            <w:r>
              <w:rPr>
                <w:color w:val="C0392B"/>
                <w:sz w:val="20"/>
                <w:szCs w:val="20"/>
              </w:rPr>
              <w:t>Lower=Better</w:t>
            </w:r>
          </w:p>
        </w:tc>
        <w:tc>
          <w:tcPr>
            <w:tcW w:w="6480" w:type="dxa"/>
            <w:tcBorders>
              <w:top w:val="single" w:sz="1" w:space="0" w:color="C8D0DC"/>
              <w:left w:val="single" w:sz="1" w:space="0" w:color="C8D0DC"/>
              <w:bottom w:val="single" w:sz="1" w:space="0" w:color="C8D0DC"/>
              <w:right w:val="single" w:sz="1" w:space="0" w:color="C8D0DC"/>
            </w:tcBorders>
            <w:shd w:val="clear" w:color="auto" w:fill="F0F4F8"/>
            <w:tcMar>
              <w:top w:w="60" w:type="dxa"/>
              <w:left w:w="120" w:type="dxa"/>
              <w:bottom w:w="60" w:type="dxa"/>
              <w:right w:w="120" w:type="dxa"/>
            </w:tcMar>
            <w:vAlign w:val="center"/>
          </w:tcPr>
          <w:p w14:paraId="1817C9DB" w14:textId="77777777" w:rsidR="00AC29B8" w:rsidRDefault="00881E31">
            <w:r>
              <w:rPr>
                <w:sz w:val="20"/>
                <w:szCs w:val="20"/>
              </w:rPr>
              <w:t>Annual revenue threatened by high-risk churn</w:t>
            </w:r>
          </w:p>
        </w:tc>
      </w:tr>
      <w:tr w:rsidR="00AC29B8" w14:paraId="1817C9E0" w14:textId="77777777">
        <w:tc>
          <w:tcPr>
            <w:tcW w:w="2400" w:type="dxa"/>
            <w:tcBorders>
              <w:top w:val="single" w:sz="1" w:space="0" w:color="C8D0DC"/>
              <w:left w:val="single" w:sz="1" w:space="0" w:color="C8D0DC"/>
              <w:bottom w:val="single" w:sz="1" w:space="0" w:color="C8D0DC"/>
              <w:right w:val="single" w:sz="1" w:space="0" w:color="C8D0DC"/>
            </w:tcBorders>
            <w:shd w:val="clear" w:color="auto" w:fill="FFFFFF"/>
            <w:tcMar>
              <w:top w:w="60" w:type="dxa"/>
              <w:left w:w="120" w:type="dxa"/>
              <w:bottom w:w="60" w:type="dxa"/>
              <w:right w:w="120" w:type="dxa"/>
            </w:tcMar>
            <w:vAlign w:val="center"/>
          </w:tcPr>
          <w:p w14:paraId="1817C9DD" w14:textId="77777777" w:rsidR="00AC29B8" w:rsidRDefault="00881E31">
            <w:r>
              <w:rPr>
                <w:b/>
                <w:bCs/>
                <w:color w:val="007C71"/>
                <w:sz w:val="20"/>
                <w:szCs w:val="20"/>
              </w:rPr>
              <w:t>Total CLV Portfolio</w:t>
            </w:r>
          </w:p>
        </w:tc>
        <w:tc>
          <w:tcPr>
            <w:tcW w:w="1200" w:type="dxa"/>
            <w:tcBorders>
              <w:top w:val="single" w:sz="1" w:space="0" w:color="C8D0DC"/>
              <w:left w:val="single" w:sz="1" w:space="0" w:color="C8D0DC"/>
              <w:bottom w:val="single" w:sz="1" w:space="0" w:color="C8D0DC"/>
              <w:right w:val="single" w:sz="1" w:space="0" w:color="C8D0DC"/>
            </w:tcBorders>
            <w:shd w:val="clear" w:color="auto" w:fill="FFFFFF"/>
            <w:tcMar>
              <w:top w:w="60" w:type="dxa"/>
              <w:left w:w="120" w:type="dxa"/>
              <w:bottom w:w="60" w:type="dxa"/>
              <w:right w:w="120" w:type="dxa"/>
            </w:tcMar>
            <w:vAlign w:val="center"/>
          </w:tcPr>
          <w:p w14:paraId="1817C9DE" w14:textId="77777777" w:rsidR="00AC29B8" w:rsidRDefault="00881E31">
            <w:r>
              <w:rPr>
                <w:color w:val="1E8449"/>
                <w:sz w:val="20"/>
                <w:szCs w:val="20"/>
              </w:rPr>
              <w:t>Higher=Better</w:t>
            </w:r>
          </w:p>
        </w:tc>
        <w:tc>
          <w:tcPr>
            <w:tcW w:w="6480" w:type="dxa"/>
            <w:tcBorders>
              <w:top w:val="single" w:sz="1" w:space="0" w:color="C8D0DC"/>
              <w:left w:val="single" w:sz="1" w:space="0" w:color="C8D0DC"/>
              <w:bottom w:val="single" w:sz="1" w:space="0" w:color="C8D0DC"/>
              <w:right w:val="single" w:sz="1" w:space="0" w:color="C8D0DC"/>
            </w:tcBorders>
            <w:shd w:val="clear" w:color="auto" w:fill="FFFFFF"/>
            <w:tcMar>
              <w:top w:w="60" w:type="dxa"/>
              <w:left w:w="120" w:type="dxa"/>
              <w:bottom w:w="60" w:type="dxa"/>
              <w:right w:w="120" w:type="dxa"/>
            </w:tcMar>
            <w:vAlign w:val="center"/>
          </w:tcPr>
          <w:p w14:paraId="1817C9DF" w14:textId="77777777" w:rsidR="00AC29B8" w:rsidRDefault="00881E31">
            <w:r>
              <w:rPr>
                <w:sz w:val="20"/>
                <w:szCs w:val="20"/>
              </w:rPr>
              <w:t>Sum of all predicted CLV — the business's value at stake</w:t>
            </w:r>
          </w:p>
        </w:tc>
      </w:tr>
      <w:tr w:rsidR="00AC29B8" w14:paraId="1817C9E4" w14:textId="77777777">
        <w:tc>
          <w:tcPr>
            <w:tcW w:w="2400" w:type="dxa"/>
            <w:tcBorders>
              <w:top w:val="single" w:sz="1" w:space="0" w:color="C8D0DC"/>
              <w:left w:val="single" w:sz="1" w:space="0" w:color="C8D0DC"/>
              <w:bottom w:val="single" w:sz="1" w:space="0" w:color="C8D0DC"/>
              <w:right w:val="single" w:sz="1" w:space="0" w:color="C8D0DC"/>
            </w:tcBorders>
            <w:shd w:val="clear" w:color="auto" w:fill="F0F4F8"/>
            <w:tcMar>
              <w:top w:w="60" w:type="dxa"/>
              <w:left w:w="120" w:type="dxa"/>
              <w:bottom w:w="60" w:type="dxa"/>
              <w:right w:w="120" w:type="dxa"/>
            </w:tcMar>
            <w:vAlign w:val="center"/>
          </w:tcPr>
          <w:p w14:paraId="1817C9E1" w14:textId="77777777" w:rsidR="00AC29B8" w:rsidRDefault="00881E31">
            <w:proofErr w:type="spellStart"/>
            <w:r>
              <w:rPr>
                <w:b/>
                <w:bCs/>
                <w:color w:val="007C71"/>
                <w:sz w:val="20"/>
                <w:szCs w:val="20"/>
              </w:rPr>
              <w:t>Avg</w:t>
            </w:r>
            <w:proofErr w:type="spellEnd"/>
            <w:r>
              <w:rPr>
                <w:b/>
                <w:bCs/>
                <w:color w:val="007C71"/>
                <w:sz w:val="20"/>
                <w:szCs w:val="20"/>
              </w:rPr>
              <w:t xml:space="preserve"> Monthly Charge</w:t>
            </w:r>
          </w:p>
        </w:tc>
        <w:tc>
          <w:tcPr>
            <w:tcW w:w="1200" w:type="dxa"/>
            <w:tcBorders>
              <w:top w:val="single" w:sz="1" w:space="0" w:color="C8D0DC"/>
              <w:left w:val="single" w:sz="1" w:space="0" w:color="C8D0DC"/>
              <w:bottom w:val="single" w:sz="1" w:space="0" w:color="C8D0DC"/>
              <w:right w:val="single" w:sz="1" w:space="0" w:color="C8D0DC"/>
            </w:tcBorders>
            <w:shd w:val="clear" w:color="auto" w:fill="F0F4F8"/>
            <w:tcMar>
              <w:top w:w="60" w:type="dxa"/>
              <w:left w:w="120" w:type="dxa"/>
              <w:bottom w:w="60" w:type="dxa"/>
              <w:right w:w="120" w:type="dxa"/>
            </w:tcMar>
            <w:vAlign w:val="center"/>
          </w:tcPr>
          <w:p w14:paraId="1817C9E2" w14:textId="77777777" w:rsidR="00AC29B8" w:rsidRDefault="00881E31">
            <w:r>
              <w:rPr>
                <w:color w:val="2B4570"/>
                <w:sz w:val="20"/>
                <w:szCs w:val="20"/>
              </w:rPr>
              <w:t>Context</w:t>
            </w:r>
          </w:p>
        </w:tc>
        <w:tc>
          <w:tcPr>
            <w:tcW w:w="6480" w:type="dxa"/>
            <w:tcBorders>
              <w:top w:val="single" w:sz="1" w:space="0" w:color="C8D0DC"/>
              <w:left w:val="single" w:sz="1" w:space="0" w:color="C8D0DC"/>
              <w:bottom w:val="single" w:sz="1" w:space="0" w:color="C8D0DC"/>
              <w:right w:val="single" w:sz="1" w:space="0" w:color="C8D0DC"/>
            </w:tcBorders>
            <w:shd w:val="clear" w:color="auto" w:fill="F0F4F8"/>
            <w:tcMar>
              <w:top w:w="60" w:type="dxa"/>
              <w:left w:w="120" w:type="dxa"/>
              <w:bottom w:w="60" w:type="dxa"/>
              <w:right w:w="120" w:type="dxa"/>
            </w:tcMar>
            <w:vAlign w:val="center"/>
          </w:tcPr>
          <w:p w14:paraId="1817C9E3" w14:textId="77777777" w:rsidR="00AC29B8" w:rsidRDefault="00881E31">
            <w:r>
              <w:rPr>
                <w:sz w:val="20"/>
                <w:szCs w:val="20"/>
              </w:rPr>
              <w:t>Average revenue per customer per month</w:t>
            </w:r>
          </w:p>
        </w:tc>
      </w:tr>
      <w:tr w:rsidR="00AC29B8" w14:paraId="1817C9E8" w14:textId="77777777">
        <w:tc>
          <w:tcPr>
            <w:tcW w:w="2400" w:type="dxa"/>
            <w:tcBorders>
              <w:top w:val="single" w:sz="1" w:space="0" w:color="C8D0DC"/>
              <w:left w:val="single" w:sz="1" w:space="0" w:color="C8D0DC"/>
              <w:bottom w:val="single" w:sz="1" w:space="0" w:color="C8D0DC"/>
              <w:right w:val="single" w:sz="1" w:space="0" w:color="C8D0DC"/>
            </w:tcBorders>
            <w:shd w:val="clear" w:color="auto" w:fill="FFFFFF"/>
            <w:tcMar>
              <w:top w:w="60" w:type="dxa"/>
              <w:left w:w="120" w:type="dxa"/>
              <w:bottom w:w="60" w:type="dxa"/>
              <w:right w:w="120" w:type="dxa"/>
            </w:tcMar>
            <w:vAlign w:val="center"/>
          </w:tcPr>
          <w:p w14:paraId="1817C9E5" w14:textId="77777777" w:rsidR="00AC29B8" w:rsidRDefault="00881E31">
            <w:r>
              <w:rPr>
                <w:b/>
                <w:bCs/>
                <w:color w:val="007C71"/>
                <w:sz w:val="20"/>
                <w:szCs w:val="20"/>
              </w:rPr>
              <w:t>ML Model</w:t>
            </w:r>
          </w:p>
        </w:tc>
        <w:tc>
          <w:tcPr>
            <w:tcW w:w="1200" w:type="dxa"/>
            <w:tcBorders>
              <w:top w:val="single" w:sz="1" w:space="0" w:color="C8D0DC"/>
              <w:left w:val="single" w:sz="1" w:space="0" w:color="C8D0DC"/>
              <w:bottom w:val="single" w:sz="1" w:space="0" w:color="C8D0DC"/>
              <w:right w:val="single" w:sz="1" w:space="0" w:color="C8D0DC"/>
            </w:tcBorders>
            <w:shd w:val="clear" w:color="auto" w:fill="FFFFFF"/>
            <w:tcMar>
              <w:top w:w="60" w:type="dxa"/>
              <w:left w:w="120" w:type="dxa"/>
              <w:bottom w:w="60" w:type="dxa"/>
              <w:right w:w="120" w:type="dxa"/>
            </w:tcMar>
            <w:vAlign w:val="center"/>
          </w:tcPr>
          <w:p w14:paraId="1817C9E6" w14:textId="77777777" w:rsidR="00AC29B8" w:rsidRDefault="00881E31">
            <w:r>
              <w:rPr>
                <w:color w:val="2B4570"/>
                <w:sz w:val="20"/>
                <w:szCs w:val="20"/>
              </w:rPr>
              <w:t>Info</w:t>
            </w:r>
          </w:p>
        </w:tc>
        <w:tc>
          <w:tcPr>
            <w:tcW w:w="6480" w:type="dxa"/>
            <w:tcBorders>
              <w:top w:val="single" w:sz="1" w:space="0" w:color="C8D0DC"/>
              <w:left w:val="single" w:sz="1" w:space="0" w:color="C8D0DC"/>
              <w:bottom w:val="single" w:sz="1" w:space="0" w:color="C8D0DC"/>
              <w:right w:val="single" w:sz="1" w:space="0" w:color="C8D0DC"/>
            </w:tcBorders>
            <w:shd w:val="clear" w:color="auto" w:fill="FFFFFF"/>
            <w:tcMar>
              <w:top w:w="60" w:type="dxa"/>
              <w:left w:w="120" w:type="dxa"/>
              <w:bottom w:w="60" w:type="dxa"/>
              <w:right w:w="120" w:type="dxa"/>
            </w:tcMar>
            <w:vAlign w:val="center"/>
          </w:tcPr>
          <w:p w14:paraId="1817C9E7" w14:textId="77777777" w:rsidR="00AC29B8" w:rsidRDefault="00881E31">
            <w:r>
              <w:rPr>
                <w:sz w:val="20"/>
                <w:szCs w:val="20"/>
              </w:rPr>
              <w:t>Which algorithm was used (Random Forest or Gradient Boosting)</w:t>
            </w:r>
          </w:p>
        </w:tc>
      </w:tr>
      <w:tr w:rsidR="00AC29B8" w14:paraId="1817C9EC" w14:textId="77777777">
        <w:tc>
          <w:tcPr>
            <w:tcW w:w="2400" w:type="dxa"/>
            <w:tcBorders>
              <w:top w:val="single" w:sz="1" w:space="0" w:color="C8D0DC"/>
              <w:left w:val="single" w:sz="1" w:space="0" w:color="C8D0DC"/>
              <w:bottom w:val="single" w:sz="1" w:space="0" w:color="C8D0DC"/>
              <w:right w:val="single" w:sz="1" w:space="0" w:color="C8D0DC"/>
            </w:tcBorders>
            <w:shd w:val="clear" w:color="auto" w:fill="F0F4F8"/>
            <w:tcMar>
              <w:top w:w="60" w:type="dxa"/>
              <w:left w:w="120" w:type="dxa"/>
              <w:bottom w:w="60" w:type="dxa"/>
              <w:right w:w="120" w:type="dxa"/>
            </w:tcMar>
            <w:vAlign w:val="center"/>
          </w:tcPr>
          <w:p w14:paraId="1817C9E9" w14:textId="77777777" w:rsidR="00AC29B8" w:rsidRDefault="00881E31">
            <w:r>
              <w:rPr>
                <w:b/>
                <w:bCs/>
                <w:color w:val="007C71"/>
                <w:sz w:val="20"/>
                <w:szCs w:val="20"/>
              </w:rPr>
              <w:t>Model Accuracy</w:t>
            </w:r>
          </w:p>
        </w:tc>
        <w:tc>
          <w:tcPr>
            <w:tcW w:w="1200" w:type="dxa"/>
            <w:tcBorders>
              <w:top w:val="single" w:sz="1" w:space="0" w:color="C8D0DC"/>
              <w:left w:val="single" w:sz="1" w:space="0" w:color="C8D0DC"/>
              <w:bottom w:val="single" w:sz="1" w:space="0" w:color="C8D0DC"/>
              <w:right w:val="single" w:sz="1" w:space="0" w:color="C8D0DC"/>
            </w:tcBorders>
            <w:shd w:val="clear" w:color="auto" w:fill="F0F4F8"/>
            <w:tcMar>
              <w:top w:w="60" w:type="dxa"/>
              <w:left w:w="120" w:type="dxa"/>
              <w:bottom w:w="60" w:type="dxa"/>
              <w:right w:w="120" w:type="dxa"/>
            </w:tcMar>
            <w:vAlign w:val="center"/>
          </w:tcPr>
          <w:p w14:paraId="1817C9EA" w14:textId="77777777" w:rsidR="00AC29B8" w:rsidRDefault="00881E31">
            <w:r>
              <w:rPr>
                <w:color w:val="1E8449"/>
                <w:sz w:val="20"/>
                <w:szCs w:val="20"/>
              </w:rPr>
              <w:t>Higher=Better</w:t>
            </w:r>
          </w:p>
        </w:tc>
        <w:tc>
          <w:tcPr>
            <w:tcW w:w="6480" w:type="dxa"/>
            <w:tcBorders>
              <w:top w:val="single" w:sz="1" w:space="0" w:color="C8D0DC"/>
              <w:left w:val="single" w:sz="1" w:space="0" w:color="C8D0DC"/>
              <w:bottom w:val="single" w:sz="1" w:space="0" w:color="C8D0DC"/>
              <w:right w:val="single" w:sz="1" w:space="0" w:color="C8D0DC"/>
            </w:tcBorders>
            <w:shd w:val="clear" w:color="auto" w:fill="F0F4F8"/>
            <w:tcMar>
              <w:top w:w="60" w:type="dxa"/>
              <w:left w:w="120" w:type="dxa"/>
              <w:bottom w:w="60" w:type="dxa"/>
              <w:right w:w="120" w:type="dxa"/>
            </w:tcMar>
            <w:vAlign w:val="center"/>
          </w:tcPr>
          <w:p w14:paraId="1817C9EB" w14:textId="77777777" w:rsidR="00AC29B8" w:rsidRDefault="00881E31">
            <w:r>
              <w:rPr>
                <w:sz w:val="20"/>
                <w:szCs w:val="20"/>
              </w:rPr>
              <w:t>% of churn predictions correct on held-out test set</w:t>
            </w:r>
          </w:p>
        </w:tc>
      </w:tr>
      <w:tr w:rsidR="00AC29B8" w14:paraId="1817C9F0" w14:textId="77777777">
        <w:tc>
          <w:tcPr>
            <w:tcW w:w="2400" w:type="dxa"/>
            <w:tcBorders>
              <w:top w:val="single" w:sz="1" w:space="0" w:color="C8D0DC"/>
              <w:left w:val="single" w:sz="1" w:space="0" w:color="C8D0DC"/>
              <w:bottom w:val="single" w:sz="1" w:space="0" w:color="C8D0DC"/>
              <w:right w:val="single" w:sz="1" w:space="0" w:color="C8D0DC"/>
            </w:tcBorders>
            <w:shd w:val="clear" w:color="auto" w:fill="FFFFFF"/>
            <w:tcMar>
              <w:top w:w="60" w:type="dxa"/>
              <w:left w:w="120" w:type="dxa"/>
              <w:bottom w:w="60" w:type="dxa"/>
              <w:right w:w="120" w:type="dxa"/>
            </w:tcMar>
            <w:vAlign w:val="center"/>
          </w:tcPr>
          <w:p w14:paraId="1817C9ED" w14:textId="77777777" w:rsidR="00AC29B8" w:rsidRDefault="00881E31">
            <w:r>
              <w:rPr>
                <w:b/>
                <w:bCs/>
                <w:color w:val="007C71"/>
                <w:sz w:val="20"/>
                <w:szCs w:val="20"/>
              </w:rPr>
              <w:t>AUC-ROC Score</w:t>
            </w:r>
          </w:p>
        </w:tc>
        <w:tc>
          <w:tcPr>
            <w:tcW w:w="1200" w:type="dxa"/>
            <w:tcBorders>
              <w:top w:val="single" w:sz="1" w:space="0" w:color="C8D0DC"/>
              <w:left w:val="single" w:sz="1" w:space="0" w:color="C8D0DC"/>
              <w:bottom w:val="single" w:sz="1" w:space="0" w:color="C8D0DC"/>
              <w:right w:val="single" w:sz="1" w:space="0" w:color="C8D0DC"/>
            </w:tcBorders>
            <w:shd w:val="clear" w:color="auto" w:fill="FFFFFF"/>
            <w:tcMar>
              <w:top w:w="60" w:type="dxa"/>
              <w:left w:w="120" w:type="dxa"/>
              <w:bottom w:w="60" w:type="dxa"/>
              <w:right w:w="120" w:type="dxa"/>
            </w:tcMar>
            <w:vAlign w:val="center"/>
          </w:tcPr>
          <w:p w14:paraId="1817C9EE" w14:textId="77777777" w:rsidR="00AC29B8" w:rsidRDefault="00881E31">
            <w:r>
              <w:rPr>
                <w:color w:val="1E8449"/>
                <w:sz w:val="20"/>
                <w:szCs w:val="20"/>
              </w:rPr>
              <w:t>Higher=Better</w:t>
            </w:r>
          </w:p>
        </w:tc>
        <w:tc>
          <w:tcPr>
            <w:tcW w:w="6480" w:type="dxa"/>
            <w:tcBorders>
              <w:top w:val="single" w:sz="1" w:space="0" w:color="C8D0DC"/>
              <w:left w:val="single" w:sz="1" w:space="0" w:color="C8D0DC"/>
              <w:bottom w:val="single" w:sz="1" w:space="0" w:color="C8D0DC"/>
              <w:right w:val="single" w:sz="1" w:space="0" w:color="C8D0DC"/>
            </w:tcBorders>
            <w:shd w:val="clear" w:color="auto" w:fill="FFFFFF"/>
            <w:tcMar>
              <w:top w:w="60" w:type="dxa"/>
              <w:left w:w="120" w:type="dxa"/>
              <w:bottom w:w="60" w:type="dxa"/>
              <w:right w:w="120" w:type="dxa"/>
            </w:tcMar>
            <w:vAlign w:val="center"/>
          </w:tcPr>
          <w:p w14:paraId="1817C9EF" w14:textId="77777777" w:rsidR="00AC29B8" w:rsidRDefault="00881E31">
            <w:r>
              <w:rPr>
                <w:sz w:val="20"/>
                <w:szCs w:val="20"/>
              </w:rPr>
              <w:t>Model's ability to rank churners above non-churners (1.0 = perfect)</w:t>
            </w:r>
          </w:p>
        </w:tc>
      </w:tr>
    </w:tbl>
    <w:p w14:paraId="1817C9F1" w14:textId="77777777" w:rsidR="00AC29B8" w:rsidRDefault="00881E31">
      <w:pPr>
        <w:pageBreakBefore/>
      </w:pPr>
      <w:r>
        <w:lastRenderedPageBreak/>
        <w:br/>
      </w:r>
    </w:p>
    <w:p w14:paraId="1817C9F2" w14:textId="77777777" w:rsidR="00AC29B8" w:rsidRDefault="00881E31">
      <w:pPr>
        <w:pStyle w:val="Heading1"/>
      </w:pPr>
      <w:bookmarkStart w:id="13" w:name="_Toc228180519"/>
      <w:r>
        <w:t>3. Machine Learning: Concepts &amp; Implementation</w:t>
      </w:r>
      <w:bookmarkEnd w:id="13"/>
    </w:p>
    <w:p w14:paraId="1817C9F3" w14:textId="77777777" w:rsidR="00AC29B8" w:rsidRDefault="00AC29B8">
      <w:pPr>
        <w:pBdr>
          <w:bottom w:val="single" w:sz="8" w:space="1" w:color="007C71"/>
        </w:pBdr>
        <w:spacing w:before="160" w:after="160"/>
      </w:pPr>
    </w:p>
    <w:p w14:paraId="1817C9F4" w14:textId="77777777" w:rsidR="00AC29B8" w:rsidRDefault="00881E31">
      <w:pPr>
        <w:pStyle w:val="Heading2"/>
      </w:pPr>
      <w:bookmarkStart w:id="14" w:name="_Toc228180520"/>
      <w:r>
        <w:t>3.1 What is Supervised Learning?</w:t>
      </w:r>
      <w:bookmarkEnd w:id="14"/>
    </w:p>
    <w:p w14:paraId="1817C9F5" w14:textId="77777777" w:rsidR="00AC29B8" w:rsidRDefault="00881E31">
      <w:pPr>
        <w:spacing w:before="80" w:after="80"/>
      </w:pPr>
      <w:r>
        <w:t>Supervised learning is the branch of machine learning where a model learns from labelled examples — data points where the correct answer (label) is already known. The model finds patterns connecting input features to the output label, then applies those patterns to new, unseen data.</w:t>
      </w:r>
    </w:p>
    <w:p w14:paraId="1817C9F6" w14:textId="77777777" w:rsidR="00AC29B8" w:rsidRDefault="00AC29B8">
      <w:pPr>
        <w:spacing w:before="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8680"/>
      </w:tblGrid>
      <w:tr w:rsidR="00AC29B8" w14:paraId="1817C9F9" w14:textId="77777777">
        <w:tc>
          <w:tcPr>
            <w:tcW w:w="1400" w:type="dxa"/>
            <w:tcBorders>
              <w:top w:val="single" w:sz="1" w:space="0" w:color="C8D0DC"/>
              <w:left w:val="single" w:sz="1" w:space="0" w:color="C8D0DC"/>
              <w:bottom w:val="single" w:sz="1" w:space="0" w:color="C8D0DC"/>
              <w:right w:val="single" w:sz="1" w:space="0" w:color="C8D0DC"/>
            </w:tcBorders>
            <w:shd w:val="clear" w:color="auto" w:fill="F0F4F8"/>
            <w:tcMar>
              <w:top w:w="80" w:type="dxa"/>
              <w:left w:w="120" w:type="dxa"/>
              <w:bottom w:w="80" w:type="dxa"/>
              <w:right w:w="120" w:type="dxa"/>
            </w:tcMar>
            <w:vAlign w:val="center"/>
          </w:tcPr>
          <w:p w14:paraId="1817C9F7" w14:textId="77777777" w:rsidR="00AC29B8" w:rsidRDefault="00881E31">
            <w:pPr>
              <w:jc w:val="center"/>
            </w:pPr>
            <w:r>
              <w:rPr>
                <w:b/>
                <w:bCs/>
                <w:color w:val="007C71"/>
                <w:sz w:val="20"/>
                <w:szCs w:val="20"/>
              </w:rPr>
              <w:t>In this project</w:t>
            </w:r>
          </w:p>
        </w:tc>
        <w:tc>
          <w:tcPr>
            <w:tcW w:w="8680" w:type="dxa"/>
            <w:tcBorders>
              <w:top w:val="single" w:sz="1" w:space="0" w:color="C8D0DC"/>
              <w:left w:val="single" w:sz="1" w:space="0" w:color="C8D0DC"/>
              <w:bottom w:val="single" w:sz="1" w:space="0" w:color="C8D0DC"/>
              <w:right w:val="single" w:sz="1" w:space="0" w:color="C8D0DC"/>
            </w:tcBorders>
            <w:shd w:val="clear" w:color="auto" w:fill="FFFFFF"/>
            <w:tcMar>
              <w:top w:w="80" w:type="dxa"/>
              <w:left w:w="120" w:type="dxa"/>
              <w:bottom w:w="80" w:type="dxa"/>
              <w:right w:w="120" w:type="dxa"/>
            </w:tcMar>
          </w:tcPr>
          <w:p w14:paraId="1817C9F8" w14:textId="77777777" w:rsidR="00AC29B8" w:rsidRDefault="00881E31">
            <w:r>
              <w:rPr>
                <w:sz w:val="20"/>
                <w:szCs w:val="20"/>
              </w:rPr>
              <w:t>Features = tenure, monthly charges, spend variance etc.  Label = Churn (0 or 1).  Task = Binary Classification</w:t>
            </w:r>
          </w:p>
        </w:tc>
      </w:tr>
    </w:tbl>
    <w:p w14:paraId="1817C9FA" w14:textId="77777777" w:rsidR="00AC29B8" w:rsidRDefault="00AC29B8">
      <w:pPr>
        <w:spacing w:before="120"/>
      </w:pPr>
    </w:p>
    <w:p w14:paraId="1817C9FB" w14:textId="77777777" w:rsidR="00AC29B8" w:rsidRDefault="00881E31">
      <w:pPr>
        <w:pStyle w:val="Heading2"/>
      </w:pPr>
      <w:bookmarkStart w:id="15" w:name="_Toc228180521"/>
      <w:r>
        <w:t>3.2 Random Forest — The Primary Model</w:t>
      </w:r>
      <w:bookmarkEnd w:id="15"/>
    </w:p>
    <w:p w14:paraId="1817C9FC" w14:textId="77777777" w:rsidR="00AC29B8" w:rsidRDefault="00881E31">
      <w:pPr>
        <w:spacing w:before="80" w:after="80"/>
      </w:pPr>
      <w:r>
        <w:t>Random Forest is an ensemble algorithm that builds many decision trees and combines their predictions. It is the first model attempted in this platform due to its robustness and interpretability.</w:t>
      </w:r>
    </w:p>
    <w:p w14:paraId="1817C9FD" w14:textId="77777777" w:rsidR="00AC29B8" w:rsidRDefault="00AC29B8">
      <w:pPr>
        <w:spacing w:before="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7280"/>
      </w:tblGrid>
      <w:tr w:rsidR="00AC29B8" w14:paraId="1817CA00" w14:textId="77777777">
        <w:tc>
          <w:tcPr>
            <w:tcW w:w="2800" w:type="dxa"/>
            <w:tcBorders>
              <w:top w:val="single" w:sz="1" w:space="0" w:color="C8D0DC"/>
              <w:left w:val="single" w:sz="1" w:space="0" w:color="C8D0DC"/>
              <w:bottom w:val="single" w:sz="1" w:space="0" w:color="C8D0DC"/>
              <w:right w:val="single" w:sz="1" w:space="0" w:color="C8D0DC"/>
            </w:tcBorders>
            <w:shd w:val="clear" w:color="auto" w:fill="F0F4F8"/>
            <w:tcMar>
              <w:top w:w="80" w:type="dxa"/>
              <w:left w:w="120" w:type="dxa"/>
              <w:bottom w:w="80" w:type="dxa"/>
              <w:right w:w="120" w:type="dxa"/>
            </w:tcMar>
          </w:tcPr>
          <w:p w14:paraId="1817C9FE" w14:textId="77777777" w:rsidR="00AC29B8" w:rsidRDefault="00881E31">
            <w:proofErr w:type="spellStart"/>
            <w:r>
              <w:rPr>
                <w:b/>
                <w:bCs/>
                <w:color w:val="007C71"/>
                <w:sz w:val="20"/>
                <w:szCs w:val="20"/>
              </w:rPr>
              <w:t>n_estimators</w:t>
            </w:r>
            <w:proofErr w:type="spellEnd"/>
            <w:r>
              <w:rPr>
                <w:b/>
                <w:bCs/>
                <w:color w:val="007C71"/>
                <w:sz w:val="20"/>
                <w:szCs w:val="20"/>
              </w:rPr>
              <w:t>=300</w:t>
            </w:r>
          </w:p>
        </w:tc>
        <w:tc>
          <w:tcPr>
            <w:tcW w:w="7280" w:type="dxa"/>
            <w:tcBorders>
              <w:top w:val="single" w:sz="1" w:space="0" w:color="C8D0DC"/>
              <w:left w:val="single" w:sz="1" w:space="0" w:color="C8D0DC"/>
              <w:bottom w:val="single" w:sz="1" w:space="0" w:color="C8D0DC"/>
              <w:right w:val="single" w:sz="1" w:space="0" w:color="C8D0DC"/>
            </w:tcBorders>
            <w:shd w:val="clear" w:color="auto" w:fill="F0F4F8"/>
            <w:tcMar>
              <w:top w:w="80" w:type="dxa"/>
              <w:left w:w="120" w:type="dxa"/>
              <w:bottom w:w="80" w:type="dxa"/>
              <w:right w:w="120" w:type="dxa"/>
            </w:tcMar>
          </w:tcPr>
          <w:p w14:paraId="1817C9FF" w14:textId="77777777" w:rsidR="00AC29B8" w:rsidRDefault="00881E31">
            <w:r>
              <w:rPr>
                <w:sz w:val="20"/>
                <w:szCs w:val="20"/>
              </w:rPr>
              <w:t>Builds 300 individual decision trees. More trees = more stable predictions, but slower training</w:t>
            </w:r>
          </w:p>
        </w:tc>
      </w:tr>
      <w:tr w:rsidR="00AC29B8" w14:paraId="1817CA03" w14:textId="77777777">
        <w:tc>
          <w:tcPr>
            <w:tcW w:w="2800" w:type="dxa"/>
            <w:tcBorders>
              <w:top w:val="single" w:sz="1" w:space="0" w:color="C8D0DC"/>
              <w:left w:val="single" w:sz="1" w:space="0" w:color="C8D0DC"/>
              <w:bottom w:val="single" w:sz="1" w:space="0" w:color="C8D0DC"/>
              <w:right w:val="single" w:sz="1" w:space="0" w:color="C8D0DC"/>
            </w:tcBorders>
            <w:shd w:val="clear" w:color="auto" w:fill="FFFFFF"/>
            <w:tcMar>
              <w:top w:w="80" w:type="dxa"/>
              <w:left w:w="120" w:type="dxa"/>
              <w:bottom w:w="80" w:type="dxa"/>
              <w:right w:w="120" w:type="dxa"/>
            </w:tcMar>
          </w:tcPr>
          <w:p w14:paraId="1817CA01" w14:textId="77777777" w:rsidR="00AC29B8" w:rsidRDefault="00881E31">
            <w:proofErr w:type="spellStart"/>
            <w:r>
              <w:rPr>
                <w:b/>
                <w:bCs/>
                <w:color w:val="007C71"/>
                <w:sz w:val="20"/>
                <w:szCs w:val="20"/>
              </w:rPr>
              <w:t>max_depth</w:t>
            </w:r>
            <w:proofErr w:type="spellEnd"/>
            <w:r>
              <w:rPr>
                <w:b/>
                <w:bCs/>
                <w:color w:val="007C71"/>
                <w:sz w:val="20"/>
                <w:szCs w:val="20"/>
              </w:rPr>
              <w:t>=12</w:t>
            </w:r>
          </w:p>
        </w:tc>
        <w:tc>
          <w:tcPr>
            <w:tcW w:w="7280" w:type="dxa"/>
            <w:tcBorders>
              <w:top w:val="single" w:sz="1" w:space="0" w:color="C8D0DC"/>
              <w:left w:val="single" w:sz="1" w:space="0" w:color="C8D0DC"/>
              <w:bottom w:val="single" w:sz="1" w:space="0" w:color="C8D0DC"/>
              <w:right w:val="single" w:sz="1" w:space="0" w:color="C8D0DC"/>
            </w:tcBorders>
            <w:shd w:val="clear" w:color="auto" w:fill="FFFFFF"/>
            <w:tcMar>
              <w:top w:w="80" w:type="dxa"/>
              <w:left w:w="120" w:type="dxa"/>
              <w:bottom w:w="80" w:type="dxa"/>
              <w:right w:w="120" w:type="dxa"/>
            </w:tcMar>
          </w:tcPr>
          <w:p w14:paraId="1817CA02" w14:textId="77777777" w:rsidR="00AC29B8" w:rsidRDefault="00881E31">
            <w:r>
              <w:rPr>
                <w:sz w:val="20"/>
                <w:szCs w:val="20"/>
              </w:rPr>
              <w:t>Each tree can split data up to 12 times. Prevents overfitting (memorising training data)</w:t>
            </w:r>
          </w:p>
        </w:tc>
      </w:tr>
      <w:tr w:rsidR="00AC29B8" w14:paraId="1817CA06" w14:textId="77777777">
        <w:tc>
          <w:tcPr>
            <w:tcW w:w="2800" w:type="dxa"/>
            <w:tcBorders>
              <w:top w:val="single" w:sz="1" w:space="0" w:color="C8D0DC"/>
              <w:left w:val="single" w:sz="1" w:space="0" w:color="C8D0DC"/>
              <w:bottom w:val="single" w:sz="1" w:space="0" w:color="C8D0DC"/>
              <w:right w:val="single" w:sz="1" w:space="0" w:color="C8D0DC"/>
            </w:tcBorders>
            <w:shd w:val="clear" w:color="auto" w:fill="F0F4F8"/>
            <w:tcMar>
              <w:top w:w="80" w:type="dxa"/>
              <w:left w:w="120" w:type="dxa"/>
              <w:bottom w:w="80" w:type="dxa"/>
              <w:right w:w="120" w:type="dxa"/>
            </w:tcMar>
          </w:tcPr>
          <w:p w14:paraId="1817CA04" w14:textId="77777777" w:rsidR="00AC29B8" w:rsidRDefault="00881E31">
            <w:proofErr w:type="spellStart"/>
            <w:r>
              <w:rPr>
                <w:b/>
                <w:bCs/>
                <w:color w:val="007C71"/>
                <w:sz w:val="20"/>
                <w:szCs w:val="20"/>
              </w:rPr>
              <w:t>class_weight</w:t>
            </w:r>
            <w:proofErr w:type="spellEnd"/>
            <w:r>
              <w:rPr>
                <w:b/>
                <w:bCs/>
                <w:color w:val="007C71"/>
                <w:sz w:val="20"/>
                <w:szCs w:val="20"/>
              </w:rPr>
              <w:t>='balanced'</w:t>
            </w:r>
          </w:p>
        </w:tc>
        <w:tc>
          <w:tcPr>
            <w:tcW w:w="7280" w:type="dxa"/>
            <w:tcBorders>
              <w:top w:val="single" w:sz="1" w:space="0" w:color="C8D0DC"/>
              <w:left w:val="single" w:sz="1" w:space="0" w:color="C8D0DC"/>
              <w:bottom w:val="single" w:sz="1" w:space="0" w:color="C8D0DC"/>
              <w:right w:val="single" w:sz="1" w:space="0" w:color="C8D0DC"/>
            </w:tcBorders>
            <w:shd w:val="clear" w:color="auto" w:fill="F0F4F8"/>
            <w:tcMar>
              <w:top w:w="80" w:type="dxa"/>
              <w:left w:w="120" w:type="dxa"/>
              <w:bottom w:w="80" w:type="dxa"/>
              <w:right w:w="120" w:type="dxa"/>
            </w:tcMar>
          </w:tcPr>
          <w:p w14:paraId="1817CA05" w14:textId="77777777" w:rsidR="00AC29B8" w:rsidRDefault="00881E31">
            <w:r>
              <w:rPr>
                <w:sz w:val="20"/>
                <w:szCs w:val="20"/>
              </w:rPr>
              <w:t>Automatically adjusts for imbalanced classes (e.g., if only 10% of customers churned, the model would otherwise predict 'no churn' for everyone and still be 90% 'accurate')</w:t>
            </w:r>
          </w:p>
        </w:tc>
      </w:tr>
      <w:tr w:rsidR="00AC29B8" w14:paraId="1817CA09" w14:textId="77777777">
        <w:tc>
          <w:tcPr>
            <w:tcW w:w="2800" w:type="dxa"/>
            <w:tcBorders>
              <w:top w:val="single" w:sz="1" w:space="0" w:color="C8D0DC"/>
              <w:left w:val="single" w:sz="1" w:space="0" w:color="C8D0DC"/>
              <w:bottom w:val="single" w:sz="1" w:space="0" w:color="C8D0DC"/>
              <w:right w:val="single" w:sz="1" w:space="0" w:color="C8D0DC"/>
            </w:tcBorders>
            <w:shd w:val="clear" w:color="auto" w:fill="FFFFFF"/>
            <w:tcMar>
              <w:top w:w="80" w:type="dxa"/>
              <w:left w:w="120" w:type="dxa"/>
              <w:bottom w:w="80" w:type="dxa"/>
              <w:right w:w="120" w:type="dxa"/>
            </w:tcMar>
          </w:tcPr>
          <w:p w14:paraId="1817CA07" w14:textId="77777777" w:rsidR="00AC29B8" w:rsidRDefault="00881E31">
            <w:proofErr w:type="spellStart"/>
            <w:r>
              <w:rPr>
                <w:b/>
                <w:bCs/>
                <w:color w:val="007C71"/>
                <w:sz w:val="20"/>
                <w:szCs w:val="20"/>
              </w:rPr>
              <w:t>random_state</w:t>
            </w:r>
            <w:proofErr w:type="spellEnd"/>
            <w:r>
              <w:rPr>
                <w:b/>
                <w:bCs/>
                <w:color w:val="007C71"/>
                <w:sz w:val="20"/>
                <w:szCs w:val="20"/>
              </w:rPr>
              <w:t>=42</w:t>
            </w:r>
          </w:p>
        </w:tc>
        <w:tc>
          <w:tcPr>
            <w:tcW w:w="7280" w:type="dxa"/>
            <w:tcBorders>
              <w:top w:val="single" w:sz="1" w:space="0" w:color="C8D0DC"/>
              <w:left w:val="single" w:sz="1" w:space="0" w:color="C8D0DC"/>
              <w:bottom w:val="single" w:sz="1" w:space="0" w:color="C8D0DC"/>
              <w:right w:val="single" w:sz="1" w:space="0" w:color="C8D0DC"/>
            </w:tcBorders>
            <w:shd w:val="clear" w:color="auto" w:fill="FFFFFF"/>
            <w:tcMar>
              <w:top w:w="80" w:type="dxa"/>
              <w:left w:w="120" w:type="dxa"/>
              <w:bottom w:w="80" w:type="dxa"/>
              <w:right w:w="120" w:type="dxa"/>
            </w:tcMar>
          </w:tcPr>
          <w:p w14:paraId="1817CA08" w14:textId="77777777" w:rsidR="00AC29B8" w:rsidRDefault="00881E31">
            <w:r>
              <w:rPr>
                <w:sz w:val="20"/>
                <w:szCs w:val="20"/>
              </w:rPr>
              <w:t>Seeds the random number generator for reproducibility — same result every run</w:t>
            </w:r>
          </w:p>
        </w:tc>
      </w:tr>
      <w:tr w:rsidR="00AC29B8" w14:paraId="1817CA0C" w14:textId="77777777">
        <w:tc>
          <w:tcPr>
            <w:tcW w:w="2800" w:type="dxa"/>
            <w:tcBorders>
              <w:top w:val="single" w:sz="1" w:space="0" w:color="C8D0DC"/>
              <w:left w:val="single" w:sz="1" w:space="0" w:color="C8D0DC"/>
              <w:bottom w:val="single" w:sz="1" w:space="0" w:color="C8D0DC"/>
              <w:right w:val="single" w:sz="1" w:space="0" w:color="C8D0DC"/>
            </w:tcBorders>
            <w:shd w:val="clear" w:color="auto" w:fill="F0F4F8"/>
            <w:tcMar>
              <w:top w:w="80" w:type="dxa"/>
              <w:left w:w="120" w:type="dxa"/>
              <w:bottom w:w="80" w:type="dxa"/>
              <w:right w:w="120" w:type="dxa"/>
            </w:tcMar>
          </w:tcPr>
          <w:p w14:paraId="1817CA0A" w14:textId="77777777" w:rsidR="00AC29B8" w:rsidRDefault="00881E31">
            <w:proofErr w:type="spellStart"/>
            <w:r>
              <w:rPr>
                <w:b/>
                <w:bCs/>
                <w:color w:val="007C71"/>
                <w:sz w:val="20"/>
                <w:szCs w:val="20"/>
              </w:rPr>
              <w:t>n_jobs</w:t>
            </w:r>
            <w:proofErr w:type="spellEnd"/>
            <w:r>
              <w:rPr>
                <w:b/>
                <w:bCs/>
                <w:color w:val="007C71"/>
                <w:sz w:val="20"/>
                <w:szCs w:val="20"/>
              </w:rPr>
              <w:t>=-1</w:t>
            </w:r>
          </w:p>
        </w:tc>
        <w:tc>
          <w:tcPr>
            <w:tcW w:w="7280" w:type="dxa"/>
            <w:tcBorders>
              <w:top w:val="single" w:sz="1" w:space="0" w:color="C8D0DC"/>
              <w:left w:val="single" w:sz="1" w:space="0" w:color="C8D0DC"/>
              <w:bottom w:val="single" w:sz="1" w:space="0" w:color="C8D0DC"/>
              <w:right w:val="single" w:sz="1" w:space="0" w:color="C8D0DC"/>
            </w:tcBorders>
            <w:shd w:val="clear" w:color="auto" w:fill="F0F4F8"/>
            <w:tcMar>
              <w:top w:w="80" w:type="dxa"/>
              <w:left w:w="120" w:type="dxa"/>
              <w:bottom w:w="80" w:type="dxa"/>
              <w:right w:w="120" w:type="dxa"/>
            </w:tcMar>
          </w:tcPr>
          <w:p w14:paraId="1817CA0B" w14:textId="77777777" w:rsidR="00AC29B8" w:rsidRDefault="00881E31">
            <w:r>
              <w:rPr>
                <w:sz w:val="20"/>
                <w:szCs w:val="20"/>
              </w:rPr>
              <w:t>Uses all available CPU cores for parallel training — faster on multi-core machines</w:t>
            </w:r>
          </w:p>
        </w:tc>
      </w:tr>
    </w:tbl>
    <w:p w14:paraId="1817CA0D" w14:textId="77777777" w:rsidR="00AC29B8" w:rsidRDefault="00AC29B8">
      <w:pPr>
        <w:spacing w:before="120"/>
      </w:pPr>
    </w:p>
    <w:p w14:paraId="1817CA0E" w14:textId="77777777" w:rsidR="00AC29B8" w:rsidRDefault="00881E31">
      <w:pPr>
        <w:pStyle w:val="Heading2"/>
      </w:pPr>
      <w:bookmarkStart w:id="16" w:name="_Toc228180522"/>
      <w:r>
        <w:t>3.3 Gradient Boosting — The Fallback Model</w:t>
      </w:r>
      <w:bookmarkEnd w:id="16"/>
    </w:p>
    <w:p w14:paraId="1817CA0F" w14:textId="77777777" w:rsidR="00AC29B8" w:rsidRDefault="00881E31">
      <w:pPr>
        <w:spacing w:before="80" w:after="80"/>
      </w:pPr>
      <w:r>
        <w:t>Gradient Boosting is another ensemble method that builds trees sequentially — each new tree corrects the errors of the previous one. It often achieves higher accuracy than Random Forest but is slower to train.</w:t>
      </w:r>
    </w:p>
    <w:p w14:paraId="1817CA10" w14:textId="77777777" w:rsidR="00AC29B8" w:rsidRDefault="00AC29B8">
      <w:pPr>
        <w:spacing w:before="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7280"/>
      </w:tblGrid>
      <w:tr w:rsidR="00AC29B8" w14:paraId="1817CA13" w14:textId="77777777">
        <w:tc>
          <w:tcPr>
            <w:tcW w:w="2800" w:type="dxa"/>
            <w:tcBorders>
              <w:top w:val="single" w:sz="1" w:space="0" w:color="C8D0DC"/>
              <w:left w:val="single" w:sz="1" w:space="0" w:color="C8D0DC"/>
              <w:bottom w:val="single" w:sz="1" w:space="0" w:color="C8D0DC"/>
              <w:right w:val="single" w:sz="1" w:space="0" w:color="C8D0DC"/>
            </w:tcBorders>
            <w:shd w:val="clear" w:color="auto" w:fill="F0F4F8"/>
            <w:tcMar>
              <w:top w:w="80" w:type="dxa"/>
              <w:left w:w="120" w:type="dxa"/>
              <w:bottom w:w="80" w:type="dxa"/>
              <w:right w:w="120" w:type="dxa"/>
            </w:tcMar>
          </w:tcPr>
          <w:p w14:paraId="1817CA11" w14:textId="77777777" w:rsidR="00AC29B8" w:rsidRDefault="00881E31">
            <w:proofErr w:type="spellStart"/>
            <w:r>
              <w:rPr>
                <w:b/>
                <w:bCs/>
                <w:color w:val="007C71"/>
                <w:sz w:val="20"/>
                <w:szCs w:val="20"/>
              </w:rPr>
              <w:t>n_estimators</w:t>
            </w:r>
            <w:proofErr w:type="spellEnd"/>
            <w:r>
              <w:rPr>
                <w:b/>
                <w:bCs/>
                <w:color w:val="007C71"/>
                <w:sz w:val="20"/>
                <w:szCs w:val="20"/>
              </w:rPr>
              <w:t>=150</w:t>
            </w:r>
          </w:p>
        </w:tc>
        <w:tc>
          <w:tcPr>
            <w:tcW w:w="7280" w:type="dxa"/>
            <w:tcBorders>
              <w:top w:val="single" w:sz="1" w:space="0" w:color="C8D0DC"/>
              <w:left w:val="single" w:sz="1" w:space="0" w:color="C8D0DC"/>
              <w:bottom w:val="single" w:sz="1" w:space="0" w:color="C8D0DC"/>
              <w:right w:val="single" w:sz="1" w:space="0" w:color="C8D0DC"/>
            </w:tcBorders>
            <w:shd w:val="clear" w:color="auto" w:fill="F0F4F8"/>
            <w:tcMar>
              <w:top w:w="80" w:type="dxa"/>
              <w:left w:w="120" w:type="dxa"/>
              <w:bottom w:w="80" w:type="dxa"/>
              <w:right w:w="120" w:type="dxa"/>
            </w:tcMar>
          </w:tcPr>
          <w:p w14:paraId="1817CA12" w14:textId="77777777" w:rsidR="00AC29B8" w:rsidRDefault="00881E31">
            <w:r>
              <w:rPr>
                <w:sz w:val="20"/>
                <w:szCs w:val="20"/>
              </w:rPr>
              <w:t>150 sequential trees. Fewer than RF because each tree is more specialised</w:t>
            </w:r>
          </w:p>
        </w:tc>
      </w:tr>
      <w:tr w:rsidR="00AC29B8" w14:paraId="1817CA16" w14:textId="77777777">
        <w:tc>
          <w:tcPr>
            <w:tcW w:w="2800" w:type="dxa"/>
            <w:tcBorders>
              <w:top w:val="single" w:sz="1" w:space="0" w:color="C8D0DC"/>
              <w:left w:val="single" w:sz="1" w:space="0" w:color="C8D0DC"/>
              <w:bottom w:val="single" w:sz="1" w:space="0" w:color="C8D0DC"/>
              <w:right w:val="single" w:sz="1" w:space="0" w:color="C8D0DC"/>
            </w:tcBorders>
            <w:shd w:val="clear" w:color="auto" w:fill="FFFFFF"/>
            <w:tcMar>
              <w:top w:w="80" w:type="dxa"/>
              <w:left w:w="120" w:type="dxa"/>
              <w:bottom w:w="80" w:type="dxa"/>
              <w:right w:w="120" w:type="dxa"/>
            </w:tcMar>
          </w:tcPr>
          <w:p w14:paraId="1817CA14" w14:textId="77777777" w:rsidR="00AC29B8" w:rsidRDefault="00881E31">
            <w:proofErr w:type="spellStart"/>
            <w:r>
              <w:rPr>
                <w:b/>
                <w:bCs/>
                <w:color w:val="007C71"/>
                <w:sz w:val="20"/>
                <w:szCs w:val="20"/>
              </w:rPr>
              <w:t>max_depth</w:t>
            </w:r>
            <w:proofErr w:type="spellEnd"/>
            <w:r>
              <w:rPr>
                <w:b/>
                <w:bCs/>
                <w:color w:val="007C71"/>
                <w:sz w:val="20"/>
                <w:szCs w:val="20"/>
              </w:rPr>
              <w:t>=5</w:t>
            </w:r>
          </w:p>
        </w:tc>
        <w:tc>
          <w:tcPr>
            <w:tcW w:w="7280" w:type="dxa"/>
            <w:tcBorders>
              <w:top w:val="single" w:sz="1" w:space="0" w:color="C8D0DC"/>
              <w:left w:val="single" w:sz="1" w:space="0" w:color="C8D0DC"/>
              <w:bottom w:val="single" w:sz="1" w:space="0" w:color="C8D0DC"/>
              <w:right w:val="single" w:sz="1" w:space="0" w:color="C8D0DC"/>
            </w:tcBorders>
            <w:shd w:val="clear" w:color="auto" w:fill="FFFFFF"/>
            <w:tcMar>
              <w:top w:w="80" w:type="dxa"/>
              <w:left w:w="120" w:type="dxa"/>
              <w:bottom w:w="80" w:type="dxa"/>
              <w:right w:w="120" w:type="dxa"/>
            </w:tcMar>
          </w:tcPr>
          <w:p w14:paraId="1817CA15" w14:textId="77777777" w:rsidR="00AC29B8" w:rsidRDefault="00881E31">
            <w:r>
              <w:rPr>
                <w:sz w:val="20"/>
                <w:szCs w:val="20"/>
              </w:rPr>
              <w:t>Shallower trees than RF (gradient boosting trees are typically shallow — called 'weak learners')</w:t>
            </w:r>
          </w:p>
        </w:tc>
      </w:tr>
      <w:tr w:rsidR="00AC29B8" w14:paraId="1817CA19" w14:textId="77777777">
        <w:tc>
          <w:tcPr>
            <w:tcW w:w="2800" w:type="dxa"/>
            <w:tcBorders>
              <w:top w:val="single" w:sz="1" w:space="0" w:color="C8D0DC"/>
              <w:left w:val="single" w:sz="1" w:space="0" w:color="C8D0DC"/>
              <w:bottom w:val="single" w:sz="1" w:space="0" w:color="C8D0DC"/>
              <w:right w:val="single" w:sz="1" w:space="0" w:color="C8D0DC"/>
            </w:tcBorders>
            <w:shd w:val="clear" w:color="auto" w:fill="F0F4F8"/>
            <w:tcMar>
              <w:top w:w="80" w:type="dxa"/>
              <w:left w:w="120" w:type="dxa"/>
              <w:bottom w:w="80" w:type="dxa"/>
              <w:right w:w="120" w:type="dxa"/>
            </w:tcMar>
          </w:tcPr>
          <w:p w14:paraId="1817CA17" w14:textId="77777777" w:rsidR="00AC29B8" w:rsidRDefault="00881E31">
            <w:r>
              <w:rPr>
                <w:b/>
                <w:bCs/>
                <w:color w:val="007C71"/>
                <w:sz w:val="20"/>
                <w:szCs w:val="20"/>
              </w:rPr>
              <w:t>Sequential building</w:t>
            </w:r>
          </w:p>
        </w:tc>
        <w:tc>
          <w:tcPr>
            <w:tcW w:w="7280" w:type="dxa"/>
            <w:tcBorders>
              <w:top w:val="single" w:sz="1" w:space="0" w:color="C8D0DC"/>
              <w:left w:val="single" w:sz="1" w:space="0" w:color="C8D0DC"/>
              <w:bottom w:val="single" w:sz="1" w:space="0" w:color="C8D0DC"/>
              <w:right w:val="single" w:sz="1" w:space="0" w:color="C8D0DC"/>
            </w:tcBorders>
            <w:shd w:val="clear" w:color="auto" w:fill="F0F4F8"/>
            <w:tcMar>
              <w:top w:w="80" w:type="dxa"/>
              <w:left w:w="120" w:type="dxa"/>
              <w:bottom w:w="80" w:type="dxa"/>
              <w:right w:w="120" w:type="dxa"/>
            </w:tcMar>
          </w:tcPr>
          <w:p w14:paraId="1817CA18" w14:textId="77777777" w:rsidR="00AC29B8" w:rsidRDefault="00881E31">
            <w:r>
              <w:rPr>
                <w:sz w:val="20"/>
                <w:szCs w:val="20"/>
              </w:rPr>
              <w:t>Unlike RF (parallel), GB builds tree N after seeing tree N-1's errors — this is the 'boosting' concept</w:t>
            </w:r>
          </w:p>
        </w:tc>
      </w:tr>
    </w:tbl>
    <w:p w14:paraId="1817CA1A" w14:textId="77777777" w:rsidR="00AC29B8" w:rsidRDefault="00AC29B8">
      <w:pPr>
        <w:spacing w:before="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8680"/>
      </w:tblGrid>
      <w:tr w:rsidR="00AC29B8" w14:paraId="1817CA1D" w14:textId="77777777">
        <w:tc>
          <w:tcPr>
            <w:tcW w:w="1400" w:type="dxa"/>
            <w:tcBorders>
              <w:top w:val="single" w:sz="1" w:space="0" w:color="C8D0DC"/>
              <w:left w:val="single" w:sz="1" w:space="0" w:color="C8D0DC"/>
              <w:bottom w:val="single" w:sz="1" w:space="0" w:color="C8D0DC"/>
              <w:right w:val="single" w:sz="1" w:space="0" w:color="C8D0DC"/>
            </w:tcBorders>
            <w:shd w:val="clear" w:color="auto" w:fill="F0F4F8"/>
            <w:tcMar>
              <w:top w:w="80" w:type="dxa"/>
              <w:left w:w="120" w:type="dxa"/>
              <w:bottom w:w="80" w:type="dxa"/>
              <w:right w:w="120" w:type="dxa"/>
            </w:tcMar>
            <w:vAlign w:val="center"/>
          </w:tcPr>
          <w:p w14:paraId="1817CA1B" w14:textId="77777777" w:rsidR="00AC29B8" w:rsidRDefault="00881E31">
            <w:pPr>
              <w:jc w:val="center"/>
            </w:pPr>
            <w:r>
              <w:rPr>
                <w:b/>
                <w:bCs/>
                <w:color w:val="007C71"/>
                <w:sz w:val="20"/>
                <w:szCs w:val="20"/>
              </w:rPr>
              <w:t>Model Selection Logic</w:t>
            </w:r>
          </w:p>
        </w:tc>
        <w:tc>
          <w:tcPr>
            <w:tcW w:w="8680" w:type="dxa"/>
            <w:tcBorders>
              <w:top w:val="single" w:sz="1" w:space="0" w:color="C8D0DC"/>
              <w:left w:val="single" w:sz="1" w:space="0" w:color="C8D0DC"/>
              <w:bottom w:val="single" w:sz="1" w:space="0" w:color="C8D0DC"/>
              <w:right w:val="single" w:sz="1" w:space="0" w:color="C8D0DC"/>
            </w:tcBorders>
            <w:shd w:val="clear" w:color="auto" w:fill="FFFFFF"/>
            <w:tcMar>
              <w:top w:w="80" w:type="dxa"/>
              <w:left w:w="120" w:type="dxa"/>
              <w:bottom w:w="80" w:type="dxa"/>
              <w:right w:w="120" w:type="dxa"/>
            </w:tcMar>
          </w:tcPr>
          <w:p w14:paraId="1817CA1C" w14:textId="77777777" w:rsidR="00AC29B8" w:rsidRDefault="00881E31">
            <w:r>
              <w:rPr>
                <w:sz w:val="20"/>
                <w:szCs w:val="20"/>
              </w:rPr>
              <w:t>Platform tries Random Forest first. If it fails (exception caught), falls back to Gradient Boosting. First successful model is used. Both share the same features and evaluation metrics.</w:t>
            </w:r>
          </w:p>
        </w:tc>
      </w:tr>
    </w:tbl>
    <w:p w14:paraId="1817CA1E" w14:textId="77777777" w:rsidR="00AC29B8" w:rsidRDefault="00AC29B8">
      <w:pPr>
        <w:spacing w:before="120"/>
      </w:pPr>
    </w:p>
    <w:p w14:paraId="1817CA1F" w14:textId="77777777" w:rsidR="00AC29B8" w:rsidRDefault="00881E31">
      <w:pPr>
        <w:pStyle w:val="Heading2"/>
      </w:pPr>
      <w:bookmarkStart w:id="17" w:name="_Toc228180523"/>
      <w:r>
        <w:t>3.4 Train-Test Split</w:t>
      </w:r>
      <w:bookmarkEnd w:id="17"/>
    </w:p>
    <w:p w14:paraId="1817CA20" w14:textId="77777777" w:rsidR="00AC29B8" w:rsidRDefault="00881E31">
      <w:pPr>
        <w:spacing w:before="80" w:after="80"/>
      </w:pPr>
      <w:r>
        <w:t>Before training, the dataset is split into a training set and a test set. The model is trained only on the training set and then evaluated on the held-out test set — data the model has never seen.</w:t>
      </w:r>
    </w:p>
    <w:p w14:paraId="1817CA21" w14:textId="77777777" w:rsidR="00AC29B8" w:rsidRDefault="00AC29B8">
      <w:pPr>
        <w:spacing w:before="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7280"/>
      </w:tblGrid>
      <w:tr w:rsidR="00AC29B8" w14:paraId="1817CA24" w14:textId="77777777">
        <w:tc>
          <w:tcPr>
            <w:tcW w:w="2800" w:type="dxa"/>
            <w:tcBorders>
              <w:top w:val="single" w:sz="1" w:space="0" w:color="C8D0DC"/>
              <w:left w:val="single" w:sz="1" w:space="0" w:color="C8D0DC"/>
              <w:bottom w:val="single" w:sz="1" w:space="0" w:color="C8D0DC"/>
              <w:right w:val="single" w:sz="1" w:space="0" w:color="C8D0DC"/>
            </w:tcBorders>
            <w:shd w:val="clear" w:color="auto" w:fill="F0F4F8"/>
            <w:tcMar>
              <w:top w:w="80" w:type="dxa"/>
              <w:left w:w="120" w:type="dxa"/>
              <w:bottom w:w="80" w:type="dxa"/>
              <w:right w:w="120" w:type="dxa"/>
            </w:tcMar>
          </w:tcPr>
          <w:p w14:paraId="1817CA22" w14:textId="77777777" w:rsidR="00AC29B8" w:rsidRDefault="00881E31">
            <w:proofErr w:type="spellStart"/>
            <w:r>
              <w:rPr>
                <w:b/>
                <w:bCs/>
                <w:color w:val="007C71"/>
                <w:sz w:val="20"/>
                <w:szCs w:val="20"/>
              </w:rPr>
              <w:t>test_size</w:t>
            </w:r>
            <w:proofErr w:type="spellEnd"/>
            <w:r>
              <w:rPr>
                <w:b/>
                <w:bCs/>
                <w:color w:val="007C71"/>
                <w:sz w:val="20"/>
                <w:szCs w:val="20"/>
              </w:rPr>
              <w:t>=0.20</w:t>
            </w:r>
          </w:p>
        </w:tc>
        <w:tc>
          <w:tcPr>
            <w:tcW w:w="7280" w:type="dxa"/>
            <w:tcBorders>
              <w:top w:val="single" w:sz="1" w:space="0" w:color="C8D0DC"/>
              <w:left w:val="single" w:sz="1" w:space="0" w:color="C8D0DC"/>
              <w:bottom w:val="single" w:sz="1" w:space="0" w:color="C8D0DC"/>
              <w:right w:val="single" w:sz="1" w:space="0" w:color="C8D0DC"/>
            </w:tcBorders>
            <w:shd w:val="clear" w:color="auto" w:fill="F0F4F8"/>
            <w:tcMar>
              <w:top w:w="80" w:type="dxa"/>
              <w:left w:w="120" w:type="dxa"/>
              <w:bottom w:w="80" w:type="dxa"/>
              <w:right w:w="120" w:type="dxa"/>
            </w:tcMar>
          </w:tcPr>
          <w:p w14:paraId="1817CA23" w14:textId="77777777" w:rsidR="00AC29B8" w:rsidRDefault="00881E31">
            <w:r>
              <w:rPr>
                <w:sz w:val="20"/>
                <w:szCs w:val="20"/>
              </w:rPr>
              <w:t>20% of data is reserved for evaluation; 80% used for training</w:t>
            </w:r>
          </w:p>
        </w:tc>
      </w:tr>
      <w:tr w:rsidR="00AC29B8" w14:paraId="1817CA27" w14:textId="77777777">
        <w:tc>
          <w:tcPr>
            <w:tcW w:w="2800" w:type="dxa"/>
            <w:tcBorders>
              <w:top w:val="single" w:sz="1" w:space="0" w:color="C8D0DC"/>
              <w:left w:val="single" w:sz="1" w:space="0" w:color="C8D0DC"/>
              <w:bottom w:val="single" w:sz="1" w:space="0" w:color="C8D0DC"/>
              <w:right w:val="single" w:sz="1" w:space="0" w:color="C8D0DC"/>
            </w:tcBorders>
            <w:shd w:val="clear" w:color="auto" w:fill="FFFFFF"/>
            <w:tcMar>
              <w:top w:w="80" w:type="dxa"/>
              <w:left w:w="120" w:type="dxa"/>
              <w:bottom w:w="80" w:type="dxa"/>
              <w:right w:w="120" w:type="dxa"/>
            </w:tcMar>
          </w:tcPr>
          <w:p w14:paraId="1817CA25" w14:textId="77777777" w:rsidR="00AC29B8" w:rsidRDefault="00881E31">
            <w:proofErr w:type="spellStart"/>
            <w:r>
              <w:rPr>
                <w:b/>
                <w:bCs/>
                <w:color w:val="007C71"/>
                <w:sz w:val="20"/>
                <w:szCs w:val="20"/>
              </w:rPr>
              <w:t>random_state</w:t>
            </w:r>
            <w:proofErr w:type="spellEnd"/>
            <w:r>
              <w:rPr>
                <w:b/>
                <w:bCs/>
                <w:color w:val="007C71"/>
                <w:sz w:val="20"/>
                <w:szCs w:val="20"/>
              </w:rPr>
              <w:t>=42</w:t>
            </w:r>
          </w:p>
        </w:tc>
        <w:tc>
          <w:tcPr>
            <w:tcW w:w="7280" w:type="dxa"/>
            <w:tcBorders>
              <w:top w:val="single" w:sz="1" w:space="0" w:color="C8D0DC"/>
              <w:left w:val="single" w:sz="1" w:space="0" w:color="C8D0DC"/>
              <w:bottom w:val="single" w:sz="1" w:space="0" w:color="C8D0DC"/>
              <w:right w:val="single" w:sz="1" w:space="0" w:color="C8D0DC"/>
            </w:tcBorders>
            <w:shd w:val="clear" w:color="auto" w:fill="FFFFFF"/>
            <w:tcMar>
              <w:top w:w="80" w:type="dxa"/>
              <w:left w:w="120" w:type="dxa"/>
              <w:bottom w:w="80" w:type="dxa"/>
              <w:right w:w="120" w:type="dxa"/>
            </w:tcMar>
          </w:tcPr>
          <w:p w14:paraId="1817CA26" w14:textId="77777777" w:rsidR="00AC29B8" w:rsidRDefault="00881E31">
            <w:r>
              <w:rPr>
                <w:sz w:val="20"/>
                <w:szCs w:val="20"/>
              </w:rPr>
              <w:t>Reproducible split — same data gets the same split every time</w:t>
            </w:r>
          </w:p>
        </w:tc>
      </w:tr>
      <w:tr w:rsidR="00AC29B8" w14:paraId="1817CA2A" w14:textId="77777777">
        <w:tc>
          <w:tcPr>
            <w:tcW w:w="2800" w:type="dxa"/>
            <w:tcBorders>
              <w:top w:val="single" w:sz="1" w:space="0" w:color="C8D0DC"/>
              <w:left w:val="single" w:sz="1" w:space="0" w:color="C8D0DC"/>
              <w:bottom w:val="single" w:sz="1" w:space="0" w:color="C8D0DC"/>
              <w:right w:val="single" w:sz="1" w:space="0" w:color="C8D0DC"/>
            </w:tcBorders>
            <w:shd w:val="clear" w:color="auto" w:fill="F0F4F8"/>
            <w:tcMar>
              <w:top w:w="80" w:type="dxa"/>
              <w:left w:w="120" w:type="dxa"/>
              <w:bottom w:w="80" w:type="dxa"/>
              <w:right w:w="120" w:type="dxa"/>
            </w:tcMar>
          </w:tcPr>
          <w:p w14:paraId="1817CA28" w14:textId="77777777" w:rsidR="00AC29B8" w:rsidRDefault="00881E31">
            <w:r>
              <w:rPr>
                <w:b/>
                <w:bCs/>
                <w:color w:val="007C71"/>
                <w:sz w:val="20"/>
                <w:szCs w:val="20"/>
              </w:rPr>
              <w:t>stratify=y</w:t>
            </w:r>
          </w:p>
        </w:tc>
        <w:tc>
          <w:tcPr>
            <w:tcW w:w="7280" w:type="dxa"/>
            <w:tcBorders>
              <w:top w:val="single" w:sz="1" w:space="0" w:color="C8D0DC"/>
              <w:left w:val="single" w:sz="1" w:space="0" w:color="C8D0DC"/>
              <w:bottom w:val="single" w:sz="1" w:space="0" w:color="C8D0DC"/>
              <w:right w:val="single" w:sz="1" w:space="0" w:color="C8D0DC"/>
            </w:tcBorders>
            <w:shd w:val="clear" w:color="auto" w:fill="F0F4F8"/>
            <w:tcMar>
              <w:top w:w="80" w:type="dxa"/>
              <w:left w:w="120" w:type="dxa"/>
              <w:bottom w:w="80" w:type="dxa"/>
              <w:right w:w="120" w:type="dxa"/>
            </w:tcMar>
          </w:tcPr>
          <w:p w14:paraId="1817CA29" w14:textId="77777777" w:rsidR="00AC29B8" w:rsidRDefault="00881E31">
            <w:r>
              <w:rPr>
                <w:sz w:val="20"/>
                <w:szCs w:val="20"/>
              </w:rPr>
              <w:t>Maintains the same churn ratio in both splits — important when churn is rare (e.g., 5% churners). Used only when both classes have enough samples</w:t>
            </w:r>
          </w:p>
        </w:tc>
      </w:tr>
      <w:tr w:rsidR="00AC29B8" w14:paraId="1817CA2D" w14:textId="77777777">
        <w:tc>
          <w:tcPr>
            <w:tcW w:w="2800" w:type="dxa"/>
            <w:tcBorders>
              <w:top w:val="single" w:sz="1" w:space="0" w:color="C8D0DC"/>
              <w:left w:val="single" w:sz="1" w:space="0" w:color="C8D0DC"/>
              <w:bottom w:val="single" w:sz="1" w:space="0" w:color="C8D0DC"/>
              <w:right w:val="single" w:sz="1" w:space="0" w:color="C8D0DC"/>
            </w:tcBorders>
            <w:shd w:val="clear" w:color="auto" w:fill="FFFFFF"/>
            <w:tcMar>
              <w:top w:w="80" w:type="dxa"/>
              <w:left w:w="120" w:type="dxa"/>
              <w:bottom w:w="80" w:type="dxa"/>
              <w:right w:w="120" w:type="dxa"/>
            </w:tcMar>
          </w:tcPr>
          <w:p w14:paraId="1817CA2B" w14:textId="77777777" w:rsidR="00AC29B8" w:rsidRDefault="00881E31">
            <w:r>
              <w:rPr>
                <w:b/>
                <w:bCs/>
                <w:color w:val="007C71"/>
                <w:sz w:val="20"/>
                <w:szCs w:val="20"/>
              </w:rPr>
              <w:t>Minimum class check</w:t>
            </w:r>
          </w:p>
        </w:tc>
        <w:tc>
          <w:tcPr>
            <w:tcW w:w="7280" w:type="dxa"/>
            <w:tcBorders>
              <w:top w:val="single" w:sz="1" w:space="0" w:color="C8D0DC"/>
              <w:left w:val="single" w:sz="1" w:space="0" w:color="C8D0DC"/>
              <w:bottom w:val="single" w:sz="1" w:space="0" w:color="C8D0DC"/>
              <w:right w:val="single" w:sz="1" w:space="0" w:color="C8D0DC"/>
            </w:tcBorders>
            <w:shd w:val="clear" w:color="auto" w:fill="FFFFFF"/>
            <w:tcMar>
              <w:top w:w="80" w:type="dxa"/>
              <w:left w:w="120" w:type="dxa"/>
              <w:bottom w:w="80" w:type="dxa"/>
              <w:right w:w="120" w:type="dxa"/>
            </w:tcMar>
          </w:tcPr>
          <w:p w14:paraId="1817CA2C" w14:textId="77777777" w:rsidR="00AC29B8" w:rsidRDefault="00881E31">
            <w:r>
              <w:rPr>
                <w:sz w:val="20"/>
                <w:szCs w:val="20"/>
              </w:rPr>
              <w:t>Platform checks that the minority class has at least 2 samples in the test set before stratifying — prevents errors with very small datasets</w:t>
            </w:r>
          </w:p>
        </w:tc>
      </w:tr>
    </w:tbl>
    <w:p w14:paraId="1817CA2E" w14:textId="77777777" w:rsidR="00AC29B8" w:rsidRDefault="00AC29B8">
      <w:pPr>
        <w:spacing w:before="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AC29B8" w14:paraId="1817CA35" w14:textId="77777777">
        <w:tc>
          <w:tcPr>
            <w:tcW w:w="10080" w:type="dxa"/>
            <w:tcBorders>
              <w:top w:val="single" w:sz="1" w:space="0" w:color="C8D0DC"/>
              <w:left w:val="single" w:sz="1" w:space="0" w:color="C8D0DC"/>
              <w:bottom w:val="single" w:sz="1" w:space="0" w:color="C8D0DC"/>
              <w:right w:val="single" w:sz="1" w:space="0" w:color="C8D0DC"/>
            </w:tcBorders>
            <w:shd w:val="clear" w:color="auto" w:fill="1E1E2E"/>
            <w:tcMar>
              <w:top w:w="120" w:type="dxa"/>
              <w:left w:w="200" w:type="dxa"/>
              <w:bottom w:w="120" w:type="dxa"/>
              <w:right w:w="200" w:type="dxa"/>
            </w:tcMar>
          </w:tcPr>
          <w:p w14:paraId="1817CA2F" w14:textId="77777777" w:rsidR="00AC29B8" w:rsidRDefault="00881E31">
            <w:pPr>
              <w:spacing w:before="20" w:after="20"/>
            </w:pPr>
            <w:r>
              <w:rPr>
                <w:rFonts w:ascii="Courier New" w:eastAsia="Courier New" w:hAnsi="Courier New" w:cs="Courier New"/>
                <w:color w:val="A6E22E"/>
                <w:sz w:val="18"/>
                <w:szCs w:val="18"/>
              </w:rPr>
              <w:t># Platform logic for stratification:</w:t>
            </w:r>
          </w:p>
          <w:p w14:paraId="1817CA30" w14:textId="77777777" w:rsidR="00AC29B8" w:rsidRDefault="00881E31">
            <w:pPr>
              <w:spacing w:before="20" w:after="20"/>
            </w:pPr>
            <w:proofErr w:type="spellStart"/>
            <w:r>
              <w:rPr>
                <w:rFonts w:ascii="Courier New" w:eastAsia="Courier New" w:hAnsi="Courier New" w:cs="Courier New"/>
                <w:color w:val="A6E22E"/>
                <w:sz w:val="18"/>
                <w:szCs w:val="18"/>
              </w:rPr>
              <w:t>min_class</w:t>
            </w:r>
            <w:proofErr w:type="spellEnd"/>
            <w:r>
              <w:rPr>
                <w:rFonts w:ascii="Courier New" w:eastAsia="Courier New" w:hAnsi="Courier New" w:cs="Courier New"/>
                <w:color w:val="A6E22E"/>
                <w:sz w:val="18"/>
                <w:szCs w:val="18"/>
              </w:rPr>
              <w:t xml:space="preserve"> = int(</w:t>
            </w:r>
            <w:proofErr w:type="spellStart"/>
            <w:r>
              <w:rPr>
                <w:rFonts w:ascii="Courier New" w:eastAsia="Courier New" w:hAnsi="Courier New" w:cs="Courier New"/>
                <w:color w:val="A6E22E"/>
                <w:sz w:val="18"/>
                <w:szCs w:val="18"/>
              </w:rPr>
              <w:t>y.value_counts</w:t>
            </w:r>
            <w:proofErr w:type="spellEnd"/>
            <w:r>
              <w:rPr>
                <w:rFonts w:ascii="Courier New" w:eastAsia="Courier New" w:hAnsi="Courier New" w:cs="Courier New"/>
                <w:color w:val="A6E22E"/>
                <w:sz w:val="18"/>
                <w:szCs w:val="18"/>
              </w:rPr>
              <w:t>(</w:t>
            </w:r>
            <w:proofErr w:type="gramStart"/>
            <w:r>
              <w:rPr>
                <w:rFonts w:ascii="Courier New" w:eastAsia="Courier New" w:hAnsi="Courier New" w:cs="Courier New"/>
                <w:color w:val="A6E22E"/>
                <w:sz w:val="18"/>
                <w:szCs w:val="18"/>
              </w:rPr>
              <w:t>).min</w:t>
            </w:r>
            <w:proofErr w:type="gramEnd"/>
            <w:r>
              <w:rPr>
                <w:rFonts w:ascii="Courier New" w:eastAsia="Courier New" w:hAnsi="Courier New" w:cs="Courier New"/>
                <w:color w:val="A6E22E"/>
                <w:sz w:val="18"/>
                <w:szCs w:val="18"/>
              </w:rPr>
              <w:t>())</w:t>
            </w:r>
          </w:p>
          <w:p w14:paraId="1817CA31" w14:textId="77777777" w:rsidR="00AC29B8" w:rsidRDefault="00881E31">
            <w:pPr>
              <w:spacing w:before="20" w:after="20"/>
            </w:pPr>
            <w:proofErr w:type="spellStart"/>
            <w:r>
              <w:rPr>
                <w:rFonts w:ascii="Courier New" w:eastAsia="Courier New" w:hAnsi="Courier New" w:cs="Courier New"/>
                <w:color w:val="A6E22E"/>
                <w:sz w:val="18"/>
                <w:szCs w:val="18"/>
              </w:rPr>
              <w:t>test_size</w:t>
            </w:r>
            <w:proofErr w:type="spellEnd"/>
            <w:r>
              <w:rPr>
                <w:rFonts w:ascii="Courier New" w:eastAsia="Courier New" w:hAnsi="Courier New" w:cs="Courier New"/>
                <w:color w:val="A6E22E"/>
                <w:sz w:val="18"/>
                <w:szCs w:val="18"/>
              </w:rPr>
              <w:t xml:space="preserve"> = 0.20</w:t>
            </w:r>
          </w:p>
          <w:p w14:paraId="1817CA32" w14:textId="77777777" w:rsidR="00AC29B8" w:rsidRDefault="00881E31">
            <w:pPr>
              <w:spacing w:before="20" w:after="20"/>
            </w:pPr>
            <w:proofErr w:type="spellStart"/>
            <w:r>
              <w:rPr>
                <w:rFonts w:ascii="Courier New" w:eastAsia="Courier New" w:hAnsi="Courier New" w:cs="Courier New"/>
                <w:color w:val="A6E22E"/>
                <w:sz w:val="18"/>
                <w:szCs w:val="18"/>
              </w:rPr>
              <w:t>do_stratify</w:t>
            </w:r>
            <w:proofErr w:type="spellEnd"/>
            <w:r>
              <w:rPr>
                <w:rFonts w:ascii="Courier New" w:eastAsia="Courier New" w:hAnsi="Courier New" w:cs="Courier New"/>
                <w:color w:val="A6E22E"/>
                <w:sz w:val="18"/>
                <w:szCs w:val="18"/>
              </w:rPr>
              <w:t xml:space="preserve"> = </w:t>
            </w:r>
            <w:proofErr w:type="spellStart"/>
            <w:r>
              <w:rPr>
                <w:rFonts w:ascii="Courier New" w:eastAsia="Courier New" w:hAnsi="Courier New" w:cs="Courier New"/>
                <w:color w:val="A6E22E"/>
                <w:sz w:val="18"/>
                <w:szCs w:val="18"/>
              </w:rPr>
              <w:t>min_class</w:t>
            </w:r>
            <w:proofErr w:type="spellEnd"/>
            <w:r>
              <w:rPr>
                <w:rFonts w:ascii="Courier New" w:eastAsia="Courier New" w:hAnsi="Courier New" w:cs="Courier New"/>
                <w:color w:val="A6E22E"/>
                <w:sz w:val="18"/>
                <w:szCs w:val="18"/>
              </w:rPr>
              <w:t xml:space="preserve"> &gt;= </w:t>
            </w:r>
            <w:proofErr w:type="gramStart"/>
            <w:r>
              <w:rPr>
                <w:rFonts w:ascii="Courier New" w:eastAsia="Courier New" w:hAnsi="Courier New" w:cs="Courier New"/>
                <w:color w:val="A6E22E"/>
                <w:sz w:val="18"/>
                <w:szCs w:val="18"/>
              </w:rPr>
              <w:t>max(</w:t>
            </w:r>
            <w:proofErr w:type="gramEnd"/>
            <w:r>
              <w:rPr>
                <w:rFonts w:ascii="Courier New" w:eastAsia="Courier New" w:hAnsi="Courier New" w:cs="Courier New"/>
                <w:color w:val="A6E22E"/>
                <w:sz w:val="18"/>
                <w:szCs w:val="18"/>
              </w:rPr>
              <w:t>2, int(</w:t>
            </w:r>
            <w:proofErr w:type="spellStart"/>
            <w:r>
              <w:rPr>
                <w:rFonts w:ascii="Courier New" w:eastAsia="Courier New" w:hAnsi="Courier New" w:cs="Courier New"/>
                <w:color w:val="A6E22E"/>
                <w:sz w:val="18"/>
                <w:szCs w:val="18"/>
              </w:rPr>
              <w:t>len</w:t>
            </w:r>
            <w:proofErr w:type="spellEnd"/>
            <w:r>
              <w:rPr>
                <w:rFonts w:ascii="Courier New" w:eastAsia="Courier New" w:hAnsi="Courier New" w:cs="Courier New"/>
                <w:color w:val="A6E22E"/>
                <w:sz w:val="18"/>
                <w:szCs w:val="18"/>
              </w:rPr>
              <w:t>(</w:t>
            </w:r>
            <w:proofErr w:type="spellStart"/>
            <w:r>
              <w:rPr>
                <w:rFonts w:ascii="Courier New" w:eastAsia="Courier New" w:hAnsi="Courier New" w:cs="Courier New"/>
                <w:color w:val="A6E22E"/>
                <w:sz w:val="18"/>
                <w:szCs w:val="18"/>
              </w:rPr>
              <w:t>df</w:t>
            </w:r>
            <w:proofErr w:type="spellEnd"/>
            <w:r>
              <w:rPr>
                <w:rFonts w:ascii="Courier New" w:eastAsia="Courier New" w:hAnsi="Courier New" w:cs="Courier New"/>
                <w:color w:val="A6E22E"/>
                <w:sz w:val="18"/>
                <w:szCs w:val="18"/>
              </w:rPr>
              <w:t xml:space="preserve">) * </w:t>
            </w:r>
            <w:proofErr w:type="spellStart"/>
            <w:r>
              <w:rPr>
                <w:rFonts w:ascii="Courier New" w:eastAsia="Courier New" w:hAnsi="Courier New" w:cs="Courier New"/>
                <w:color w:val="A6E22E"/>
                <w:sz w:val="18"/>
                <w:szCs w:val="18"/>
              </w:rPr>
              <w:t>test_size</w:t>
            </w:r>
            <w:proofErr w:type="spellEnd"/>
            <w:r>
              <w:rPr>
                <w:rFonts w:ascii="Courier New" w:eastAsia="Courier New" w:hAnsi="Courier New" w:cs="Courier New"/>
                <w:color w:val="A6E22E"/>
                <w:sz w:val="18"/>
                <w:szCs w:val="18"/>
              </w:rPr>
              <w:t xml:space="preserve"> * 0.10))</w:t>
            </w:r>
          </w:p>
          <w:p w14:paraId="1817CA33" w14:textId="77777777" w:rsidR="00AC29B8" w:rsidRDefault="00881E31">
            <w:pPr>
              <w:spacing w:before="20" w:after="20"/>
            </w:pPr>
            <w:proofErr w:type="spellStart"/>
            <w:r>
              <w:rPr>
                <w:rFonts w:ascii="Courier New" w:eastAsia="Courier New" w:hAnsi="Courier New" w:cs="Courier New"/>
                <w:color w:val="A6E22E"/>
                <w:sz w:val="18"/>
                <w:szCs w:val="18"/>
              </w:rPr>
              <w:t>Xt</w:t>
            </w:r>
            <w:proofErr w:type="spellEnd"/>
            <w:r>
              <w:rPr>
                <w:rFonts w:ascii="Courier New" w:eastAsia="Courier New" w:hAnsi="Courier New" w:cs="Courier New"/>
                <w:color w:val="A6E22E"/>
                <w:sz w:val="18"/>
                <w:szCs w:val="18"/>
              </w:rPr>
              <w:t xml:space="preserve">, Xe, </w:t>
            </w:r>
            <w:proofErr w:type="spellStart"/>
            <w:r>
              <w:rPr>
                <w:rFonts w:ascii="Courier New" w:eastAsia="Courier New" w:hAnsi="Courier New" w:cs="Courier New"/>
                <w:color w:val="A6E22E"/>
                <w:sz w:val="18"/>
                <w:szCs w:val="18"/>
              </w:rPr>
              <w:t>yt</w:t>
            </w:r>
            <w:proofErr w:type="spellEnd"/>
            <w:r>
              <w:rPr>
                <w:rFonts w:ascii="Courier New" w:eastAsia="Courier New" w:hAnsi="Courier New" w:cs="Courier New"/>
                <w:color w:val="A6E22E"/>
                <w:sz w:val="18"/>
                <w:szCs w:val="18"/>
              </w:rPr>
              <w:t xml:space="preserve">, ye = </w:t>
            </w:r>
            <w:proofErr w:type="spellStart"/>
            <w:r>
              <w:rPr>
                <w:rFonts w:ascii="Courier New" w:eastAsia="Courier New" w:hAnsi="Courier New" w:cs="Courier New"/>
                <w:color w:val="A6E22E"/>
                <w:sz w:val="18"/>
                <w:szCs w:val="18"/>
              </w:rPr>
              <w:t>train_test_</w:t>
            </w:r>
            <w:proofErr w:type="gramStart"/>
            <w:r>
              <w:rPr>
                <w:rFonts w:ascii="Courier New" w:eastAsia="Courier New" w:hAnsi="Courier New" w:cs="Courier New"/>
                <w:color w:val="A6E22E"/>
                <w:sz w:val="18"/>
                <w:szCs w:val="18"/>
              </w:rPr>
              <w:t>split</w:t>
            </w:r>
            <w:proofErr w:type="spellEnd"/>
            <w:r>
              <w:rPr>
                <w:rFonts w:ascii="Courier New" w:eastAsia="Courier New" w:hAnsi="Courier New" w:cs="Courier New"/>
                <w:color w:val="A6E22E"/>
                <w:sz w:val="18"/>
                <w:szCs w:val="18"/>
              </w:rPr>
              <w:t>(</w:t>
            </w:r>
            <w:proofErr w:type="gramEnd"/>
            <w:r>
              <w:rPr>
                <w:rFonts w:ascii="Courier New" w:eastAsia="Courier New" w:hAnsi="Courier New" w:cs="Courier New"/>
                <w:color w:val="A6E22E"/>
                <w:sz w:val="18"/>
                <w:szCs w:val="18"/>
              </w:rPr>
              <w:t xml:space="preserve">X, y, </w:t>
            </w:r>
            <w:proofErr w:type="spellStart"/>
            <w:r>
              <w:rPr>
                <w:rFonts w:ascii="Courier New" w:eastAsia="Courier New" w:hAnsi="Courier New" w:cs="Courier New"/>
                <w:color w:val="A6E22E"/>
                <w:sz w:val="18"/>
                <w:szCs w:val="18"/>
              </w:rPr>
              <w:t>test_size</w:t>
            </w:r>
            <w:proofErr w:type="spellEnd"/>
            <w:r>
              <w:rPr>
                <w:rFonts w:ascii="Courier New" w:eastAsia="Courier New" w:hAnsi="Courier New" w:cs="Courier New"/>
                <w:color w:val="A6E22E"/>
                <w:sz w:val="18"/>
                <w:szCs w:val="18"/>
              </w:rPr>
              <w:t>=0.20,</w:t>
            </w:r>
          </w:p>
          <w:p w14:paraId="1817CA34" w14:textId="77777777" w:rsidR="00AC29B8" w:rsidRDefault="00881E31">
            <w:pPr>
              <w:spacing w:before="20" w:after="20"/>
            </w:pPr>
            <w:r>
              <w:rPr>
                <w:rFonts w:ascii="Courier New" w:eastAsia="Courier New" w:hAnsi="Courier New" w:cs="Courier New"/>
                <w:color w:val="A6E22E"/>
                <w:sz w:val="18"/>
                <w:szCs w:val="18"/>
              </w:rPr>
              <w:t xml:space="preserve">                  </w:t>
            </w:r>
            <w:proofErr w:type="spellStart"/>
            <w:r>
              <w:rPr>
                <w:rFonts w:ascii="Courier New" w:eastAsia="Courier New" w:hAnsi="Courier New" w:cs="Courier New"/>
                <w:color w:val="A6E22E"/>
                <w:sz w:val="18"/>
                <w:szCs w:val="18"/>
              </w:rPr>
              <w:t>random_state</w:t>
            </w:r>
            <w:proofErr w:type="spellEnd"/>
            <w:r>
              <w:rPr>
                <w:rFonts w:ascii="Courier New" w:eastAsia="Courier New" w:hAnsi="Courier New" w:cs="Courier New"/>
                <w:color w:val="A6E22E"/>
                <w:sz w:val="18"/>
                <w:szCs w:val="18"/>
              </w:rPr>
              <w:t>=42, stratify</w:t>
            </w:r>
            <w:proofErr w:type="gramStart"/>
            <w:r>
              <w:rPr>
                <w:rFonts w:ascii="Courier New" w:eastAsia="Courier New" w:hAnsi="Courier New" w:cs="Courier New"/>
                <w:color w:val="A6E22E"/>
                <w:sz w:val="18"/>
                <w:szCs w:val="18"/>
              </w:rPr>
              <w:t>=(</w:t>
            </w:r>
            <w:proofErr w:type="gramEnd"/>
            <w:r>
              <w:rPr>
                <w:rFonts w:ascii="Courier New" w:eastAsia="Courier New" w:hAnsi="Courier New" w:cs="Courier New"/>
                <w:color w:val="A6E22E"/>
                <w:sz w:val="18"/>
                <w:szCs w:val="18"/>
              </w:rPr>
              <w:t xml:space="preserve">y if </w:t>
            </w:r>
            <w:proofErr w:type="spellStart"/>
            <w:r>
              <w:rPr>
                <w:rFonts w:ascii="Courier New" w:eastAsia="Courier New" w:hAnsi="Courier New" w:cs="Courier New"/>
                <w:color w:val="A6E22E"/>
                <w:sz w:val="18"/>
                <w:szCs w:val="18"/>
              </w:rPr>
              <w:t>do_stratify</w:t>
            </w:r>
            <w:proofErr w:type="spellEnd"/>
            <w:r>
              <w:rPr>
                <w:rFonts w:ascii="Courier New" w:eastAsia="Courier New" w:hAnsi="Courier New" w:cs="Courier New"/>
                <w:color w:val="A6E22E"/>
                <w:sz w:val="18"/>
                <w:szCs w:val="18"/>
              </w:rPr>
              <w:t xml:space="preserve"> else None))</w:t>
            </w:r>
          </w:p>
        </w:tc>
      </w:tr>
    </w:tbl>
    <w:p w14:paraId="1817CA36" w14:textId="77777777" w:rsidR="00AC29B8" w:rsidRDefault="00AC29B8">
      <w:pPr>
        <w:spacing w:before="120"/>
      </w:pPr>
    </w:p>
    <w:p w14:paraId="1817CA37" w14:textId="77777777" w:rsidR="00AC29B8" w:rsidRDefault="00881E31">
      <w:pPr>
        <w:pStyle w:val="Heading2"/>
      </w:pPr>
      <w:bookmarkStart w:id="18" w:name="_Toc228180524"/>
      <w:r>
        <w:t>3.5 Model Evaluation Metrics</w:t>
      </w:r>
      <w:bookmarkEnd w:id="18"/>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7280"/>
      </w:tblGrid>
      <w:tr w:rsidR="00AC29B8" w14:paraId="1817CA3A" w14:textId="77777777">
        <w:tc>
          <w:tcPr>
            <w:tcW w:w="2800" w:type="dxa"/>
            <w:tcBorders>
              <w:top w:val="single" w:sz="1" w:space="0" w:color="C8D0DC"/>
              <w:left w:val="single" w:sz="1" w:space="0" w:color="C8D0DC"/>
              <w:bottom w:val="single" w:sz="1" w:space="0" w:color="C8D0DC"/>
              <w:right w:val="single" w:sz="1" w:space="0" w:color="C8D0DC"/>
            </w:tcBorders>
            <w:shd w:val="clear" w:color="auto" w:fill="F0F4F8"/>
            <w:tcMar>
              <w:top w:w="80" w:type="dxa"/>
              <w:left w:w="120" w:type="dxa"/>
              <w:bottom w:w="80" w:type="dxa"/>
              <w:right w:w="120" w:type="dxa"/>
            </w:tcMar>
          </w:tcPr>
          <w:p w14:paraId="1817CA38" w14:textId="77777777" w:rsidR="00AC29B8" w:rsidRDefault="00881E31">
            <w:r>
              <w:rPr>
                <w:b/>
                <w:bCs/>
                <w:color w:val="007C71"/>
                <w:sz w:val="20"/>
                <w:szCs w:val="20"/>
              </w:rPr>
              <w:t>Accuracy</w:t>
            </w:r>
          </w:p>
        </w:tc>
        <w:tc>
          <w:tcPr>
            <w:tcW w:w="7280" w:type="dxa"/>
            <w:tcBorders>
              <w:top w:val="single" w:sz="1" w:space="0" w:color="C8D0DC"/>
              <w:left w:val="single" w:sz="1" w:space="0" w:color="C8D0DC"/>
              <w:bottom w:val="single" w:sz="1" w:space="0" w:color="C8D0DC"/>
              <w:right w:val="single" w:sz="1" w:space="0" w:color="C8D0DC"/>
            </w:tcBorders>
            <w:shd w:val="clear" w:color="auto" w:fill="F0F4F8"/>
            <w:tcMar>
              <w:top w:w="80" w:type="dxa"/>
              <w:left w:w="120" w:type="dxa"/>
              <w:bottom w:w="80" w:type="dxa"/>
              <w:right w:w="120" w:type="dxa"/>
            </w:tcMar>
          </w:tcPr>
          <w:p w14:paraId="1817CA39" w14:textId="77777777" w:rsidR="00AC29B8" w:rsidRDefault="00881E31">
            <w:r>
              <w:rPr>
                <w:sz w:val="20"/>
                <w:szCs w:val="20"/>
              </w:rPr>
              <w:t>Percentage of all predictions that are correct. Formula: (TP + TN) / Total. Misleading when classes are imbalanced — a model predicting 'no churn' always would be 95% 'accurate' if only 5% churn.</w:t>
            </w:r>
          </w:p>
        </w:tc>
      </w:tr>
      <w:tr w:rsidR="00AC29B8" w14:paraId="1817CA3D" w14:textId="77777777">
        <w:tc>
          <w:tcPr>
            <w:tcW w:w="2800" w:type="dxa"/>
            <w:tcBorders>
              <w:top w:val="single" w:sz="1" w:space="0" w:color="C8D0DC"/>
              <w:left w:val="single" w:sz="1" w:space="0" w:color="C8D0DC"/>
              <w:bottom w:val="single" w:sz="1" w:space="0" w:color="C8D0DC"/>
              <w:right w:val="single" w:sz="1" w:space="0" w:color="C8D0DC"/>
            </w:tcBorders>
            <w:shd w:val="clear" w:color="auto" w:fill="FFFFFF"/>
            <w:tcMar>
              <w:top w:w="80" w:type="dxa"/>
              <w:left w:w="120" w:type="dxa"/>
              <w:bottom w:w="80" w:type="dxa"/>
              <w:right w:w="120" w:type="dxa"/>
            </w:tcMar>
          </w:tcPr>
          <w:p w14:paraId="1817CA3B" w14:textId="77777777" w:rsidR="00AC29B8" w:rsidRDefault="00881E31">
            <w:r>
              <w:rPr>
                <w:b/>
                <w:bCs/>
                <w:color w:val="007C71"/>
                <w:sz w:val="20"/>
                <w:szCs w:val="20"/>
              </w:rPr>
              <w:t>AUC-ROC</w:t>
            </w:r>
          </w:p>
        </w:tc>
        <w:tc>
          <w:tcPr>
            <w:tcW w:w="7280" w:type="dxa"/>
            <w:tcBorders>
              <w:top w:val="single" w:sz="1" w:space="0" w:color="C8D0DC"/>
              <w:left w:val="single" w:sz="1" w:space="0" w:color="C8D0DC"/>
              <w:bottom w:val="single" w:sz="1" w:space="0" w:color="C8D0DC"/>
              <w:right w:val="single" w:sz="1" w:space="0" w:color="C8D0DC"/>
            </w:tcBorders>
            <w:shd w:val="clear" w:color="auto" w:fill="FFFFFF"/>
            <w:tcMar>
              <w:top w:w="80" w:type="dxa"/>
              <w:left w:w="120" w:type="dxa"/>
              <w:bottom w:w="80" w:type="dxa"/>
              <w:right w:w="120" w:type="dxa"/>
            </w:tcMar>
          </w:tcPr>
          <w:p w14:paraId="1817CA3C" w14:textId="77777777" w:rsidR="00AC29B8" w:rsidRDefault="00881E31">
            <w:r>
              <w:rPr>
                <w:sz w:val="20"/>
                <w:szCs w:val="20"/>
              </w:rPr>
              <w:t>Area Under the Receiver Operating Characteristic curve. Measures the model's ability to distinguish churners from non-churners across all probability thresholds. 0.5 = random guessing, 1.0 = perfect, &gt;0.8 = very good.</w:t>
            </w:r>
          </w:p>
        </w:tc>
      </w:tr>
      <w:tr w:rsidR="00AC29B8" w14:paraId="1817CA40" w14:textId="77777777">
        <w:tc>
          <w:tcPr>
            <w:tcW w:w="2800" w:type="dxa"/>
            <w:tcBorders>
              <w:top w:val="single" w:sz="1" w:space="0" w:color="C8D0DC"/>
              <w:left w:val="single" w:sz="1" w:space="0" w:color="C8D0DC"/>
              <w:bottom w:val="single" w:sz="1" w:space="0" w:color="C8D0DC"/>
              <w:right w:val="single" w:sz="1" w:space="0" w:color="C8D0DC"/>
            </w:tcBorders>
            <w:shd w:val="clear" w:color="auto" w:fill="F0F4F8"/>
            <w:tcMar>
              <w:top w:w="80" w:type="dxa"/>
              <w:left w:w="120" w:type="dxa"/>
              <w:bottom w:w="80" w:type="dxa"/>
              <w:right w:w="120" w:type="dxa"/>
            </w:tcMar>
          </w:tcPr>
          <w:p w14:paraId="1817CA3E" w14:textId="77777777" w:rsidR="00AC29B8" w:rsidRDefault="00881E31">
            <w:proofErr w:type="spellStart"/>
            <w:r>
              <w:rPr>
                <w:b/>
                <w:bCs/>
                <w:color w:val="007C71"/>
                <w:sz w:val="20"/>
                <w:szCs w:val="20"/>
              </w:rPr>
              <w:t>predict_</w:t>
            </w:r>
            <w:proofErr w:type="gramStart"/>
            <w:r>
              <w:rPr>
                <w:b/>
                <w:bCs/>
                <w:color w:val="007C71"/>
                <w:sz w:val="20"/>
                <w:szCs w:val="20"/>
              </w:rPr>
              <w:t>proba</w:t>
            </w:r>
            <w:proofErr w:type="spellEnd"/>
            <w:r>
              <w:rPr>
                <w:b/>
                <w:bCs/>
                <w:color w:val="007C71"/>
                <w:sz w:val="20"/>
                <w:szCs w:val="20"/>
              </w:rPr>
              <w:t>(</w:t>
            </w:r>
            <w:proofErr w:type="gramEnd"/>
            <w:r>
              <w:rPr>
                <w:b/>
                <w:bCs/>
                <w:color w:val="007C71"/>
                <w:sz w:val="20"/>
                <w:szCs w:val="20"/>
              </w:rPr>
              <w:t>)</w:t>
            </w:r>
          </w:p>
        </w:tc>
        <w:tc>
          <w:tcPr>
            <w:tcW w:w="7280" w:type="dxa"/>
            <w:tcBorders>
              <w:top w:val="single" w:sz="1" w:space="0" w:color="C8D0DC"/>
              <w:left w:val="single" w:sz="1" w:space="0" w:color="C8D0DC"/>
              <w:bottom w:val="single" w:sz="1" w:space="0" w:color="C8D0DC"/>
              <w:right w:val="single" w:sz="1" w:space="0" w:color="C8D0DC"/>
            </w:tcBorders>
            <w:shd w:val="clear" w:color="auto" w:fill="F0F4F8"/>
            <w:tcMar>
              <w:top w:w="80" w:type="dxa"/>
              <w:left w:w="120" w:type="dxa"/>
              <w:bottom w:w="80" w:type="dxa"/>
              <w:right w:w="120" w:type="dxa"/>
            </w:tcMar>
          </w:tcPr>
          <w:p w14:paraId="1817CA3F" w14:textId="77777777" w:rsidR="00AC29B8" w:rsidRDefault="00881E31">
            <w:r>
              <w:rPr>
                <w:sz w:val="20"/>
                <w:szCs w:val="20"/>
              </w:rPr>
              <w:t xml:space="preserve">Unlike </w:t>
            </w:r>
            <w:proofErr w:type="gramStart"/>
            <w:r>
              <w:rPr>
                <w:sz w:val="20"/>
                <w:szCs w:val="20"/>
              </w:rPr>
              <w:t>predict(</w:t>
            </w:r>
            <w:proofErr w:type="gramEnd"/>
            <w:r>
              <w:rPr>
                <w:sz w:val="20"/>
                <w:szCs w:val="20"/>
              </w:rPr>
              <w:t xml:space="preserve">) which gives hard 0/1 labels, </w:t>
            </w:r>
            <w:proofErr w:type="spellStart"/>
            <w:r>
              <w:rPr>
                <w:sz w:val="20"/>
                <w:szCs w:val="20"/>
              </w:rPr>
              <w:t>predict_</w:t>
            </w:r>
            <w:proofErr w:type="gramStart"/>
            <w:r>
              <w:rPr>
                <w:sz w:val="20"/>
                <w:szCs w:val="20"/>
              </w:rPr>
              <w:t>proba</w:t>
            </w:r>
            <w:proofErr w:type="spellEnd"/>
            <w:r>
              <w:rPr>
                <w:sz w:val="20"/>
                <w:szCs w:val="20"/>
              </w:rPr>
              <w:t>(</w:t>
            </w:r>
            <w:proofErr w:type="gramEnd"/>
            <w:r>
              <w:rPr>
                <w:sz w:val="20"/>
                <w:szCs w:val="20"/>
              </w:rPr>
              <w:t xml:space="preserve">) returns the probability of each class. This platform uses the probability of class 1 (churn) as the </w:t>
            </w:r>
            <w:proofErr w:type="spellStart"/>
            <w:r>
              <w:rPr>
                <w:sz w:val="20"/>
                <w:szCs w:val="20"/>
              </w:rPr>
              <w:t>Churn_Prob</w:t>
            </w:r>
            <w:proofErr w:type="spellEnd"/>
            <w:r>
              <w:rPr>
                <w:sz w:val="20"/>
                <w:szCs w:val="20"/>
              </w:rPr>
              <w:t xml:space="preserve"> score for each customer.</w:t>
            </w:r>
          </w:p>
        </w:tc>
      </w:tr>
    </w:tbl>
    <w:p w14:paraId="1817CA41" w14:textId="77777777" w:rsidR="00AC29B8" w:rsidRDefault="00AC29B8">
      <w:pPr>
        <w:spacing w:before="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AC29B8" w14:paraId="1817CA4D" w14:textId="77777777">
        <w:tc>
          <w:tcPr>
            <w:tcW w:w="10080" w:type="dxa"/>
            <w:tcBorders>
              <w:top w:val="single" w:sz="1" w:space="0" w:color="C8D0DC"/>
              <w:left w:val="single" w:sz="1" w:space="0" w:color="C8D0DC"/>
              <w:bottom w:val="single" w:sz="1" w:space="0" w:color="C8D0DC"/>
              <w:right w:val="single" w:sz="1" w:space="0" w:color="C8D0DC"/>
            </w:tcBorders>
            <w:shd w:val="clear" w:color="auto" w:fill="FFF3CD"/>
            <w:tcMar>
              <w:top w:w="100" w:type="dxa"/>
              <w:left w:w="180" w:type="dxa"/>
              <w:bottom w:w="100" w:type="dxa"/>
              <w:right w:w="180" w:type="dxa"/>
            </w:tcMar>
          </w:tcPr>
          <w:p w14:paraId="1817CA42" w14:textId="77777777" w:rsidR="00AC29B8" w:rsidRDefault="00881E31">
            <w:pPr>
              <w:spacing w:before="60" w:after="60"/>
            </w:pPr>
            <w:r>
              <w:rPr>
                <w:b/>
                <w:bCs/>
                <w:color w:val="E67E22"/>
              </w:rPr>
              <w:t>⚠ Synthetic Label Warning — Why Metrics Are Suppressed</w:t>
            </w:r>
          </w:p>
          <w:p w14:paraId="1817CA43" w14:textId="77777777" w:rsidR="00AC29B8" w:rsidRDefault="00881E31">
            <w:pPr>
              <w:spacing w:before="40" w:after="40"/>
            </w:pPr>
            <w:r>
              <w:rPr>
                <w:sz w:val="20"/>
                <w:szCs w:val="20"/>
              </w:rPr>
              <w:t>When no churn column exists in the input data, the platform generates synthetic churn labels using a risk-score formula.</w:t>
            </w:r>
          </w:p>
          <w:p w14:paraId="1817CA44" w14:textId="77777777" w:rsidR="00AC29B8" w:rsidRDefault="00AC29B8">
            <w:pPr>
              <w:spacing w:before="40" w:after="40"/>
            </w:pPr>
          </w:p>
          <w:p w14:paraId="1817CA45" w14:textId="77777777" w:rsidR="00AC29B8" w:rsidRDefault="00881E31">
            <w:pPr>
              <w:spacing w:before="40" w:after="40"/>
            </w:pPr>
            <w:r>
              <w:rPr>
                <w:sz w:val="20"/>
                <w:szCs w:val="20"/>
              </w:rPr>
              <w:t>If ML metrics were shown in this case, they would only measure how well the model learned to replicate the synthetic formula — NOT actual customer churn behaviour.</w:t>
            </w:r>
          </w:p>
          <w:p w14:paraId="1817CA46" w14:textId="77777777" w:rsidR="00AC29B8" w:rsidRDefault="00AC29B8">
            <w:pPr>
              <w:spacing w:before="40" w:after="40"/>
            </w:pPr>
          </w:p>
          <w:p w14:paraId="1817CA47" w14:textId="77777777" w:rsidR="00AC29B8" w:rsidRDefault="00881E31">
            <w:pPr>
              <w:spacing w:before="40" w:after="40"/>
            </w:pPr>
            <w:r>
              <w:rPr>
                <w:sz w:val="20"/>
                <w:szCs w:val="20"/>
              </w:rPr>
              <w:t>This would be completely meaningless (and misleading). The platform detects this condition and:</w:t>
            </w:r>
          </w:p>
          <w:p w14:paraId="1817CA48" w14:textId="77777777" w:rsidR="00AC29B8" w:rsidRDefault="00881E31">
            <w:pPr>
              <w:spacing w:before="40" w:after="40"/>
            </w:pPr>
            <w:r>
              <w:rPr>
                <w:sz w:val="20"/>
                <w:szCs w:val="20"/>
              </w:rPr>
              <w:lastRenderedPageBreak/>
              <w:t xml:space="preserve">  • Displays 'N/A (Synthetic Labels)' for Accuracy and AUC-ROC</w:t>
            </w:r>
          </w:p>
          <w:p w14:paraId="1817CA49" w14:textId="77777777" w:rsidR="00AC29B8" w:rsidRDefault="00881E31">
            <w:pPr>
              <w:spacing w:before="40" w:after="40"/>
            </w:pPr>
            <w:r>
              <w:rPr>
                <w:sz w:val="20"/>
                <w:szCs w:val="20"/>
              </w:rPr>
              <w:t xml:space="preserve">  • Shows a yellow warning banner on the dashboard</w:t>
            </w:r>
          </w:p>
          <w:p w14:paraId="1817CA4A" w14:textId="77777777" w:rsidR="00AC29B8" w:rsidRDefault="00881E31">
            <w:pPr>
              <w:spacing w:before="40" w:after="40"/>
            </w:pPr>
            <w:r>
              <w:rPr>
                <w:sz w:val="20"/>
                <w:szCs w:val="20"/>
              </w:rPr>
              <w:t xml:space="preserve">  • Documents the suppression reason in the audit sheet</w:t>
            </w:r>
          </w:p>
          <w:p w14:paraId="1817CA4B" w14:textId="77777777" w:rsidR="00AC29B8" w:rsidRDefault="00AC29B8">
            <w:pPr>
              <w:spacing w:before="40" w:after="40"/>
            </w:pPr>
          </w:p>
          <w:p w14:paraId="1817CA4C" w14:textId="77777777" w:rsidR="00AC29B8" w:rsidRDefault="00881E31">
            <w:pPr>
              <w:spacing w:before="40" w:after="40"/>
            </w:pPr>
            <w:r>
              <w:rPr>
                <w:sz w:val="20"/>
                <w:szCs w:val="20"/>
              </w:rPr>
              <w:t>Risk scores and segmentation remain valid for relative ranking purposes.</w:t>
            </w:r>
          </w:p>
        </w:tc>
      </w:tr>
    </w:tbl>
    <w:p w14:paraId="1817CA4E" w14:textId="77777777" w:rsidR="00AC29B8" w:rsidRDefault="00AC29B8">
      <w:pPr>
        <w:spacing w:before="120"/>
      </w:pPr>
    </w:p>
    <w:p w14:paraId="1817CA4F" w14:textId="77777777" w:rsidR="00AC29B8" w:rsidRDefault="00881E31">
      <w:pPr>
        <w:pStyle w:val="Heading2"/>
      </w:pPr>
      <w:bookmarkStart w:id="19" w:name="_Toc228180525"/>
      <w:r>
        <w:t>3.6 Heuristic Fallback Score</w:t>
      </w:r>
      <w:bookmarkEnd w:id="19"/>
    </w:p>
    <w:p w14:paraId="1817CA50" w14:textId="77777777" w:rsidR="00AC29B8" w:rsidRDefault="00881E31">
      <w:pPr>
        <w:spacing w:before="80" w:after="80"/>
      </w:pPr>
      <w:r>
        <w:t>When the dataset has fewer than 20 rows, or when all customers have the same churn label (</w:t>
      </w:r>
      <w:proofErr w:type="spellStart"/>
      <w:proofErr w:type="gramStart"/>
      <w:r>
        <w:t>y.nunique</w:t>
      </w:r>
      <w:proofErr w:type="spellEnd"/>
      <w:proofErr w:type="gramEnd"/>
      <w:r>
        <w:t>() == 1), ML training is impossible. The platform falls back to a heuristic (rule-based) churn probability:</w:t>
      </w:r>
    </w:p>
    <w:p w14:paraId="1817CA51" w14:textId="77777777" w:rsidR="00AC29B8" w:rsidRDefault="00AC29B8">
      <w:pPr>
        <w:spacing w:before="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AC29B8" w14:paraId="1817CA58" w14:textId="77777777">
        <w:tc>
          <w:tcPr>
            <w:tcW w:w="10080" w:type="dxa"/>
            <w:tcBorders>
              <w:top w:val="single" w:sz="1" w:space="0" w:color="C8D0DC"/>
              <w:left w:val="single" w:sz="1" w:space="0" w:color="C8D0DC"/>
              <w:bottom w:val="single" w:sz="1" w:space="0" w:color="C8D0DC"/>
              <w:right w:val="single" w:sz="1" w:space="0" w:color="C8D0DC"/>
            </w:tcBorders>
            <w:shd w:val="clear" w:color="auto" w:fill="1E1E2E"/>
            <w:tcMar>
              <w:top w:w="120" w:type="dxa"/>
              <w:left w:w="200" w:type="dxa"/>
              <w:bottom w:w="120" w:type="dxa"/>
              <w:right w:w="200" w:type="dxa"/>
            </w:tcMar>
          </w:tcPr>
          <w:p w14:paraId="1817CA52" w14:textId="77777777" w:rsidR="00AC29B8" w:rsidRDefault="00881E31">
            <w:pPr>
              <w:spacing w:before="20" w:after="20"/>
            </w:pPr>
            <w:r>
              <w:rPr>
                <w:rFonts w:ascii="Courier New" w:eastAsia="Courier New" w:hAnsi="Courier New" w:cs="Courier New"/>
                <w:color w:val="A6E22E"/>
                <w:sz w:val="18"/>
                <w:szCs w:val="18"/>
              </w:rPr>
              <w:t># Heuristic: weighted percentile rank combination</w:t>
            </w:r>
          </w:p>
          <w:p w14:paraId="1817CA53" w14:textId="77777777" w:rsidR="00AC29B8" w:rsidRDefault="00881E31">
            <w:pPr>
              <w:spacing w:before="20" w:after="20"/>
            </w:pPr>
            <w:r>
              <w:rPr>
                <w:rFonts w:ascii="Courier New" w:eastAsia="Courier New" w:hAnsi="Courier New" w:cs="Courier New"/>
                <w:color w:val="A6E22E"/>
                <w:sz w:val="18"/>
                <w:szCs w:val="18"/>
              </w:rPr>
              <w:t>heuristic = (</w:t>
            </w:r>
          </w:p>
          <w:p w14:paraId="1817CA54" w14:textId="77777777" w:rsidR="00AC29B8" w:rsidRDefault="00881E31">
            <w:pPr>
              <w:spacing w:before="20" w:after="20"/>
            </w:pPr>
            <w:r>
              <w:rPr>
                <w:rFonts w:ascii="Courier New" w:eastAsia="Courier New" w:hAnsi="Courier New" w:cs="Courier New"/>
                <w:color w:val="A6E22E"/>
                <w:sz w:val="18"/>
                <w:szCs w:val="18"/>
              </w:rPr>
              <w:t xml:space="preserve">    X['tenure'</w:t>
            </w:r>
            <w:proofErr w:type="gramStart"/>
            <w:r>
              <w:rPr>
                <w:rFonts w:ascii="Courier New" w:eastAsia="Courier New" w:hAnsi="Courier New" w:cs="Courier New"/>
                <w:color w:val="A6E22E"/>
                <w:sz w:val="18"/>
                <w:szCs w:val="18"/>
              </w:rPr>
              <w:t>].rank</w:t>
            </w:r>
            <w:proofErr w:type="gramEnd"/>
            <w:r>
              <w:rPr>
                <w:rFonts w:ascii="Courier New" w:eastAsia="Courier New" w:hAnsi="Courier New" w:cs="Courier New"/>
                <w:color w:val="A6E22E"/>
                <w:sz w:val="18"/>
                <w:szCs w:val="18"/>
              </w:rPr>
              <w:t>(pct=True</w:t>
            </w:r>
            <w:proofErr w:type="gramStart"/>
            <w:r>
              <w:rPr>
                <w:rFonts w:ascii="Courier New" w:eastAsia="Courier New" w:hAnsi="Courier New" w:cs="Courier New"/>
                <w:color w:val="A6E22E"/>
                <w:sz w:val="18"/>
                <w:szCs w:val="18"/>
              </w:rPr>
              <w:t>).</w:t>
            </w:r>
            <w:proofErr w:type="spellStart"/>
            <w:r>
              <w:rPr>
                <w:rFonts w:ascii="Courier New" w:eastAsia="Courier New" w:hAnsi="Courier New" w:cs="Courier New"/>
                <w:color w:val="A6E22E"/>
                <w:sz w:val="18"/>
                <w:szCs w:val="18"/>
              </w:rPr>
              <w:t>rsub</w:t>
            </w:r>
            <w:proofErr w:type="spellEnd"/>
            <w:proofErr w:type="gramEnd"/>
            <w:r>
              <w:rPr>
                <w:rFonts w:ascii="Courier New" w:eastAsia="Courier New" w:hAnsi="Courier New" w:cs="Courier New"/>
                <w:color w:val="A6E22E"/>
                <w:sz w:val="18"/>
                <w:szCs w:val="18"/>
              </w:rPr>
              <w:t xml:space="preserve">(1)          * </w:t>
            </w:r>
            <w:proofErr w:type="gramStart"/>
            <w:r>
              <w:rPr>
                <w:rFonts w:ascii="Courier New" w:eastAsia="Courier New" w:hAnsi="Courier New" w:cs="Courier New"/>
                <w:color w:val="A6E22E"/>
                <w:sz w:val="18"/>
                <w:szCs w:val="18"/>
              </w:rPr>
              <w:t>0.55  #</w:t>
            </w:r>
            <w:proofErr w:type="gramEnd"/>
            <w:r>
              <w:rPr>
                <w:rFonts w:ascii="Courier New" w:eastAsia="Courier New" w:hAnsi="Courier New" w:cs="Courier New"/>
                <w:color w:val="A6E22E"/>
                <w:sz w:val="18"/>
                <w:szCs w:val="18"/>
              </w:rPr>
              <w:t xml:space="preserve"> short tenure = higher risk</w:t>
            </w:r>
          </w:p>
          <w:p w14:paraId="1817CA55" w14:textId="77777777" w:rsidR="00AC29B8" w:rsidRDefault="00881E31">
            <w:pPr>
              <w:spacing w:before="20" w:after="20"/>
            </w:pPr>
            <w:r>
              <w:rPr>
                <w:rFonts w:ascii="Courier New" w:eastAsia="Courier New" w:hAnsi="Courier New" w:cs="Courier New"/>
                <w:color w:val="A6E22E"/>
                <w:sz w:val="18"/>
                <w:szCs w:val="18"/>
              </w:rPr>
              <w:t xml:space="preserve">  + X['</w:t>
            </w:r>
            <w:proofErr w:type="spellStart"/>
            <w:r>
              <w:rPr>
                <w:rFonts w:ascii="Courier New" w:eastAsia="Courier New" w:hAnsi="Courier New" w:cs="Courier New"/>
                <w:color w:val="A6E22E"/>
                <w:sz w:val="18"/>
                <w:szCs w:val="18"/>
              </w:rPr>
              <w:t>MonthlyCharges</w:t>
            </w:r>
            <w:proofErr w:type="spellEnd"/>
            <w:r>
              <w:rPr>
                <w:rFonts w:ascii="Courier New" w:eastAsia="Courier New" w:hAnsi="Courier New" w:cs="Courier New"/>
                <w:color w:val="A6E22E"/>
                <w:sz w:val="18"/>
                <w:szCs w:val="18"/>
              </w:rPr>
              <w:t>'</w:t>
            </w:r>
            <w:proofErr w:type="gramStart"/>
            <w:r>
              <w:rPr>
                <w:rFonts w:ascii="Courier New" w:eastAsia="Courier New" w:hAnsi="Courier New" w:cs="Courier New"/>
                <w:color w:val="A6E22E"/>
                <w:sz w:val="18"/>
                <w:szCs w:val="18"/>
              </w:rPr>
              <w:t>].rank</w:t>
            </w:r>
            <w:proofErr w:type="gramEnd"/>
            <w:r>
              <w:rPr>
                <w:rFonts w:ascii="Courier New" w:eastAsia="Courier New" w:hAnsi="Courier New" w:cs="Courier New"/>
                <w:color w:val="A6E22E"/>
                <w:sz w:val="18"/>
                <w:szCs w:val="18"/>
              </w:rPr>
              <w:t>(pct=</w:t>
            </w:r>
            <w:proofErr w:type="gramStart"/>
            <w:r>
              <w:rPr>
                <w:rFonts w:ascii="Courier New" w:eastAsia="Courier New" w:hAnsi="Courier New" w:cs="Courier New"/>
                <w:color w:val="A6E22E"/>
                <w:sz w:val="18"/>
                <w:szCs w:val="18"/>
              </w:rPr>
              <w:t xml:space="preserve">True)   </w:t>
            </w:r>
            <w:proofErr w:type="gramEnd"/>
            <w:r>
              <w:rPr>
                <w:rFonts w:ascii="Courier New" w:eastAsia="Courier New" w:hAnsi="Courier New" w:cs="Courier New"/>
                <w:color w:val="A6E22E"/>
                <w:sz w:val="18"/>
                <w:szCs w:val="18"/>
              </w:rPr>
              <w:t xml:space="preserve">       * </w:t>
            </w:r>
            <w:proofErr w:type="gramStart"/>
            <w:r>
              <w:rPr>
                <w:rFonts w:ascii="Courier New" w:eastAsia="Courier New" w:hAnsi="Courier New" w:cs="Courier New"/>
                <w:color w:val="A6E22E"/>
                <w:sz w:val="18"/>
                <w:szCs w:val="18"/>
              </w:rPr>
              <w:t>0.25  #</w:t>
            </w:r>
            <w:proofErr w:type="gramEnd"/>
            <w:r>
              <w:rPr>
                <w:rFonts w:ascii="Courier New" w:eastAsia="Courier New" w:hAnsi="Courier New" w:cs="Courier New"/>
                <w:color w:val="A6E22E"/>
                <w:sz w:val="18"/>
                <w:szCs w:val="18"/>
              </w:rPr>
              <w:t xml:space="preserve"> high charges = higher risk</w:t>
            </w:r>
          </w:p>
          <w:p w14:paraId="1817CA56" w14:textId="77777777" w:rsidR="00AC29B8" w:rsidRDefault="00881E31">
            <w:pPr>
              <w:spacing w:before="20" w:after="20"/>
            </w:pPr>
            <w:r>
              <w:rPr>
                <w:rFonts w:ascii="Courier New" w:eastAsia="Courier New" w:hAnsi="Courier New" w:cs="Courier New"/>
                <w:color w:val="A6E22E"/>
                <w:sz w:val="18"/>
                <w:szCs w:val="18"/>
              </w:rPr>
              <w:t xml:space="preserve">  + X['</w:t>
            </w:r>
            <w:proofErr w:type="spellStart"/>
            <w:r>
              <w:rPr>
                <w:rFonts w:ascii="Courier New" w:eastAsia="Courier New" w:hAnsi="Courier New" w:cs="Courier New"/>
                <w:color w:val="A6E22E"/>
                <w:sz w:val="18"/>
                <w:szCs w:val="18"/>
              </w:rPr>
              <w:t>SpendVariance</w:t>
            </w:r>
            <w:proofErr w:type="spellEnd"/>
            <w:r>
              <w:rPr>
                <w:rFonts w:ascii="Courier New" w:eastAsia="Courier New" w:hAnsi="Courier New" w:cs="Courier New"/>
                <w:color w:val="A6E22E"/>
                <w:sz w:val="18"/>
                <w:szCs w:val="18"/>
              </w:rPr>
              <w:t>'</w:t>
            </w:r>
            <w:proofErr w:type="gramStart"/>
            <w:r>
              <w:rPr>
                <w:rFonts w:ascii="Courier New" w:eastAsia="Courier New" w:hAnsi="Courier New" w:cs="Courier New"/>
                <w:color w:val="A6E22E"/>
                <w:sz w:val="18"/>
                <w:szCs w:val="18"/>
              </w:rPr>
              <w:t>].rank</w:t>
            </w:r>
            <w:proofErr w:type="gramEnd"/>
            <w:r>
              <w:rPr>
                <w:rFonts w:ascii="Courier New" w:eastAsia="Courier New" w:hAnsi="Courier New" w:cs="Courier New"/>
                <w:color w:val="A6E22E"/>
                <w:sz w:val="18"/>
                <w:szCs w:val="18"/>
              </w:rPr>
              <w:t>(pct=</w:t>
            </w:r>
            <w:proofErr w:type="gramStart"/>
            <w:r>
              <w:rPr>
                <w:rFonts w:ascii="Courier New" w:eastAsia="Courier New" w:hAnsi="Courier New" w:cs="Courier New"/>
                <w:color w:val="A6E22E"/>
                <w:sz w:val="18"/>
                <w:szCs w:val="18"/>
              </w:rPr>
              <w:t xml:space="preserve">True)   </w:t>
            </w:r>
            <w:proofErr w:type="gramEnd"/>
            <w:r>
              <w:rPr>
                <w:rFonts w:ascii="Courier New" w:eastAsia="Courier New" w:hAnsi="Courier New" w:cs="Courier New"/>
                <w:color w:val="A6E22E"/>
                <w:sz w:val="18"/>
                <w:szCs w:val="18"/>
              </w:rPr>
              <w:t xml:space="preserve">        * </w:t>
            </w:r>
            <w:proofErr w:type="gramStart"/>
            <w:r>
              <w:rPr>
                <w:rFonts w:ascii="Courier New" w:eastAsia="Courier New" w:hAnsi="Courier New" w:cs="Courier New"/>
                <w:color w:val="A6E22E"/>
                <w:sz w:val="18"/>
                <w:szCs w:val="18"/>
              </w:rPr>
              <w:t>0.20  #</w:t>
            </w:r>
            <w:proofErr w:type="gramEnd"/>
            <w:r>
              <w:rPr>
                <w:rFonts w:ascii="Courier New" w:eastAsia="Courier New" w:hAnsi="Courier New" w:cs="Courier New"/>
                <w:color w:val="A6E22E"/>
                <w:sz w:val="18"/>
                <w:szCs w:val="18"/>
              </w:rPr>
              <w:t xml:space="preserve"> high variance = higher risk</w:t>
            </w:r>
          </w:p>
          <w:p w14:paraId="1817CA57" w14:textId="77777777" w:rsidR="00AC29B8" w:rsidRDefault="00881E31">
            <w:pPr>
              <w:spacing w:before="20" w:after="20"/>
            </w:pPr>
            <w:proofErr w:type="gramStart"/>
            <w:r>
              <w:rPr>
                <w:rFonts w:ascii="Courier New" w:eastAsia="Courier New" w:hAnsi="Courier New" w:cs="Courier New"/>
                <w:color w:val="A6E22E"/>
                <w:sz w:val="18"/>
                <w:szCs w:val="18"/>
              </w:rPr>
              <w:t>).clip</w:t>
            </w:r>
            <w:proofErr w:type="gramEnd"/>
            <w:r>
              <w:rPr>
                <w:rFonts w:ascii="Courier New" w:eastAsia="Courier New" w:hAnsi="Courier New" w:cs="Courier New"/>
                <w:color w:val="A6E22E"/>
                <w:sz w:val="18"/>
                <w:szCs w:val="18"/>
              </w:rPr>
              <w:t>(0, 1)</w:t>
            </w:r>
          </w:p>
        </w:tc>
      </w:tr>
    </w:tbl>
    <w:p w14:paraId="1817CA59" w14:textId="77777777" w:rsidR="00AC29B8" w:rsidRDefault="00881E31">
      <w:pPr>
        <w:spacing w:before="80" w:after="80"/>
      </w:pPr>
      <w:r>
        <w:t>This heuristic encodes common business knowledge: new customers with high charges and erratic spending are most likely to churn. It provides a sensible baseline even without ML.</w:t>
      </w:r>
    </w:p>
    <w:p w14:paraId="1817CA5A" w14:textId="77777777" w:rsidR="00AC29B8" w:rsidRDefault="00AC29B8">
      <w:pPr>
        <w:spacing w:before="120"/>
      </w:pPr>
    </w:p>
    <w:p w14:paraId="1817CA5B" w14:textId="77777777" w:rsidR="00AC29B8" w:rsidRDefault="00881E31">
      <w:pPr>
        <w:pStyle w:val="Heading2"/>
      </w:pPr>
      <w:bookmarkStart w:id="20" w:name="_Toc228180526"/>
      <w:r>
        <w:t>3.7 Synthetic Churn Labels — The Percentile Risk Formula</w:t>
      </w:r>
      <w:bookmarkEnd w:id="20"/>
    </w:p>
    <w:p w14:paraId="1817CA5C" w14:textId="77777777" w:rsidR="00AC29B8" w:rsidRDefault="00881E31">
      <w:pPr>
        <w:spacing w:before="80" w:after="80"/>
      </w:pPr>
      <w:r>
        <w:t>When the source data contains no churn column, the platform synthesises churn labels using a weighted percentile ranking system. This is explicitly marked as synthetic and documented in the audit trail.</w:t>
      </w:r>
    </w:p>
    <w:p w14:paraId="1817CA5D" w14:textId="77777777" w:rsidR="00AC29B8" w:rsidRDefault="00AC29B8">
      <w:pPr>
        <w:spacing w:before="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AC29B8" w14:paraId="1817CA6C" w14:textId="77777777">
        <w:tc>
          <w:tcPr>
            <w:tcW w:w="10080" w:type="dxa"/>
            <w:tcBorders>
              <w:top w:val="single" w:sz="1" w:space="0" w:color="C8D0DC"/>
              <w:left w:val="single" w:sz="1" w:space="0" w:color="C8D0DC"/>
              <w:bottom w:val="single" w:sz="1" w:space="0" w:color="C8D0DC"/>
              <w:right w:val="single" w:sz="1" w:space="0" w:color="C8D0DC"/>
            </w:tcBorders>
            <w:shd w:val="clear" w:color="auto" w:fill="1E1E2E"/>
            <w:tcMar>
              <w:top w:w="120" w:type="dxa"/>
              <w:left w:w="200" w:type="dxa"/>
              <w:bottom w:w="120" w:type="dxa"/>
              <w:right w:w="200" w:type="dxa"/>
            </w:tcMar>
          </w:tcPr>
          <w:p w14:paraId="1817CA5E" w14:textId="77777777" w:rsidR="00AC29B8" w:rsidRDefault="00881E31">
            <w:pPr>
              <w:spacing w:before="20" w:after="20"/>
            </w:pPr>
            <w:r>
              <w:rPr>
                <w:rFonts w:ascii="Courier New" w:eastAsia="Courier New" w:hAnsi="Courier New" w:cs="Courier New"/>
                <w:color w:val="A6E22E"/>
                <w:sz w:val="18"/>
                <w:szCs w:val="18"/>
              </w:rPr>
              <w:t># Step 1: Compute spend variance (consistency proxy)</w:t>
            </w:r>
          </w:p>
          <w:p w14:paraId="1817CA5F" w14:textId="77777777" w:rsidR="00AC29B8" w:rsidRDefault="00881E31">
            <w:pPr>
              <w:spacing w:before="20" w:after="20"/>
            </w:pPr>
            <w:r>
              <w:rPr>
                <w:rFonts w:ascii="Courier New" w:eastAsia="Courier New" w:hAnsi="Courier New" w:cs="Courier New"/>
                <w:color w:val="A6E22E"/>
                <w:sz w:val="18"/>
                <w:szCs w:val="18"/>
              </w:rPr>
              <w:t>_</w:t>
            </w:r>
            <w:proofErr w:type="spellStart"/>
            <w:r>
              <w:rPr>
                <w:rFonts w:ascii="Courier New" w:eastAsia="Courier New" w:hAnsi="Courier New" w:cs="Courier New"/>
                <w:color w:val="A6E22E"/>
                <w:sz w:val="18"/>
                <w:szCs w:val="18"/>
              </w:rPr>
              <w:t>spend_var</w:t>
            </w:r>
            <w:proofErr w:type="spellEnd"/>
            <w:r>
              <w:rPr>
                <w:rFonts w:ascii="Courier New" w:eastAsia="Courier New" w:hAnsi="Courier New" w:cs="Courier New"/>
                <w:color w:val="A6E22E"/>
                <w:sz w:val="18"/>
                <w:szCs w:val="18"/>
              </w:rPr>
              <w:t xml:space="preserve"> = </w:t>
            </w:r>
            <w:proofErr w:type="gramStart"/>
            <w:r>
              <w:rPr>
                <w:rFonts w:ascii="Courier New" w:eastAsia="Courier New" w:hAnsi="Courier New" w:cs="Courier New"/>
                <w:color w:val="A6E22E"/>
                <w:sz w:val="18"/>
                <w:szCs w:val="18"/>
              </w:rPr>
              <w:t>|(</w:t>
            </w:r>
            <w:proofErr w:type="spellStart"/>
            <w:proofErr w:type="gramEnd"/>
            <w:r>
              <w:rPr>
                <w:rFonts w:ascii="Courier New" w:eastAsia="Courier New" w:hAnsi="Courier New" w:cs="Courier New"/>
                <w:color w:val="A6E22E"/>
                <w:sz w:val="18"/>
                <w:szCs w:val="18"/>
              </w:rPr>
              <w:t>MonthlyCharges</w:t>
            </w:r>
            <w:proofErr w:type="spellEnd"/>
            <w:r>
              <w:rPr>
                <w:rFonts w:ascii="Courier New" w:eastAsia="Courier New" w:hAnsi="Courier New" w:cs="Courier New"/>
                <w:color w:val="A6E22E"/>
                <w:sz w:val="18"/>
                <w:szCs w:val="18"/>
              </w:rPr>
              <w:t xml:space="preserve"> - </w:t>
            </w:r>
            <w:proofErr w:type="spellStart"/>
            <w:proofErr w:type="gramStart"/>
            <w:r>
              <w:rPr>
                <w:rFonts w:ascii="Courier New" w:eastAsia="Courier New" w:hAnsi="Courier New" w:cs="Courier New"/>
                <w:color w:val="A6E22E"/>
                <w:sz w:val="18"/>
                <w:szCs w:val="18"/>
              </w:rPr>
              <w:t>AvgMonthlySpend</w:t>
            </w:r>
            <w:proofErr w:type="spellEnd"/>
            <w:r>
              <w:rPr>
                <w:rFonts w:ascii="Courier New" w:eastAsia="Courier New" w:hAnsi="Courier New" w:cs="Courier New"/>
                <w:color w:val="A6E22E"/>
                <w:sz w:val="18"/>
                <w:szCs w:val="18"/>
              </w:rPr>
              <w:t>)|</w:t>
            </w:r>
            <w:proofErr w:type="gramEnd"/>
            <w:r>
              <w:rPr>
                <w:rFonts w:ascii="Courier New" w:eastAsia="Courier New" w:hAnsi="Courier New" w:cs="Courier New"/>
                <w:color w:val="A6E22E"/>
                <w:sz w:val="18"/>
                <w:szCs w:val="18"/>
              </w:rPr>
              <w:t xml:space="preserve"> / (</w:t>
            </w:r>
            <w:proofErr w:type="spellStart"/>
            <w:r>
              <w:rPr>
                <w:rFonts w:ascii="Courier New" w:eastAsia="Courier New" w:hAnsi="Courier New" w:cs="Courier New"/>
                <w:color w:val="A6E22E"/>
                <w:sz w:val="18"/>
                <w:szCs w:val="18"/>
              </w:rPr>
              <w:t>AvgMonthlySpend</w:t>
            </w:r>
            <w:proofErr w:type="spellEnd"/>
            <w:r>
              <w:rPr>
                <w:rFonts w:ascii="Courier New" w:eastAsia="Courier New" w:hAnsi="Courier New" w:cs="Courier New"/>
                <w:color w:val="A6E22E"/>
                <w:sz w:val="18"/>
                <w:szCs w:val="18"/>
              </w:rPr>
              <w:t xml:space="preserve"> + 1)</w:t>
            </w:r>
          </w:p>
          <w:p w14:paraId="1817CA60" w14:textId="77777777" w:rsidR="00AC29B8" w:rsidRDefault="00AC29B8">
            <w:pPr>
              <w:spacing w:before="20" w:after="20"/>
            </w:pPr>
          </w:p>
          <w:p w14:paraId="1817CA61" w14:textId="77777777" w:rsidR="00AC29B8" w:rsidRDefault="00881E31">
            <w:pPr>
              <w:spacing w:before="20" w:after="20"/>
            </w:pPr>
            <w:r>
              <w:rPr>
                <w:rFonts w:ascii="Courier New" w:eastAsia="Courier New" w:hAnsi="Courier New" w:cs="Courier New"/>
                <w:color w:val="A6E22E"/>
                <w:sz w:val="18"/>
                <w:szCs w:val="18"/>
              </w:rPr>
              <w:t># Step 2: Weighted risk score (each component is a 0-1 percentile rank)</w:t>
            </w:r>
          </w:p>
          <w:p w14:paraId="1817CA62" w14:textId="77777777" w:rsidR="00AC29B8" w:rsidRDefault="00881E31">
            <w:pPr>
              <w:spacing w:before="20" w:after="20"/>
            </w:pPr>
            <w:proofErr w:type="spellStart"/>
            <w:r>
              <w:rPr>
                <w:rFonts w:ascii="Courier New" w:eastAsia="Courier New" w:hAnsi="Courier New" w:cs="Courier New"/>
                <w:color w:val="A6E22E"/>
                <w:sz w:val="18"/>
                <w:szCs w:val="18"/>
              </w:rPr>
              <w:t>risk_score</w:t>
            </w:r>
            <w:proofErr w:type="spellEnd"/>
            <w:r>
              <w:rPr>
                <w:rFonts w:ascii="Courier New" w:eastAsia="Courier New" w:hAnsi="Courier New" w:cs="Courier New"/>
                <w:color w:val="A6E22E"/>
                <w:sz w:val="18"/>
                <w:szCs w:val="18"/>
              </w:rPr>
              <w:t xml:space="preserve"> = (</w:t>
            </w:r>
          </w:p>
          <w:p w14:paraId="1817CA63" w14:textId="77777777" w:rsidR="00AC29B8" w:rsidRDefault="00881E31">
            <w:pPr>
              <w:spacing w:before="20" w:after="20"/>
            </w:pPr>
            <w:r>
              <w:rPr>
                <w:rFonts w:ascii="Courier New" w:eastAsia="Courier New" w:hAnsi="Courier New" w:cs="Courier New"/>
                <w:color w:val="A6E22E"/>
                <w:sz w:val="18"/>
                <w:szCs w:val="18"/>
              </w:rPr>
              <w:t xml:space="preserve">    </w:t>
            </w:r>
            <w:proofErr w:type="spellStart"/>
            <w:r>
              <w:rPr>
                <w:rFonts w:ascii="Courier New" w:eastAsia="Courier New" w:hAnsi="Courier New" w:cs="Courier New"/>
                <w:color w:val="A6E22E"/>
                <w:sz w:val="18"/>
                <w:szCs w:val="18"/>
              </w:rPr>
              <w:t>tenure_rank_desc</w:t>
            </w:r>
            <w:proofErr w:type="spellEnd"/>
            <w:r>
              <w:rPr>
                <w:rFonts w:ascii="Courier New" w:eastAsia="Courier New" w:hAnsi="Courier New" w:cs="Courier New"/>
                <w:color w:val="A6E22E"/>
                <w:sz w:val="18"/>
                <w:szCs w:val="18"/>
              </w:rPr>
              <w:t xml:space="preserve">      * 0.40   # short tenure → high risk (40% weight)</w:t>
            </w:r>
          </w:p>
          <w:p w14:paraId="1817CA64" w14:textId="77777777" w:rsidR="00AC29B8" w:rsidRDefault="00881E31">
            <w:pPr>
              <w:spacing w:before="20" w:after="20"/>
            </w:pPr>
            <w:r>
              <w:rPr>
                <w:rFonts w:ascii="Courier New" w:eastAsia="Courier New" w:hAnsi="Courier New" w:cs="Courier New"/>
                <w:color w:val="A6E22E"/>
                <w:sz w:val="18"/>
                <w:szCs w:val="18"/>
              </w:rPr>
              <w:t xml:space="preserve">  + </w:t>
            </w:r>
            <w:proofErr w:type="spellStart"/>
            <w:r>
              <w:rPr>
                <w:rFonts w:ascii="Courier New" w:eastAsia="Courier New" w:hAnsi="Courier New" w:cs="Courier New"/>
                <w:color w:val="A6E22E"/>
                <w:sz w:val="18"/>
                <w:szCs w:val="18"/>
              </w:rPr>
              <w:t>monthly_charge_rank</w:t>
            </w:r>
            <w:proofErr w:type="spellEnd"/>
            <w:r>
              <w:rPr>
                <w:rFonts w:ascii="Courier New" w:eastAsia="Courier New" w:hAnsi="Courier New" w:cs="Courier New"/>
                <w:color w:val="A6E22E"/>
                <w:sz w:val="18"/>
                <w:szCs w:val="18"/>
              </w:rPr>
              <w:t xml:space="preserve">   * 0.30   # high charges → high risk (30% weight)</w:t>
            </w:r>
          </w:p>
          <w:p w14:paraId="1817CA65" w14:textId="77777777" w:rsidR="00AC29B8" w:rsidRDefault="00881E31">
            <w:pPr>
              <w:spacing w:before="20" w:after="20"/>
            </w:pPr>
            <w:r>
              <w:rPr>
                <w:rFonts w:ascii="Courier New" w:eastAsia="Courier New" w:hAnsi="Courier New" w:cs="Courier New"/>
                <w:color w:val="A6E22E"/>
                <w:sz w:val="18"/>
                <w:szCs w:val="18"/>
              </w:rPr>
              <w:t xml:space="preserve">  + </w:t>
            </w:r>
            <w:proofErr w:type="spellStart"/>
            <w:r>
              <w:rPr>
                <w:rFonts w:ascii="Courier New" w:eastAsia="Courier New" w:hAnsi="Courier New" w:cs="Courier New"/>
                <w:color w:val="A6E22E"/>
                <w:sz w:val="18"/>
                <w:szCs w:val="18"/>
              </w:rPr>
              <w:t>spend_variance_rank</w:t>
            </w:r>
            <w:proofErr w:type="spellEnd"/>
            <w:r>
              <w:rPr>
                <w:rFonts w:ascii="Courier New" w:eastAsia="Courier New" w:hAnsi="Courier New" w:cs="Courier New"/>
                <w:color w:val="A6E22E"/>
                <w:sz w:val="18"/>
                <w:szCs w:val="18"/>
              </w:rPr>
              <w:t xml:space="preserve">   * 0.20   # high variance → high risk (20% weight)</w:t>
            </w:r>
          </w:p>
          <w:p w14:paraId="1817CA66" w14:textId="77777777" w:rsidR="00AC29B8" w:rsidRDefault="00881E31">
            <w:pPr>
              <w:spacing w:before="20" w:after="20"/>
            </w:pPr>
            <w:r>
              <w:rPr>
                <w:rFonts w:ascii="Courier New" w:eastAsia="Courier New" w:hAnsi="Courier New" w:cs="Courier New"/>
                <w:color w:val="A6E22E"/>
                <w:sz w:val="18"/>
                <w:szCs w:val="18"/>
              </w:rPr>
              <w:t xml:space="preserve">  + </w:t>
            </w:r>
            <w:proofErr w:type="spellStart"/>
            <w:r>
              <w:rPr>
                <w:rFonts w:ascii="Courier New" w:eastAsia="Courier New" w:hAnsi="Courier New" w:cs="Courier New"/>
                <w:color w:val="A6E22E"/>
                <w:sz w:val="18"/>
                <w:szCs w:val="18"/>
              </w:rPr>
              <w:t>total_charges_rank_desc</w:t>
            </w:r>
            <w:proofErr w:type="spellEnd"/>
            <w:r>
              <w:rPr>
                <w:rFonts w:ascii="Courier New" w:eastAsia="Courier New" w:hAnsi="Courier New" w:cs="Courier New"/>
                <w:color w:val="A6E22E"/>
                <w:sz w:val="18"/>
                <w:szCs w:val="18"/>
              </w:rPr>
              <w:t xml:space="preserve"> * 0.10 # low lifetime spend → high risk (10% weight)</w:t>
            </w:r>
          </w:p>
          <w:p w14:paraId="1817CA67" w14:textId="77777777" w:rsidR="00AC29B8" w:rsidRDefault="00881E31">
            <w:pPr>
              <w:spacing w:before="20" w:after="20"/>
            </w:pPr>
            <w:r>
              <w:rPr>
                <w:rFonts w:ascii="Courier New" w:eastAsia="Courier New" w:hAnsi="Courier New" w:cs="Courier New"/>
                <w:color w:val="A6E22E"/>
                <w:sz w:val="18"/>
                <w:szCs w:val="18"/>
              </w:rPr>
              <w:t>)</w:t>
            </w:r>
          </w:p>
          <w:p w14:paraId="1817CA68" w14:textId="77777777" w:rsidR="00AC29B8" w:rsidRDefault="00AC29B8">
            <w:pPr>
              <w:spacing w:before="20" w:after="20"/>
            </w:pPr>
          </w:p>
          <w:p w14:paraId="1817CA69" w14:textId="77777777" w:rsidR="00AC29B8" w:rsidRDefault="00881E31">
            <w:pPr>
              <w:spacing w:before="20" w:after="20"/>
            </w:pPr>
            <w:r>
              <w:rPr>
                <w:rFonts w:ascii="Courier New" w:eastAsia="Courier New" w:hAnsi="Courier New" w:cs="Courier New"/>
                <w:color w:val="A6E22E"/>
                <w:sz w:val="18"/>
                <w:szCs w:val="18"/>
              </w:rPr>
              <w:t># Step 3: Top 35% by risk score are labelled as churned</w:t>
            </w:r>
          </w:p>
          <w:p w14:paraId="1817CA6A" w14:textId="77777777" w:rsidR="00AC29B8" w:rsidRDefault="00881E31">
            <w:pPr>
              <w:spacing w:before="20" w:after="20"/>
            </w:pPr>
            <w:r>
              <w:rPr>
                <w:rFonts w:ascii="Courier New" w:eastAsia="Courier New" w:hAnsi="Courier New" w:cs="Courier New"/>
                <w:color w:val="A6E22E"/>
                <w:sz w:val="18"/>
                <w:szCs w:val="18"/>
              </w:rPr>
              <w:t xml:space="preserve">threshold = </w:t>
            </w:r>
            <w:proofErr w:type="spellStart"/>
            <w:r>
              <w:rPr>
                <w:rFonts w:ascii="Courier New" w:eastAsia="Courier New" w:hAnsi="Courier New" w:cs="Courier New"/>
                <w:color w:val="A6E22E"/>
                <w:sz w:val="18"/>
                <w:szCs w:val="18"/>
              </w:rPr>
              <w:t>risk_</w:t>
            </w:r>
            <w:proofErr w:type="gramStart"/>
            <w:r>
              <w:rPr>
                <w:rFonts w:ascii="Courier New" w:eastAsia="Courier New" w:hAnsi="Courier New" w:cs="Courier New"/>
                <w:color w:val="A6E22E"/>
                <w:sz w:val="18"/>
                <w:szCs w:val="18"/>
              </w:rPr>
              <w:t>score.quantile</w:t>
            </w:r>
            <w:proofErr w:type="spellEnd"/>
            <w:proofErr w:type="gramEnd"/>
            <w:r>
              <w:rPr>
                <w:rFonts w:ascii="Courier New" w:eastAsia="Courier New" w:hAnsi="Courier New" w:cs="Courier New"/>
                <w:color w:val="A6E22E"/>
                <w:sz w:val="18"/>
                <w:szCs w:val="18"/>
              </w:rPr>
              <w:t>(0.65)</w:t>
            </w:r>
          </w:p>
          <w:p w14:paraId="1817CA6B" w14:textId="77777777" w:rsidR="00AC29B8" w:rsidRDefault="00881E31">
            <w:pPr>
              <w:spacing w:before="20" w:after="20"/>
            </w:pPr>
            <w:proofErr w:type="spellStart"/>
            <w:r>
              <w:rPr>
                <w:rFonts w:ascii="Courier New" w:eastAsia="Courier New" w:hAnsi="Courier New" w:cs="Courier New"/>
                <w:color w:val="A6E22E"/>
                <w:sz w:val="18"/>
                <w:szCs w:val="18"/>
              </w:rPr>
              <w:t>df</w:t>
            </w:r>
            <w:proofErr w:type="spellEnd"/>
            <w:r>
              <w:rPr>
                <w:rFonts w:ascii="Courier New" w:eastAsia="Courier New" w:hAnsi="Courier New" w:cs="Courier New"/>
                <w:color w:val="A6E22E"/>
                <w:sz w:val="18"/>
                <w:szCs w:val="18"/>
              </w:rPr>
              <w:t>['Churn'] = (</w:t>
            </w:r>
            <w:proofErr w:type="spellStart"/>
            <w:r>
              <w:rPr>
                <w:rFonts w:ascii="Courier New" w:eastAsia="Courier New" w:hAnsi="Courier New" w:cs="Courier New"/>
                <w:color w:val="A6E22E"/>
                <w:sz w:val="18"/>
                <w:szCs w:val="18"/>
              </w:rPr>
              <w:t>risk_score</w:t>
            </w:r>
            <w:proofErr w:type="spellEnd"/>
            <w:r>
              <w:rPr>
                <w:rFonts w:ascii="Courier New" w:eastAsia="Courier New" w:hAnsi="Courier New" w:cs="Courier New"/>
                <w:color w:val="A6E22E"/>
                <w:sz w:val="18"/>
                <w:szCs w:val="18"/>
              </w:rPr>
              <w:t xml:space="preserve"> &gt;= threshold</w:t>
            </w:r>
            <w:proofErr w:type="gramStart"/>
            <w:r>
              <w:rPr>
                <w:rFonts w:ascii="Courier New" w:eastAsia="Courier New" w:hAnsi="Courier New" w:cs="Courier New"/>
                <w:color w:val="A6E22E"/>
                <w:sz w:val="18"/>
                <w:szCs w:val="18"/>
              </w:rPr>
              <w:t>).</w:t>
            </w:r>
            <w:proofErr w:type="spellStart"/>
            <w:r>
              <w:rPr>
                <w:rFonts w:ascii="Courier New" w:eastAsia="Courier New" w:hAnsi="Courier New" w:cs="Courier New"/>
                <w:color w:val="A6E22E"/>
                <w:sz w:val="18"/>
                <w:szCs w:val="18"/>
              </w:rPr>
              <w:t>astype</w:t>
            </w:r>
            <w:proofErr w:type="spellEnd"/>
            <w:proofErr w:type="gramEnd"/>
            <w:r>
              <w:rPr>
                <w:rFonts w:ascii="Courier New" w:eastAsia="Courier New" w:hAnsi="Courier New" w:cs="Courier New"/>
                <w:color w:val="A6E22E"/>
                <w:sz w:val="18"/>
                <w:szCs w:val="18"/>
              </w:rPr>
              <w:t>(int)</w:t>
            </w:r>
          </w:p>
        </w:tc>
      </w:tr>
    </w:tbl>
    <w:p w14:paraId="1817CA6D" w14:textId="77777777" w:rsidR="00AC29B8" w:rsidRDefault="00881E31">
      <w:pPr>
        <w:pageBreakBefore/>
      </w:pPr>
      <w:r>
        <w:lastRenderedPageBreak/>
        <w:br/>
      </w:r>
    </w:p>
    <w:p w14:paraId="1817CA6E" w14:textId="77777777" w:rsidR="00AC29B8" w:rsidRDefault="00881E31">
      <w:pPr>
        <w:pStyle w:val="Heading1"/>
      </w:pPr>
      <w:bookmarkStart w:id="21" w:name="_Toc228180527"/>
      <w:r>
        <w:t>4. Data Pipeline: From Raw File to Insights</w:t>
      </w:r>
      <w:bookmarkEnd w:id="21"/>
    </w:p>
    <w:p w14:paraId="1817CA6F" w14:textId="77777777" w:rsidR="00AC29B8" w:rsidRDefault="00AC29B8">
      <w:pPr>
        <w:pBdr>
          <w:bottom w:val="single" w:sz="8" w:space="1" w:color="007C71"/>
        </w:pBdr>
        <w:spacing w:before="160" w:after="160"/>
      </w:pPr>
    </w:p>
    <w:p w14:paraId="1817CA70" w14:textId="77777777" w:rsidR="00AC29B8" w:rsidRDefault="00881E31">
      <w:pPr>
        <w:spacing w:before="80" w:after="80"/>
      </w:pPr>
      <w:r>
        <w:t>The data pipeline is the sequence of transformation steps that converts raw customer data into the cleaned, enriched dataset used for ML and reporting. Each stage is explained below.</w:t>
      </w:r>
    </w:p>
    <w:p w14:paraId="1817CA71" w14:textId="77777777" w:rsidR="00AC29B8" w:rsidRDefault="00AC29B8">
      <w:pPr>
        <w:spacing w:before="100"/>
      </w:pPr>
    </w:p>
    <w:p w14:paraId="1817CA72" w14:textId="77777777" w:rsidR="00AC29B8" w:rsidRDefault="00881E31">
      <w:pPr>
        <w:pStyle w:val="Heading2"/>
      </w:pPr>
      <w:bookmarkStart w:id="22" w:name="_Toc228180528"/>
      <w:r>
        <w:t>4.1 File Loading — Multi-Engine Ingestion</w:t>
      </w:r>
      <w:bookmarkEnd w:id="22"/>
    </w:p>
    <w:p w14:paraId="1817CA73" w14:textId="77777777" w:rsidR="00AC29B8" w:rsidRDefault="00881E31">
      <w:pPr>
        <w:spacing w:before="80" w:after="80"/>
      </w:pPr>
      <w:r>
        <w:t xml:space="preserve">The </w:t>
      </w:r>
      <w:proofErr w:type="spellStart"/>
      <w:r>
        <w:t>load_</w:t>
      </w:r>
      <w:proofErr w:type="gramStart"/>
      <w:r>
        <w:t>file</w:t>
      </w:r>
      <w:proofErr w:type="spellEnd"/>
      <w:r>
        <w:t>(</w:t>
      </w:r>
      <w:proofErr w:type="gramEnd"/>
      <w:r>
        <w:t>) function is designed to handle any real-world dataset. Most analytics tools fail on files with unexpected encodings or separators. This platform tries every combination:</w:t>
      </w:r>
    </w:p>
    <w:p w14:paraId="1817CA74" w14:textId="77777777" w:rsidR="00AC29B8" w:rsidRDefault="00AC29B8">
      <w:pPr>
        <w:spacing w:before="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7280"/>
      </w:tblGrid>
      <w:tr w:rsidR="00AC29B8" w14:paraId="1817CA77" w14:textId="77777777">
        <w:tc>
          <w:tcPr>
            <w:tcW w:w="2800" w:type="dxa"/>
            <w:tcBorders>
              <w:top w:val="single" w:sz="1" w:space="0" w:color="C8D0DC"/>
              <w:left w:val="single" w:sz="1" w:space="0" w:color="C8D0DC"/>
              <w:bottom w:val="single" w:sz="1" w:space="0" w:color="C8D0DC"/>
              <w:right w:val="single" w:sz="1" w:space="0" w:color="C8D0DC"/>
            </w:tcBorders>
            <w:shd w:val="clear" w:color="auto" w:fill="F0F4F8"/>
            <w:tcMar>
              <w:top w:w="80" w:type="dxa"/>
              <w:left w:w="120" w:type="dxa"/>
              <w:bottom w:w="80" w:type="dxa"/>
              <w:right w:w="120" w:type="dxa"/>
            </w:tcMar>
          </w:tcPr>
          <w:p w14:paraId="1817CA75" w14:textId="77777777" w:rsidR="00AC29B8" w:rsidRDefault="00881E31">
            <w:r>
              <w:rPr>
                <w:b/>
                <w:bCs/>
                <w:color w:val="007C71"/>
                <w:sz w:val="20"/>
                <w:szCs w:val="20"/>
              </w:rPr>
              <w:t>Excel engines tried</w:t>
            </w:r>
          </w:p>
        </w:tc>
        <w:tc>
          <w:tcPr>
            <w:tcW w:w="7280" w:type="dxa"/>
            <w:tcBorders>
              <w:top w:val="single" w:sz="1" w:space="0" w:color="C8D0DC"/>
              <w:left w:val="single" w:sz="1" w:space="0" w:color="C8D0DC"/>
              <w:bottom w:val="single" w:sz="1" w:space="0" w:color="C8D0DC"/>
              <w:right w:val="single" w:sz="1" w:space="0" w:color="C8D0DC"/>
            </w:tcBorders>
            <w:shd w:val="clear" w:color="auto" w:fill="F0F4F8"/>
            <w:tcMar>
              <w:top w:w="80" w:type="dxa"/>
              <w:left w:w="120" w:type="dxa"/>
              <w:bottom w:w="80" w:type="dxa"/>
              <w:right w:w="120" w:type="dxa"/>
            </w:tcMar>
          </w:tcPr>
          <w:p w14:paraId="1817CA76" w14:textId="77777777" w:rsidR="00AC29B8" w:rsidRDefault="00881E31">
            <w:proofErr w:type="spellStart"/>
            <w:r>
              <w:rPr>
                <w:sz w:val="20"/>
                <w:szCs w:val="20"/>
              </w:rPr>
              <w:t>openpyxl</w:t>
            </w:r>
            <w:proofErr w:type="spellEnd"/>
            <w:r>
              <w:rPr>
                <w:sz w:val="20"/>
                <w:szCs w:val="20"/>
              </w:rPr>
              <w:t xml:space="preserve"> (default), </w:t>
            </w:r>
            <w:proofErr w:type="spellStart"/>
            <w:r>
              <w:rPr>
                <w:sz w:val="20"/>
                <w:szCs w:val="20"/>
              </w:rPr>
              <w:t>xlrd</w:t>
            </w:r>
            <w:proofErr w:type="spellEnd"/>
            <w:r>
              <w:rPr>
                <w:sz w:val="20"/>
                <w:szCs w:val="20"/>
              </w:rPr>
              <w:t xml:space="preserve"> (legacy .</w:t>
            </w:r>
            <w:proofErr w:type="spellStart"/>
            <w:r>
              <w:rPr>
                <w:sz w:val="20"/>
                <w:szCs w:val="20"/>
              </w:rPr>
              <w:t>xls</w:t>
            </w:r>
            <w:proofErr w:type="spellEnd"/>
            <w:r>
              <w:rPr>
                <w:sz w:val="20"/>
                <w:szCs w:val="20"/>
              </w:rPr>
              <w:t xml:space="preserve">), </w:t>
            </w:r>
            <w:proofErr w:type="spellStart"/>
            <w:r>
              <w:rPr>
                <w:sz w:val="20"/>
                <w:szCs w:val="20"/>
              </w:rPr>
              <w:t>odf</w:t>
            </w:r>
            <w:proofErr w:type="spellEnd"/>
            <w:r>
              <w:rPr>
                <w:sz w:val="20"/>
                <w:szCs w:val="20"/>
              </w:rPr>
              <w:t xml:space="preserve"> (.</w:t>
            </w:r>
            <w:proofErr w:type="spellStart"/>
            <w:r>
              <w:rPr>
                <w:sz w:val="20"/>
                <w:szCs w:val="20"/>
              </w:rPr>
              <w:t>ods</w:t>
            </w:r>
            <w:proofErr w:type="spellEnd"/>
            <w:r>
              <w:rPr>
                <w:sz w:val="20"/>
                <w:szCs w:val="20"/>
              </w:rPr>
              <w:t>) — with None as final fallback</w:t>
            </w:r>
          </w:p>
        </w:tc>
      </w:tr>
      <w:tr w:rsidR="00AC29B8" w14:paraId="1817CA7A" w14:textId="77777777">
        <w:tc>
          <w:tcPr>
            <w:tcW w:w="2800" w:type="dxa"/>
            <w:tcBorders>
              <w:top w:val="single" w:sz="1" w:space="0" w:color="C8D0DC"/>
              <w:left w:val="single" w:sz="1" w:space="0" w:color="C8D0DC"/>
              <w:bottom w:val="single" w:sz="1" w:space="0" w:color="C8D0DC"/>
              <w:right w:val="single" w:sz="1" w:space="0" w:color="C8D0DC"/>
            </w:tcBorders>
            <w:shd w:val="clear" w:color="auto" w:fill="FFFFFF"/>
            <w:tcMar>
              <w:top w:w="80" w:type="dxa"/>
              <w:left w:w="120" w:type="dxa"/>
              <w:bottom w:w="80" w:type="dxa"/>
              <w:right w:w="120" w:type="dxa"/>
            </w:tcMar>
          </w:tcPr>
          <w:p w14:paraId="1817CA78" w14:textId="77777777" w:rsidR="00AC29B8" w:rsidRDefault="00881E31">
            <w:r>
              <w:rPr>
                <w:b/>
                <w:bCs/>
                <w:color w:val="007C71"/>
                <w:sz w:val="20"/>
                <w:szCs w:val="20"/>
              </w:rPr>
              <w:t>CSV encodings tried</w:t>
            </w:r>
          </w:p>
        </w:tc>
        <w:tc>
          <w:tcPr>
            <w:tcW w:w="7280" w:type="dxa"/>
            <w:tcBorders>
              <w:top w:val="single" w:sz="1" w:space="0" w:color="C8D0DC"/>
              <w:left w:val="single" w:sz="1" w:space="0" w:color="C8D0DC"/>
              <w:bottom w:val="single" w:sz="1" w:space="0" w:color="C8D0DC"/>
              <w:right w:val="single" w:sz="1" w:space="0" w:color="C8D0DC"/>
            </w:tcBorders>
            <w:shd w:val="clear" w:color="auto" w:fill="FFFFFF"/>
            <w:tcMar>
              <w:top w:w="80" w:type="dxa"/>
              <w:left w:w="120" w:type="dxa"/>
              <w:bottom w:w="80" w:type="dxa"/>
              <w:right w:w="120" w:type="dxa"/>
            </w:tcMar>
          </w:tcPr>
          <w:p w14:paraId="1817CA79" w14:textId="77777777" w:rsidR="00AC29B8" w:rsidRDefault="00881E31">
            <w:r>
              <w:rPr>
                <w:sz w:val="20"/>
                <w:szCs w:val="20"/>
              </w:rPr>
              <w:t>utf-8-sig, utf-8, latin1, cp1252, iso-8859-1, utf-16 — 6 encodings</w:t>
            </w:r>
          </w:p>
        </w:tc>
      </w:tr>
      <w:tr w:rsidR="00AC29B8" w14:paraId="1817CA7D" w14:textId="77777777">
        <w:tc>
          <w:tcPr>
            <w:tcW w:w="2800" w:type="dxa"/>
            <w:tcBorders>
              <w:top w:val="single" w:sz="1" w:space="0" w:color="C8D0DC"/>
              <w:left w:val="single" w:sz="1" w:space="0" w:color="C8D0DC"/>
              <w:bottom w:val="single" w:sz="1" w:space="0" w:color="C8D0DC"/>
              <w:right w:val="single" w:sz="1" w:space="0" w:color="C8D0DC"/>
            </w:tcBorders>
            <w:shd w:val="clear" w:color="auto" w:fill="F0F4F8"/>
            <w:tcMar>
              <w:top w:w="80" w:type="dxa"/>
              <w:left w:w="120" w:type="dxa"/>
              <w:bottom w:w="80" w:type="dxa"/>
              <w:right w:w="120" w:type="dxa"/>
            </w:tcMar>
          </w:tcPr>
          <w:p w14:paraId="1817CA7B" w14:textId="77777777" w:rsidR="00AC29B8" w:rsidRDefault="00881E31">
            <w:r>
              <w:rPr>
                <w:b/>
                <w:bCs/>
                <w:color w:val="007C71"/>
                <w:sz w:val="20"/>
                <w:szCs w:val="20"/>
              </w:rPr>
              <w:t>CSV separators tried</w:t>
            </w:r>
          </w:p>
        </w:tc>
        <w:tc>
          <w:tcPr>
            <w:tcW w:w="7280" w:type="dxa"/>
            <w:tcBorders>
              <w:top w:val="single" w:sz="1" w:space="0" w:color="C8D0DC"/>
              <w:left w:val="single" w:sz="1" w:space="0" w:color="C8D0DC"/>
              <w:bottom w:val="single" w:sz="1" w:space="0" w:color="C8D0DC"/>
              <w:right w:val="single" w:sz="1" w:space="0" w:color="C8D0DC"/>
            </w:tcBorders>
            <w:shd w:val="clear" w:color="auto" w:fill="F0F4F8"/>
            <w:tcMar>
              <w:top w:w="80" w:type="dxa"/>
              <w:left w:w="120" w:type="dxa"/>
              <w:bottom w:w="80" w:type="dxa"/>
              <w:right w:w="120" w:type="dxa"/>
            </w:tcMar>
          </w:tcPr>
          <w:p w14:paraId="1817CA7C" w14:textId="77777777" w:rsidR="00AC29B8" w:rsidRDefault="00881E31">
            <w:r>
              <w:rPr>
                <w:sz w:val="20"/>
                <w:szCs w:val="20"/>
              </w:rPr>
              <w:t>Auto-detect, comma (,), semicolon (;), tab (\t), pipe (|), colon (:) — 6 separators</w:t>
            </w:r>
          </w:p>
        </w:tc>
      </w:tr>
      <w:tr w:rsidR="00AC29B8" w14:paraId="1817CA80" w14:textId="77777777">
        <w:tc>
          <w:tcPr>
            <w:tcW w:w="2800" w:type="dxa"/>
            <w:tcBorders>
              <w:top w:val="single" w:sz="1" w:space="0" w:color="C8D0DC"/>
              <w:left w:val="single" w:sz="1" w:space="0" w:color="C8D0DC"/>
              <w:bottom w:val="single" w:sz="1" w:space="0" w:color="C8D0DC"/>
              <w:right w:val="single" w:sz="1" w:space="0" w:color="C8D0DC"/>
            </w:tcBorders>
            <w:shd w:val="clear" w:color="auto" w:fill="FFFFFF"/>
            <w:tcMar>
              <w:top w:w="80" w:type="dxa"/>
              <w:left w:w="120" w:type="dxa"/>
              <w:bottom w:w="80" w:type="dxa"/>
              <w:right w:w="120" w:type="dxa"/>
            </w:tcMar>
          </w:tcPr>
          <w:p w14:paraId="1817CA7E" w14:textId="77777777" w:rsidR="00AC29B8" w:rsidRDefault="00881E31">
            <w:r>
              <w:rPr>
                <w:b/>
                <w:bCs/>
                <w:color w:val="007C71"/>
                <w:sz w:val="20"/>
                <w:szCs w:val="20"/>
              </w:rPr>
              <w:t>Multi-sheet Excel</w:t>
            </w:r>
          </w:p>
        </w:tc>
        <w:tc>
          <w:tcPr>
            <w:tcW w:w="7280" w:type="dxa"/>
            <w:tcBorders>
              <w:top w:val="single" w:sz="1" w:space="0" w:color="C8D0DC"/>
              <w:left w:val="single" w:sz="1" w:space="0" w:color="C8D0DC"/>
              <w:bottom w:val="single" w:sz="1" w:space="0" w:color="C8D0DC"/>
              <w:right w:val="single" w:sz="1" w:space="0" w:color="C8D0DC"/>
            </w:tcBorders>
            <w:shd w:val="clear" w:color="auto" w:fill="FFFFFF"/>
            <w:tcMar>
              <w:top w:w="80" w:type="dxa"/>
              <w:left w:w="120" w:type="dxa"/>
              <w:bottom w:w="80" w:type="dxa"/>
              <w:right w:w="120" w:type="dxa"/>
            </w:tcMar>
          </w:tcPr>
          <w:p w14:paraId="1817CA7F" w14:textId="77777777" w:rsidR="00AC29B8" w:rsidRDefault="00881E31">
            <w:r>
              <w:rPr>
                <w:sz w:val="20"/>
                <w:szCs w:val="20"/>
              </w:rPr>
              <w:t>For Excel files, iterates through all sheets and uses the first one with ≥1 row and ≥2 columns</w:t>
            </w:r>
          </w:p>
        </w:tc>
      </w:tr>
      <w:tr w:rsidR="00AC29B8" w14:paraId="1817CA83" w14:textId="77777777">
        <w:tc>
          <w:tcPr>
            <w:tcW w:w="2800" w:type="dxa"/>
            <w:tcBorders>
              <w:top w:val="single" w:sz="1" w:space="0" w:color="C8D0DC"/>
              <w:left w:val="single" w:sz="1" w:space="0" w:color="C8D0DC"/>
              <w:bottom w:val="single" w:sz="1" w:space="0" w:color="C8D0DC"/>
              <w:right w:val="single" w:sz="1" w:space="0" w:color="C8D0DC"/>
            </w:tcBorders>
            <w:shd w:val="clear" w:color="auto" w:fill="F0F4F8"/>
            <w:tcMar>
              <w:top w:w="80" w:type="dxa"/>
              <w:left w:w="120" w:type="dxa"/>
              <w:bottom w:w="80" w:type="dxa"/>
              <w:right w:w="120" w:type="dxa"/>
            </w:tcMar>
          </w:tcPr>
          <w:p w14:paraId="1817CA81" w14:textId="77777777" w:rsidR="00AC29B8" w:rsidRDefault="00881E31">
            <w:r>
              <w:rPr>
                <w:b/>
                <w:bCs/>
                <w:color w:val="007C71"/>
                <w:sz w:val="20"/>
                <w:szCs w:val="20"/>
              </w:rPr>
              <w:t>Error accumulation</w:t>
            </w:r>
          </w:p>
        </w:tc>
        <w:tc>
          <w:tcPr>
            <w:tcW w:w="7280" w:type="dxa"/>
            <w:tcBorders>
              <w:top w:val="single" w:sz="1" w:space="0" w:color="C8D0DC"/>
              <w:left w:val="single" w:sz="1" w:space="0" w:color="C8D0DC"/>
              <w:bottom w:val="single" w:sz="1" w:space="0" w:color="C8D0DC"/>
              <w:right w:val="single" w:sz="1" w:space="0" w:color="C8D0DC"/>
            </w:tcBorders>
            <w:shd w:val="clear" w:color="auto" w:fill="F0F4F8"/>
            <w:tcMar>
              <w:top w:w="80" w:type="dxa"/>
              <w:left w:w="120" w:type="dxa"/>
              <w:bottom w:w="80" w:type="dxa"/>
              <w:right w:w="120" w:type="dxa"/>
            </w:tcMar>
          </w:tcPr>
          <w:p w14:paraId="1817CA82" w14:textId="77777777" w:rsidR="00AC29B8" w:rsidRDefault="00881E31">
            <w:r>
              <w:rPr>
                <w:sz w:val="20"/>
                <w:szCs w:val="20"/>
              </w:rPr>
              <w:t>All errors are collected and surfaced in a human-readable error dialog if all attempts fail</w:t>
            </w:r>
          </w:p>
        </w:tc>
      </w:tr>
    </w:tbl>
    <w:p w14:paraId="1817CA84" w14:textId="77777777" w:rsidR="00AC29B8" w:rsidRDefault="00AC29B8">
      <w:pPr>
        <w:spacing w:before="120"/>
      </w:pPr>
    </w:p>
    <w:p w14:paraId="1817CA85" w14:textId="77777777" w:rsidR="00AC29B8" w:rsidRDefault="00881E31">
      <w:pPr>
        <w:pStyle w:val="Heading2"/>
      </w:pPr>
      <w:bookmarkStart w:id="23" w:name="_Toc228180529"/>
      <w:r>
        <w:t>4.2 Basic Cleaning</w:t>
      </w:r>
      <w:bookmarkEnd w:id="23"/>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7280"/>
      </w:tblGrid>
      <w:tr w:rsidR="00AC29B8" w14:paraId="1817CA88" w14:textId="77777777">
        <w:tc>
          <w:tcPr>
            <w:tcW w:w="2800" w:type="dxa"/>
            <w:tcBorders>
              <w:top w:val="single" w:sz="1" w:space="0" w:color="C8D0DC"/>
              <w:left w:val="single" w:sz="1" w:space="0" w:color="C8D0DC"/>
              <w:bottom w:val="single" w:sz="1" w:space="0" w:color="C8D0DC"/>
              <w:right w:val="single" w:sz="1" w:space="0" w:color="C8D0DC"/>
            </w:tcBorders>
            <w:shd w:val="clear" w:color="auto" w:fill="F0F4F8"/>
            <w:tcMar>
              <w:top w:w="80" w:type="dxa"/>
              <w:left w:w="120" w:type="dxa"/>
              <w:bottom w:w="80" w:type="dxa"/>
              <w:right w:w="120" w:type="dxa"/>
            </w:tcMar>
          </w:tcPr>
          <w:p w14:paraId="1817CA86" w14:textId="77777777" w:rsidR="00AC29B8" w:rsidRDefault="00881E31">
            <w:r>
              <w:rPr>
                <w:b/>
                <w:bCs/>
                <w:color w:val="007C71"/>
                <w:sz w:val="20"/>
                <w:szCs w:val="20"/>
              </w:rPr>
              <w:t>Strip column names</w:t>
            </w:r>
          </w:p>
        </w:tc>
        <w:tc>
          <w:tcPr>
            <w:tcW w:w="7280" w:type="dxa"/>
            <w:tcBorders>
              <w:top w:val="single" w:sz="1" w:space="0" w:color="C8D0DC"/>
              <w:left w:val="single" w:sz="1" w:space="0" w:color="C8D0DC"/>
              <w:bottom w:val="single" w:sz="1" w:space="0" w:color="C8D0DC"/>
              <w:right w:val="single" w:sz="1" w:space="0" w:color="C8D0DC"/>
            </w:tcBorders>
            <w:shd w:val="clear" w:color="auto" w:fill="F0F4F8"/>
            <w:tcMar>
              <w:top w:w="80" w:type="dxa"/>
              <w:left w:w="120" w:type="dxa"/>
              <w:bottom w:w="80" w:type="dxa"/>
              <w:right w:w="120" w:type="dxa"/>
            </w:tcMar>
          </w:tcPr>
          <w:p w14:paraId="1817CA87" w14:textId="77777777" w:rsidR="00AC29B8" w:rsidRDefault="00881E31">
            <w:proofErr w:type="spellStart"/>
            <w:proofErr w:type="gramStart"/>
            <w:r>
              <w:rPr>
                <w:sz w:val="20"/>
                <w:szCs w:val="20"/>
              </w:rPr>
              <w:t>str.strip</w:t>
            </w:r>
            <w:proofErr w:type="spellEnd"/>
            <w:proofErr w:type="gramEnd"/>
            <w:r>
              <w:rPr>
                <w:sz w:val="20"/>
                <w:szCs w:val="20"/>
              </w:rPr>
              <w:t>() removes leading/trailing whitespace from all column headers</w:t>
            </w:r>
          </w:p>
        </w:tc>
      </w:tr>
      <w:tr w:rsidR="00AC29B8" w14:paraId="1817CA8B" w14:textId="77777777">
        <w:tc>
          <w:tcPr>
            <w:tcW w:w="2800" w:type="dxa"/>
            <w:tcBorders>
              <w:top w:val="single" w:sz="1" w:space="0" w:color="C8D0DC"/>
              <w:left w:val="single" w:sz="1" w:space="0" w:color="C8D0DC"/>
              <w:bottom w:val="single" w:sz="1" w:space="0" w:color="C8D0DC"/>
              <w:right w:val="single" w:sz="1" w:space="0" w:color="C8D0DC"/>
            </w:tcBorders>
            <w:shd w:val="clear" w:color="auto" w:fill="FFFFFF"/>
            <w:tcMar>
              <w:top w:w="80" w:type="dxa"/>
              <w:left w:w="120" w:type="dxa"/>
              <w:bottom w:w="80" w:type="dxa"/>
              <w:right w:w="120" w:type="dxa"/>
            </w:tcMar>
          </w:tcPr>
          <w:p w14:paraId="1817CA89" w14:textId="77777777" w:rsidR="00AC29B8" w:rsidRDefault="00881E31">
            <w:r>
              <w:rPr>
                <w:b/>
                <w:bCs/>
                <w:color w:val="007C71"/>
                <w:sz w:val="20"/>
                <w:szCs w:val="20"/>
              </w:rPr>
              <w:t>Drop Unnamed columns</w:t>
            </w:r>
          </w:p>
        </w:tc>
        <w:tc>
          <w:tcPr>
            <w:tcW w:w="7280" w:type="dxa"/>
            <w:tcBorders>
              <w:top w:val="single" w:sz="1" w:space="0" w:color="C8D0DC"/>
              <w:left w:val="single" w:sz="1" w:space="0" w:color="C8D0DC"/>
              <w:bottom w:val="single" w:sz="1" w:space="0" w:color="C8D0DC"/>
              <w:right w:val="single" w:sz="1" w:space="0" w:color="C8D0DC"/>
            </w:tcBorders>
            <w:shd w:val="clear" w:color="auto" w:fill="FFFFFF"/>
            <w:tcMar>
              <w:top w:w="80" w:type="dxa"/>
              <w:left w:w="120" w:type="dxa"/>
              <w:bottom w:w="80" w:type="dxa"/>
              <w:right w:w="120" w:type="dxa"/>
            </w:tcMar>
          </w:tcPr>
          <w:p w14:paraId="1817CA8A" w14:textId="77777777" w:rsidR="00AC29B8" w:rsidRDefault="00881E31">
            <w:r>
              <w:rPr>
                <w:sz w:val="20"/>
                <w:szCs w:val="20"/>
              </w:rPr>
              <w:t>pandas auto-generates 'Unnamed: 0', 'Unnamed: 1' etc. for index columns — these are removed</w:t>
            </w:r>
          </w:p>
        </w:tc>
      </w:tr>
      <w:tr w:rsidR="00AC29B8" w14:paraId="1817CA8E" w14:textId="77777777">
        <w:tc>
          <w:tcPr>
            <w:tcW w:w="2800" w:type="dxa"/>
            <w:tcBorders>
              <w:top w:val="single" w:sz="1" w:space="0" w:color="C8D0DC"/>
              <w:left w:val="single" w:sz="1" w:space="0" w:color="C8D0DC"/>
              <w:bottom w:val="single" w:sz="1" w:space="0" w:color="C8D0DC"/>
              <w:right w:val="single" w:sz="1" w:space="0" w:color="C8D0DC"/>
            </w:tcBorders>
            <w:shd w:val="clear" w:color="auto" w:fill="F0F4F8"/>
            <w:tcMar>
              <w:top w:w="80" w:type="dxa"/>
              <w:left w:w="120" w:type="dxa"/>
              <w:bottom w:w="80" w:type="dxa"/>
              <w:right w:w="120" w:type="dxa"/>
            </w:tcMar>
          </w:tcPr>
          <w:p w14:paraId="1817CA8C" w14:textId="77777777" w:rsidR="00AC29B8" w:rsidRDefault="00881E31">
            <w:r>
              <w:rPr>
                <w:b/>
                <w:bCs/>
                <w:color w:val="007C71"/>
                <w:sz w:val="20"/>
                <w:szCs w:val="20"/>
              </w:rPr>
              <w:t>Drop all-blank rows</w:t>
            </w:r>
          </w:p>
        </w:tc>
        <w:tc>
          <w:tcPr>
            <w:tcW w:w="7280" w:type="dxa"/>
            <w:tcBorders>
              <w:top w:val="single" w:sz="1" w:space="0" w:color="C8D0DC"/>
              <w:left w:val="single" w:sz="1" w:space="0" w:color="C8D0DC"/>
              <w:bottom w:val="single" w:sz="1" w:space="0" w:color="C8D0DC"/>
              <w:right w:val="single" w:sz="1" w:space="0" w:color="C8D0DC"/>
            </w:tcBorders>
            <w:shd w:val="clear" w:color="auto" w:fill="F0F4F8"/>
            <w:tcMar>
              <w:top w:w="80" w:type="dxa"/>
              <w:left w:w="120" w:type="dxa"/>
              <w:bottom w:w="80" w:type="dxa"/>
              <w:right w:w="120" w:type="dxa"/>
            </w:tcMar>
          </w:tcPr>
          <w:p w14:paraId="1817CA8D" w14:textId="77777777" w:rsidR="00AC29B8" w:rsidRDefault="00881E31">
            <w:proofErr w:type="spellStart"/>
            <w:r>
              <w:rPr>
                <w:sz w:val="20"/>
                <w:szCs w:val="20"/>
              </w:rPr>
              <w:t>dropna</w:t>
            </w:r>
            <w:proofErr w:type="spellEnd"/>
            <w:r>
              <w:rPr>
                <w:sz w:val="20"/>
                <w:szCs w:val="20"/>
              </w:rPr>
              <w:t>(how='all') removes rows where every cell is empty</w:t>
            </w:r>
          </w:p>
        </w:tc>
      </w:tr>
      <w:tr w:rsidR="00AC29B8" w14:paraId="1817CA91" w14:textId="77777777">
        <w:tc>
          <w:tcPr>
            <w:tcW w:w="2800" w:type="dxa"/>
            <w:tcBorders>
              <w:top w:val="single" w:sz="1" w:space="0" w:color="C8D0DC"/>
              <w:left w:val="single" w:sz="1" w:space="0" w:color="C8D0DC"/>
              <w:bottom w:val="single" w:sz="1" w:space="0" w:color="C8D0DC"/>
              <w:right w:val="single" w:sz="1" w:space="0" w:color="C8D0DC"/>
            </w:tcBorders>
            <w:shd w:val="clear" w:color="auto" w:fill="FFFFFF"/>
            <w:tcMar>
              <w:top w:w="80" w:type="dxa"/>
              <w:left w:w="120" w:type="dxa"/>
              <w:bottom w:w="80" w:type="dxa"/>
              <w:right w:w="120" w:type="dxa"/>
            </w:tcMar>
          </w:tcPr>
          <w:p w14:paraId="1817CA8F" w14:textId="77777777" w:rsidR="00AC29B8" w:rsidRDefault="00881E31">
            <w:r>
              <w:rPr>
                <w:b/>
                <w:bCs/>
                <w:color w:val="007C71"/>
                <w:sz w:val="20"/>
                <w:szCs w:val="20"/>
              </w:rPr>
              <w:t>Drop all-blank columns</w:t>
            </w:r>
          </w:p>
        </w:tc>
        <w:tc>
          <w:tcPr>
            <w:tcW w:w="7280" w:type="dxa"/>
            <w:tcBorders>
              <w:top w:val="single" w:sz="1" w:space="0" w:color="C8D0DC"/>
              <w:left w:val="single" w:sz="1" w:space="0" w:color="C8D0DC"/>
              <w:bottom w:val="single" w:sz="1" w:space="0" w:color="C8D0DC"/>
              <w:right w:val="single" w:sz="1" w:space="0" w:color="C8D0DC"/>
            </w:tcBorders>
            <w:shd w:val="clear" w:color="auto" w:fill="FFFFFF"/>
            <w:tcMar>
              <w:top w:w="80" w:type="dxa"/>
              <w:left w:w="120" w:type="dxa"/>
              <w:bottom w:w="80" w:type="dxa"/>
              <w:right w:w="120" w:type="dxa"/>
            </w:tcMar>
          </w:tcPr>
          <w:p w14:paraId="1817CA90" w14:textId="77777777" w:rsidR="00AC29B8" w:rsidRDefault="00881E31">
            <w:proofErr w:type="spellStart"/>
            <w:proofErr w:type="gramStart"/>
            <w:r>
              <w:rPr>
                <w:sz w:val="20"/>
                <w:szCs w:val="20"/>
              </w:rPr>
              <w:t>dropna</w:t>
            </w:r>
            <w:proofErr w:type="spellEnd"/>
            <w:r>
              <w:rPr>
                <w:sz w:val="20"/>
                <w:szCs w:val="20"/>
              </w:rPr>
              <w:t>(</w:t>
            </w:r>
            <w:proofErr w:type="gramEnd"/>
            <w:r>
              <w:rPr>
                <w:sz w:val="20"/>
                <w:szCs w:val="20"/>
              </w:rPr>
              <w:t>axis=1, how='all') removes columns where every value is missing</w:t>
            </w:r>
          </w:p>
        </w:tc>
      </w:tr>
      <w:tr w:rsidR="00AC29B8" w14:paraId="1817CA94" w14:textId="77777777">
        <w:tc>
          <w:tcPr>
            <w:tcW w:w="2800" w:type="dxa"/>
            <w:tcBorders>
              <w:top w:val="single" w:sz="1" w:space="0" w:color="C8D0DC"/>
              <w:left w:val="single" w:sz="1" w:space="0" w:color="C8D0DC"/>
              <w:bottom w:val="single" w:sz="1" w:space="0" w:color="C8D0DC"/>
              <w:right w:val="single" w:sz="1" w:space="0" w:color="C8D0DC"/>
            </w:tcBorders>
            <w:shd w:val="clear" w:color="auto" w:fill="F0F4F8"/>
            <w:tcMar>
              <w:top w:w="80" w:type="dxa"/>
              <w:left w:w="120" w:type="dxa"/>
              <w:bottom w:w="80" w:type="dxa"/>
              <w:right w:w="120" w:type="dxa"/>
            </w:tcMar>
          </w:tcPr>
          <w:p w14:paraId="1817CA92" w14:textId="77777777" w:rsidR="00AC29B8" w:rsidRDefault="00881E31">
            <w:r>
              <w:rPr>
                <w:b/>
                <w:bCs/>
                <w:color w:val="007C71"/>
                <w:sz w:val="20"/>
                <w:szCs w:val="20"/>
              </w:rPr>
              <w:t>Remove duplicates</w:t>
            </w:r>
          </w:p>
        </w:tc>
        <w:tc>
          <w:tcPr>
            <w:tcW w:w="7280" w:type="dxa"/>
            <w:tcBorders>
              <w:top w:val="single" w:sz="1" w:space="0" w:color="C8D0DC"/>
              <w:left w:val="single" w:sz="1" w:space="0" w:color="C8D0DC"/>
              <w:bottom w:val="single" w:sz="1" w:space="0" w:color="C8D0DC"/>
              <w:right w:val="single" w:sz="1" w:space="0" w:color="C8D0DC"/>
            </w:tcBorders>
            <w:shd w:val="clear" w:color="auto" w:fill="F0F4F8"/>
            <w:tcMar>
              <w:top w:w="80" w:type="dxa"/>
              <w:left w:w="120" w:type="dxa"/>
              <w:bottom w:w="80" w:type="dxa"/>
              <w:right w:w="120" w:type="dxa"/>
            </w:tcMar>
          </w:tcPr>
          <w:p w14:paraId="1817CA93" w14:textId="77777777" w:rsidR="00AC29B8" w:rsidRDefault="00881E31">
            <w:proofErr w:type="spellStart"/>
            <w:r>
              <w:rPr>
                <w:sz w:val="20"/>
                <w:szCs w:val="20"/>
              </w:rPr>
              <w:t>drop_</w:t>
            </w:r>
            <w:proofErr w:type="gramStart"/>
            <w:r>
              <w:rPr>
                <w:sz w:val="20"/>
                <w:szCs w:val="20"/>
              </w:rPr>
              <w:t>duplicates</w:t>
            </w:r>
            <w:proofErr w:type="spellEnd"/>
            <w:r>
              <w:rPr>
                <w:sz w:val="20"/>
                <w:szCs w:val="20"/>
              </w:rPr>
              <w:t>(</w:t>
            </w:r>
            <w:proofErr w:type="gramEnd"/>
            <w:r>
              <w:rPr>
                <w:sz w:val="20"/>
                <w:szCs w:val="20"/>
              </w:rPr>
              <w:t>) eliminates exact duplicate rows</w:t>
            </w:r>
          </w:p>
        </w:tc>
      </w:tr>
      <w:tr w:rsidR="00AC29B8" w14:paraId="1817CA97" w14:textId="77777777">
        <w:tc>
          <w:tcPr>
            <w:tcW w:w="2800" w:type="dxa"/>
            <w:tcBorders>
              <w:top w:val="single" w:sz="1" w:space="0" w:color="C8D0DC"/>
              <w:left w:val="single" w:sz="1" w:space="0" w:color="C8D0DC"/>
              <w:bottom w:val="single" w:sz="1" w:space="0" w:color="C8D0DC"/>
              <w:right w:val="single" w:sz="1" w:space="0" w:color="C8D0DC"/>
            </w:tcBorders>
            <w:shd w:val="clear" w:color="auto" w:fill="FFFFFF"/>
            <w:tcMar>
              <w:top w:w="80" w:type="dxa"/>
              <w:left w:w="120" w:type="dxa"/>
              <w:bottom w:w="80" w:type="dxa"/>
              <w:right w:w="120" w:type="dxa"/>
            </w:tcMar>
          </w:tcPr>
          <w:p w14:paraId="1817CA95" w14:textId="77777777" w:rsidR="00AC29B8" w:rsidRDefault="00881E31">
            <w:r>
              <w:rPr>
                <w:b/>
                <w:bCs/>
                <w:color w:val="007C71"/>
                <w:sz w:val="20"/>
                <w:szCs w:val="20"/>
              </w:rPr>
              <w:t>Reset index</w:t>
            </w:r>
          </w:p>
        </w:tc>
        <w:tc>
          <w:tcPr>
            <w:tcW w:w="7280" w:type="dxa"/>
            <w:tcBorders>
              <w:top w:val="single" w:sz="1" w:space="0" w:color="C8D0DC"/>
              <w:left w:val="single" w:sz="1" w:space="0" w:color="C8D0DC"/>
              <w:bottom w:val="single" w:sz="1" w:space="0" w:color="C8D0DC"/>
              <w:right w:val="single" w:sz="1" w:space="0" w:color="C8D0DC"/>
            </w:tcBorders>
            <w:shd w:val="clear" w:color="auto" w:fill="FFFFFF"/>
            <w:tcMar>
              <w:top w:w="80" w:type="dxa"/>
              <w:left w:w="120" w:type="dxa"/>
              <w:bottom w:w="80" w:type="dxa"/>
              <w:right w:w="120" w:type="dxa"/>
            </w:tcMar>
          </w:tcPr>
          <w:p w14:paraId="1817CA96" w14:textId="77777777" w:rsidR="00AC29B8" w:rsidRDefault="00881E31">
            <w:proofErr w:type="spellStart"/>
            <w:r>
              <w:rPr>
                <w:sz w:val="20"/>
                <w:szCs w:val="20"/>
              </w:rPr>
              <w:t>reset_index</w:t>
            </w:r>
            <w:proofErr w:type="spellEnd"/>
            <w:r>
              <w:rPr>
                <w:sz w:val="20"/>
                <w:szCs w:val="20"/>
              </w:rPr>
              <w:t>(drop=True) resets row numbering after deletions</w:t>
            </w:r>
          </w:p>
        </w:tc>
      </w:tr>
    </w:tbl>
    <w:p w14:paraId="1817CA98" w14:textId="77777777" w:rsidR="00AC29B8" w:rsidRDefault="00AC29B8">
      <w:pPr>
        <w:spacing w:before="120"/>
      </w:pPr>
    </w:p>
    <w:p w14:paraId="1817CA99" w14:textId="77777777" w:rsidR="00AC29B8" w:rsidRDefault="00881E31">
      <w:pPr>
        <w:pStyle w:val="Heading2"/>
      </w:pPr>
      <w:bookmarkStart w:id="24" w:name="_Toc228180530"/>
      <w:r>
        <w:t xml:space="preserve">4.3 Smart Column Detection — </w:t>
      </w:r>
      <w:proofErr w:type="spellStart"/>
      <w:r>
        <w:t>find_</w:t>
      </w:r>
      <w:proofErr w:type="gramStart"/>
      <w:r>
        <w:t>col</w:t>
      </w:r>
      <w:proofErr w:type="spellEnd"/>
      <w:r>
        <w:t>(</w:t>
      </w:r>
      <w:proofErr w:type="gramEnd"/>
      <w:r>
        <w:t>)</w:t>
      </w:r>
      <w:bookmarkEnd w:id="24"/>
    </w:p>
    <w:p w14:paraId="1817CA9A" w14:textId="77777777" w:rsidR="00AC29B8" w:rsidRDefault="00881E31">
      <w:pPr>
        <w:spacing w:before="80" w:after="80"/>
      </w:pPr>
      <w:r>
        <w:t xml:space="preserve">The </w:t>
      </w:r>
      <w:proofErr w:type="spellStart"/>
      <w:r>
        <w:t>find_</w:t>
      </w:r>
      <w:proofErr w:type="gramStart"/>
      <w:r>
        <w:t>col</w:t>
      </w:r>
      <w:proofErr w:type="spellEnd"/>
      <w:r>
        <w:t>(</w:t>
      </w:r>
      <w:proofErr w:type="gramEnd"/>
      <w:r>
        <w:t>) function identifies which columns represent churn, tenure, revenue, and customer ID by matching normalised column names against keyword lists. Normalisation removes all non-alphanumeric characters and lowercases everything:</w:t>
      </w:r>
    </w:p>
    <w:p w14:paraId="1817CA9B" w14:textId="77777777" w:rsidR="00AC29B8" w:rsidRDefault="00AC29B8">
      <w:pPr>
        <w:spacing w:before="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AC29B8" w14:paraId="1817CAA3" w14:textId="77777777">
        <w:tc>
          <w:tcPr>
            <w:tcW w:w="10080" w:type="dxa"/>
            <w:tcBorders>
              <w:top w:val="single" w:sz="1" w:space="0" w:color="C8D0DC"/>
              <w:left w:val="single" w:sz="1" w:space="0" w:color="C8D0DC"/>
              <w:bottom w:val="single" w:sz="1" w:space="0" w:color="C8D0DC"/>
              <w:right w:val="single" w:sz="1" w:space="0" w:color="C8D0DC"/>
            </w:tcBorders>
            <w:shd w:val="clear" w:color="auto" w:fill="1E1E2E"/>
            <w:tcMar>
              <w:top w:w="120" w:type="dxa"/>
              <w:left w:w="200" w:type="dxa"/>
              <w:bottom w:w="120" w:type="dxa"/>
              <w:right w:w="200" w:type="dxa"/>
            </w:tcMar>
          </w:tcPr>
          <w:p w14:paraId="1817CA9C" w14:textId="77777777" w:rsidR="00AC29B8" w:rsidRDefault="00881E31">
            <w:pPr>
              <w:spacing w:before="20" w:after="20"/>
            </w:pPr>
            <w:r>
              <w:rPr>
                <w:rFonts w:ascii="Courier New" w:eastAsia="Courier New" w:hAnsi="Courier New" w:cs="Courier New"/>
                <w:color w:val="A6E22E"/>
                <w:sz w:val="18"/>
                <w:szCs w:val="18"/>
              </w:rPr>
              <w:t>def norm(s):</w:t>
            </w:r>
          </w:p>
          <w:p w14:paraId="1817CA9D" w14:textId="77777777" w:rsidR="00AC29B8" w:rsidRDefault="00881E31">
            <w:pPr>
              <w:spacing w:before="20" w:after="20"/>
            </w:pPr>
            <w:r>
              <w:rPr>
                <w:rFonts w:ascii="Courier New" w:eastAsia="Courier New" w:hAnsi="Courier New" w:cs="Courier New"/>
                <w:color w:val="A6E22E"/>
                <w:sz w:val="18"/>
                <w:szCs w:val="18"/>
              </w:rPr>
              <w:t xml:space="preserve">    return </w:t>
            </w:r>
            <w:proofErr w:type="spellStart"/>
            <w:r>
              <w:rPr>
                <w:rFonts w:ascii="Courier New" w:eastAsia="Courier New" w:hAnsi="Courier New" w:cs="Courier New"/>
                <w:color w:val="A6E22E"/>
                <w:sz w:val="18"/>
                <w:szCs w:val="18"/>
              </w:rPr>
              <w:t>re.sub</w:t>
            </w:r>
            <w:proofErr w:type="spellEnd"/>
            <w:r>
              <w:rPr>
                <w:rFonts w:ascii="Courier New" w:eastAsia="Courier New" w:hAnsi="Courier New" w:cs="Courier New"/>
                <w:color w:val="A6E22E"/>
                <w:sz w:val="18"/>
                <w:szCs w:val="18"/>
              </w:rPr>
              <w:t>(r'[^a-z0-9]', '', str(s</w:t>
            </w:r>
            <w:proofErr w:type="gramStart"/>
            <w:r>
              <w:rPr>
                <w:rFonts w:ascii="Courier New" w:eastAsia="Courier New" w:hAnsi="Courier New" w:cs="Courier New"/>
                <w:color w:val="A6E22E"/>
                <w:sz w:val="18"/>
                <w:szCs w:val="18"/>
              </w:rPr>
              <w:t>).lower</w:t>
            </w:r>
            <w:proofErr w:type="gramEnd"/>
            <w:r>
              <w:rPr>
                <w:rFonts w:ascii="Courier New" w:eastAsia="Courier New" w:hAnsi="Courier New" w:cs="Courier New"/>
                <w:color w:val="A6E22E"/>
                <w:sz w:val="18"/>
                <w:szCs w:val="18"/>
              </w:rPr>
              <w:t>())</w:t>
            </w:r>
          </w:p>
          <w:p w14:paraId="1817CA9E" w14:textId="77777777" w:rsidR="00AC29B8" w:rsidRDefault="00AC29B8">
            <w:pPr>
              <w:spacing w:before="20" w:after="20"/>
            </w:pPr>
          </w:p>
          <w:p w14:paraId="1817CA9F" w14:textId="77777777" w:rsidR="00AC29B8" w:rsidRDefault="00881E31">
            <w:pPr>
              <w:spacing w:before="20" w:after="20"/>
            </w:pPr>
            <w:r>
              <w:rPr>
                <w:rFonts w:ascii="Courier New" w:eastAsia="Courier New" w:hAnsi="Courier New" w:cs="Courier New"/>
                <w:color w:val="A6E22E"/>
                <w:sz w:val="18"/>
                <w:szCs w:val="18"/>
              </w:rPr>
              <w:t># Example mappings:</w:t>
            </w:r>
          </w:p>
          <w:p w14:paraId="1817CAA0" w14:textId="77777777" w:rsidR="00AC29B8" w:rsidRDefault="00881E31">
            <w:pPr>
              <w:spacing w:before="20" w:after="20"/>
            </w:pPr>
            <w:r>
              <w:rPr>
                <w:rFonts w:ascii="Courier New" w:eastAsia="Courier New" w:hAnsi="Courier New" w:cs="Courier New"/>
                <w:color w:val="A6E22E"/>
                <w:sz w:val="18"/>
                <w:szCs w:val="18"/>
              </w:rPr>
              <w:t># 'Customer ID'    → '</w:t>
            </w:r>
            <w:proofErr w:type="spellStart"/>
            <w:r>
              <w:rPr>
                <w:rFonts w:ascii="Courier New" w:eastAsia="Courier New" w:hAnsi="Courier New" w:cs="Courier New"/>
                <w:color w:val="A6E22E"/>
                <w:sz w:val="18"/>
                <w:szCs w:val="18"/>
              </w:rPr>
              <w:t>customerid</w:t>
            </w:r>
            <w:proofErr w:type="spellEnd"/>
            <w:r>
              <w:rPr>
                <w:rFonts w:ascii="Courier New" w:eastAsia="Courier New" w:hAnsi="Courier New" w:cs="Courier New"/>
                <w:color w:val="A6E22E"/>
                <w:sz w:val="18"/>
                <w:szCs w:val="18"/>
              </w:rPr>
              <w:t>'    → matches '</w:t>
            </w:r>
            <w:proofErr w:type="spellStart"/>
            <w:r>
              <w:rPr>
                <w:rFonts w:ascii="Courier New" w:eastAsia="Courier New" w:hAnsi="Courier New" w:cs="Courier New"/>
                <w:color w:val="A6E22E"/>
                <w:sz w:val="18"/>
                <w:szCs w:val="18"/>
              </w:rPr>
              <w:t>customerid</w:t>
            </w:r>
            <w:proofErr w:type="spellEnd"/>
            <w:r>
              <w:rPr>
                <w:rFonts w:ascii="Courier New" w:eastAsia="Courier New" w:hAnsi="Courier New" w:cs="Courier New"/>
                <w:color w:val="A6E22E"/>
                <w:sz w:val="18"/>
                <w:szCs w:val="18"/>
              </w:rPr>
              <w:t>' keyword ✓</w:t>
            </w:r>
          </w:p>
          <w:p w14:paraId="1817CAA1" w14:textId="77777777" w:rsidR="00AC29B8" w:rsidRDefault="00881E31">
            <w:pPr>
              <w:spacing w:before="20" w:after="20"/>
            </w:pPr>
            <w:r>
              <w:rPr>
                <w:rFonts w:ascii="Courier New" w:eastAsia="Courier New" w:hAnsi="Courier New" w:cs="Courier New"/>
                <w:color w:val="A6E22E"/>
                <w:sz w:val="18"/>
                <w:szCs w:val="18"/>
              </w:rPr>
              <w:t># '</w:t>
            </w:r>
            <w:proofErr w:type="spellStart"/>
            <w:r>
              <w:rPr>
                <w:rFonts w:ascii="Courier New" w:eastAsia="Courier New" w:hAnsi="Courier New" w:cs="Courier New"/>
                <w:color w:val="A6E22E"/>
                <w:sz w:val="18"/>
                <w:szCs w:val="18"/>
              </w:rPr>
              <w:t>Monthly_Charge</w:t>
            </w:r>
            <w:proofErr w:type="spellEnd"/>
            <w:r>
              <w:rPr>
                <w:rFonts w:ascii="Courier New" w:eastAsia="Courier New" w:hAnsi="Courier New" w:cs="Courier New"/>
                <w:color w:val="A6E22E"/>
                <w:sz w:val="18"/>
                <w:szCs w:val="18"/>
              </w:rPr>
              <w:t>' → '</w:t>
            </w:r>
            <w:proofErr w:type="spellStart"/>
            <w:r>
              <w:rPr>
                <w:rFonts w:ascii="Courier New" w:eastAsia="Courier New" w:hAnsi="Courier New" w:cs="Courier New"/>
                <w:color w:val="A6E22E"/>
                <w:sz w:val="18"/>
                <w:szCs w:val="18"/>
              </w:rPr>
              <w:t>monthlycharge</w:t>
            </w:r>
            <w:proofErr w:type="spellEnd"/>
            <w:r>
              <w:rPr>
                <w:rFonts w:ascii="Courier New" w:eastAsia="Courier New" w:hAnsi="Courier New" w:cs="Courier New"/>
                <w:color w:val="A6E22E"/>
                <w:sz w:val="18"/>
                <w:szCs w:val="18"/>
              </w:rPr>
              <w:t>' → matches '</w:t>
            </w:r>
            <w:proofErr w:type="spellStart"/>
            <w:r>
              <w:rPr>
                <w:rFonts w:ascii="Courier New" w:eastAsia="Courier New" w:hAnsi="Courier New" w:cs="Courier New"/>
                <w:color w:val="A6E22E"/>
                <w:sz w:val="18"/>
                <w:szCs w:val="18"/>
              </w:rPr>
              <w:t>monthlycharge</w:t>
            </w:r>
            <w:proofErr w:type="spellEnd"/>
            <w:r>
              <w:rPr>
                <w:rFonts w:ascii="Courier New" w:eastAsia="Courier New" w:hAnsi="Courier New" w:cs="Courier New"/>
                <w:color w:val="A6E22E"/>
                <w:sz w:val="18"/>
                <w:szCs w:val="18"/>
              </w:rPr>
              <w:t>' keyword ✓</w:t>
            </w:r>
          </w:p>
          <w:p w14:paraId="1817CAA2" w14:textId="77777777" w:rsidR="00AC29B8" w:rsidRDefault="00881E31">
            <w:pPr>
              <w:spacing w:before="20" w:after="20"/>
            </w:pPr>
            <w:r>
              <w:rPr>
                <w:rFonts w:ascii="Courier New" w:eastAsia="Courier New" w:hAnsi="Courier New" w:cs="Courier New"/>
                <w:color w:val="A6E22E"/>
                <w:sz w:val="18"/>
                <w:szCs w:val="18"/>
              </w:rPr>
              <w:t># 'Tenure (months)'→ '</w:t>
            </w:r>
            <w:proofErr w:type="spellStart"/>
            <w:r>
              <w:rPr>
                <w:rFonts w:ascii="Courier New" w:eastAsia="Courier New" w:hAnsi="Courier New" w:cs="Courier New"/>
                <w:color w:val="A6E22E"/>
                <w:sz w:val="18"/>
                <w:szCs w:val="18"/>
              </w:rPr>
              <w:t>tenuremonths</w:t>
            </w:r>
            <w:proofErr w:type="spellEnd"/>
            <w:proofErr w:type="gramStart"/>
            <w:r>
              <w:rPr>
                <w:rFonts w:ascii="Courier New" w:eastAsia="Courier New" w:hAnsi="Courier New" w:cs="Courier New"/>
                <w:color w:val="A6E22E"/>
                <w:sz w:val="18"/>
                <w:szCs w:val="18"/>
              </w:rPr>
              <w:t>'  →</w:t>
            </w:r>
            <w:proofErr w:type="gramEnd"/>
            <w:r>
              <w:rPr>
                <w:rFonts w:ascii="Courier New" w:eastAsia="Courier New" w:hAnsi="Courier New" w:cs="Courier New"/>
                <w:color w:val="A6E22E"/>
                <w:sz w:val="18"/>
                <w:szCs w:val="18"/>
              </w:rPr>
              <w:t xml:space="preserve"> matches 'tenure' keyword ✓</w:t>
            </w:r>
          </w:p>
        </w:tc>
      </w:tr>
    </w:tbl>
    <w:p w14:paraId="1817CAA4" w14:textId="77777777" w:rsidR="00AC29B8" w:rsidRDefault="00AC29B8">
      <w:pPr>
        <w:spacing w:before="80"/>
      </w:pPr>
    </w:p>
    <w:p w14:paraId="1817CAA5" w14:textId="77777777" w:rsidR="00AC29B8" w:rsidRDefault="00881E31">
      <w:pPr>
        <w:spacing w:before="80" w:after="80"/>
      </w:pPr>
      <w:r>
        <w:t>Keywords are checked in specificity order — most specific first. For example, '</w:t>
      </w:r>
      <w:proofErr w:type="spellStart"/>
      <w:r>
        <w:t>monthlycharge</w:t>
      </w:r>
      <w:proofErr w:type="spellEnd"/>
      <w:r>
        <w:t>' is checked before 'charge' to avoid falsely matching '</w:t>
      </w:r>
      <w:proofErr w:type="spellStart"/>
      <w:r>
        <w:t>TotalCharges</w:t>
      </w:r>
      <w:proofErr w:type="spellEnd"/>
      <w:r>
        <w:t>' as the monthly column. Role deduplication ensures no column is used for two different purposes.</w:t>
      </w:r>
    </w:p>
    <w:p w14:paraId="1817CAA6" w14:textId="77777777" w:rsidR="00AC29B8" w:rsidRDefault="00AC29B8">
      <w:pPr>
        <w:spacing w:before="120"/>
      </w:pPr>
    </w:p>
    <w:p w14:paraId="1817CAA7" w14:textId="77777777" w:rsidR="00AC29B8" w:rsidRDefault="00881E31">
      <w:pPr>
        <w:pStyle w:val="Heading2"/>
      </w:pPr>
      <w:bookmarkStart w:id="25" w:name="_Toc228180531"/>
      <w:r>
        <w:t xml:space="preserve">4.4 Numeric Conversion — </w:t>
      </w:r>
      <w:proofErr w:type="spellStart"/>
      <w:r>
        <w:t>clean_</w:t>
      </w:r>
      <w:proofErr w:type="gramStart"/>
      <w:r>
        <w:t>num</w:t>
      </w:r>
      <w:proofErr w:type="spellEnd"/>
      <w:r>
        <w:t>(</w:t>
      </w:r>
      <w:proofErr w:type="gramEnd"/>
      <w:r>
        <w:t>)</w:t>
      </w:r>
      <w:bookmarkEnd w:id="25"/>
    </w:p>
    <w:p w14:paraId="1817CAA8" w14:textId="77777777" w:rsidR="00AC29B8" w:rsidRDefault="00881E31">
      <w:pPr>
        <w:spacing w:before="80" w:after="80"/>
      </w:pPr>
      <w:r>
        <w:t xml:space="preserve">Real-world financial data comes in many formats. The </w:t>
      </w:r>
      <w:proofErr w:type="spellStart"/>
      <w:r>
        <w:t>clean_</w:t>
      </w:r>
      <w:proofErr w:type="gramStart"/>
      <w:r>
        <w:t>num</w:t>
      </w:r>
      <w:proofErr w:type="spellEnd"/>
      <w:r>
        <w:t>(</w:t>
      </w:r>
      <w:proofErr w:type="gramEnd"/>
      <w:r>
        <w:t>) function handles all major international number formats:</w:t>
      </w:r>
    </w:p>
    <w:p w14:paraId="1817CAA9" w14:textId="77777777" w:rsidR="00AC29B8" w:rsidRDefault="00AC29B8">
      <w:pPr>
        <w:spacing w:before="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7280"/>
      </w:tblGrid>
      <w:tr w:rsidR="00AC29B8" w14:paraId="1817CAAC" w14:textId="77777777">
        <w:tc>
          <w:tcPr>
            <w:tcW w:w="2800" w:type="dxa"/>
            <w:tcBorders>
              <w:top w:val="single" w:sz="1" w:space="0" w:color="C8D0DC"/>
              <w:left w:val="single" w:sz="1" w:space="0" w:color="C8D0DC"/>
              <w:bottom w:val="single" w:sz="1" w:space="0" w:color="C8D0DC"/>
              <w:right w:val="single" w:sz="1" w:space="0" w:color="C8D0DC"/>
            </w:tcBorders>
            <w:shd w:val="clear" w:color="auto" w:fill="F0F4F8"/>
            <w:tcMar>
              <w:top w:w="80" w:type="dxa"/>
              <w:left w:w="120" w:type="dxa"/>
              <w:bottom w:w="80" w:type="dxa"/>
              <w:right w:w="120" w:type="dxa"/>
            </w:tcMar>
          </w:tcPr>
          <w:p w14:paraId="1817CAAA" w14:textId="77777777" w:rsidR="00AC29B8" w:rsidRDefault="00881E31">
            <w:r>
              <w:rPr>
                <w:b/>
                <w:bCs/>
                <w:color w:val="007C71"/>
                <w:sz w:val="20"/>
                <w:szCs w:val="20"/>
              </w:rPr>
              <w:t>Currency symbols</w:t>
            </w:r>
          </w:p>
        </w:tc>
        <w:tc>
          <w:tcPr>
            <w:tcW w:w="7280" w:type="dxa"/>
            <w:tcBorders>
              <w:top w:val="single" w:sz="1" w:space="0" w:color="C8D0DC"/>
              <w:left w:val="single" w:sz="1" w:space="0" w:color="C8D0DC"/>
              <w:bottom w:val="single" w:sz="1" w:space="0" w:color="C8D0DC"/>
              <w:right w:val="single" w:sz="1" w:space="0" w:color="C8D0DC"/>
            </w:tcBorders>
            <w:shd w:val="clear" w:color="auto" w:fill="F0F4F8"/>
            <w:tcMar>
              <w:top w:w="80" w:type="dxa"/>
              <w:left w:w="120" w:type="dxa"/>
              <w:bottom w:w="80" w:type="dxa"/>
              <w:right w:w="120" w:type="dxa"/>
            </w:tcMar>
          </w:tcPr>
          <w:p w14:paraId="1817CAAB" w14:textId="77777777" w:rsidR="00AC29B8" w:rsidRDefault="00881E31">
            <w:r>
              <w:rPr>
                <w:sz w:val="20"/>
                <w:szCs w:val="20"/>
              </w:rPr>
              <w:t>₹ $ € £ ¥ — stripped before conversion</w:t>
            </w:r>
          </w:p>
        </w:tc>
      </w:tr>
      <w:tr w:rsidR="00AC29B8" w14:paraId="1817CAAF" w14:textId="77777777">
        <w:tc>
          <w:tcPr>
            <w:tcW w:w="2800" w:type="dxa"/>
            <w:tcBorders>
              <w:top w:val="single" w:sz="1" w:space="0" w:color="C8D0DC"/>
              <w:left w:val="single" w:sz="1" w:space="0" w:color="C8D0DC"/>
              <w:bottom w:val="single" w:sz="1" w:space="0" w:color="C8D0DC"/>
              <w:right w:val="single" w:sz="1" w:space="0" w:color="C8D0DC"/>
            </w:tcBorders>
            <w:shd w:val="clear" w:color="auto" w:fill="FFFFFF"/>
            <w:tcMar>
              <w:top w:w="80" w:type="dxa"/>
              <w:left w:w="120" w:type="dxa"/>
              <w:bottom w:w="80" w:type="dxa"/>
              <w:right w:w="120" w:type="dxa"/>
            </w:tcMar>
          </w:tcPr>
          <w:p w14:paraId="1817CAAD" w14:textId="77777777" w:rsidR="00AC29B8" w:rsidRDefault="00881E31">
            <w:r>
              <w:rPr>
                <w:b/>
                <w:bCs/>
                <w:color w:val="007C71"/>
                <w:sz w:val="20"/>
                <w:szCs w:val="20"/>
              </w:rPr>
              <w:t>US format</w:t>
            </w:r>
          </w:p>
        </w:tc>
        <w:tc>
          <w:tcPr>
            <w:tcW w:w="7280" w:type="dxa"/>
            <w:tcBorders>
              <w:top w:val="single" w:sz="1" w:space="0" w:color="C8D0DC"/>
              <w:left w:val="single" w:sz="1" w:space="0" w:color="C8D0DC"/>
              <w:bottom w:val="single" w:sz="1" w:space="0" w:color="C8D0DC"/>
              <w:right w:val="single" w:sz="1" w:space="0" w:color="C8D0DC"/>
            </w:tcBorders>
            <w:shd w:val="clear" w:color="auto" w:fill="FFFFFF"/>
            <w:tcMar>
              <w:top w:w="80" w:type="dxa"/>
              <w:left w:w="120" w:type="dxa"/>
              <w:bottom w:w="80" w:type="dxa"/>
              <w:right w:w="120" w:type="dxa"/>
            </w:tcMar>
          </w:tcPr>
          <w:p w14:paraId="1817CAAE" w14:textId="77777777" w:rsidR="00AC29B8" w:rsidRDefault="00881E31">
            <w:r>
              <w:rPr>
                <w:sz w:val="20"/>
                <w:szCs w:val="20"/>
              </w:rPr>
              <w:t>1,234.56 — comma as thousands, dot as decimal → becomes 1234.56</w:t>
            </w:r>
          </w:p>
        </w:tc>
      </w:tr>
      <w:tr w:rsidR="00AC29B8" w14:paraId="1817CAB2" w14:textId="77777777">
        <w:tc>
          <w:tcPr>
            <w:tcW w:w="2800" w:type="dxa"/>
            <w:tcBorders>
              <w:top w:val="single" w:sz="1" w:space="0" w:color="C8D0DC"/>
              <w:left w:val="single" w:sz="1" w:space="0" w:color="C8D0DC"/>
              <w:bottom w:val="single" w:sz="1" w:space="0" w:color="C8D0DC"/>
              <w:right w:val="single" w:sz="1" w:space="0" w:color="C8D0DC"/>
            </w:tcBorders>
            <w:shd w:val="clear" w:color="auto" w:fill="F0F4F8"/>
            <w:tcMar>
              <w:top w:w="80" w:type="dxa"/>
              <w:left w:w="120" w:type="dxa"/>
              <w:bottom w:w="80" w:type="dxa"/>
              <w:right w:w="120" w:type="dxa"/>
            </w:tcMar>
          </w:tcPr>
          <w:p w14:paraId="1817CAB0" w14:textId="77777777" w:rsidR="00AC29B8" w:rsidRDefault="00881E31">
            <w:r>
              <w:rPr>
                <w:b/>
                <w:bCs/>
                <w:color w:val="007C71"/>
                <w:sz w:val="20"/>
                <w:szCs w:val="20"/>
              </w:rPr>
              <w:t>European format</w:t>
            </w:r>
          </w:p>
        </w:tc>
        <w:tc>
          <w:tcPr>
            <w:tcW w:w="7280" w:type="dxa"/>
            <w:tcBorders>
              <w:top w:val="single" w:sz="1" w:space="0" w:color="C8D0DC"/>
              <w:left w:val="single" w:sz="1" w:space="0" w:color="C8D0DC"/>
              <w:bottom w:val="single" w:sz="1" w:space="0" w:color="C8D0DC"/>
              <w:right w:val="single" w:sz="1" w:space="0" w:color="C8D0DC"/>
            </w:tcBorders>
            <w:shd w:val="clear" w:color="auto" w:fill="F0F4F8"/>
            <w:tcMar>
              <w:top w:w="80" w:type="dxa"/>
              <w:left w:w="120" w:type="dxa"/>
              <w:bottom w:w="80" w:type="dxa"/>
              <w:right w:w="120" w:type="dxa"/>
            </w:tcMar>
          </w:tcPr>
          <w:p w14:paraId="1817CAB1" w14:textId="77777777" w:rsidR="00AC29B8" w:rsidRDefault="00881E31">
            <w:r>
              <w:rPr>
                <w:sz w:val="20"/>
                <w:szCs w:val="20"/>
              </w:rPr>
              <w:t>1.234,56 — dot as thousands, comma as decimal → detected by regex and corrected</w:t>
            </w:r>
          </w:p>
        </w:tc>
      </w:tr>
      <w:tr w:rsidR="00AC29B8" w14:paraId="1817CAB5" w14:textId="77777777">
        <w:tc>
          <w:tcPr>
            <w:tcW w:w="2800" w:type="dxa"/>
            <w:tcBorders>
              <w:top w:val="single" w:sz="1" w:space="0" w:color="C8D0DC"/>
              <w:left w:val="single" w:sz="1" w:space="0" w:color="C8D0DC"/>
              <w:bottom w:val="single" w:sz="1" w:space="0" w:color="C8D0DC"/>
              <w:right w:val="single" w:sz="1" w:space="0" w:color="C8D0DC"/>
            </w:tcBorders>
            <w:shd w:val="clear" w:color="auto" w:fill="FFFFFF"/>
            <w:tcMar>
              <w:top w:w="80" w:type="dxa"/>
              <w:left w:w="120" w:type="dxa"/>
              <w:bottom w:w="80" w:type="dxa"/>
              <w:right w:w="120" w:type="dxa"/>
            </w:tcMar>
          </w:tcPr>
          <w:p w14:paraId="1817CAB3" w14:textId="77777777" w:rsidR="00AC29B8" w:rsidRDefault="00881E31">
            <w:r>
              <w:rPr>
                <w:b/>
                <w:bCs/>
                <w:color w:val="007C71"/>
                <w:sz w:val="20"/>
                <w:szCs w:val="20"/>
              </w:rPr>
              <w:t>Indian lakh format</w:t>
            </w:r>
          </w:p>
        </w:tc>
        <w:tc>
          <w:tcPr>
            <w:tcW w:w="7280" w:type="dxa"/>
            <w:tcBorders>
              <w:top w:val="single" w:sz="1" w:space="0" w:color="C8D0DC"/>
              <w:left w:val="single" w:sz="1" w:space="0" w:color="C8D0DC"/>
              <w:bottom w:val="single" w:sz="1" w:space="0" w:color="C8D0DC"/>
              <w:right w:val="single" w:sz="1" w:space="0" w:color="C8D0DC"/>
            </w:tcBorders>
            <w:shd w:val="clear" w:color="auto" w:fill="FFFFFF"/>
            <w:tcMar>
              <w:top w:w="80" w:type="dxa"/>
              <w:left w:w="120" w:type="dxa"/>
              <w:bottom w:w="80" w:type="dxa"/>
              <w:right w:w="120" w:type="dxa"/>
            </w:tcMar>
          </w:tcPr>
          <w:p w14:paraId="1817CAB4" w14:textId="77777777" w:rsidR="00AC29B8" w:rsidRDefault="00881E31">
            <w:r>
              <w:rPr>
                <w:sz w:val="20"/>
                <w:szCs w:val="20"/>
              </w:rPr>
              <w:t>1,23,456.78 — detected by regex pattern for Indian number grouping</w:t>
            </w:r>
          </w:p>
        </w:tc>
      </w:tr>
      <w:tr w:rsidR="00AC29B8" w14:paraId="1817CAB8" w14:textId="77777777">
        <w:tc>
          <w:tcPr>
            <w:tcW w:w="2800" w:type="dxa"/>
            <w:tcBorders>
              <w:top w:val="single" w:sz="1" w:space="0" w:color="C8D0DC"/>
              <w:left w:val="single" w:sz="1" w:space="0" w:color="C8D0DC"/>
              <w:bottom w:val="single" w:sz="1" w:space="0" w:color="C8D0DC"/>
              <w:right w:val="single" w:sz="1" w:space="0" w:color="C8D0DC"/>
            </w:tcBorders>
            <w:shd w:val="clear" w:color="auto" w:fill="F0F4F8"/>
            <w:tcMar>
              <w:top w:w="80" w:type="dxa"/>
              <w:left w:w="120" w:type="dxa"/>
              <w:bottom w:w="80" w:type="dxa"/>
              <w:right w:w="120" w:type="dxa"/>
            </w:tcMar>
          </w:tcPr>
          <w:p w14:paraId="1817CAB6" w14:textId="77777777" w:rsidR="00AC29B8" w:rsidRDefault="00881E31">
            <w:r>
              <w:rPr>
                <w:b/>
                <w:bCs/>
                <w:color w:val="007C71"/>
                <w:sz w:val="20"/>
                <w:szCs w:val="20"/>
              </w:rPr>
              <w:t>Whitespace</w:t>
            </w:r>
          </w:p>
        </w:tc>
        <w:tc>
          <w:tcPr>
            <w:tcW w:w="7280" w:type="dxa"/>
            <w:tcBorders>
              <w:top w:val="single" w:sz="1" w:space="0" w:color="C8D0DC"/>
              <w:left w:val="single" w:sz="1" w:space="0" w:color="C8D0DC"/>
              <w:bottom w:val="single" w:sz="1" w:space="0" w:color="C8D0DC"/>
              <w:right w:val="single" w:sz="1" w:space="0" w:color="C8D0DC"/>
            </w:tcBorders>
            <w:shd w:val="clear" w:color="auto" w:fill="F0F4F8"/>
            <w:tcMar>
              <w:top w:w="80" w:type="dxa"/>
              <w:left w:w="120" w:type="dxa"/>
              <w:bottom w:w="80" w:type="dxa"/>
              <w:right w:w="120" w:type="dxa"/>
            </w:tcMar>
          </w:tcPr>
          <w:p w14:paraId="1817CAB7" w14:textId="77777777" w:rsidR="00AC29B8" w:rsidRDefault="00881E31">
            <w:r>
              <w:rPr>
                <w:sz w:val="20"/>
                <w:szCs w:val="20"/>
              </w:rPr>
              <w:t>All internal and surrounding whitespace stripped</w:t>
            </w:r>
          </w:p>
        </w:tc>
      </w:tr>
      <w:tr w:rsidR="00AC29B8" w14:paraId="1817CABB" w14:textId="77777777">
        <w:tc>
          <w:tcPr>
            <w:tcW w:w="2800" w:type="dxa"/>
            <w:tcBorders>
              <w:top w:val="single" w:sz="1" w:space="0" w:color="C8D0DC"/>
              <w:left w:val="single" w:sz="1" w:space="0" w:color="C8D0DC"/>
              <w:bottom w:val="single" w:sz="1" w:space="0" w:color="C8D0DC"/>
              <w:right w:val="single" w:sz="1" w:space="0" w:color="C8D0DC"/>
            </w:tcBorders>
            <w:shd w:val="clear" w:color="auto" w:fill="FFFFFF"/>
            <w:tcMar>
              <w:top w:w="80" w:type="dxa"/>
              <w:left w:w="120" w:type="dxa"/>
              <w:bottom w:w="80" w:type="dxa"/>
              <w:right w:w="120" w:type="dxa"/>
            </w:tcMar>
          </w:tcPr>
          <w:p w14:paraId="1817CAB9" w14:textId="77777777" w:rsidR="00AC29B8" w:rsidRDefault="00881E31">
            <w:r>
              <w:rPr>
                <w:b/>
                <w:bCs/>
                <w:color w:val="007C71"/>
                <w:sz w:val="20"/>
                <w:szCs w:val="20"/>
              </w:rPr>
              <w:t>Stray characters</w:t>
            </w:r>
          </w:p>
        </w:tc>
        <w:tc>
          <w:tcPr>
            <w:tcW w:w="7280" w:type="dxa"/>
            <w:tcBorders>
              <w:top w:val="single" w:sz="1" w:space="0" w:color="C8D0DC"/>
              <w:left w:val="single" w:sz="1" w:space="0" w:color="C8D0DC"/>
              <w:bottom w:val="single" w:sz="1" w:space="0" w:color="C8D0DC"/>
              <w:right w:val="single" w:sz="1" w:space="0" w:color="C8D0DC"/>
            </w:tcBorders>
            <w:shd w:val="clear" w:color="auto" w:fill="FFFFFF"/>
            <w:tcMar>
              <w:top w:w="80" w:type="dxa"/>
              <w:left w:w="120" w:type="dxa"/>
              <w:bottom w:w="80" w:type="dxa"/>
              <w:right w:w="120" w:type="dxa"/>
            </w:tcMar>
          </w:tcPr>
          <w:p w14:paraId="1817CABA" w14:textId="77777777" w:rsidR="00AC29B8" w:rsidRDefault="00881E31">
            <w:r>
              <w:rPr>
                <w:sz w:val="20"/>
                <w:szCs w:val="20"/>
              </w:rPr>
              <w:t>Anything not a digit, dot, or minus is removed after currency/locale handling</w:t>
            </w:r>
          </w:p>
        </w:tc>
      </w:tr>
      <w:tr w:rsidR="00AC29B8" w14:paraId="1817CABE" w14:textId="77777777">
        <w:tc>
          <w:tcPr>
            <w:tcW w:w="2800" w:type="dxa"/>
            <w:tcBorders>
              <w:top w:val="single" w:sz="1" w:space="0" w:color="C8D0DC"/>
              <w:left w:val="single" w:sz="1" w:space="0" w:color="C8D0DC"/>
              <w:bottom w:val="single" w:sz="1" w:space="0" w:color="C8D0DC"/>
              <w:right w:val="single" w:sz="1" w:space="0" w:color="C8D0DC"/>
            </w:tcBorders>
            <w:shd w:val="clear" w:color="auto" w:fill="F0F4F8"/>
            <w:tcMar>
              <w:top w:w="80" w:type="dxa"/>
              <w:left w:w="120" w:type="dxa"/>
              <w:bottom w:w="80" w:type="dxa"/>
              <w:right w:w="120" w:type="dxa"/>
            </w:tcMar>
          </w:tcPr>
          <w:p w14:paraId="1817CABC" w14:textId="77777777" w:rsidR="00AC29B8" w:rsidRDefault="00881E31">
            <w:r>
              <w:rPr>
                <w:b/>
                <w:bCs/>
                <w:color w:val="007C71"/>
                <w:sz w:val="20"/>
                <w:szCs w:val="20"/>
              </w:rPr>
              <w:t xml:space="preserve">Coerce </w:t>
            </w:r>
            <w:proofErr w:type="gramStart"/>
            <w:r>
              <w:rPr>
                <w:b/>
                <w:bCs/>
                <w:color w:val="007C71"/>
                <w:sz w:val="20"/>
                <w:szCs w:val="20"/>
              </w:rPr>
              <w:t>to</w:t>
            </w:r>
            <w:proofErr w:type="gramEnd"/>
            <w:r>
              <w:rPr>
                <w:b/>
                <w:bCs/>
                <w:color w:val="007C71"/>
                <w:sz w:val="20"/>
                <w:szCs w:val="20"/>
              </w:rPr>
              <w:t xml:space="preserve"> numeric</w:t>
            </w:r>
          </w:p>
        </w:tc>
        <w:tc>
          <w:tcPr>
            <w:tcW w:w="7280" w:type="dxa"/>
            <w:tcBorders>
              <w:top w:val="single" w:sz="1" w:space="0" w:color="C8D0DC"/>
              <w:left w:val="single" w:sz="1" w:space="0" w:color="C8D0DC"/>
              <w:bottom w:val="single" w:sz="1" w:space="0" w:color="C8D0DC"/>
              <w:right w:val="single" w:sz="1" w:space="0" w:color="C8D0DC"/>
            </w:tcBorders>
            <w:shd w:val="clear" w:color="auto" w:fill="F0F4F8"/>
            <w:tcMar>
              <w:top w:w="80" w:type="dxa"/>
              <w:left w:w="120" w:type="dxa"/>
              <w:bottom w:w="80" w:type="dxa"/>
              <w:right w:w="120" w:type="dxa"/>
            </w:tcMar>
          </w:tcPr>
          <w:p w14:paraId="1817CABD" w14:textId="77777777" w:rsidR="00AC29B8" w:rsidRDefault="00881E31">
            <w:proofErr w:type="spellStart"/>
            <w:r>
              <w:rPr>
                <w:sz w:val="20"/>
                <w:szCs w:val="20"/>
              </w:rPr>
              <w:t>pd.to_numeric</w:t>
            </w:r>
            <w:proofErr w:type="spellEnd"/>
            <w:r>
              <w:rPr>
                <w:sz w:val="20"/>
                <w:szCs w:val="20"/>
              </w:rPr>
              <w:t xml:space="preserve">(errors='coerce') converts to float; </w:t>
            </w:r>
            <w:proofErr w:type="spellStart"/>
            <w:r>
              <w:rPr>
                <w:sz w:val="20"/>
                <w:szCs w:val="20"/>
              </w:rPr>
              <w:t>unparseable</w:t>
            </w:r>
            <w:proofErr w:type="spellEnd"/>
            <w:r>
              <w:rPr>
                <w:sz w:val="20"/>
                <w:szCs w:val="20"/>
              </w:rPr>
              <w:t xml:space="preserve"> values become </w:t>
            </w:r>
            <w:proofErr w:type="spellStart"/>
            <w:r>
              <w:rPr>
                <w:sz w:val="20"/>
                <w:szCs w:val="20"/>
              </w:rPr>
              <w:t>NaN</w:t>
            </w:r>
            <w:proofErr w:type="spellEnd"/>
          </w:p>
        </w:tc>
      </w:tr>
      <w:tr w:rsidR="00AC29B8" w14:paraId="1817CAC1" w14:textId="77777777">
        <w:tc>
          <w:tcPr>
            <w:tcW w:w="2800" w:type="dxa"/>
            <w:tcBorders>
              <w:top w:val="single" w:sz="1" w:space="0" w:color="C8D0DC"/>
              <w:left w:val="single" w:sz="1" w:space="0" w:color="C8D0DC"/>
              <w:bottom w:val="single" w:sz="1" w:space="0" w:color="C8D0DC"/>
              <w:right w:val="single" w:sz="1" w:space="0" w:color="C8D0DC"/>
            </w:tcBorders>
            <w:shd w:val="clear" w:color="auto" w:fill="FFFFFF"/>
            <w:tcMar>
              <w:top w:w="80" w:type="dxa"/>
              <w:left w:w="120" w:type="dxa"/>
              <w:bottom w:w="80" w:type="dxa"/>
              <w:right w:w="120" w:type="dxa"/>
            </w:tcMar>
          </w:tcPr>
          <w:p w14:paraId="1817CABF" w14:textId="77777777" w:rsidR="00AC29B8" w:rsidRDefault="00881E31">
            <w:r>
              <w:rPr>
                <w:b/>
                <w:bCs/>
                <w:color w:val="007C71"/>
                <w:sz w:val="20"/>
                <w:szCs w:val="20"/>
              </w:rPr>
              <w:t>40% threshold</w:t>
            </w:r>
          </w:p>
        </w:tc>
        <w:tc>
          <w:tcPr>
            <w:tcW w:w="7280" w:type="dxa"/>
            <w:tcBorders>
              <w:top w:val="single" w:sz="1" w:space="0" w:color="C8D0DC"/>
              <w:left w:val="single" w:sz="1" w:space="0" w:color="C8D0DC"/>
              <w:bottom w:val="single" w:sz="1" w:space="0" w:color="C8D0DC"/>
              <w:right w:val="single" w:sz="1" w:space="0" w:color="C8D0DC"/>
            </w:tcBorders>
            <w:shd w:val="clear" w:color="auto" w:fill="FFFFFF"/>
            <w:tcMar>
              <w:top w:w="80" w:type="dxa"/>
              <w:left w:w="120" w:type="dxa"/>
              <w:bottom w:w="80" w:type="dxa"/>
              <w:right w:w="120" w:type="dxa"/>
            </w:tcMar>
          </w:tcPr>
          <w:p w14:paraId="1817CAC0" w14:textId="77777777" w:rsidR="00AC29B8" w:rsidRDefault="00881E31">
            <w:r>
              <w:rPr>
                <w:sz w:val="20"/>
                <w:szCs w:val="20"/>
              </w:rPr>
              <w:t>Column is converted only if at least 40% of values parse successfully — protects free-text columns from numeric coercion</w:t>
            </w:r>
          </w:p>
        </w:tc>
      </w:tr>
    </w:tbl>
    <w:p w14:paraId="1817CAC2" w14:textId="77777777" w:rsidR="00AC29B8" w:rsidRDefault="00AC29B8">
      <w:pPr>
        <w:spacing w:before="120"/>
      </w:pPr>
    </w:p>
    <w:p w14:paraId="1817CAC3" w14:textId="77777777" w:rsidR="00AC29B8" w:rsidRDefault="00881E31">
      <w:pPr>
        <w:pStyle w:val="Heading2"/>
      </w:pPr>
      <w:bookmarkStart w:id="26" w:name="_Toc228180532"/>
      <w:r>
        <w:t>4.5 Churn Label Mapping</w:t>
      </w:r>
      <w:bookmarkEnd w:id="26"/>
    </w:p>
    <w:p w14:paraId="1817CAC4" w14:textId="77777777" w:rsidR="00AC29B8" w:rsidRDefault="00881E31">
      <w:pPr>
        <w:spacing w:before="80" w:after="80"/>
      </w:pPr>
      <w:r>
        <w:t xml:space="preserve">The platform maps over 30 different text representations of churn to binary 0/1 values. The YES and NO </w:t>
      </w:r>
      <w:proofErr w:type="spellStart"/>
      <w:r>
        <w:t>frozensets</w:t>
      </w:r>
      <w:proofErr w:type="spellEnd"/>
      <w:r>
        <w:t xml:space="preserve"> contain every common variation:</w:t>
      </w:r>
    </w:p>
    <w:p w14:paraId="1817CAC5" w14:textId="77777777" w:rsidR="00AC29B8" w:rsidRDefault="00AC29B8">
      <w:pPr>
        <w:spacing w:before="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AC29B8" w14:paraId="1817CACD" w14:textId="77777777">
        <w:tc>
          <w:tcPr>
            <w:tcW w:w="10080" w:type="dxa"/>
            <w:tcBorders>
              <w:top w:val="single" w:sz="1" w:space="0" w:color="C8D0DC"/>
              <w:left w:val="single" w:sz="1" w:space="0" w:color="C8D0DC"/>
              <w:bottom w:val="single" w:sz="1" w:space="0" w:color="C8D0DC"/>
              <w:right w:val="single" w:sz="1" w:space="0" w:color="C8D0DC"/>
            </w:tcBorders>
            <w:shd w:val="clear" w:color="auto" w:fill="1E1E2E"/>
            <w:tcMar>
              <w:top w:w="120" w:type="dxa"/>
              <w:left w:w="200" w:type="dxa"/>
              <w:bottom w:w="120" w:type="dxa"/>
              <w:right w:w="200" w:type="dxa"/>
            </w:tcMar>
          </w:tcPr>
          <w:p w14:paraId="1817CAC6" w14:textId="77777777" w:rsidR="00AC29B8" w:rsidRDefault="00881E31">
            <w:pPr>
              <w:spacing w:before="20" w:after="20"/>
            </w:pPr>
            <w:r>
              <w:rPr>
                <w:rFonts w:ascii="Courier New" w:eastAsia="Courier New" w:hAnsi="Courier New" w:cs="Courier New"/>
                <w:color w:val="A6E22E"/>
                <w:sz w:val="18"/>
                <w:szCs w:val="18"/>
              </w:rPr>
              <w:t>YES = {'yes', 'y', 'true', '1', '1.0', 'churned', 'left', 'cancelled',</w:t>
            </w:r>
          </w:p>
          <w:p w14:paraId="1817CAC7" w14:textId="77777777" w:rsidR="00AC29B8" w:rsidRDefault="00881E31">
            <w:pPr>
              <w:spacing w:before="20" w:after="20"/>
            </w:pPr>
            <w:r>
              <w:rPr>
                <w:rFonts w:ascii="Courier New" w:eastAsia="Courier New" w:hAnsi="Courier New" w:cs="Courier New"/>
                <w:color w:val="A6E22E"/>
                <w:sz w:val="18"/>
                <w:szCs w:val="18"/>
              </w:rPr>
              <w:t xml:space="preserve">       'cancel', 'exit', 'quit', 'inactive', 'lost', 'gone',</w:t>
            </w:r>
          </w:p>
          <w:p w14:paraId="1817CAC8" w14:textId="77777777" w:rsidR="00AC29B8" w:rsidRDefault="00881E31">
            <w:pPr>
              <w:spacing w:before="20" w:after="20"/>
            </w:pPr>
            <w:r>
              <w:rPr>
                <w:rFonts w:ascii="Courier New" w:eastAsia="Courier New" w:hAnsi="Courier New" w:cs="Courier New"/>
                <w:color w:val="A6E22E"/>
                <w:sz w:val="18"/>
                <w:szCs w:val="18"/>
              </w:rPr>
              <w:t xml:space="preserve">       'departed', '</w:t>
            </w:r>
            <w:proofErr w:type="spellStart"/>
            <w:r>
              <w:rPr>
                <w:rFonts w:ascii="Courier New" w:eastAsia="Courier New" w:hAnsi="Courier New" w:cs="Courier New"/>
                <w:color w:val="A6E22E"/>
                <w:sz w:val="18"/>
                <w:szCs w:val="18"/>
              </w:rPr>
              <w:t>attrited</w:t>
            </w:r>
            <w:proofErr w:type="spellEnd"/>
            <w:r>
              <w:rPr>
                <w:rFonts w:ascii="Courier New" w:eastAsia="Courier New" w:hAnsi="Courier New" w:cs="Courier New"/>
                <w:color w:val="A6E22E"/>
                <w:sz w:val="18"/>
                <w:szCs w:val="18"/>
              </w:rPr>
              <w:t>', 'closed'}</w:t>
            </w:r>
          </w:p>
          <w:p w14:paraId="1817CAC9" w14:textId="77777777" w:rsidR="00AC29B8" w:rsidRDefault="00AC29B8">
            <w:pPr>
              <w:spacing w:before="20" w:after="20"/>
            </w:pPr>
          </w:p>
          <w:p w14:paraId="1817CACA" w14:textId="77777777" w:rsidR="00AC29B8" w:rsidRDefault="00881E31">
            <w:pPr>
              <w:spacing w:before="20" w:after="20"/>
            </w:pPr>
            <w:proofErr w:type="gramStart"/>
            <w:r>
              <w:rPr>
                <w:rFonts w:ascii="Courier New" w:eastAsia="Courier New" w:hAnsi="Courier New" w:cs="Courier New"/>
                <w:color w:val="A6E22E"/>
                <w:sz w:val="18"/>
                <w:szCs w:val="18"/>
              </w:rPr>
              <w:t>NO  =</w:t>
            </w:r>
            <w:proofErr w:type="gramEnd"/>
            <w:r>
              <w:rPr>
                <w:rFonts w:ascii="Courier New" w:eastAsia="Courier New" w:hAnsi="Courier New" w:cs="Courier New"/>
                <w:color w:val="A6E22E"/>
                <w:sz w:val="18"/>
                <w:szCs w:val="18"/>
              </w:rPr>
              <w:t xml:space="preserve"> {'no', 'n', 'false', '0', '0.0', 'active', 'retained', 'stay',</w:t>
            </w:r>
          </w:p>
          <w:p w14:paraId="1817CACB" w14:textId="77777777" w:rsidR="00AC29B8" w:rsidRDefault="00881E31">
            <w:pPr>
              <w:spacing w:before="20" w:after="20"/>
            </w:pPr>
            <w:r>
              <w:rPr>
                <w:rFonts w:ascii="Courier New" w:eastAsia="Courier New" w:hAnsi="Courier New" w:cs="Courier New"/>
                <w:color w:val="A6E22E"/>
                <w:sz w:val="18"/>
                <w:szCs w:val="18"/>
              </w:rPr>
              <w:t xml:space="preserve">       'stayed', 'current', 'existing', 'ongoing', 'present',</w:t>
            </w:r>
          </w:p>
          <w:p w14:paraId="1817CACC" w14:textId="77777777" w:rsidR="00AC29B8" w:rsidRDefault="00881E31">
            <w:pPr>
              <w:spacing w:before="20" w:after="20"/>
            </w:pPr>
            <w:r>
              <w:rPr>
                <w:rFonts w:ascii="Courier New" w:eastAsia="Courier New" w:hAnsi="Courier New" w:cs="Courier New"/>
                <w:color w:val="A6E22E"/>
                <w:sz w:val="18"/>
                <w:szCs w:val="18"/>
              </w:rPr>
              <w:t xml:space="preserve">       'alive', 'good', 'loyal'}</w:t>
            </w:r>
          </w:p>
        </w:tc>
      </w:tr>
    </w:tbl>
    <w:p w14:paraId="1817CACE" w14:textId="77777777" w:rsidR="00AC29B8" w:rsidRDefault="00AC29B8">
      <w:pPr>
        <w:spacing w:before="80"/>
      </w:pPr>
    </w:p>
    <w:p w14:paraId="1817CACF" w14:textId="77777777" w:rsidR="00AC29B8" w:rsidRDefault="00881E31">
      <w:pPr>
        <w:spacing w:before="80" w:after="80"/>
      </w:pPr>
      <w:r>
        <w:t>If text mapping produces fewer than 40% valid labels (null fraction &gt; 0.60), the platform falls back to numeric parsing (treating 1 as churned, 0 as retained). If that also fails, synthetic labels are generated and the source is documented in the audit trail.</w:t>
      </w:r>
    </w:p>
    <w:p w14:paraId="1817CAD0" w14:textId="77777777" w:rsidR="00AC29B8" w:rsidRDefault="00AC29B8">
      <w:pPr>
        <w:spacing w:before="120"/>
      </w:pPr>
    </w:p>
    <w:p w14:paraId="1817CAD1" w14:textId="77777777" w:rsidR="00AC29B8" w:rsidRDefault="00881E31">
      <w:pPr>
        <w:pStyle w:val="Heading2"/>
      </w:pPr>
      <w:bookmarkStart w:id="27" w:name="_Toc228180533"/>
      <w:r>
        <w:t xml:space="preserve">4.6 Data Consistency Fix — </w:t>
      </w:r>
      <w:proofErr w:type="spellStart"/>
      <w:r>
        <w:t>TotalCharges</w:t>
      </w:r>
      <w:bookmarkEnd w:id="27"/>
      <w:proofErr w:type="spellEnd"/>
    </w:p>
    <w:p w14:paraId="1817CAD2" w14:textId="77777777" w:rsidR="00AC29B8" w:rsidRDefault="00881E31">
      <w:pPr>
        <w:spacing w:before="80" w:after="80"/>
      </w:pPr>
      <w:r>
        <w:t xml:space="preserve">A common data quality issue is when </w:t>
      </w:r>
      <w:proofErr w:type="spellStart"/>
      <w:r>
        <w:t>TotalCharges</w:t>
      </w:r>
      <w:proofErr w:type="spellEnd"/>
      <w:r>
        <w:t xml:space="preserve"> is less than </w:t>
      </w:r>
      <w:proofErr w:type="spellStart"/>
      <w:r>
        <w:t>MonthlyCharges</w:t>
      </w:r>
      <w:proofErr w:type="spellEnd"/>
      <w:r>
        <w:t xml:space="preserve"> — logically impossible for any customer who has been with the company for more than one month.</w:t>
      </w:r>
    </w:p>
    <w:p w14:paraId="1817CAD3" w14:textId="77777777" w:rsidR="00AC29B8" w:rsidRDefault="00AC29B8">
      <w:pPr>
        <w:spacing w:before="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AC29B8" w14:paraId="1817CADB" w14:textId="77777777">
        <w:tc>
          <w:tcPr>
            <w:tcW w:w="10080" w:type="dxa"/>
            <w:tcBorders>
              <w:top w:val="single" w:sz="1" w:space="0" w:color="C8D0DC"/>
              <w:left w:val="single" w:sz="1" w:space="0" w:color="C8D0DC"/>
              <w:bottom w:val="single" w:sz="1" w:space="0" w:color="C8D0DC"/>
              <w:right w:val="single" w:sz="1" w:space="0" w:color="C8D0DC"/>
            </w:tcBorders>
            <w:shd w:val="clear" w:color="auto" w:fill="1E1E2E"/>
            <w:tcMar>
              <w:top w:w="120" w:type="dxa"/>
              <w:left w:w="200" w:type="dxa"/>
              <w:bottom w:w="120" w:type="dxa"/>
              <w:right w:w="200" w:type="dxa"/>
            </w:tcMar>
          </w:tcPr>
          <w:p w14:paraId="1817CAD4" w14:textId="77777777" w:rsidR="00AC29B8" w:rsidRDefault="00881E31">
            <w:pPr>
              <w:spacing w:before="20" w:after="20"/>
            </w:pPr>
            <w:r>
              <w:rPr>
                <w:rFonts w:ascii="Courier New" w:eastAsia="Courier New" w:hAnsi="Courier New" w:cs="Courier New"/>
                <w:color w:val="A6E22E"/>
                <w:sz w:val="18"/>
                <w:szCs w:val="18"/>
              </w:rPr>
              <w:t># Detect impossible values</w:t>
            </w:r>
          </w:p>
          <w:p w14:paraId="1817CAD5" w14:textId="77777777" w:rsidR="00AC29B8" w:rsidRDefault="00881E31">
            <w:pPr>
              <w:spacing w:before="20" w:after="20"/>
            </w:pPr>
            <w:proofErr w:type="spellStart"/>
            <w:r>
              <w:rPr>
                <w:rFonts w:ascii="Courier New" w:eastAsia="Courier New" w:hAnsi="Courier New" w:cs="Courier New"/>
                <w:color w:val="A6E22E"/>
                <w:sz w:val="18"/>
                <w:szCs w:val="18"/>
              </w:rPr>
              <w:t>bad_total</w:t>
            </w:r>
            <w:proofErr w:type="spellEnd"/>
            <w:r>
              <w:rPr>
                <w:rFonts w:ascii="Courier New" w:eastAsia="Courier New" w:hAnsi="Courier New" w:cs="Courier New"/>
                <w:color w:val="A6E22E"/>
                <w:sz w:val="18"/>
                <w:szCs w:val="18"/>
              </w:rPr>
              <w:t xml:space="preserve"> = </w:t>
            </w:r>
            <w:proofErr w:type="spellStart"/>
            <w:r>
              <w:rPr>
                <w:rFonts w:ascii="Courier New" w:eastAsia="Courier New" w:hAnsi="Courier New" w:cs="Courier New"/>
                <w:color w:val="A6E22E"/>
                <w:sz w:val="18"/>
                <w:szCs w:val="18"/>
              </w:rPr>
              <w:t>df</w:t>
            </w:r>
            <w:proofErr w:type="spellEnd"/>
            <w:r>
              <w:rPr>
                <w:rFonts w:ascii="Courier New" w:eastAsia="Courier New" w:hAnsi="Courier New" w:cs="Courier New"/>
                <w:color w:val="A6E22E"/>
                <w:sz w:val="18"/>
                <w:szCs w:val="18"/>
              </w:rPr>
              <w:t>['</w:t>
            </w:r>
            <w:proofErr w:type="spellStart"/>
            <w:r>
              <w:rPr>
                <w:rFonts w:ascii="Courier New" w:eastAsia="Courier New" w:hAnsi="Courier New" w:cs="Courier New"/>
                <w:color w:val="A6E22E"/>
                <w:sz w:val="18"/>
                <w:szCs w:val="18"/>
              </w:rPr>
              <w:t>TotalCharges</w:t>
            </w:r>
            <w:proofErr w:type="spellEnd"/>
            <w:r>
              <w:rPr>
                <w:rFonts w:ascii="Courier New" w:eastAsia="Courier New" w:hAnsi="Courier New" w:cs="Courier New"/>
                <w:color w:val="A6E22E"/>
                <w:sz w:val="18"/>
                <w:szCs w:val="18"/>
              </w:rPr>
              <w:t xml:space="preserve">'] &lt; </w:t>
            </w:r>
            <w:proofErr w:type="spellStart"/>
            <w:r>
              <w:rPr>
                <w:rFonts w:ascii="Courier New" w:eastAsia="Courier New" w:hAnsi="Courier New" w:cs="Courier New"/>
                <w:color w:val="A6E22E"/>
                <w:sz w:val="18"/>
                <w:szCs w:val="18"/>
              </w:rPr>
              <w:t>df</w:t>
            </w:r>
            <w:proofErr w:type="spellEnd"/>
            <w:r>
              <w:rPr>
                <w:rFonts w:ascii="Courier New" w:eastAsia="Courier New" w:hAnsi="Courier New" w:cs="Courier New"/>
                <w:color w:val="A6E22E"/>
                <w:sz w:val="18"/>
                <w:szCs w:val="18"/>
              </w:rPr>
              <w:t>['</w:t>
            </w:r>
            <w:proofErr w:type="spellStart"/>
            <w:r>
              <w:rPr>
                <w:rFonts w:ascii="Courier New" w:eastAsia="Courier New" w:hAnsi="Courier New" w:cs="Courier New"/>
                <w:color w:val="A6E22E"/>
                <w:sz w:val="18"/>
                <w:szCs w:val="18"/>
              </w:rPr>
              <w:t>MonthlyCharges</w:t>
            </w:r>
            <w:proofErr w:type="spellEnd"/>
            <w:r>
              <w:rPr>
                <w:rFonts w:ascii="Courier New" w:eastAsia="Courier New" w:hAnsi="Courier New" w:cs="Courier New"/>
                <w:color w:val="A6E22E"/>
                <w:sz w:val="18"/>
                <w:szCs w:val="18"/>
              </w:rPr>
              <w:t>']</w:t>
            </w:r>
          </w:p>
          <w:p w14:paraId="1817CAD6" w14:textId="77777777" w:rsidR="00AC29B8" w:rsidRDefault="00AC29B8">
            <w:pPr>
              <w:spacing w:before="20" w:after="20"/>
            </w:pPr>
          </w:p>
          <w:p w14:paraId="1817CAD7" w14:textId="77777777" w:rsidR="00AC29B8" w:rsidRDefault="00881E31">
            <w:pPr>
              <w:spacing w:before="20" w:after="20"/>
            </w:pPr>
            <w:r>
              <w:rPr>
                <w:rFonts w:ascii="Courier New" w:eastAsia="Courier New" w:hAnsi="Courier New" w:cs="Courier New"/>
                <w:color w:val="A6E22E"/>
                <w:sz w:val="18"/>
                <w:szCs w:val="18"/>
              </w:rPr>
              <w:t># Fix: impute as tenure × monthly (what it should be)</w:t>
            </w:r>
          </w:p>
          <w:p w14:paraId="1817CAD8" w14:textId="77777777" w:rsidR="00AC29B8" w:rsidRDefault="00881E31">
            <w:pPr>
              <w:spacing w:before="20" w:after="20"/>
            </w:pPr>
            <w:proofErr w:type="spellStart"/>
            <w:proofErr w:type="gramStart"/>
            <w:r>
              <w:rPr>
                <w:rFonts w:ascii="Courier New" w:eastAsia="Courier New" w:hAnsi="Courier New" w:cs="Courier New"/>
                <w:color w:val="A6E22E"/>
                <w:sz w:val="18"/>
                <w:szCs w:val="18"/>
              </w:rPr>
              <w:t>df.loc</w:t>
            </w:r>
            <w:proofErr w:type="spellEnd"/>
            <w:r>
              <w:rPr>
                <w:rFonts w:ascii="Courier New" w:eastAsia="Courier New" w:hAnsi="Courier New" w:cs="Courier New"/>
                <w:color w:val="A6E22E"/>
                <w:sz w:val="18"/>
                <w:szCs w:val="18"/>
              </w:rPr>
              <w:t>[</w:t>
            </w:r>
            <w:proofErr w:type="spellStart"/>
            <w:proofErr w:type="gramEnd"/>
            <w:r>
              <w:rPr>
                <w:rFonts w:ascii="Courier New" w:eastAsia="Courier New" w:hAnsi="Courier New" w:cs="Courier New"/>
                <w:color w:val="A6E22E"/>
                <w:sz w:val="18"/>
                <w:szCs w:val="18"/>
              </w:rPr>
              <w:t>bad_total</w:t>
            </w:r>
            <w:proofErr w:type="spellEnd"/>
            <w:r>
              <w:rPr>
                <w:rFonts w:ascii="Courier New" w:eastAsia="Courier New" w:hAnsi="Courier New" w:cs="Courier New"/>
                <w:color w:val="A6E22E"/>
                <w:sz w:val="18"/>
                <w:szCs w:val="18"/>
              </w:rPr>
              <w:t>, '</w:t>
            </w:r>
            <w:proofErr w:type="spellStart"/>
            <w:r>
              <w:rPr>
                <w:rFonts w:ascii="Courier New" w:eastAsia="Courier New" w:hAnsi="Courier New" w:cs="Courier New"/>
                <w:color w:val="A6E22E"/>
                <w:sz w:val="18"/>
                <w:szCs w:val="18"/>
              </w:rPr>
              <w:t>TotalCharges</w:t>
            </w:r>
            <w:proofErr w:type="spellEnd"/>
            <w:r>
              <w:rPr>
                <w:rFonts w:ascii="Courier New" w:eastAsia="Courier New" w:hAnsi="Courier New" w:cs="Courier New"/>
                <w:color w:val="A6E22E"/>
                <w:sz w:val="18"/>
                <w:szCs w:val="18"/>
              </w:rPr>
              <w:t>'] = (</w:t>
            </w:r>
          </w:p>
          <w:p w14:paraId="1817CAD9" w14:textId="77777777" w:rsidR="00AC29B8" w:rsidRDefault="00881E31">
            <w:pPr>
              <w:spacing w:before="20" w:after="20"/>
            </w:pPr>
            <w:r>
              <w:rPr>
                <w:rFonts w:ascii="Courier New" w:eastAsia="Courier New" w:hAnsi="Courier New" w:cs="Courier New"/>
                <w:color w:val="A6E22E"/>
                <w:sz w:val="18"/>
                <w:szCs w:val="18"/>
              </w:rPr>
              <w:t xml:space="preserve">    </w:t>
            </w:r>
            <w:proofErr w:type="spellStart"/>
            <w:proofErr w:type="gramStart"/>
            <w:r>
              <w:rPr>
                <w:rFonts w:ascii="Courier New" w:eastAsia="Courier New" w:hAnsi="Courier New" w:cs="Courier New"/>
                <w:color w:val="A6E22E"/>
                <w:sz w:val="18"/>
                <w:szCs w:val="18"/>
              </w:rPr>
              <w:t>df.loc</w:t>
            </w:r>
            <w:proofErr w:type="spellEnd"/>
            <w:r>
              <w:rPr>
                <w:rFonts w:ascii="Courier New" w:eastAsia="Courier New" w:hAnsi="Courier New" w:cs="Courier New"/>
                <w:color w:val="A6E22E"/>
                <w:sz w:val="18"/>
                <w:szCs w:val="18"/>
              </w:rPr>
              <w:t>[</w:t>
            </w:r>
            <w:proofErr w:type="spellStart"/>
            <w:proofErr w:type="gramEnd"/>
            <w:r>
              <w:rPr>
                <w:rFonts w:ascii="Courier New" w:eastAsia="Courier New" w:hAnsi="Courier New" w:cs="Courier New"/>
                <w:color w:val="A6E22E"/>
                <w:sz w:val="18"/>
                <w:szCs w:val="18"/>
              </w:rPr>
              <w:t>bad_total</w:t>
            </w:r>
            <w:proofErr w:type="spellEnd"/>
            <w:r>
              <w:rPr>
                <w:rFonts w:ascii="Courier New" w:eastAsia="Courier New" w:hAnsi="Courier New" w:cs="Courier New"/>
                <w:color w:val="A6E22E"/>
                <w:sz w:val="18"/>
                <w:szCs w:val="18"/>
              </w:rPr>
              <w:t xml:space="preserve">, 'tenure'] * </w:t>
            </w:r>
            <w:proofErr w:type="spellStart"/>
            <w:proofErr w:type="gramStart"/>
            <w:r>
              <w:rPr>
                <w:rFonts w:ascii="Courier New" w:eastAsia="Courier New" w:hAnsi="Courier New" w:cs="Courier New"/>
                <w:color w:val="A6E22E"/>
                <w:sz w:val="18"/>
                <w:szCs w:val="18"/>
              </w:rPr>
              <w:t>df.loc</w:t>
            </w:r>
            <w:proofErr w:type="spellEnd"/>
            <w:r>
              <w:rPr>
                <w:rFonts w:ascii="Courier New" w:eastAsia="Courier New" w:hAnsi="Courier New" w:cs="Courier New"/>
                <w:color w:val="A6E22E"/>
                <w:sz w:val="18"/>
                <w:szCs w:val="18"/>
              </w:rPr>
              <w:t>[</w:t>
            </w:r>
            <w:proofErr w:type="spellStart"/>
            <w:proofErr w:type="gramEnd"/>
            <w:r>
              <w:rPr>
                <w:rFonts w:ascii="Courier New" w:eastAsia="Courier New" w:hAnsi="Courier New" w:cs="Courier New"/>
                <w:color w:val="A6E22E"/>
                <w:sz w:val="18"/>
                <w:szCs w:val="18"/>
              </w:rPr>
              <w:t>bad_total</w:t>
            </w:r>
            <w:proofErr w:type="spellEnd"/>
            <w:r>
              <w:rPr>
                <w:rFonts w:ascii="Courier New" w:eastAsia="Courier New" w:hAnsi="Courier New" w:cs="Courier New"/>
                <w:color w:val="A6E22E"/>
                <w:sz w:val="18"/>
                <w:szCs w:val="18"/>
              </w:rPr>
              <w:t>, '</w:t>
            </w:r>
            <w:proofErr w:type="spellStart"/>
            <w:r>
              <w:rPr>
                <w:rFonts w:ascii="Courier New" w:eastAsia="Courier New" w:hAnsi="Courier New" w:cs="Courier New"/>
                <w:color w:val="A6E22E"/>
                <w:sz w:val="18"/>
                <w:szCs w:val="18"/>
              </w:rPr>
              <w:t>MonthlyCharges</w:t>
            </w:r>
            <w:proofErr w:type="spellEnd"/>
            <w:r>
              <w:rPr>
                <w:rFonts w:ascii="Courier New" w:eastAsia="Courier New" w:hAnsi="Courier New" w:cs="Courier New"/>
                <w:color w:val="A6E22E"/>
                <w:sz w:val="18"/>
                <w:szCs w:val="18"/>
              </w:rPr>
              <w:t>']</w:t>
            </w:r>
          </w:p>
          <w:p w14:paraId="1817CADA" w14:textId="77777777" w:rsidR="00AC29B8" w:rsidRDefault="00881E31">
            <w:pPr>
              <w:spacing w:before="20" w:after="20"/>
            </w:pPr>
            <w:r>
              <w:rPr>
                <w:rFonts w:ascii="Courier New" w:eastAsia="Courier New" w:hAnsi="Courier New" w:cs="Courier New"/>
                <w:color w:val="A6E22E"/>
                <w:sz w:val="18"/>
                <w:szCs w:val="18"/>
              </w:rPr>
              <w:t>)</w:t>
            </w:r>
          </w:p>
        </w:tc>
      </w:tr>
    </w:tbl>
    <w:p w14:paraId="1817CADC" w14:textId="77777777" w:rsidR="00AC29B8" w:rsidRDefault="00AC29B8">
      <w:pPr>
        <w:spacing w:before="120"/>
      </w:pPr>
    </w:p>
    <w:p w14:paraId="1817CADD" w14:textId="77777777" w:rsidR="00AC29B8" w:rsidRDefault="00881E31">
      <w:pPr>
        <w:pStyle w:val="Heading2"/>
      </w:pPr>
      <w:bookmarkStart w:id="28" w:name="_Toc228180534"/>
      <w:r>
        <w:t>4.7 Label Encoding for Categorical Columns</w:t>
      </w:r>
      <w:bookmarkEnd w:id="28"/>
    </w:p>
    <w:p w14:paraId="1817CADE" w14:textId="77777777" w:rsidR="00AC29B8" w:rsidRDefault="00881E31">
      <w:pPr>
        <w:spacing w:before="80" w:after="80"/>
      </w:pPr>
      <w:r>
        <w:t>Machine learning models require numeric input. String columns (like 'Gender', 'Contract Type', 'Payment Method') are encoded to numbers using scikit-</w:t>
      </w:r>
      <w:proofErr w:type="spellStart"/>
      <w:r>
        <w:t>learn's</w:t>
      </w:r>
      <w:proofErr w:type="spellEnd"/>
      <w:r>
        <w:t xml:space="preserve"> </w:t>
      </w:r>
      <w:proofErr w:type="spellStart"/>
      <w:r>
        <w:t>LabelEncoder</w:t>
      </w:r>
      <w:proofErr w:type="spellEnd"/>
      <w:r>
        <w:t>:</w:t>
      </w:r>
    </w:p>
    <w:p w14:paraId="1817CADF" w14:textId="77777777" w:rsidR="00AC29B8" w:rsidRDefault="00AC29B8">
      <w:pPr>
        <w:spacing w:before="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AC29B8" w14:paraId="1817CAE9" w14:textId="77777777">
        <w:tc>
          <w:tcPr>
            <w:tcW w:w="10080" w:type="dxa"/>
            <w:tcBorders>
              <w:top w:val="single" w:sz="1" w:space="0" w:color="C8D0DC"/>
              <w:left w:val="single" w:sz="1" w:space="0" w:color="C8D0DC"/>
              <w:bottom w:val="single" w:sz="1" w:space="0" w:color="C8D0DC"/>
              <w:right w:val="single" w:sz="1" w:space="0" w:color="C8D0DC"/>
            </w:tcBorders>
            <w:shd w:val="clear" w:color="auto" w:fill="1E1E2E"/>
            <w:tcMar>
              <w:top w:w="120" w:type="dxa"/>
              <w:left w:w="200" w:type="dxa"/>
              <w:bottom w:w="120" w:type="dxa"/>
              <w:right w:w="200" w:type="dxa"/>
            </w:tcMar>
          </w:tcPr>
          <w:p w14:paraId="1817CAE0" w14:textId="77777777" w:rsidR="00AC29B8" w:rsidRDefault="00881E31">
            <w:pPr>
              <w:spacing w:before="20" w:after="20"/>
            </w:pPr>
            <w:r>
              <w:rPr>
                <w:rFonts w:ascii="Courier New" w:eastAsia="Courier New" w:hAnsi="Courier New" w:cs="Courier New"/>
                <w:color w:val="A6E22E"/>
                <w:sz w:val="18"/>
                <w:szCs w:val="18"/>
              </w:rPr>
              <w:t># Rules:</w:t>
            </w:r>
          </w:p>
          <w:p w14:paraId="1817CAE1" w14:textId="77777777" w:rsidR="00AC29B8" w:rsidRDefault="00881E31">
            <w:pPr>
              <w:spacing w:before="20" w:after="20"/>
            </w:pPr>
            <w:r>
              <w:rPr>
                <w:rFonts w:ascii="Courier New" w:eastAsia="Courier New" w:hAnsi="Courier New" w:cs="Courier New"/>
                <w:color w:val="A6E22E"/>
                <w:sz w:val="18"/>
                <w:szCs w:val="18"/>
              </w:rPr>
              <w:t xml:space="preserve"># 2-20 unique string values → </w:t>
            </w:r>
            <w:proofErr w:type="spellStart"/>
            <w:r>
              <w:rPr>
                <w:rFonts w:ascii="Courier New" w:eastAsia="Courier New" w:hAnsi="Courier New" w:cs="Courier New"/>
                <w:color w:val="A6E22E"/>
                <w:sz w:val="18"/>
                <w:szCs w:val="18"/>
              </w:rPr>
              <w:t>LabelEncoder</w:t>
            </w:r>
            <w:proofErr w:type="spellEnd"/>
            <w:r>
              <w:rPr>
                <w:rFonts w:ascii="Courier New" w:eastAsia="Courier New" w:hAnsi="Courier New" w:cs="Courier New"/>
                <w:color w:val="A6E22E"/>
                <w:sz w:val="18"/>
                <w:szCs w:val="18"/>
              </w:rPr>
              <w:t xml:space="preserve"> (e.g., Male=0, Female=1)</w:t>
            </w:r>
          </w:p>
          <w:p w14:paraId="1817CAE2" w14:textId="77777777" w:rsidR="00AC29B8" w:rsidRDefault="00881E31">
            <w:pPr>
              <w:spacing w:before="20" w:after="20"/>
            </w:pPr>
            <w:r>
              <w:rPr>
                <w:rFonts w:ascii="Courier New" w:eastAsia="Courier New" w:hAnsi="Courier New" w:cs="Courier New"/>
                <w:color w:val="A6E22E"/>
                <w:sz w:val="18"/>
                <w:szCs w:val="18"/>
              </w:rPr>
              <w:t xml:space="preserve"># &gt;20 unique values → set to </w:t>
            </w:r>
            <w:proofErr w:type="spellStart"/>
            <w:r>
              <w:rPr>
                <w:rFonts w:ascii="Courier New" w:eastAsia="Courier New" w:hAnsi="Courier New" w:cs="Courier New"/>
                <w:color w:val="A6E22E"/>
                <w:sz w:val="18"/>
                <w:szCs w:val="18"/>
              </w:rPr>
              <w:t>NaN</w:t>
            </w:r>
            <w:proofErr w:type="spellEnd"/>
            <w:r>
              <w:rPr>
                <w:rFonts w:ascii="Courier New" w:eastAsia="Courier New" w:hAnsi="Courier New" w:cs="Courier New"/>
                <w:color w:val="A6E22E"/>
                <w:sz w:val="18"/>
                <w:szCs w:val="18"/>
              </w:rPr>
              <w:t xml:space="preserve"> (e.g., free-text comments — useless for ML)</w:t>
            </w:r>
          </w:p>
          <w:p w14:paraId="1817CAE3" w14:textId="77777777" w:rsidR="00AC29B8" w:rsidRDefault="00881E31">
            <w:pPr>
              <w:spacing w:before="20" w:after="20"/>
            </w:pPr>
            <w:r>
              <w:rPr>
                <w:rFonts w:ascii="Courier New" w:eastAsia="Courier New" w:hAnsi="Courier New" w:cs="Courier New"/>
                <w:color w:val="A6E22E"/>
                <w:sz w:val="18"/>
                <w:szCs w:val="18"/>
              </w:rPr>
              <w:t># 0-1 unique values → already uniform, no encoding needed</w:t>
            </w:r>
          </w:p>
          <w:p w14:paraId="1817CAE4" w14:textId="77777777" w:rsidR="00AC29B8" w:rsidRDefault="00AC29B8">
            <w:pPr>
              <w:spacing w:before="20" w:after="20"/>
            </w:pPr>
          </w:p>
          <w:p w14:paraId="1817CAE5" w14:textId="77777777" w:rsidR="00AC29B8" w:rsidRDefault="00881E31">
            <w:pPr>
              <w:spacing w:before="20" w:after="20"/>
            </w:pPr>
            <w:r>
              <w:rPr>
                <w:rFonts w:ascii="Courier New" w:eastAsia="Courier New" w:hAnsi="Courier New" w:cs="Courier New"/>
                <w:color w:val="A6E22E"/>
                <w:sz w:val="18"/>
                <w:szCs w:val="18"/>
              </w:rPr>
              <w:t xml:space="preserve">le = </w:t>
            </w:r>
            <w:proofErr w:type="spellStart"/>
            <w:proofErr w:type="gramStart"/>
            <w:r>
              <w:rPr>
                <w:rFonts w:ascii="Courier New" w:eastAsia="Courier New" w:hAnsi="Courier New" w:cs="Courier New"/>
                <w:color w:val="A6E22E"/>
                <w:sz w:val="18"/>
                <w:szCs w:val="18"/>
              </w:rPr>
              <w:t>LabelEncoder</w:t>
            </w:r>
            <w:proofErr w:type="spellEnd"/>
            <w:r>
              <w:rPr>
                <w:rFonts w:ascii="Courier New" w:eastAsia="Courier New" w:hAnsi="Courier New" w:cs="Courier New"/>
                <w:color w:val="A6E22E"/>
                <w:sz w:val="18"/>
                <w:szCs w:val="18"/>
              </w:rPr>
              <w:t>(</w:t>
            </w:r>
            <w:proofErr w:type="gramEnd"/>
            <w:r>
              <w:rPr>
                <w:rFonts w:ascii="Courier New" w:eastAsia="Courier New" w:hAnsi="Courier New" w:cs="Courier New"/>
                <w:color w:val="A6E22E"/>
                <w:sz w:val="18"/>
                <w:szCs w:val="18"/>
              </w:rPr>
              <w:t>)</w:t>
            </w:r>
          </w:p>
          <w:p w14:paraId="1817CAE6" w14:textId="77777777" w:rsidR="00AC29B8" w:rsidRDefault="00881E31">
            <w:pPr>
              <w:spacing w:before="20" w:after="20"/>
            </w:pPr>
            <w:proofErr w:type="spellStart"/>
            <w:r>
              <w:rPr>
                <w:rFonts w:ascii="Courier New" w:eastAsia="Courier New" w:hAnsi="Courier New" w:cs="Courier New"/>
                <w:color w:val="A6E22E"/>
                <w:sz w:val="18"/>
                <w:szCs w:val="18"/>
              </w:rPr>
              <w:t>df</w:t>
            </w:r>
            <w:proofErr w:type="spellEnd"/>
            <w:r>
              <w:rPr>
                <w:rFonts w:ascii="Courier New" w:eastAsia="Courier New" w:hAnsi="Courier New" w:cs="Courier New"/>
                <w:color w:val="A6E22E"/>
                <w:sz w:val="18"/>
                <w:szCs w:val="18"/>
              </w:rPr>
              <w:t xml:space="preserve">[col] = </w:t>
            </w:r>
            <w:proofErr w:type="spellStart"/>
            <w:r>
              <w:rPr>
                <w:rFonts w:ascii="Courier New" w:eastAsia="Courier New" w:hAnsi="Courier New" w:cs="Courier New"/>
                <w:color w:val="A6E22E"/>
                <w:sz w:val="18"/>
                <w:szCs w:val="18"/>
              </w:rPr>
              <w:t>le.fit_</w:t>
            </w:r>
            <w:proofErr w:type="gramStart"/>
            <w:r>
              <w:rPr>
                <w:rFonts w:ascii="Courier New" w:eastAsia="Courier New" w:hAnsi="Courier New" w:cs="Courier New"/>
                <w:color w:val="A6E22E"/>
                <w:sz w:val="18"/>
                <w:szCs w:val="18"/>
              </w:rPr>
              <w:t>transform</w:t>
            </w:r>
            <w:proofErr w:type="spellEnd"/>
            <w:r>
              <w:rPr>
                <w:rFonts w:ascii="Courier New" w:eastAsia="Courier New" w:hAnsi="Courier New" w:cs="Courier New"/>
                <w:color w:val="A6E22E"/>
                <w:sz w:val="18"/>
                <w:szCs w:val="18"/>
              </w:rPr>
              <w:t>(</w:t>
            </w:r>
            <w:proofErr w:type="gramEnd"/>
          </w:p>
          <w:p w14:paraId="1817CAE7" w14:textId="77777777" w:rsidR="00AC29B8" w:rsidRDefault="00881E31">
            <w:pPr>
              <w:spacing w:before="20" w:after="20"/>
            </w:pPr>
            <w:r>
              <w:rPr>
                <w:rFonts w:ascii="Courier New" w:eastAsia="Courier New" w:hAnsi="Courier New" w:cs="Courier New"/>
                <w:color w:val="A6E22E"/>
                <w:sz w:val="18"/>
                <w:szCs w:val="18"/>
              </w:rPr>
              <w:t xml:space="preserve">    </w:t>
            </w:r>
            <w:proofErr w:type="spellStart"/>
            <w:r>
              <w:rPr>
                <w:rFonts w:ascii="Courier New" w:eastAsia="Courier New" w:hAnsi="Courier New" w:cs="Courier New"/>
                <w:color w:val="A6E22E"/>
                <w:sz w:val="18"/>
                <w:szCs w:val="18"/>
              </w:rPr>
              <w:t>df</w:t>
            </w:r>
            <w:proofErr w:type="spellEnd"/>
            <w:r>
              <w:rPr>
                <w:rFonts w:ascii="Courier New" w:eastAsia="Courier New" w:hAnsi="Courier New" w:cs="Courier New"/>
                <w:color w:val="A6E22E"/>
                <w:sz w:val="18"/>
                <w:szCs w:val="18"/>
              </w:rPr>
              <w:t>[col</w:t>
            </w:r>
            <w:proofErr w:type="gramStart"/>
            <w:r>
              <w:rPr>
                <w:rFonts w:ascii="Courier New" w:eastAsia="Courier New" w:hAnsi="Courier New" w:cs="Courier New"/>
                <w:color w:val="A6E22E"/>
                <w:sz w:val="18"/>
                <w:szCs w:val="18"/>
              </w:rPr>
              <w:t>].</w:t>
            </w:r>
            <w:proofErr w:type="spellStart"/>
            <w:r>
              <w:rPr>
                <w:rFonts w:ascii="Courier New" w:eastAsia="Courier New" w:hAnsi="Courier New" w:cs="Courier New"/>
                <w:color w:val="A6E22E"/>
                <w:sz w:val="18"/>
                <w:szCs w:val="18"/>
              </w:rPr>
              <w:t>fillna</w:t>
            </w:r>
            <w:proofErr w:type="spellEnd"/>
            <w:proofErr w:type="gramEnd"/>
            <w:r>
              <w:rPr>
                <w:rFonts w:ascii="Courier New" w:eastAsia="Courier New" w:hAnsi="Courier New" w:cs="Courier New"/>
                <w:color w:val="A6E22E"/>
                <w:sz w:val="18"/>
                <w:szCs w:val="18"/>
              </w:rPr>
              <w:t>('__missing__'</w:t>
            </w:r>
            <w:proofErr w:type="gramStart"/>
            <w:r>
              <w:rPr>
                <w:rFonts w:ascii="Courier New" w:eastAsia="Courier New" w:hAnsi="Courier New" w:cs="Courier New"/>
                <w:color w:val="A6E22E"/>
                <w:sz w:val="18"/>
                <w:szCs w:val="18"/>
              </w:rPr>
              <w:t>).</w:t>
            </w:r>
            <w:proofErr w:type="spellStart"/>
            <w:r>
              <w:rPr>
                <w:rFonts w:ascii="Courier New" w:eastAsia="Courier New" w:hAnsi="Courier New" w:cs="Courier New"/>
                <w:color w:val="A6E22E"/>
                <w:sz w:val="18"/>
                <w:szCs w:val="18"/>
              </w:rPr>
              <w:t>astype</w:t>
            </w:r>
            <w:proofErr w:type="spellEnd"/>
            <w:proofErr w:type="gramEnd"/>
            <w:r>
              <w:rPr>
                <w:rFonts w:ascii="Courier New" w:eastAsia="Courier New" w:hAnsi="Courier New" w:cs="Courier New"/>
                <w:color w:val="A6E22E"/>
                <w:sz w:val="18"/>
                <w:szCs w:val="18"/>
              </w:rPr>
              <w:t>(str)</w:t>
            </w:r>
          </w:p>
          <w:p w14:paraId="1817CAE8" w14:textId="77777777" w:rsidR="00AC29B8" w:rsidRDefault="00881E31">
            <w:pPr>
              <w:spacing w:before="20" w:after="20"/>
            </w:pPr>
            <w:r>
              <w:rPr>
                <w:rFonts w:ascii="Courier New" w:eastAsia="Courier New" w:hAnsi="Courier New" w:cs="Courier New"/>
                <w:color w:val="A6E22E"/>
                <w:sz w:val="18"/>
                <w:szCs w:val="18"/>
              </w:rPr>
              <w:t>)</w:t>
            </w:r>
          </w:p>
        </w:tc>
      </w:tr>
    </w:tbl>
    <w:p w14:paraId="1817CAEA" w14:textId="77777777" w:rsidR="00AC29B8" w:rsidRDefault="00881E31">
      <w:pPr>
        <w:spacing w:before="80" w:after="80"/>
      </w:pPr>
      <w:r>
        <w:t xml:space="preserve">Missing values are filled with the string '__missing__' before encoding so the </w:t>
      </w:r>
      <w:proofErr w:type="spellStart"/>
      <w:r>
        <w:t>LabelEncoder</w:t>
      </w:r>
      <w:proofErr w:type="spellEnd"/>
      <w:r>
        <w:t xml:space="preserve"> includes them as a distinct category rather than throwing an error.</w:t>
      </w:r>
    </w:p>
    <w:p w14:paraId="1817CAEB" w14:textId="77777777" w:rsidR="00AC29B8" w:rsidRDefault="00AC29B8">
      <w:pPr>
        <w:spacing w:before="120"/>
      </w:pPr>
    </w:p>
    <w:p w14:paraId="1817CAEC" w14:textId="77777777" w:rsidR="00AC29B8" w:rsidRDefault="00881E31">
      <w:pPr>
        <w:pStyle w:val="Heading2"/>
      </w:pPr>
      <w:bookmarkStart w:id="29" w:name="_Toc228180535"/>
      <w:r>
        <w:t xml:space="preserve">4.8 Median Imputation — </w:t>
      </w:r>
      <w:proofErr w:type="spellStart"/>
      <w:r>
        <w:t>SimpleImputer</w:t>
      </w:r>
      <w:bookmarkEnd w:id="29"/>
      <w:proofErr w:type="spellEnd"/>
    </w:p>
    <w:p w14:paraId="1817CAED" w14:textId="77777777" w:rsidR="00AC29B8" w:rsidRDefault="00881E31">
      <w:pPr>
        <w:spacing w:before="80" w:after="80"/>
      </w:pPr>
      <w:r>
        <w:t xml:space="preserve">After all transformations, remaining </w:t>
      </w:r>
      <w:proofErr w:type="spellStart"/>
      <w:r>
        <w:t>NaN</w:t>
      </w:r>
      <w:proofErr w:type="spellEnd"/>
      <w:r>
        <w:t xml:space="preserve"> values in the ML feature columns are filled using median imputation:</w:t>
      </w:r>
    </w:p>
    <w:p w14:paraId="1817CAEE" w14:textId="77777777" w:rsidR="00AC29B8" w:rsidRDefault="00AC29B8">
      <w:pPr>
        <w:spacing w:before="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AC29B8" w14:paraId="1817CAF1" w14:textId="77777777">
        <w:tc>
          <w:tcPr>
            <w:tcW w:w="10080" w:type="dxa"/>
            <w:tcBorders>
              <w:top w:val="single" w:sz="1" w:space="0" w:color="C8D0DC"/>
              <w:left w:val="single" w:sz="1" w:space="0" w:color="C8D0DC"/>
              <w:bottom w:val="single" w:sz="1" w:space="0" w:color="C8D0DC"/>
              <w:right w:val="single" w:sz="1" w:space="0" w:color="C8D0DC"/>
            </w:tcBorders>
            <w:shd w:val="clear" w:color="auto" w:fill="1E1E2E"/>
            <w:tcMar>
              <w:top w:w="120" w:type="dxa"/>
              <w:left w:w="200" w:type="dxa"/>
              <w:bottom w:w="120" w:type="dxa"/>
              <w:right w:w="200" w:type="dxa"/>
            </w:tcMar>
          </w:tcPr>
          <w:p w14:paraId="1817CAEF" w14:textId="77777777" w:rsidR="00AC29B8" w:rsidRDefault="00881E31">
            <w:pPr>
              <w:spacing w:before="20" w:after="20"/>
            </w:pPr>
            <w:r>
              <w:rPr>
                <w:rFonts w:ascii="Courier New" w:eastAsia="Courier New" w:hAnsi="Courier New" w:cs="Courier New"/>
                <w:color w:val="A6E22E"/>
                <w:sz w:val="18"/>
                <w:szCs w:val="18"/>
              </w:rPr>
              <w:t xml:space="preserve">imputer = </w:t>
            </w:r>
            <w:proofErr w:type="spellStart"/>
            <w:r>
              <w:rPr>
                <w:rFonts w:ascii="Courier New" w:eastAsia="Courier New" w:hAnsi="Courier New" w:cs="Courier New"/>
                <w:color w:val="A6E22E"/>
                <w:sz w:val="18"/>
                <w:szCs w:val="18"/>
              </w:rPr>
              <w:t>SimpleImputer</w:t>
            </w:r>
            <w:proofErr w:type="spellEnd"/>
            <w:r>
              <w:rPr>
                <w:rFonts w:ascii="Courier New" w:eastAsia="Courier New" w:hAnsi="Courier New" w:cs="Courier New"/>
                <w:color w:val="A6E22E"/>
                <w:sz w:val="18"/>
                <w:szCs w:val="18"/>
              </w:rPr>
              <w:t>(strategy='median')</w:t>
            </w:r>
          </w:p>
          <w:p w14:paraId="1817CAF0" w14:textId="77777777" w:rsidR="00AC29B8" w:rsidRDefault="00881E31">
            <w:pPr>
              <w:spacing w:before="20" w:after="20"/>
            </w:pPr>
            <w:r>
              <w:rPr>
                <w:rFonts w:ascii="Courier New" w:eastAsia="Courier New" w:hAnsi="Courier New" w:cs="Courier New"/>
                <w:color w:val="A6E22E"/>
                <w:sz w:val="18"/>
                <w:szCs w:val="18"/>
              </w:rPr>
              <w:t xml:space="preserve">X = </w:t>
            </w:r>
            <w:proofErr w:type="spellStart"/>
            <w:proofErr w:type="gramStart"/>
            <w:r>
              <w:rPr>
                <w:rFonts w:ascii="Courier New" w:eastAsia="Courier New" w:hAnsi="Courier New" w:cs="Courier New"/>
                <w:color w:val="A6E22E"/>
                <w:sz w:val="18"/>
                <w:szCs w:val="18"/>
              </w:rPr>
              <w:t>pd.DataFrame</w:t>
            </w:r>
            <w:proofErr w:type="spellEnd"/>
            <w:proofErr w:type="gramEnd"/>
            <w:r>
              <w:rPr>
                <w:rFonts w:ascii="Courier New" w:eastAsia="Courier New" w:hAnsi="Courier New" w:cs="Courier New"/>
                <w:color w:val="A6E22E"/>
                <w:sz w:val="18"/>
                <w:szCs w:val="18"/>
              </w:rPr>
              <w:t>(</w:t>
            </w:r>
            <w:proofErr w:type="spellStart"/>
            <w:r>
              <w:rPr>
                <w:rFonts w:ascii="Courier New" w:eastAsia="Courier New" w:hAnsi="Courier New" w:cs="Courier New"/>
                <w:color w:val="A6E22E"/>
                <w:sz w:val="18"/>
                <w:szCs w:val="18"/>
              </w:rPr>
              <w:t>imputer.fit_transform</w:t>
            </w:r>
            <w:proofErr w:type="spellEnd"/>
            <w:r>
              <w:rPr>
                <w:rFonts w:ascii="Courier New" w:eastAsia="Courier New" w:hAnsi="Courier New" w:cs="Courier New"/>
                <w:color w:val="A6E22E"/>
                <w:sz w:val="18"/>
                <w:szCs w:val="18"/>
              </w:rPr>
              <w:t>(</w:t>
            </w:r>
            <w:proofErr w:type="spellStart"/>
            <w:r>
              <w:rPr>
                <w:rFonts w:ascii="Courier New" w:eastAsia="Courier New" w:hAnsi="Courier New" w:cs="Courier New"/>
                <w:color w:val="A6E22E"/>
                <w:sz w:val="18"/>
                <w:szCs w:val="18"/>
              </w:rPr>
              <w:t>X_raw</w:t>
            </w:r>
            <w:proofErr w:type="spellEnd"/>
            <w:r>
              <w:rPr>
                <w:rFonts w:ascii="Courier New" w:eastAsia="Courier New" w:hAnsi="Courier New" w:cs="Courier New"/>
                <w:color w:val="A6E22E"/>
                <w:sz w:val="18"/>
                <w:szCs w:val="18"/>
              </w:rPr>
              <w:t>), columns=FEATURES)</w:t>
            </w:r>
          </w:p>
        </w:tc>
      </w:tr>
    </w:tbl>
    <w:p w14:paraId="1817CAF2" w14:textId="77777777" w:rsidR="00AC29B8" w:rsidRDefault="00881E31">
      <w:pPr>
        <w:spacing w:before="80" w:after="80"/>
      </w:pPr>
      <w:r>
        <w:t>The median is preferred over the mean because it is robust to outliers — one customer with Rs.1,000,000 in charges won't distort the imputed value for everyone else.</w:t>
      </w:r>
    </w:p>
    <w:p w14:paraId="1817CAF3" w14:textId="77777777" w:rsidR="00AC29B8" w:rsidRDefault="00881E31">
      <w:pPr>
        <w:pageBreakBefore/>
      </w:pPr>
      <w:r>
        <w:lastRenderedPageBreak/>
        <w:br/>
      </w:r>
    </w:p>
    <w:p w14:paraId="1817CAF4" w14:textId="77777777" w:rsidR="00AC29B8" w:rsidRDefault="00881E31">
      <w:pPr>
        <w:pStyle w:val="Heading1"/>
      </w:pPr>
      <w:bookmarkStart w:id="30" w:name="_Toc228180536"/>
      <w:r>
        <w:t>5. Code Architecture &amp; Design</w:t>
      </w:r>
      <w:bookmarkEnd w:id="30"/>
    </w:p>
    <w:p w14:paraId="1817CAF5" w14:textId="77777777" w:rsidR="00AC29B8" w:rsidRDefault="00AC29B8">
      <w:pPr>
        <w:pBdr>
          <w:bottom w:val="single" w:sz="8" w:space="1" w:color="007C71"/>
        </w:pBdr>
        <w:spacing w:before="160" w:after="160"/>
      </w:pPr>
    </w:p>
    <w:p w14:paraId="1817CAF6" w14:textId="77777777" w:rsidR="00AC29B8" w:rsidRDefault="00881E31">
      <w:pPr>
        <w:pStyle w:val="Heading2"/>
      </w:pPr>
      <w:bookmarkStart w:id="31" w:name="_Toc228180537"/>
      <w:r>
        <w:t>5.1 High-Level Structure</w:t>
      </w:r>
      <w:bookmarkEnd w:id="31"/>
    </w:p>
    <w:p w14:paraId="1817CAF7" w14:textId="77777777" w:rsidR="00AC29B8" w:rsidRDefault="00881E31">
      <w:pPr>
        <w:spacing w:before="80" w:after="80"/>
      </w:pPr>
      <w:r>
        <w:t>The script is a single-file Python application with no class hierarchy — procedural with well-named functions. The top-level flow follows a linear pipeline:</w:t>
      </w:r>
    </w:p>
    <w:p w14:paraId="1817CAF8" w14:textId="77777777" w:rsidR="00AC29B8" w:rsidRDefault="00AC29B8">
      <w:pPr>
        <w:spacing w:before="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200"/>
        <w:gridCol w:w="7080"/>
      </w:tblGrid>
      <w:tr w:rsidR="00AC29B8" w14:paraId="1817CAFC" w14:textId="77777777">
        <w:tc>
          <w:tcPr>
            <w:tcW w:w="800" w:type="dxa"/>
            <w:tcBorders>
              <w:top w:val="single" w:sz="1" w:space="0" w:color="C8D0DC"/>
              <w:left w:val="single" w:sz="1" w:space="0" w:color="C8D0DC"/>
              <w:bottom w:val="single" w:sz="1" w:space="0" w:color="C8D0DC"/>
              <w:right w:val="single" w:sz="1" w:space="0" w:color="C8D0DC"/>
            </w:tcBorders>
            <w:shd w:val="clear" w:color="auto" w:fill="007C71"/>
            <w:tcMar>
              <w:top w:w="60" w:type="dxa"/>
              <w:left w:w="120" w:type="dxa"/>
              <w:bottom w:w="60" w:type="dxa"/>
              <w:right w:w="120" w:type="dxa"/>
            </w:tcMar>
            <w:vAlign w:val="center"/>
          </w:tcPr>
          <w:p w14:paraId="1817CAF9" w14:textId="77777777" w:rsidR="00AC29B8" w:rsidRDefault="00881E31">
            <w:pPr>
              <w:jc w:val="center"/>
            </w:pPr>
            <w:r>
              <w:rPr>
                <w:b/>
                <w:bCs/>
                <w:color w:val="FFFFFF"/>
                <w:sz w:val="19"/>
                <w:szCs w:val="19"/>
              </w:rPr>
              <w:t>Step</w:t>
            </w:r>
          </w:p>
        </w:tc>
        <w:tc>
          <w:tcPr>
            <w:tcW w:w="2200" w:type="dxa"/>
            <w:tcBorders>
              <w:top w:val="single" w:sz="1" w:space="0" w:color="C8D0DC"/>
              <w:left w:val="single" w:sz="1" w:space="0" w:color="C8D0DC"/>
              <w:bottom w:val="single" w:sz="1" w:space="0" w:color="C8D0DC"/>
              <w:right w:val="single" w:sz="1" w:space="0" w:color="C8D0DC"/>
            </w:tcBorders>
            <w:shd w:val="clear" w:color="auto" w:fill="007C71"/>
            <w:tcMar>
              <w:top w:w="60" w:type="dxa"/>
              <w:left w:w="120" w:type="dxa"/>
              <w:bottom w:w="60" w:type="dxa"/>
              <w:right w:w="120" w:type="dxa"/>
            </w:tcMar>
            <w:vAlign w:val="center"/>
          </w:tcPr>
          <w:p w14:paraId="1817CAFA" w14:textId="77777777" w:rsidR="00AC29B8" w:rsidRDefault="00881E31">
            <w:pPr>
              <w:jc w:val="center"/>
            </w:pPr>
            <w:r>
              <w:rPr>
                <w:b/>
                <w:bCs/>
                <w:color w:val="FFFFFF"/>
                <w:sz w:val="19"/>
                <w:szCs w:val="19"/>
              </w:rPr>
              <w:t>Stage</w:t>
            </w:r>
          </w:p>
        </w:tc>
        <w:tc>
          <w:tcPr>
            <w:tcW w:w="7080" w:type="dxa"/>
            <w:tcBorders>
              <w:top w:val="single" w:sz="1" w:space="0" w:color="C8D0DC"/>
              <w:left w:val="single" w:sz="1" w:space="0" w:color="C8D0DC"/>
              <w:bottom w:val="single" w:sz="1" w:space="0" w:color="C8D0DC"/>
              <w:right w:val="single" w:sz="1" w:space="0" w:color="C8D0DC"/>
            </w:tcBorders>
            <w:shd w:val="clear" w:color="auto" w:fill="007C71"/>
            <w:tcMar>
              <w:top w:w="60" w:type="dxa"/>
              <w:left w:w="120" w:type="dxa"/>
              <w:bottom w:w="60" w:type="dxa"/>
              <w:right w:w="120" w:type="dxa"/>
            </w:tcMar>
            <w:vAlign w:val="center"/>
          </w:tcPr>
          <w:p w14:paraId="1817CAFB" w14:textId="77777777" w:rsidR="00AC29B8" w:rsidRDefault="00881E31">
            <w:pPr>
              <w:jc w:val="center"/>
            </w:pPr>
            <w:r>
              <w:rPr>
                <w:b/>
                <w:bCs/>
                <w:color w:val="FFFFFF"/>
                <w:sz w:val="19"/>
                <w:szCs w:val="19"/>
              </w:rPr>
              <w:t>What Happens</w:t>
            </w:r>
          </w:p>
        </w:tc>
      </w:tr>
      <w:tr w:rsidR="00AC29B8" w14:paraId="1817CB00" w14:textId="77777777">
        <w:tc>
          <w:tcPr>
            <w:tcW w:w="800" w:type="dxa"/>
            <w:tcBorders>
              <w:top w:val="single" w:sz="1" w:space="0" w:color="C8D0DC"/>
              <w:left w:val="single" w:sz="1" w:space="0" w:color="C8D0DC"/>
              <w:bottom w:val="single" w:sz="1" w:space="0" w:color="C8D0DC"/>
              <w:right w:val="single" w:sz="1" w:space="0" w:color="C8D0DC"/>
            </w:tcBorders>
            <w:shd w:val="clear" w:color="auto" w:fill="007C71"/>
            <w:tcMar>
              <w:top w:w="60" w:type="dxa"/>
              <w:left w:w="120" w:type="dxa"/>
              <w:bottom w:w="60" w:type="dxa"/>
              <w:right w:w="120" w:type="dxa"/>
            </w:tcMar>
            <w:vAlign w:val="center"/>
          </w:tcPr>
          <w:p w14:paraId="1817CAFD" w14:textId="77777777" w:rsidR="00AC29B8" w:rsidRDefault="00881E31">
            <w:pPr>
              <w:jc w:val="center"/>
            </w:pPr>
            <w:r>
              <w:rPr>
                <w:b/>
                <w:bCs/>
                <w:color w:val="FFFFFF"/>
                <w:sz w:val="20"/>
                <w:szCs w:val="20"/>
              </w:rPr>
              <w:t>1</w:t>
            </w:r>
          </w:p>
        </w:tc>
        <w:tc>
          <w:tcPr>
            <w:tcW w:w="2200" w:type="dxa"/>
            <w:tcBorders>
              <w:top w:val="single" w:sz="1" w:space="0" w:color="C8D0DC"/>
              <w:left w:val="single" w:sz="1" w:space="0" w:color="C8D0DC"/>
              <w:bottom w:val="single" w:sz="1" w:space="0" w:color="C8D0DC"/>
              <w:right w:val="single" w:sz="1" w:space="0" w:color="C8D0DC"/>
            </w:tcBorders>
            <w:shd w:val="clear" w:color="auto" w:fill="F0F4F8"/>
            <w:tcMar>
              <w:top w:w="60" w:type="dxa"/>
              <w:left w:w="120" w:type="dxa"/>
              <w:bottom w:w="60" w:type="dxa"/>
              <w:right w:w="120" w:type="dxa"/>
            </w:tcMar>
            <w:vAlign w:val="center"/>
          </w:tcPr>
          <w:p w14:paraId="1817CAFE" w14:textId="77777777" w:rsidR="00AC29B8" w:rsidRDefault="00881E31">
            <w:r>
              <w:rPr>
                <w:b/>
                <w:bCs/>
                <w:color w:val="007C71"/>
                <w:sz w:val="20"/>
                <w:szCs w:val="20"/>
              </w:rPr>
              <w:t>GUI Initialisation</w:t>
            </w:r>
          </w:p>
        </w:tc>
        <w:tc>
          <w:tcPr>
            <w:tcW w:w="7080" w:type="dxa"/>
            <w:tcBorders>
              <w:top w:val="single" w:sz="1" w:space="0" w:color="C8D0DC"/>
              <w:left w:val="single" w:sz="1" w:space="0" w:color="C8D0DC"/>
              <w:bottom w:val="single" w:sz="1" w:space="0" w:color="C8D0DC"/>
              <w:right w:val="single" w:sz="1" w:space="0" w:color="C8D0DC"/>
            </w:tcBorders>
            <w:shd w:val="clear" w:color="auto" w:fill="F0F4F8"/>
            <w:tcMar>
              <w:top w:w="60" w:type="dxa"/>
              <w:left w:w="120" w:type="dxa"/>
              <w:bottom w:w="60" w:type="dxa"/>
              <w:right w:w="120" w:type="dxa"/>
            </w:tcMar>
            <w:vAlign w:val="center"/>
          </w:tcPr>
          <w:p w14:paraId="1817CAFF" w14:textId="77777777" w:rsidR="00AC29B8" w:rsidRDefault="00881E31">
            <w:proofErr w:type="spellStart"/>
            <w:r>
              <w:rPr>
                <w:sz w:val="20"/>
                <w:szCs w:val="20"/>
              </w:rPr>
              <w:t>Tkinter</w:t>
            </w:r>
            <w:proofErr w:type="spellEnd"/>
            <w:r>
              <w:rPr>
                <w:sz w:val="20"/>
                <w:szCs w:val="20"/>
              </w:rPr>
              <w:t xml:space="preserve"> root window created and hidden; always-on-top dialogs configured</w:t>
            </w:r>
          </w:p>
        </w:tc>
      </w:tr>
      <w:tr w:rsidR="00AC29B8" w14:paraId="1817CB04" w14:textId="77777777">
        <w:tc>
          <w:tcPr>
            <w:tcW w:w="800" w:type="dxa"/>
            <w:tcBorders>
              <w:top w:val="single" w:sz="1" w:space="0" w:color="C8D0DC"/>
              <w:left w:val="single" w:sz="1" w:space="0" w:color="C8D0DC"/>
              <w:bottom w:val="single" w:sz="1" w:space="0" w:color="C8D0DC"/>
              <w:right w:val="single" w:sz="1" w:space="0" w:color="C8D0DC"/>
            </w:tcBorders>
            <w:shd w:val="clear" w:color="auto" w:fill="007C71"/>
            <w:tcMar>
              <w:top w:w="60" w:type="dxa"/>
              <w:left w:w="120" w:type="dxa"/>
              <w:bottom w:w="60" w:type="dxa"/>
              <w:right w:w="120" w:type="dxa"/>
            </w:tcMar>
            <w:vAlign w:val="center"/>
          </w:tcPr>
          <w:p w14:paraId="1817CB01" w14:textId="77777777" w:rsidR="00AC29B8" w:rsidRDefault="00881E31">
            <w:pPr>
              <w:jc w:val="center"/>
            </w:pPr>
            <w:r>
              <w:rPr>
                <w:b/>
                <w:bCs/>
                <w:color w:val="FFFFFF"/>
                <w:sz w:val="20"/>
                <w:szCs w:val="20"/>
              </w:rPr>
              <w:t>2</w:t>
            </w:r>
          </w:p>
        </w:tc>
        <w:tc>
          <w:tcPr>
            <w:tcW w:w="2200" w:type="dxa"/>
            <w:tcBorders>
              <w:top w:val="single" w:sz="1" w:space="0" w:color="C8D0DC"/>
              <w:left w:val="single" w:sz="1" w:space="0" w:color="C8D0DC"/>
              <w:bottom w:val="single" w:sz="1" w:space="0" w:color="C8D0DC"/>
              <w:right w:val="single" w:sz="1" w:space="0" w:color="C8D0DC"/>
            </w:tcBorders>
            <w:shd w:val="clear" w:color="auto" w:fill="FFFFFF"/>
            <w:tcMar>
              <w:top w:w="60" w:type="dxa"/>
              <w:left w:w="120" w:type="dxa"/>
              <w:bottom w:w="60" w:type="dxa"/>
              <w:right w:w="120" w:type="dxa"/>
            </w:tcMar>
            <w:vAlign w:val="center"/>
          </w:tcPr>
          <w:p w14:paraId="1817CB02" w14:textId="77777777" w:rsidR="00AC29B8" w:rsidRDefault="00881E31">
            <w:r>
              <w:rPr>
                <w:b/>
                <w:bCs/>
                <w:color w:val="007C71"/>
                <w:sz w:val="20"/>
                <w:szCs w:val="20"/>
              </w:rPr>
              <w:t>Welcome Dialog</w:t>
            </w:r>
          </w:p>
        </w:tc>
        <w:tc>
          <w:tcPr>
            <w:tcW w:w="7080" w:type="dxa"/>
            <w:tcBorders>
              <w:top w:val="single" w:sz="1" w:space="0" w:color="C8D0DC"/>
              <w:left w:val="single" w:sz="1" w:space="0" w:color="C8D0DC"/>
              <w:bottom w:val="single" w:sz="1" w:space="0" w:color="C8D0DC"/>
              <w:right w:val="single" w:sz="1" w:space="0" w:color="C8D0DC"/>
            </w:tcBorders>
            <w:shd w:val="clear" w:color="auto" w:fill="FFFFFF"/>
            <w:tcMar>
              <w:top w:w="60" w:type="dxa"/>
              <w:left w:w="120" w:type="dxa"/>
              <w:bottom w:w="60" w:type="dxa"/>
              <w:right w:w="120" w:type="dxa"/>
            </w:tcMar>
            <w:vAlign w:val="center"/>
          </w:tcPr>
          <w:p w14:paraId="1817CB03" w14:textId="77777777" w:rsidR="00AC29B8" w:rsidRDefault="00881E31">
            <w:r>
              <w:rPr>
                <w:sz w:val="20"/>
                <w:szCs w:val="20"/>
              </w:rPr>
              <w:t>User briefed on capabilities; prompted to select file</w:t>
            </w:r>
          </w:p>
        </w:tc>
      </w:tr>
      <w:tr w:rsidR="00AC29B8" w14:paraId="1817CB08" w14:textId="77777777">
        <w:tc>
          <w:tcPr>
            <w:tcW w:w="800" w:type="dxa"/>
            <w:tcBorders>
              <w:top w:val="single" w:sz="1" w:space="0" w:color="C8D0DC"/>
              <w:left w:val="single" w:sz="1" w:space="0" w:color="C8D0DC"/>
              <w:bottom w:val="single" w:sz="1" w:space="0" w:color="C8D0DC"/>
              <w:right w:val="single" w:sz="1" w:space="0" w:color="C8D0DC"/>
            </w:tcBorders>
            <w:shd w:val="clear" w:color="auto" w:fill="007C71"/>
            <w:tcMar>
              <w:top w:w="60" w:type="dxa"/>
              <w:left w:w="120" w:type="dxa"/>
              <w:bottom w:w="60" w:type="dxa"/>
              <w:right w:w="120" w:type="dxa"/>
            </w:tcMar>
            <w:vAlign w:val="center"/>
          </w:tcPr>
          <w:p w14:paraId="1817CB05" w14:textId="77777777" w:rsidR="00AC29B8" w:rsidRDefault="00881E31">
            <w:pPr>
              <w:jc w:val="center"/>
            </w:pPr>
            <w:r>
              <w:rPr>
                <w:b/>
                <w:bCs/>
                <w:color w:val="FFFFFF"/>
                <w:sz w:val="20"/>
                <w:szCs w:val="20"/>
              </w:rPr>
              <w:t>3</w:t>
            </w:r>
          </w:p>
        </w:tc>
        <w:tc>
          <w:tcPr>
            <w:tcW w:w="2200" w:type="dxa"/>
            <w:tcBorders>
              <w:top w:val="single" w:sz="1" w:space="0" w:color="C8D0DC"/>
              <w:left w:val="single" w:sz="1" w:space="0" w:color="C8D0DC"/>
              <w:bottom w:val="single" w:sz="1" w:space="0" w:color="C8D0DC"/>
              <w:right w:val="single" w:sz="1" w:space="0" w:color="C8D0DC"/>
            </w:tcBorders>
            <w:shd w:val="clear" w:color="auto" w:fill="F0F4F8"/>
            <w:tcMar>
              <w:top w:w="60" w:type="dxa"/>
              <w:left w:w="120" w:type="dxa"/>
              <w:bottom w:w="60" w:type="dxa"/>
              <w:right w:w="120" w:type="dxa"/>
            </w:tcMar>
            <w:vAlign w:val="center"/>
          </w:tcPr>
          <w:p w14:paraId="1817CB06" w14:textId="77777777" w:rsidR="00AC29B8" w:rsidRDefault="00881E31">
            <w:r>
              <w:rPr>
                <w:b/>
                <w:bCs/>
                <w:color w:val="007C71"/>
                <w:sz w:val="20"/>
                <w:szCs w:val="20"/>
              </w:rPr>
              <w:t>File Loading</w:t>
            </w:r>
          </w:p>
        </w:tc>
        <w:tc>
          <w:tcPr>
            <w:tcW w:w="7080" w:type="dxa"/>
            <w:tcBorders>
              <w:top w:val="single" w:sz="1" w:space="0" w:color="C8D0DC"/>
              <w:left w:val="single" w:sz="1" w:space="0" w:color="C8D0DC"/>
              <w:bottom w:val="single" w:sz="1" w:space="0" w:color="C8D0DC"/>
              <w:right w:val="single" w:sz="1" w:space="0" w:color="C8D0DC"/>
            </w:tcBorders>
            <w:shd w:val="clear" w:color="auto" w:fill="F0F4F8"/>
            <w:tcMar>
              <w:top w:w="60" w:type="dxa"/>
              <w:left w:w="120" w:type="dxa"/>
              <w:bottom w:w="60" w:type="dxa"/>
              <w:right w:w="120" w:type="dxa"/>
            </w:tcMar>
            <w:vAlign w:val="center"/>
          </w:tcPr>
          <w:p w14:paraId="1817CB07" w14:textId="77777777" w:rsidR="00AC29B8" w:rsidRDefault="00881E31">
            <w:proofErr w:type="spellStart"/>
            <w:r>
              <w:rPr>
                <w:sz w:val="20"/>
                <w:szCs w:val="20"/>
              </w:rPr>
              <w:t>load_</w:t>
            </w:r>
            <w:proofErr w:type="gramStart"/>
            <w:r>
              <w:rPr>
                <w:sz w:val="20"/>
                <w:szCs w:val="20"/>
              </w:rPr>
              <w:t>file</w:t>
            </w:r>
            <w:proofErr w:type="spellEnd"/>
            <w:r>
              <w:rPr>
                <w:sz w:val="20"/>
                <w:szCs w:val="20"/>
              </w:rPr>
              <w:t>(</w:t>
            </w:r>
            <w:proofErr w:type="gramEnd"/>
            <w:r>
              <w:rPr>
                <w:sz w:val="20"/>
                <w:szCs w:val="20"/>
              </w:rPr>
              <w:t>) tries every format/encoding/separator combination</w:t>
            </w:r>
          </w:p>
        </w:tc>
      </w:tr>
      <w:tr w:rsidR="00AC29B8" w14:paraId="1817CB0C" w14:textId="77777777">
        <w:tc>
          <w:tcPr>
            <w:tcW w:w="800" w:type="dxa"/>
            <w:tcBorders>
              <w:top w:val="single" w:sz="1" w:space="0" w:color="C8D0DC"/>
              <w:left w:val="single" w:sz="1" w:space="0" w:color="C8D0DC"/>
              <w:bottom w:val="single" w:sz="1" w:space="0" w:color="C8D0DC"/>
              <w:right w:val="single" w:sz="1" w:space="0" w:color="C8D0DC"/>
            </w:tcBorders>
            <w:shd w:val="clear" w:color="auto" w:fill="007C71"/>
            <w:tcMar>
              <w:top w:w="60" w:type="dxa"/>
              <w:left w:w="120" w:type="dxa"/>
              <w:bottom w:w="60" w:type="dxa"/>
              <w:right w:w="120" w:type="dxa"/>
            </w:tcMar>
            <w:vAlign w:val="center"/>
          </w:tcPr>
          <w:p w14:paraId="1817CB09" w14:textId="77777777" w:rsidR="00AC29B8" w:rsidRDefault="00881E31">
            <w:pPr>
              <w:jc w:val="center"/>
            </w:pPr>
            <w:r>
              <w:rPr>
                <w:b/>
                <w:bCs/>
                <w:color w:val="FFFFFF"/>
                <w:sz w:val="20"/>
                <w:szCs w:val="20"/>
              </w:rPr>
              <w:t>4</w:t>
            </w:r>
          </w:p>
        </w:tc>
        <w:tc>
          <w:tcPr>
            <w:tcW w:w="2200" w:type="dxa"/>
            <w:tcBorders>
              <w:top w:val="single" w:sz="1" w:space="0" w:color="C8D0DC"/>
              <w:left w:val="single" w:sz="1" w:space="0" w:color="C8D0DC"/>
              <w:bottom w:val="single" w:sz="1" w:space="0" w:color="C8D0DC"/>
              <w:right w:val="single" w:sz="1" w:space="0" w:color="C8D0DC"/>
            </w:tcBorders>
            <w:shd w:val="clear" w:color="auto" w:fill="FFFFFF"/>
            <w:tcMar>
              <w:top w:w="60" w:type="dxa"/>
              <w:left w:w="120" w:type="dxa"/>
              <w:bottom w:w="60" w:type="dxa"/>
              <w:right w:w="120" w:type="dxa"/>
            </w:tcMar>
            <w:vAlign w:val="center"/>
          </w:tcPr>
          <w:p w14:paraId="1817CB0A" w14:textId="77777777" w:rsidR="00AC29B8" w:rsidRDefault="00881E31">
            <w:r>
              <w:rPr>
                <w:b/>
                <w:bCs/>
                <w:color w:val="007C71"/>
                <w:sz w:val="20"/>
                <w:szCs w:val="20"/>
              </w:rPr>
              <w:t>Basic Cleaning</w:t>
            </w:r>
          </w:p>
        </w:tc>
        <w:tc>
          <w:tcPr>
            <w:tcW w:w="7080" w:type="dxa"/>
            <w:tcBorders>
              <w:top w:val="single" w:sz="1" w:space="0" w:color="C8D0DC"/>
              <w:left w:val="single" w:sz="1" w:space="0" w:color="C8D0DC"/>
              <w:bottom w:val="single" w:sz="1" w:space="0" w:color="C8D0DC"/>
              <w:right w:val="single" w:sz="1" w:space="0" w:color="C8D0DC"/>
            </w:tcBorders>
            <w:shd w:val="clear" w:color="auto" w:fill="FFFFFF"/>
            <w:tcMar>
              <w:top w:w="60" w:type="dxa"/>
              <w:left w:w="120" w:type="dxa"/>
              <w:bottom w:w="60" w:type="dxa"/>
              <w:right w:w="120" w:type="dxa"/>
            </w:tcMar>
            <w:vAlign w:val="center"/>
          </w:tcPr>
          <w:p w14:paraId="1817CB0B" w14:textId="77777777" w:rsidR="00AC29B8" w:rsidRDefault="00881E31">
            <w:r>
              <w:rPr>
                <w:sz w:val="20"/>
                <w:szCs w:val="20"/>
              </w:rPr>
              <w:t>Remove blanks, duplicates, unnamed columns</w:t>
            </w:r>
          </w:p>
        </w:tc>
      </w:tr>
      <w:tr w:rsidR="00AC29B8" w14:paraId="1817CB10" w14:textId="77777777">
        <w:tc>
          <w:tcPr>
            <w:tcW w:w="800" w:type="dxa"/>
            <w:tcBorders>
              <w:top w:val="single" w:sz="1" w:space="0" w:color="C8D0DC"/>
              <w:left w:val="single" w:sz="1" w:space="0" w:color="C8D0DC"/>
              <w:bottom w:val="single" w:sz="1" w:space="0" w:color="C8D0DC"/>
              <w:right w:val="single" w:sz="1" w:space="0" w:color="C8D0DC"/>
            </w:tcBorders>
            <w:shd w:val="clear" w:color="auto" w:fill="007C71"/>
            <w:tcMar>
              <w:top w:w="60" w:type="dxa"/>
              <w:left w:w="120" w:type="dxa"/>
              <w:bottom w:w="60" w:type="dxa"/>
              <w:right w:w="120" w:type="dxa"/>
            </w:tcMar>
            <w:vAlign w:val="center"/>
          </w:tcPr>
          <w:p w14:paraId="1817CB0D" w14:textId="77777777" w:rsidR="00AC29B8" w:rsidRDefault="00881E31">
            <w:pPr>
              <w:jc w:val="center"/>
            </w:pPr>
            <w:r>
              <w:rPr>
                <w:b/>
                <w:bCs/>
                <w:color w:val="FFFFFF"/>
                <w:sz w:val="20"/>
                <w:szCs w:val="20"/>
              </w:rPr>
              <w:t>5</w:t>
            </w:r>
          </w:p>
        </w:tc>
        <w:tc>
          <w:tcPr>
            <w:tcW w:w="2200" w:type="dxa"/>
            <w:tcBorders>
              <w:top w:val="single" w:sz="1" w:space="0" w:color="C8D0DC"/>
              <w:left w:val="single" w:sz="1" w:space="0" w:color="C8D0DC"/>
              <w:bottom w:val="single" w:sz="1" w:space="0" w:color="C8D0DC"/>
              <w:right w:val="single" w:sz="1" w:space="0" w:color="C8D0DC"/>
            </w:tcBorders>
            <w:shd w:val="clear" w:color="auto" w:fill="F0F4F8"/>
            <w:tcMar>
              <w:top w:w="60" w:type="dxa"/>
              <w:left w:w="120" w:type="dxa"/>
              <w:bottom w:w="60" w:type="dxa"/>
              <w:right w:w="120" w:type="dxa"/>
            </w:tcMar>
            <w:vAlign w:val="center"/>
          </w:tcPr>
          <w:p w14:paraId="1817CB0E" w14:textId="77777777" w:rsidR="00AC29B8" w:rsidRDefault="00881E31">
            <w:r>
              <w:rPr>
                <w:b/>
                <w:bCs/>
                <w:color w:val="007C71"/>
                <w:sz w:val="20"/>
                <w:szCs w:val="20"/>
              </w:rPr>
              <w:t>Column Detection</w:t>
            </w:r>
          </w:p>
        </w:tc>
        <w:tc>
          <w:tcPr>
            <w:tcW w:w="7080" w:type="dxa"/>
            <w:tcBorders>
              <w:top w:val="single" w:sz="1" w:space="0" w:color="C8D0DC"/>
              <w:left w:val="single" w:sz="1" w:space="0" w:color="C8D0DC"/>
              <w:bottom w:val="single" w:sz="1" w:space="0" w:color="C8D0DC"/>
              <w:right w:val="single" w:sz="1" w:space="0" w:color="C8D0DC"/>
            </w:tcBorders>
            <w:shd w:val="clear" w:color="auto" w:fill="F0F4F8"/>
            <w:tcMar>
              <w:top w:w="60" w:type="dxa"/>
              <w:left w:w="120" w:type="dxa"/>
              <w:bottom w:w="60" w:type="dxa"/>
              <w:right w:w="120" w:type="dxa"/>
            </w:tcMar>
            <w:vAlign w:val="center"/>
          </w:tcPr>
          <w:p w14:paraId="1817CB0F" w14:textId="77777777" w:rsidR="00AC29B8" w:rsidRDefault="00881E31">
            <w:proofErr w:type="spellStart"/>
            <w:r>
              <w:rPr>
                <w:sz w:val="20"/>
                <w:szCs w:val="20"/>
              </w:rPr>
              <w:t>find_</w:t>
            </w:r>
            <w:proofErr w:type="gramStart"/>
            <w:r>
              <w:rPr>
                <w:sz w:val="20"/>
                <w:szCs w:val="20"/>
              </w:rPr>
              <w:t>col</w:t>
            </w:r>
            <w:proofErr w:type="spellEnd"/>
            <w:r>
              <w:rPr>
                <w:sz w:val="20"/>
                <w:szCs w:val="20"/>
              </w:rPr>
              <w:t>(</w:t>
            </w:r>
            <w:proofErr w:type="gramEnd"/>
            <w:r>
              <w:rPr>
                <w:sz w:val="20"/>
                <w:szCs w:val="20"/>
              </w:rPr>
              <w:t>) identifies churn/tenure/revenue/ID columns</w:t>
            </w:r>
          </w:p>
        </w:tc>
      </w:tr>
      <w:tr w:rsidR="00AC29B8" w14:paraId="1817CB14" w14:textId="77777777">
        <w:tc>
          <w:tcPr>
            <w:tcW w:w="800" w:type="dxa"/>
            <w:tcBorders>
              <w:top w:val="single" w:sz="1" w:space="0" w:color="C8D0DC"/>
              <w:left w:val="single" w:sz="1" w:space="0" w:color="C8D0DC"/>
              <w:bottom w:val="single" w:sz="1" w:space="0" w:color="C8D0DC"/>
              <w:right w:val="single" w:sz="1" w:space="0" w:color="C8D0DC"/>
            </w:tcBorders>
            <w:shd w:val="clear" w:color="auto" w:fill="007C71"/>
            <w:tcMar>
              <w:top w:w="60" w:type="dxa"/>
              <w:left w:w="120" w:type="dxa"/>
              <w:bottom w:w="60" w:type="dxa"/>
              <w:right w:w="120" w:type="dxa"/>
            </w:tcMar>
            <w:vAlign w:val="center"/>
          </w:tcPr>
          <w:p w14:paraId="1817CB11" w14:textId="77777777" w:rsidR="00AC29B8" w:rsidRDefault="00881E31">
            <w:pPr>
              <w:jc w:val="center"/>
            </w:pPr>
            <w:r>
              <w:rPr>
                <w:b/>
                <w:bCs/>
                <w:color w:val="FFFFFF"/>
                <w:sz w:val="20"/>
                <w:szCs w:val="20"/>
              </w:rPr>
              <w:t>6</w:t>
            </w:r>
          </w:p>
        </w:tc>
        <w:tc>
          <w:tcPr>
            <w:tcW w:w="2200" w:type="dxa"/>
            <w:tcBorders>
              <w:top w:val="single" w:sz="1" w:space="0" w:color="C8D0DC"/>
              <w:left w:val="single" w:sz="1" w:space="0" w:color="C8D0DC"/>
              <w:bottom w:val="single" w:sz="1" w:space="0" w:color="C8D0DC"/>
              <w:right w:val="single" w:sz="1" w:space="0" w:color="C8D0DC"/>
            </w:tcBorders>
            <w:shd w:val="clear" w:color="auto" w:fill="FFFFFF"/>
            <w:tcMar>
              <w:top w:w="60" w:type="dxa"/>
              <w:left w:w="120" w:type="dxa"/>
              <w:bottom w:w="60" w:type="dxa"/>
              <w:right w:w="120" w:type="dxa"/>
            </w:tcMar>
            <w:vAlign w:val="center"/>
          </w:tcPr>
          <w:p w14:paraId="1817CB12" w14:textId="77777777" w:rsidR="00AC29B8" w:rsidRDefault="00881E31">
            <w:r>
              <w:rPr>
                <w:b/>
                <w:bCs/>
                <w:color w:val="007C71"/>
                <w:sz w:val="20"/>
                <w:szCs w:val="20"/>
              </w:rPr>
              <w:t>Numeric Conversion</w:t>
            </w:r>
          </w:p>
        </w:tc>
        <w:tc>
          <w:tcPr>
            <w:tcW w:w="7080" w:type="dxa"/>
            <w:tcBorders>
              <w:top w:val="single" w:sz="1" w:space="0" w:color="C8D0DC"/>
              <w:left w:val="single" w:sz="1" w:space="0" w:color="C8D0DC"/>
              <w:bottom w:val="single" w:sz="1" w:space="0" w:color="C8D0DC"/>
              <w:right w:val="single" w:sz="1" w:space="0" w:color="C8D0DC"/>
            </w:tcBorders>
            <w:shd w:val="clear" w:color="auto" w:fill="FFFFFF"/>
            <w:tcMar>
              <w:top w:w="60" w:type="dxa"/>
              <w:left w:w="120" w:type="dxa"/>
              <w:bottom w:w="60" w:type="dxa"/>
              <w:right w:w="120" w:type="dxa"/>
            </w:tcMar>
            <w:vAlign w:val="center"/>
          </w:tcPr>
          <w:p w14:paraId="1817CB13" w14:textId="77777777" w:rsidR="00AC29B8" w:rsidRDefault="00881E31">
            <w:proofErr w:type="spellStart"/>
            <w:r>
              <w:rPr>
                <w:sz w:val="20"/>
                <w:szCs w:val="20"/>
              </w:rPr>
              <w:t>clean_</w:t>
            </w:r>
            <w:proofErr w:type="gramStart"/>
            <w:r>
              <w:rPr>
                <w:sz w:val="20"/>
                <w:szCs w:val="20"/>
              </w:rPr>
              <w:t>num</w:t>
            </w:r>
            <w:proofErr w:type="spellEnd"/>
            <w:r>
              <w:rPr>
                <w:sz w:val="20"/>
                <w:szCs w:val="20"/>
              </w:rPr>
              <w:t>(</w:t>
            </w:r>
            <w:proofErr w:type="gramEnd"/>
            <w:r>
              <w:rPr>
                <w:sz w:val="20"/>
                <w:szCs w:val="20"/>
              </w:rPr>
              <w:t>) applied to all non-identity columns</w:t>
            </w:r>
          </w:p>
        </w:tc>
      </w:tr>
      <w:tr w:rsidR="00AC29B8" w14:paraId="1817CB18" w14:textId="77777777">
        <w:tc>
          <w:tcPr>
            <w:tcW w:w="800" w:type="dxa"/>
            <w:tcBorders>
              <w:top w:val="single" w:sz="1" w:space="0" w:color="C8D0DC"/>
              <w:left w:val="single" w:sz="1" w:space="0" w:color="C8D0DC"/>
              <w:bottom w:val="single" w:sz="1" w:space="0" w:color="C8D0DC"/>
              <w:right w:val="single" w:sz="1" w:space="0" w:color="C8D0DC"/>
            </w:tcBorders>
            <w:shd w:val="clear" w:color="auto" w:fill="007C71"/>
            <w:tcMar>
              <w:top w:w="60" w:type="dxa"/>
              <w:left w:w="120" w:type="dxa"/>
              <w:bottom w:w="60" w:type="dxa"/>
              <w:right w:w="120" w:type="dxa"/>
            </w:tcMar>
            <w:vAlign w:val="center"/>
          </w:tcPr>
          <w:p w14:paraId="1817CB15" w14:textId="77777777" w:rsidR="00AC29B8" w:rsidRDefault="00881E31">
            <w:pPr>
              <w:jc w:val="center"/>
            </w:pPr>
            <w:r>
              <w:rPr>
                <w:b/>
                <w:bCs/>
                <w:color w:val="FFFFFF"/>
                <w:sz w:val="20"/>
                <w:szCs w:val="20"/>
              </w:rPr>
              <w:t>7</w:t>
            </w:r>
          </w:p>
        </w:tc>
        <w:tc>
          <w:tcPr>
            <w:tcW w:w="2200" w:type="dxa"/>
            <w:tcBorders>
              <w:top w:val="single" w:sz="1" w:space="0" w:color="C8D0DC"/>
              <w:left w:val="single" w:sz="1" w:space="0" w:color="C8D0DC"/>
              <w:bottom w:val="single" w:sz="1" w:space="0" w:color="C8D0DC"/>
              <w:right w:val="single" w:sz="1" w:space="0" w:color="C8D0DC"/>
            </w:tcBorders>
            <w:shd w:val="clear" w:color="auto" w:fill="F0F4F8"/>
            <w:tcMar>
              <w:top w:w="60" w:type="dxa"/>
              <w:left w:w="120" w:type="dxa"/>
              <w:bottom w:w="60" w:type="dxa"/>
              <w:right w:w="120" w:type="dxa"/>
            </w:tcMar>
            <w:vAlign w:val="center"/>
          </w:tcPr>
          <w:p w14:paraId="1817CB16" w14:textId="77777777" w:rsidR="00AC29B8" w:rsidRDefault="00881E31">
            <w:r>
              <w:rPr>
                <w:b/>
                <w:bCs/>
                <w:color w:val="007C71"/>
                <w:sz w:val="20"/>
                <w:szCs w:val="20"/>
              </w:rPr>
              <w:t>Label Encoding</w:t>
            </w:r>
          </w:p>
        </w:tc>
        <w:tc>
          <w:tcPr>
            <w:tcW w:w="7080" w:type="dxa"/>
            <w:tcBorders>
              <w:top w:val="single" w:sz="1" w:space="0" w:color="C8D0DC"/>
              <w:left w:val="single" w:sz="1" w:space="0" w:color="C8D0DC"/>
              <w:bottom w:val="single" w:sz="1" w:space="0" w:color="C8D0DC"/>
              <w:right w:val="single" w:sz="1" w:space="0" w:color="C8D0DC"/>
            </w:tcBorders>
            <w:shd w:val="clear" w:color="auto" w:fill="F0F4F8"/>
            <w:tcMar>
              <w:top w:w="60" w:type="dxa"/>
              <w:left w:w="120" w:type="dxa"/>
              <w:bottom w:w="60" w:type="dxa"/>
              <w:right w:w="120" w:type="dxa"/>
            </w:tcMar>
            <w:vAlign w:val="center"/>
          </w:tcPr>
          <w:p w14:paraId="1817CB17" w14:textId="77777777" w:rsidR="00AC29B8" w:rsidRDefault="00881E31">
            <w:r>
              <w:rPr>
                <w:sz w:val="20"/>
                <w:szCs w:val="20"/>
              </w:rPr>
              <w:t>Categorical string columns encoded to integers</w:t>
            </w:r>
          </w:p>
        </w:tc>
      </w:tr>
      <w:tr w:rsidR="00AC29B8" w14:paraId="1817CB1C" w14:textId="77777777">
        <w:tc>
          <w:tcPr>
            <w:tcW w:w="800" w:type="dxa"/>
            <w:tcBorders>
              <w:top w:val="single" w:sz="1" w:space="0" w:color="C8D0DC"/>
              <w:left w:val="single" w:sz="1" w:space="0" w:color="C8D0DC"/>
              <w:bottom w:val="single" w:sz="1" w:space="0" w:color="C8D0DC"/>
              <w:right w:val="single" w:sz="1" w:space="0" w:color="C8D0DC"/>
            </w:tcBorders>
            <w:shd w:val="clear" w:color="auto" w:fill="007C71"/>
            <w:tcMar>
              <w:top w:w="60" w:type="dxa"/>
              <w:left w:w="120" w:type="dxa"/>
              <w:bottom w:w="60" w:type="dxa"/>
              <w:right w:w="120" w:type="dxa"/>
            </w:tcMar>
            <w:vAlign w:val="center"/>
          </w:tcPr>
          <w:p w14:paraId="1817CB19" w14:textId="77777777" w:rsidR="00AC29B8" w:rsidRDefault="00881E31">
            <w:pPr>
              <w:jc w:val="center"/>
            </w:pPr>
            <w:r>
              <w:rPr>
                <w:b/>
                <w:bCs/>
                <w:color w:val="FFFFFF"/>
                <w:sz w:val="20"/>
                <w:szCs w:val="20"/>
              </w:rPr>
              <w:t>8</w:t>
            </w:r>
          </w:p>
        </w:tc>
        <w:tc>
          <w:tcPr>
            <w:tcW w:w="2200" w:type="dxa"/>
            <w:tcBorders>
              <w:top w:val="single" w:sz="1" w:space="0" w:color="C8D0DC"/>
              <w:left w:val="single" w:sz="1" w:space="0" w:color="C8D0DC"/>
              <w:bottom w:val="single" w:sz="1" w:space="0" w:color="C8D0DC"/>
              <w:right w:val="single" w:sz="1" w:space="0" w:color="C8D0DC"/>
            </w:tcBorders>
            <w:shd w:val="clear" w:color="auto" w:fill="FFFFFF"/>
            <w:tcMar>
              <w:top w:w="60" w:type="dxa"/>
              <w:left w:w="120" w:type="dxa"/>
              <w:bottom w:w="60" w:type="dxa"/>
              <w:right w:w="120" w:type="dxa"/>
            </w:tcMar>
            <w:vAlign w:val="center"/>
          </w:tcPr>
          <w:p w14:paraId="1817CB1A" w14:textId="77777777" w:rsidR="00AC29B8" w:rsidRDefault="00881E31">
            <w:r>
              <w:rPr>
                <w:b/>
                <w:bCs/>
                <w:color w:val="007C71"/>
                <w:sz w:val="20"/>
                <w:szCs w:val="20"/>
              </w:rPr>
              <w:t>Core Column Extraction</w:t>
            </w:r>
          </w:p>
        </w:tc>
        <w:tc>
          <w:tcPr>
            <w:tcW w:w="7080" w:type="dxa"/>
            <w:tcBorders>
              <w:top w:val="single" w:sz="1" w:space="0" w:color="C8D0DC"/>
              <w:left w:val="single" w:sz="1" w:space="0" w:color="C8D0DC"/>
              <w:bottom w:val="single" w:sz="1" w:space="0" w:color="C8D0DC"/>
              <w:right w:val="single" w:sz="1" w:space="0" w:color="C8D0DC"/>
            </w:tcBorders>
            <w:shd w:val="clear" w:color="auto" w:fill="FFFFFF"/>
            <w:tcMar>
              <w:top w:w="60" w:type="dxa"/>
              <w:left w:w="120" w:type="dxa"/>
              <w:bottom w:w="60" w:type="dxa"/>
              <w:right w:w="120" w:type="dxa"/>
            </w:tcMar>
            <w:vAlign w:val="center"/>
          </w:tcPr>
          <w:p w14:paraId="1817CB1B" w14:textId="77777777" w:rsidR="00AC29B8" w:rsidRDefault="00881E31">
            <w:proofErr w:type="gramStart"/>
            <w:r>
              <w:rPr>
                <w:sz w:val="20"/>
                <w:szCs w:val="20"/>
              </w:rPr>
              <w:t>pick(</w:t>
            </w:r>
            <w:proofErr w:type="gramEnd"/>
            <w:r>
              <w:rPr>
                <w:sz w:val="20"/>
                <w:szCs w:val="20"/>
              </w:rPr>
              <w:t xml:space="preserve">) resolves tenure, </w:t>
            </w:r>
            <w:proofErr w:type="spellStart"/>
            <w:r>
              <w:rPr>
                <w:sz w:val="20"/>
                <w:szCs w:val="20"/>
              </w:rPr>
              <w:t>MonthlyCharges</w:t>
            </w:r>
            <w:proofErr w:type="spellEnd"/>
            <w:r>
              <w:rPr>
                <w:sz w:val="20"/>
                <w:szCs w:val="20"/>
              </w:rPr>
              <w:t xml:space="preserve">, </w:t>
            </w:r>
            <w:proofErr w:type="spellStart"/>
            <w:r>
              <w:rPr>
                <w:sz w:val="20"/>
                <w:szCs w:val="20"/>
              </w:rPr>
              <w:t>TotalCharges</w:t>
            </w:r>
            <w:proofErr w:type="spellEnd"/>
          </w:p>
        </w:tc>
      </w:tr>
      <w:tr w:rsidR="00AC29B8" w14:paraId="1817CB20" w14:textId="77777777">
        <w:tc>
          <w:tcPr>
            <w:tcW w:w="800" w:type="dxa"/>
            <w:tcBorders>
              <w:top w:val="single" w:sz="1" w:space="0" w:color="C8D0DC"/>
              <w:left w:val="single" w:sz="1" w:space="0" w:color="C8D0DC"/>
              <w:bottom w:val="single" w:sz="1" w:space="0" w:color="C8D0DC"/>
              <w:right w:val="single" w:sz="1" w:space="0" w:color="C8D0DC"/>
            </w:tcBorders>
            <w:shd w:val="clear" w:color="auto" w:fill="007C71"/>
            <w:tcMar>
              <w:top w:w="60" w:type="dxa"/>
              <w:left w:w="120" w:type="dxa"/>
              <w:bottom w:w="60" w:type="dxa"/>
              <w:right w:w="120" w:type="dxa"/>
            </w:tcMar>
            <w:vAlign w:val="center"/>
          </w:tcPr>
          <w:p w14:paraId="1817CB1D" w14:textId="77777777" w:rsidR="00AC29B8" w:rsidRDefault="00881E31">
            <w:pPr>
              <w:jc w:val="center"/>
            </w:pPr>
            <w:r>
              <w:rPr>
                <w:b/>
                <w:bCs/>
                <w:color w:val="FFFFFF"/>
                <w:sz w:val="20"/>
                <w:szCs w:val="20"/>
              </w:rPr>
              <w:t>9</w:t>
            </w:r>
          </w:p>
        </w:tc>
        <w:tc>
          <w:tcPr>
            <w:tcW w:w="2200" w:type="dxa"/>
            <w:tcBorders>
              <w:top w:val="single" w:sz="1" w:space="0" w:color="C8D0DC"/>
              <w:left w:val="single" w:sz="1" w:space="0" w:color="C8D0DC"/>
              <w:bottom w:val="single" w:sz="1" w:space="0" w:color="C8D0DC"/>
              <w:right w:val="single" w:sz="1" w:space="0" w:color="C8D0DC"/>
            </w:tcBorders>
            <w:shd w:val="clear" w:color="auto" w:fill="F0F4F8"/>
            <w:tcMar>
              <w:top w:w="60" w:type="dxa"/>
              <w:left w:w="120" w:type="dxa"/>
              <w:bottom w:w="60" w:type="dxa"/>
              <w:right w:w="120" w:type="dxa"/>
            </w:tcMar>
            <w:vAlign w:val="center"/>
          </w:tcPr>
          <w:p w14:paraId="1817CB1E" w14:textId="77777777" w:rsidR="00AC29B8" w:rsidRDefault="00881E31">
            <w:r>
              <w:rPr>
                <w:b/>
                <w:bCs/>
                <w:color w:val="007C71"/>
                <w:sz w:val="20"/>
                <w:szCs w:val="20"/>
              </w:rPr>
              <w:t>Consistency Fix</w:t>
            </w:r>
          </w:p>
        </w:tc>
        <w:tc>
          <w:tcPr>
            <w:tcW w:w="7080" w:type="dxa"/>
            <w:tcBorders>
              <w:top w:val="single" w:sz="1" w:space="0" w:color="C8D0DC"/>
              <w:left w:val="single" w:sz="1" w:space="0" w:color="C8D0DC"/>
              <w:bottom w:val="single" w:sz="1" w:space="0" w:color="C8D0DC"/>
              <w:right w:val="single" w:sz="1" w:space="0" w:color="C8D0DC"/>
            </w:tcBorders>
            <w:shd w:val="clear" w:color="auto" w:fill="F0F4F8"/>
            <w:tcMar>
              <w:top w:w="60" w:type="dxa"/>
              <w:left w:w="120" w:type="dxa"/>
              <w:bottom w:w="60" w:type="dxa"/>
              <w:right w:w="120" w:type="dxa"/>
            </w:tcMar>
            <w:vAlign w:val="center"/>
          </w:tcPr>
          <w:p w14:paraId="1817CB1F" w14:textId="77777777" w:rsidR="00AC29B8" w:rsidRDefault="00881E31">
            <w:proofErr w:type="spellStart"/>
            <w:r>
              <w:rPr>
                <w:sz w:val="20"/>
                <w:szCs w:val="20"/>
              </w:rPr>
              <w:t>TotalCharges</w:t>
            </w:r>
            <w:proofErr w:type="spellEnd"/>
            <w:r>
              <w:rPr>
                <w:sz w:val="20"/>
                <w:szCs w:val="20"/>
              </w:rPr>
              <w:t xml:space="preserve"> &lt; </w:t>
            </w:r>
            <w:proofErr w:type="spellStart"/>
            <w:r>
              <w:rPr>
                <w:sz w:val="20"/>
                <w:szCs w:val="20"/>
              </w:rPr>
              <w:t>MonthlyCharges</w:t>
            </w:r>
            <w:proofErr w:type="spellEnd"/>
            <w:r>
              <w:rPr>
                <w:sz w:val="20"/>
                <w:szCs w:val="20"/>
              </w:rPr>
              <w:t xml:space="preserve"> corrected</w:t>
            </w:r>
          </w:p>
        </w:tc>
      </w:tr>
      <w:tr w:rsidR="00AC29B8" w14:paraId="1817CB24" w14:textId="77777777">
        <w:tc>
          <w:tcPr>
            <w:tcW w:w="800" w:type="dxa"/>
            <w:tcBorders>
              <w:top w:val="single" w:sz="1" w:space="0" w:color="C8D0DC"/>
              <w:left w:val="single" w:sz="1" w:space="0" w:color="C8D0DC"/>
              <w:bottom w:val="single" w:sz="1" w:space="0" w:color="C8D0DC"/>
              <w:right w:val="single" w:sz="1" w:space="0" w:color="C8D0DC"/>
            </w:tcBorders>
            <w:shd w:val="clear" w:color="auto" w:fill="007C71"/>
            <w:tcMar>
              <w:top w:w="60" w:type="dxa"/>
              <w:left w:w="120" w:type="dxa"/>
              <w:bottom w:w="60" w:type="dxa"/>
              <w:right w:w="120" w:type="dxa"/>
            </w:tcMar>
            <w:vAlign w:val="center"/>
          </w:tcPr>
          <w:p w14:paraId="1817CB21" w14:textId="77777777" w:rsidR="00AC29B8" w:rsidRDefault="00881E31">
            <w:pPr>
              <w:jc w:val="center"/>
            </w:pPr>
            <w:r>
              <w:rPr>
                <w:b/>
                <w:bCs/>
                <w:color w:val="FFFFFF"/>
                <w:sz w:val="20"/>
                <w:szCs w:val="20"/>
              </w:rPr>
              <w:t>10</w:t>
            </w:r>
          </w:p>
        </w:tc>
        <w:tc>
          <w:tcPr>
            <w:tcW w:w="2200" w:type="dxa"/>
            <w:tcBorders>
              <w:top w:val="single" w:sz="1" w:space="0" w:color="C8D0DC"/>
              <w:left w:val="single" w:sz="1" w:space="0" w:color="C8D0DC"/>
              <w:bottom w:val="single" w:sz="1" w:space="0" w:color="C8D0DC"/>
              <w:right w:val="single" w:sz="1" w:space="0" w:color="C8D0DC"/>
            </w:tcBorders>
            <w:shd w:val="clear" w:color="auto" w:fill="FFFFFF"/>
            <w:tcMar>
              <w:top w:w="60" w:type="dxa"/>
              <w:left w:w="120" w:type="dxa"/>
              <w:bottom w:w="60" w:type="dxa"/>
              <w:right w:w="120" w:type="dxa"/>
            </w:tcMar>
            <w:vAlign w:val="center"/>
          </w:tcPr>
          <w:p w14:paraId="1817CB22" w14:textId="77777777" w:rsidR="00AC29B8" w:rsidRDefault="00881E31">
            <w:r>
              <w:rPr>
                <w:b/>
                <w:bCs/>
                <w:color w:val="007C71"/>
                <w:sz w:val="20"/>
                <w:szCs w:val="20"/>
              </w:rPr>
              <w:t>Churn Label Resolution</w:t>
            </w:r>
          </w:p>
        </w:tc>
        <w:tc>
          <w:tcPr>
            <w:tcW w:w="7080" w:type="dxa"/>
            <w:tcBorders>
              <w:top w:val="single" w:sz="1" w:space="0" w:color="C8D0DC"/>
              <w:left w:val="single" w:sz="1" w:space="0" w:color="C8D0DC"/>
              <w:bottom w:val="single" w:sz="1" w:space="0" w:color="C8D0DC"/>
              <w:right w:val="single" w:sz="1" w:space="0" w:color="C8D0DC"/>
            </w:tcBorders>
            <w:shd w:val="clear" w:color="auto" w:fill="FFFFFF"/>
            <w:tcMar>
              <w:top w:w="60" w:type="dxa"/>
              <w:left w:w="120" w:type="dxa"/>
              <w:bottom w:w="60" w:type="dxa"/>
              <w:right w:w="120" w:type="dxa"/>
            </w:tcMar>
            <w:vAlign w:val="center"/>
          </w:tcPr>
          <w:p w14:paraId="1817CB23" w14:textId="77777777" w:rsidR="00AC29B8" w:rsidRDefault="00881E31">
            <w:r>
              <w:rPr>
                <w:sz w:val="20"/>
                <w:szCs w:val="20"/>
              </w:rPr>
              <w:t>Map YES/NO → 1/0; or generate synthetic labels</w:t>
            </w:r>
          </w:p>
        </w:tc>
      </w:tr>
      <w:tr w:rsidR="00AC29B8" w14:paraId="1817CB28" w14:textId="77777777">
        <w:tc>
          <w:tcPr>
            <w:tcW w:w="800" w:type="dxa"/>
            <w:tcBorders>
              <w:top w:val="single" w:sz="1" w:space="0" w:color="C8D0DC"/>
              <w:left w:val="single" w:sz="1" w:space="0" w:color="C8D0DC"/>
              <w:bottom w:val="single" w:sz="1" w:space="0" w:color="C8D0DC"/>
              <w:right w:val="single" w:sz="1" w:space="0" w:color="C8D0DC"/>
            </w:tcBorders>
            <w:shd w:val="clear" w:color="auto" w:fill="007C71"/>
            <w:tcMar>
              <w:top w:w="60" w:type="dxa"/>
              <w:left w:w="120" w:type="dxa"/>
              <w:bottom w:w="60" w:type="dxa"/>
              <w:right w:w="120" w:type="dxa"/>
            </w:tcMar>
            <w:vAlign w:val="center"/>
          </w:tcPr>
          <w:p w14:paraId="1817CB25" w14:textId="77777777" w:rsidR="00AC29B8" w:rsidRDefault="00881E31">
            <w:pPr>
              <w:jc w:val="center"/>
            </w:pPr>
            <w:r>
              <w:rPr>
                <w:b/>
                <w:bCs/>
                <w:color w:val="FFFFFF"/>
                <w:sz w:val="20"/>
                <w:szCs w:val="20"/>
              </w:rPr>
              <w:t>11</w:t>
            </w:r>
          </w:p>
        </w:tc>
        <w:tc>
          <w:tcPr>
            <w:tcW w:w="2200" w:type="dxa"/>
            <w:tcBorders>
              <w:top w:val="single" w:sz="1" w:space="0" w:color="C8D0DC"/>
              <w:left w:val="single" w:sz="1" w:space="0" w:color="C8D0DC"/>
              <w:bottom w:val="single" w:sz="1" w:space="0" w:color="C8D0DC"/>
              <w:right w:val="single" w:sz="1" w:space="0" w:color="C8D0DC"/>
            </w:tcBorders>
            <w:shd w:val="clear" w:color="auto" w:fill="F0F4F8"/>
            <w:tcMar>
              <w:top w:w="60" w:type="dxa"/>
              <w:left w:w="120" w:type="dxa"/>
              <w:bottom w:w="60" w:type="dxa"/>
              <w:right w:w="120" w:type="dxa"/>
            </w:tcMar>
            <w:vAlign w:val="center"/>
          </w:tcPr>
          <w:p w14:paraId="1817CB26" w14:textId="77777777" w:rsidR="00AC29B8" w:rsidRDefault="00881E31">
            <w:r>
              <w:rPr>
                <w:b/>
                <w:bCs/>
                <w:color w:val="007C71"/>
                <w:sz w:val="20"/>
                <w:szCs w:val="20"/>
              </w:rPr>
              <w:t>Feature Engineering</w:t>
            </w:r>
          </w:p>
        </w:tc>
        <w:tc>
          <w:tcPr>
            <w:tcW w:w="7080" w:type="dxa"/>
            <w:tcBorders>
              <w:top w:val="single" w:sz="1" w:space="0" w:color="C8D0DC"/>
              <w:left w:val="single" w:sz="1" w:space="0" w:color="C8D0DC"/>
              <w:bottom w:val="single" w:sz="1" w:space="0" w:color="C8D0DC"/>
              <w:right w:val="single" w:sz="1" w:space="0" w:color="C8D0DC"/>
            </w:tcBorders>
            <w:shd w:val="clear" w:color="auto" w:fill="F0F4F8"/>
            <w:tcMar>
              <w:top w:w="60" w:type="dxa"/>
              <w:left w:w="120" w:type="dxa"/>
              <w:bottom w:w="60" w:type="dxa"/>
              <w:right w:w="120" w:type="dxa"/>
            </w:tcMar>
            <w:vAlign w:val="center"/>
          </w:tcPr>
          <w:p w14:paraId="1817CB27" w14:textId="77777777" w:rsidR="00AC29B8" w:rsidRDefault="00881E31">
            <w:r>
              <w:rPr>
                <w:sz w:val="20"/>
                <w:szCs w:val="20"/>
              </w:rPr>
              <w:t>4 derived features computed</w:t>
            </w:r>
          </w:p>
        </w:tc>
      </w:tr>
      <w:tr w:rsidR="00AC29B8" w14:paraId="1817CB2C" w14:textId="77777777">
        <w:tc>
          <w:tcPr>
            <w:tcW w:w="800" w:type="dxa"/>
            <w:tcBorders>
              <w:top w:val="single" w:sz="1" w:space="0" w:color="C8D0DC"/>
              <w:left w:val="single" w:sz="1" w:space="0" w:color="C8D0DC"/>
              <w:bottom w:val="single" w:sz="1" w:space="0" w:color="C8D0DC"/>
              <w:right w:val="single" w:sz="1" w:space="0" w:color="C8D0DC"/>
            </w:tcBorders>
            <w:shd w:val="clear" w:color="auto" w:fill="007C71"/>
            <w:tcMar>
              <w:top w:w="60" w:type="dxa"/>
              <w:left w:w="120" w:type="dxa"/>
              <w:bottom w:w="60" w:type="dxa"/>
              <w:right w:w="120" w:type="dxa"/>
            </w:tcMar>
            <w:vAlign w:val="center"/>
          </w:tcPr>
          <w:p w14:paraId="1817CB29" w14:textId="77777777" w:rsidR="00AC29B8" w:rsidRDefault="00881E31">
            <w:pPr>
              <w:jc w:val="center"/>
            </w:pPr>
            <w:r>
              <w:rPr>
                <w:b/>
                <w:bCs/>
                <w:color w:val="FFFFFF"/>
                <w:sz w:val="20"/>
                <w:szCs w:val="20"/>
              </w:rPr>
              <w:t>12</w:t>
            </w:r>
          </w:p>
        </w:tc>
        <w:tc>
          <w:tcPr>
            <w:tcW w:w="2200" w:type="dxa"/>
            <w:tcBorders>
              <w:top w:val="single" w:sz="1" w:space="0" w:color="C8D0DC"/>
              <w:left w:val="single" w:sz="1" w:space="0" w:color="C8D0DC"/>
              <w:bottom w:val="single" w:sz="1" w:space="0" w:color="C8D0DC"/>
              <w:right w:val="single" w:sz="1" w:space="0" w:color="C8D0DC"/>
            </w:tcBorders>
            <w:shd w:val="clear" w:color="auto" w:fill="FFFFFF"/>
            <w:tcMar>
              <w:top w:w="60" w:type="dxa"/>
              <w:left w:w="120" w:type="dxa"/>
              <w:bottom w:w="60" w:type="dxa"/>
              <w:right w:w="120" w:type="dxa"/>
            </w:tcMar>
            <w:vAlign w:val="center"/>
          </w:tcPr>
          <w:p w14:paraId="1817CB2A" w14:textId="77777777" w:rsidR="00AC29B8" w:rsidRDefault="00881E31">
            <w:r>
              <w:rPr>
                <w:b/>
                <w:bCs/>
                <w:color w:val="007C71"/>
                <w:sz w:val="20"/>
                <w:szCs w:val="20"/>
              </w:rPr>
              <w:t>ML Training</w:t>
            </w:r>
          </w:p>
        </w:tc>
        <w:tc>
          <w:tcPr>
            <w:tcW w:w="7080" w:type="dxa"/>
            <w:tcBorders>
              <w:top w:val="single" w:sz="1" w:space="0" w:color="C8D0DC"/>
              <w:left w:val="single" w:sz="1" w:space="0" w:color="C8D0DC"/>
              <w:bottom w:val="single" w:sz="1" w:space="0" w:color="C8D0DC"/>
              <w:right w:val="single" w:sz="1" w:space="0" w:color="C8D0DC"/>
            </w:tcBorders>
            <w:shd w:val="clear" w:color="auto" w:fill="FFFFFF"/>
            <w:tcMar>
              <w:top w:w="60" w:type="dxa"/>
              <w:left w:w="120" w:type="dxa"/>
              <w:bottom w:w="60" w:type="dxa"/>
              <w:right w:w="120" w:type="dxa"/>
            </w:tcMar>
            <w:vAlign w:val="center"/>
          </w:tcPr>
          <w:p w14:paraId="1817CB2B" w14:textId="77777777" w:rsidR="00AC29B8" w:rsidRDefault="00881E31">
            <w:r>
              <w:rPr>
                <w:sz w:val="20"/>
                <w:szCs w:val="20"/>
              </w:rPr>
              <w:t xml:space="preserve">Impute → Split → Train RF → fallback GB → </w:t>
            </w:r>
            <w:proofErr w:type="spellStart"/>
            <w:r>
              <w:rPr>
                <w:sz w:val="20"/>
                <w:szCs w:val="20"/>
              </w:rPr>
              <w:t>predict_proba</w:t>
            </w:r>
            <w:proofErr w:type="spellEnd"/>
          </w:p>
        </w:tc>
      </w:tr>
      <w:tr w:rsidR="00AC29B8" w14:paraId="1817CB30" w14:textId="77777777">
        <w:tc>
          <w:tcPr>
            <w:tcW w:w="800" w:type="dxa"/>
            <w:tcBorders>
              <w:top w:val="single" w:sz="1" w:space="0" w:color="C8D0DC"/>
              <w:left w:val="single" w:sz="1" w:space="0" w:color="C8D0DC"/>
              <w:bottom w:val="single" w:sz="1" w:space="0" w:color="C8D0DC"/>
              <w:right w:val="single" w:sz="1" w:space="0" w:color="C8D0DC"/>
            </w:tcBorders>
            <w:shd w:val="clear" w:color="auto" w:fill="007C71"/>
            <w:tcMar>
              <w:top w:w="60" w:type="dxa"/>
              <w:left w:w="120" w:type="dxa"/>
              <w:bottom w:w="60" w:type="dxa"/>
              <w:right w:w="120" w:type="dxa"/>
            </w:tcMar>
            <w:vAlign w:val="center"/>
          </w:tcPr>
          <w:p w14:paraId="1817CB2D" w14:textId="77777777" w:rsidR="00AC29B8" w:rsidRDefault="00881E31">
            <w:pPr>
              <w:jc w:val="center"/>
            </w:pPr>
            <w:r>
              <w:rPr>
                <w:b/>
                <w:bCs/>
                <w:color w:val="FFFFFF"/>
                <w:sz w:val="20"/>
                <w:szCs w:val="20"/>
              </w:rPr>
              <w:t>13</w:t>
            </w:r>
          </w:p>
        </w:tc>
        <w:tc>
          <w:tcPr>
            <w:tcW w:w="2200" w:type="dxa"/>
            <w:tcBorders>
              <w:top w:val="single" w:sz="1" w:space="0" w:color="C8D0DC"/>
              <w:left w:val="single" w:sz="1" w:space="0" w:color="C8D0DC"/>
              <w:bottom w:val="single" w:sz="1" w:space="0" w:color="C8D0DC"/>
              <w:right w:val="single" w:sz="1" w:space="0" w:color="C8D0DC"/>
            </w:tcBorders>
            <w:shd w:val="clear" w:color="auto" w:fill="F0F4F8"/>
            <w:tcMar>
              <w:top w:w="60" w:type="dxa"/>
              <w:left w:w="120" w:type="dxa"/>
              <w:bottom w:w="60" w:type="dxa"/>
              <w:right w:w="120" w:type="dxa"/>
            </w:tcMar>
            <w:vAlign w:val="center"/>
          </w:tcPr>
          <w:p w14:paraId="1817CB2E" w14:textId="77777777" w:rsidR="00AC29B8" w:rsidRDefault="00881E31">
            <w:r>
              <w:rPr>
                <w:b/>
                <w:bCs/>
                <w:color w:val="007C71"/>
                <w:sz w:val="20"/>
                <w:szCs w:val="20"/>
              </w:rPr>
              <w:t>CLV &amp; Segmentation</w:t>
            </w:r>
          </w:p>
        </w:tc>
        <w:tc>
          <w:tcPr>
            <w:tcW w:w="7080" w:type="dxa"/>
            <w:tcBorders>
              <w:top w:val="single" w:sz="1" w:space="0" w:color="C8D0DC"/>
              <w:left w:val="single" w:sz="1" w:space="0" w:color="C8D0DC"/>
              <w:bottom w:val="single" w:sz="1" w:space="0" w:color="C8D0DC"/>
              <w:right w:val="single" w:sz="1" w:space="0" w:color="C8D0DC"/>
            </w:tcBorders>
            <w:shd w:val="clear" w:color="auto" w:fill="F0F4F8"/>
            <w:tcMar>
              <w:top w:w="60" w:type="dxa"/>
              <w:left w:w="120" w:type="dxa"/>
              <w:bottom w:w="60" w:type="dxa"/>
              <w:right w:w="120" w:type="dxa"/>
            </w:tcMar>
            <w:vAlign w:val="center"/>
          </w:tcPr>
          <w:p w14:paraId="1817CB2F" w14:textId="77777777" w:rsidR="00AC29B8" w:rsidRDefault="00881E31">
            <w:r>
              <w:rPr>
                <w:sz w:val="20"/>
                <w:szCs w:val="20"/>
              </w:rPr>
              <w:t xml:space="preserve">CLV proxy, 4 segments, </w:t>
            </w:r>
            <w:proofErr w:type="spellStart"/>
            <w:r>
              <w:rPr>
                <w:sz w:val="20"/>
                <w:szCs w:val="20"/>
              </w:rPr>
              <w:t>Risk_Tier</w:t>
            </w:r>
            <w:proofErr w:type="spellEnd"/>
            <w:r>
              <w:rPr>
                <w:sz w:val="20"/>
                <w:szCs w:val="20"/>
              </w:rPr>
              <w:t xml:space="preserve"> assigned</w:t>
            </w:r>
          </w:p>
        </w:tc>
      </w:tr>
      <w:tr w:rsidR="00AC29B8" w14:paraId="1817CB34" w14:textId="77777777">
        <w:tc>
          <w:tcPr>
            <w:tcW w:w="800" w:type="dxa"/>
            <w:tcBorders>
              <w:top w:val="single" w:sz="1" w:space="0" w:color="C8D0DC"/>
              <w:left w:val="single" w:sz="1" w:space="0" w:color="C8D0DC"/>
              <w:bottom w:val="single" w:sz="1" w:space="0" w:color="C8D0DC"/>
              <w:right w:val="single" w:sz="1" w:space="0" w:color="C8D0DC"/>
            </w:tcBorders>
            <w:shd w:val="clear" w:color="auto" w:fill="007C71"/>
            <w:tcMar>
              <w:top w:w="60" w:type="dxa"/>
              <w:left w:w="120" w:type="dxa"/>
              <w:bottom w:w="60" w:type="dxa"/>
              <w:right w:w="120" w:type="dxa"/>
            </w:tcMar>
            <w:vAlign w:val="center"/>
          </w:tcPr>
          <w:p w14:paraId="1817CB31" w14:textId="77777777" w:rsidR="00AC29B8" w:rsidRDefault="00881E31">
            <w:pPr>
              <w:jc w:val="center"/>
            </w:pPr>
            <w:r>
              <w:rPr>
                <w:b/>
                <w:bCs/>
                <w:color w:val="FFFFFF"/>
                <w:sz w:val="20"/>
                <w:szCs w:val="20"/>
              </w:rPr>
              <w:t>14</w:t>
            </w:r>
          </w:p>
        </w:tc>
        <w:tc>
          <w:tcPr>
            <w:tcW w:w="2200" w:type="dxa"/>
            <w:tcBorders>
              <w:top w:val="single" w:sz="1" w:space="0" w:color="C8D0DC"/>
              <w:left w:val="single" w:sz="1" w:space="0" w:color="C8D0DC"/>
              <w:bottom w:val="single" w:sz="1" w:space="0" w:color="C8D0DC"/>
              <w:right w:val="single" w:sz="1" w:space="0" w:color="C8D0DC"/>
            </w:tcBorders>
            <w:shd w:val="clear" w:color="auto" w:fill="FFFFFF"/>
            <w:tcMar>
              <w:top w:w="60" w:type="dxa"/>
              <w:left w:w="120" w:type="dxa"/>
              <w:bottom w:w="60" w:type="dxa"/>
              <w:right w:w="120" w:type="dxa"/>
            </w:tcMar>
            <w:vAlign w:val="center"/>
          </w:tcPr>
          <w:p w14:paraId="1817CB32" w14:textId="77777777" w:rsidR="00AC29B8" w:rsidRDefault="00881E31">
            <w:r>
              <w:rPr>
                <w:b/>
                <w:bCs/>
                <w:color w:val="007C71"/>
                <w:sz w:val="20"/>
                <w:szCs w:val="20"/>
              </w:rPr>
              <w:t>KPI Computation</w:t>
            </w:r>
          </w:p>
        </w:tc>
        <w:tc>
          <w:tcPr>
            <w:tcW w:w="7080" w:type="dxa"/>
            <w:tcBorders>
              <w:top w:val="single" w:sz="1" w:space="0" w:color="C8D0DC"/>
              <w:left w:val="single" w:sz="1" w:space="0" w:color="C8D0DC"/>
              <w:bottom w:val="single" w:sz="1" w:space="0" w:color="C8D0DC"/>
              <w:right w:val="single" w:sz="1" w:space="0" w:color="C8D0DC"/>
            </w:tcBorders>
            <w:shd w:val="clear" w:color="auto" w:fill="FFFFFF"/>
            <w:tcMar>
              <w:top w:w="60" w:type="dxa"/>
              <w:left w:w="120" w:type="dxa"/>
              <w:bottom w:w="60" w:type="dxa"/>
              <w:right w:w="120" w:type="dxa"/>
            </w:tcMar>
            <w:vAlign w:val="center"/>
          </w:tcPr>
          <w:p w14:paraId="1817CB33" w14:textId="77777777" w:rsidR="00AC29B8" w:rsidRDefault="00881E31">
            <w:r>
              <w:rPr>
                <w:sz w:val="20"/>
                <w:szCs w:val="20"/>
              </w:rPr>
              <w:t>All headline metrics computed</w:t>
            </w:r>
          </w:p>
        </w:tc>
      </w:tr>
      <w:tr w:rsidR="00AC29B8" w14:paraId="1817CB38" w14:textId="77777777">
        <w:tc>
          <w:tcPr>
            <w:tcW w:w="800" w:type="dxa"/>
            <w:tcBorders>
              <w:top w:val="single" w:sz="1" w:space="0" w:color="C8D0DC"/>
              <w:left w:val="single" w:sz="1" w:space="0" w:color="C8D0DC"/>
              <w:bottom w:val="single" w:sz="1" w:space="0" w:color="C8D0DC"/>
              <w:right w:val="single" w:sz="1" w:space="0" w:color="C8D0DC"/>
            </w:tcBorders>
            <w:shd w:val="clear" w:color="auto" w:fill="007C71"/>
            <w:tcMar>
              <w:top w:w="60" w:type="dxa"/>
              <w:left w:w="120" w:type="dxa"/>
              <w:bottom w:w="60" w:type="dxa"/>
              <w:right w:w="120" w:type="dxa"/>
            </w:tcMar>
            <w:vAlign w:val="center"/>
          </w:tcPr>
          <w:p w14:paraId="1817CB35" w14:textId="77777777" w:rsidR="00AC29B8" w:rsidRDefault="00881E31">
            <w:pPr>
              <w:jc w:val="center"/>
            </w:pPr>
            <w:r>
              <w:rPr>
                <w:b/>
                <w:bCs/>
                <w:color w:val="FFFFFF"/>
                <w:sz w:val="20"/>
                <w:szCs w:val="20"/>
              </w:rPr>
              <w:t>15</w:t>
            </w:r>
          </w:p>
        </w:tc>
        <w:tc>
          <w:tcPr>
            <w:tcW w:w="2200" w:type="dxa"/>
            <w:tcBorders>
              <w:top w:val="single" w:sz="1" w:space="0" w:color="C8D0DC"/>
              <w:left w:val="single" w:sz="1" w:space="0" w:color="C8D0DC"/>
              <w:bottom w:val="single" w:sz="1" w:space="0" w:color="C8D0DC"/>
              <w:right w:val="single" w:sz="1" w:space="0" w:color="C8D0DC"/>
            </w:tcBorders>
            <w:shd w:val="clear" w:color="auto" w:fill="F0F4F8"/>
            <w:tcMar>
              <w:top w:w="60" w:type="dxa"/>
              <w:left w:w="120" w:type="dxa"/>
              <w:bottom w:w="60" w:type="dxa"/>
              <w:right w:w="120" w:type="dxa"/>
            </w:tcMar>
            <w:vAlign w:val="center"/>
          </w:tcPr>
          <w:p w14:paraId="1817CB36" w14:textId="77777777" w:rsidR="00AC29B8" w:rsidRDefault="00881E31">
            <w:r>
              <w:rPr>
                <w:b/>
                <w:bCs/>
                <w:color w:val="007C71"/>
                <w:sz w:val="20"/>
                <w:szCs w:val="20"/>
              </w:rPr>
              <w:t>Summary Dialog</w:t>
            </w:r>
          </w:p>
        </w:tc>
        <w:tc>
          <w:tcPr>
            <w:tcW w:w="7080" w:type="dxa"/>
            <w:tcBorders>
              <w:top w:val="single" w:sz="1" w:space="0" w:color="C8D0DC"/>
              <w:left w:val="single" w:sz="1" w:space="0" w:color="C8D0DC"/>
              <w:bottom w:val="single" w:sz="1" w:space="0" w:color="C8D0DC"/>
              <w:right w:val="single" w:sz="1" w:space="0" w:color="C8D0DC"/>
            </w:tcBorders>
            <w:shd w:val="clear" w:color="auto" w:fill="F0F4F8"/>
            <w:tcMar>
              <w:top w:w="60" w:type="dxa"/>
              <w:left w:w="120" w:type="dxa"/>
              <w:bottom w:w="60" w:type="dxa"/>
              <w:right w:w="120" w:type="dxa"/>
            </w:tcMar>
            <w:vAlign w:val="center"/>
          </w:tcPr>
          <w:p w14:paraId="1817CB37" w14:textId="77777777" w:rsidR="00AC29B8" w:rsidRDefault="00881E31">
            <w:r>
              <w:rPr>
                <w:sz w:val="20"/>
                <w:szCs w:val="20"/>
              </w:rPr>
              <w:t>Key findings shown; user prompted for save location</w:t>
            </w:r>
          </w:p>
        </w:tc>
      </w:tr>
      <w:tr w:rsidR="00AC29B8" w14:paraId="1817CB3C" w14:textId="77777777">
        <w:tc>
          <w:tcPr>
            <w:tcW w:w="800" w:type="dxa"/>
            <w:tcBorders>
              <w:top w:val="single" w:sz="1" w:space="0" w:color="C8D0DC"/>
              <w:left w:val="single" w:sz="1" w:space="0" w:color="C8D0DC"/>
              <w:bottom w:val="single" w:sz="1" w:space="0" w:color="C8D0DC"/>
              <w:right w:val="single" w:sz="1" w:space="0" w:color="C8D0DC"/>
            </w:tcBorders>
            <w:shd w:val="clear" w:color="auto" w:fill="007C71"/>
            <w:tcMar>
              <w:top w:w="60" w:type="dxa"/>
              <w:left w:w="120" w:type="dxa"/>
              <w:bottom w:w="60" w:type="dxa"/>
              <w:right w:w="120" w:type="dxa"/>
            </w:tcMar>
            <w:vAlign w:val="center"/>
          </w:tcPr>
          <w:p w14:paraId="1817CB39" w14:textId="77777777" w:rsidR="00AC29B8" w:rsidRDefault="00881E31">
            <w:pPr>
              <w:jc w:val="center"/>
            </w:pPr>
            <w:r>
              <w:rPr>
                <w:b/>
                <w:bCs/>
                <w:color w:val="FFFFFF"/>
                <w:sz w:val="20"/>
                <w:szCs w:val="20"/>
              </w:rPr>
              <w:t>16</w:t>
            </w:r>
          </w:p>
        </w:tc>
        <w:tc>
          <w:tcPr>
            <w:tcW w:w="2200" w:type="dxa"/>
            <w:tcBorders>
              <w:top w:val="single" w:sz="1" w:space="0" w:color="C8D0DC"/>
              <w:left w:val="single" w:sz="1" w:space="0" w:color="C8D0DC"/>
              <w:bottom w:val="single" w:sz="1" w:space="0" w:color="C8D0DC"/>
              <w:right w:val="single" w:sz="1" w:space="0" w:color="C8D0DC"/>
            </w:tcBorders>
            <w:shd w:val="clear" w:color="auto" w:fill="FFFFFF"/>
            <w:tcMar>
              <w:top w:w="60" w:type="dxa"/>
              <w:left w:w="120" w:type="dxa"/>
              <w:bottom w:w="60" w:type="dxa"/>
              <w:right w:w="120" w:type="dxa"/>
            </w:tcMar>
            <w:vAlign w:val="center"/>
          </w:tcPr>
          <w:p w14:paraId="1817CB3A" w14:textId="77777777" w:rsidR="00AC29B8" w:rsidRDefault="00881E31">
            <w:r>
              <w:rPr>
                <w:b/>
                <w:bCs/>
                <w:color w:val="007C71"/>
                <w:sz w:val="20"/>
                <w:szCs w:val="20"/>
              </w:rPr>
              <w:t>Excel Report Build</w:t>
            </w:r>
          </w:p>
        </w:tc>
        <w:tc>
          <w:tcPr>
            <w:tcW w:w="7080" w:type="dxa"/>
            <w:tcBorders>
              <w:top w:val="single" w:sz="1" w:space="0" w:color="C8D0DC"/>
              <w:left w:val="single" w:sz="1" w:space="0" w:color="C8D0DC"/>
              <w:bottom w:val="single" w:sz="1" w:space="0" w:color="C8D0DC"/>
              <w:right w:val="single" w:sz="1" w:space="0" w:color="C8D0DC"/>
            </w:tcBorders>
            <w:shd w:val="clear" w:color="auto" w:fill="FFFFFF"/>
            <w:tcMar>
              <w:top w:w="60" w:type="dxa"/>
              <w:left w:w="120" w:type="dxa"/>
              <w:bottom w:w="60" w:type="dxa"/>
              <w:right w:w="120" w:type="dxa"/>
            </w:tcMar>
            <w:vAlign w:val="center"/>
          </w:tcPr>
          <w:p w14:paraId="1817CB3B" w14:textId="77777777" w:rsidR="00AC29B8" w:rsidRDefault="00881E31">
            <w:proofErr w:type="spellStart"/>
            <w:r>
              <w:rPr>
                <w:sz w:val="20"/>
                <w:szCs w:val="20"/>
              </w:rPr>
              <w:t>build_</w:t>
            </w:r>
            <w:proofErr w:type="gramStart"/>
            <w:r>
              <w:rPr>
                <w:sz w:val="20"/>
                <w:szCs w:val="20"/>
              </w:rPr>
              <w:t>report</w:t>
            </w:r>
            <w:proofErr w:type="spellEnd"/>
            <w:r>
              <w:rPr>
                <w:sz w:val="20"/>
                <w:szCs w:val="20"/>
              </w:rPr>
              <w:t>(</w:t>
            </w:r>
            <w:proofErr w:type="gramEnd"/>
            <w:r>
              <w:rPr>
                <w:sz w:val="20"/>
                <w:szCs w:val="20"/>
              </w:rPr>
              <w:t>) creates 13-sheet workbook</w:t>
            </w:r>
          </w:p>
        </w:tc>
      </w:tr>
      <w:tr w:rsidR="00AC29B8" w14:paraId="1817CB40" w14:textId="77777777">
        <w:tc>
          <w:tcPr>
            <w:tcW w:w="800" w:type="dxa"/>
            <w:tcBorders>
              <w:top w:val="single" w:sz="1" w:space="0" w:color="C8D0DC"/>
              <w:left w:val="single" w:sz="1" w:space="0" w:color="C8D0DC"/>
              <w:bottom w:val="single" w:sz="1" w:space="0" w:color="C8D0DC"/>
              <w:right w:val="single" w:sz="1" w:space="0" w:color="C8D0DC"/>
            </w:tcBorders>
            <w:shd w:val="clear" w:color="auto" w:fill="007C71"/>
            <w:tcMar>
              <w:top w:w="60" w:type="dxa"/>
              <w:left w:w="120" w:type="dxa"/>
              <w:bottom w:w="60" w:type="dxa"/>
              <w:right w:w="120" w:type="dxa"/>
            </w:tcMar>
            <w:vAlign w:val="center"/>
          </w:tcPr>
          <w:p w14:paraId="1817CB3D" w14:textId="77777777" w:rsidR="00AC29B8" w:rsidRDefault="00881E31">
            <w:pPr>
              <w:jc w:val="center"/>
            </w:pPr>
            <w:r>
              <w:rPr>
                <w:b/>
                <w:bCs/>
                <w:color w:val="FFFFFF"/>
                <w:sz w:val="20"/>
                <w:szCs w:val="20"/>
              </w:rPr>
              <w:t>17</w:t>
            </w:r>
          </w:p>
        </w:tc>
        <w:tc>
          <w:tcPr>
            <w:tcW w:w="2200" w:type="dxa"/>
            <w:tcBorders>
              <w:top w:val="single" w:sz="1" w:space="0" w:color="C8D0DC"/>
              <w:left w:val="single" w:sz="1" w:space="0" w:color="C8D0DC"/>
              <w:bottom w:val="single" w:sz="1" w:space="0" w:color="C8D0DC"/>
              <w:right w:val="single" w:sz="1" w:space="0" w:color="C8D0DC"/>
            </w:tcBorders>
            <w:shd w:val="clear" w:color="auto" w:fill="F0F4F8"/>
            <w:tcMar>
              <w:top w:w="60" w:type="dxa"/>
              <w:left w:w="120" w:type="dxa"/>
              <w:bottom w:w="60" w:type="dxa"/>
              <w:right w:w="120" w:type="dxa"/>
            </w:tcMar>
            <w:vAlign w:val="center"/>
          </w:tcPr>
          <w:p w14:paraId="1817CB3E" w14:textId="77777777" w:rsidR="00AC29B8" w:rsidRDefault="00881E31">
            <w:r>
              <w:rPr>
                <w:b/>
                <w:bCs/>
                <w:color w:val="007C71"/>
                <w:sz w:val="20"/>
                <w:szCs w:val="20"/>
              </w:rPr>
              <w:t>Safe Save</w:t>
            </w:r>
          </w:p>
        </w:tc>
        <w:tc>
          <w:tcPr>
            <w:tcW w:w="7080" w:type="dxa"/>
            <w:tcBorders>
              <w:top w:val="single" w:sz="1" w:space="0" w:color="C8D0DC"/>
              <w:left w:val="single" w:sz="1" w:space="0" w:color="C8D0DC"/>
              <w:bottom w:val="single" w:sz="1" w:space="0" w:color="C8D0DC"/>
              <w:right w:val="single" w:sz="1" w:space="0" w:color="C8D0DC"/>
            </w:tcBorders>
            <w:shd w:val="clear" w:color="auto" w:fill="F0F4F8"/>
            <w:tcMar>
              <w:top w:w="60" w:type="dxa"/>
              <w:left w:w="120" w:type="dxa"/>
              <w:bottom w:w="60" w:type="dxa"/>
              <w:right w:w="120" w:type="dxa"/>
            </w:tcMar>
            <w:vAlign w:val="center"/>
          </w:tcPr>
          <w:p w14:paraId="1817CB3F" w14:textId="77777777" w:rsidR="00AC29B8" w:rsidRDefault="00881E31">
            <w:proofErr w:type="spellStart"/>
            <w:r>
              <w:rPr>
                <w:sz w:val="20"/>
                <w:szCs w:val="20"/>
              </w:rPr>
              <w:t>safe_write_</w:t>
            </w:r>
            <w:proofErr w:type="gramStart"/>
            <w:r>
              <w:rPr>
                <w:sz w:val="20"/>
                <w:szCs w:val="20"/>
              </w:rPr>
              <w:t>excel</w:t>
            </w:r>
            <w:proofErr w:type="spellEnd"/>
            <w:r>
              <w:rPr>
                <w:sz w:val="20"/>
                <w:szCs w:val="20"/>
              </w:rPr>
              <w:t>(</w:t>
            </w:r>
            <w:proofErr w:type="gramEnd"/>
            <w:r>
              <w:rPr>
                <w:sz w:val="20"/>
                <w:szCs w:val="20"/>
              </w:rPr>
              <w:t>) with retry logic</w:t>
            </w:r>
          </w:p>
        </w:tc>
      </w:tr>
      <w:tr w:rsidR="00AC29B8" w14:paraId="1817CB44" w14:textId="77777777">
        <w:tc>
          <w:tcPr>
            <w:tcW w:w="800" w:type="dxa"/>
            <w:tcBorders>
              <w:top w:val="single" w:sz="1" w:space="0" w:color="C8D0DC"/>
              <w:left w:val="single" w:sz="1" w:space="0" w:color="C8D0DC"/>
              <w:bottom w:val="single" w:sz="1" w:space="0" w:color="C8D0DC"/>
              <w:right w:val="single" w:sz="1" w:space="0" w:color="C8D0DC"/>
            </w:tcBorders>
            <w:shd w:val="clear" w:color="auto" w:fill="007C71"/>
            <w:tcMar>
              <w:top w:w="60" w:type="dxa"/>
              <w:left w:w="120" w:type="dxa"/>
              <w:bottom w:w="60" w:type="dxa"/>
              <w:right w:w="120" w:type="dxa"/>
            </w:tcMar>
            <w:vAlign w:val="center"/>
          </w:tcPr>
          <w:p w14:paraId="1817CB41" w14:textId="77777777" w:rsidR="00AC29B8" w:rsidRDefault="00881E31">
            <w:pPr>
              <w:jc w:val="center"/>
            </w:pPr>
            <w:r>
              <w:rPr>
                <w:b/>
                <w:bCs/>
                <w:color w:val="FFFFFF"/>
                <w:sz w:val="20"/>
                <w:szCs w:val="20"/>
              </w:rPr>
              <w:t>18</w:t>
            </w:r>
          </w:p>
        </w:tc>
        <w:tc>
          <w:tcPr>
            <w:tcW w:w="2200" w:type="dxa"/>
            <w:tcBorders>
              <w:top w:val="single" w:sz="1" w:space="0" w:color="C8D0DC"/>
              <w:left w:val="single" w:sz="1" w:space="0" w:color="C8D0DC"/>
              <w:bottom w:val="single" w:sz="1" w:space="0" w:color="C8D0DC"/>
              <w:right w:val="single" w:sz="1" w:space="0" w:color="C8D0DC"/>
            </w:tcBorders>
            <w:shd w:val="clear" w:color="auto" w:fill="FFFFFF"/>
            <w:tcMar>
              <w:top w:w="60" w:type="dxa"/>
              <w:left w:w="120" w:type="dxa"/>
              <w:bottom w:w="60" w:type="dxa"/>
              <w:right w:w="120" w:type="dxa"/>
            </w:tcMar>
            <w:vAlign w:val="center"/>
          </w:tcPr>
          <w:p w14:paraId="1817CB42" w14:textId="77777777" w:rsidR="00AC29B8" w:rsidRDefault="00881E31">
            <w:r>
              <w:rPr>
                <w:b/>
                <w:bCs/>
                <w:color w:val="007C71"/>
                <w:sz w:val="20"/>
                <w:szCs w:val="20"/>
              </w:rPr>
              <w:t>Success Dialog</w:t>
            </w:r>
          </w:p>
        </w:tc>
        <w:tc>
          <w:tcPr>
            <w:tcW w:w="7080" w:type="dxa"/>
            <w:tcBorders>
              <w:top w:val="single" w:sz="1" w:space="0" w:color="C8D0DC"/>
              <w:left w:val="single" w:sz="1" w:space="0" w:color="C8D0DC"/>
              <w:bottom w:val="single" w:sz="1" w:space="0" w:color="C8D0DC"/>
              <w:right w:val="single" w:sz="1" w:space="0" w:color="C8D0DC"/>
            </w:tcBorders>
            <w:shd w:val="clear" w:color="auto" w:fill="FFFFFF"/>
            <w:tcMar>
              <w:top w:w="60" w:type="dxa"/>
              <w:left w:w="120" w:type="dxa"/>
              <w:bottom w:w="60" w:type="dxa"/>
              <w:right w:w="120" w:type="dxa"/>
            </w:tcMar>
            <w:vAlign w:val="center"/>
          </w:tcPr>
          <w:p w14:paraId="1817CB43" w14:textId="77777777" w:rsidR="00AC29B8" w:rsidRDefault="00881E31">
            <w:r>
              <w:rPr>
                <w:sz w:val="20"/>
                <w:szCs w:val="20"/>
              </w:rPr>
              <w:t>Final summary shown to user</w:t>
            </w:r>
          </w:p>
        </w:tc>
      </w:tr>
    </w:tbl>
    <w:p w14:paraId="1817CB45" w14:textId="77777777" w:rsidR="00AC29B8" w:rsidRDefault="00AC29B8">
      <w:pPr>
        <w:spacing w:before="120"/>
      </w:pPr>
    </w:p>
    <w:p w14:paraId="1817CB46" w14:textId="77777777" w:rsidR="00AC29B8" w:rsidRDefault="00881E31">
      <w:pPr>
        <w:pStyle w:val="Heading2"/>
      </w:pPr>
      <w:bookmarkStart w:id="32" w:name="_Toc228180538"/>
      <w:r>
        <w:t>5.2 Key Functions Reference</w:t>
      </w:r>
      <w:bookmarkEnd w:id="32"/>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7480"/>
      </w:tblGrid>
      <w:tr w:rsidR="00AC29B8" w14:paraId="1817CB49" w14:textId="77777777">
        <w:tc>
          <w:tcPr>
            <w:tcW w:w="2600" w:type="dxa"/>
            <w:tcBorders>
              <w:top w:val="single" w:sz="1" w:space="0" w:color="C8D0DC"/>
              <w:left w:val="single" w:sz="1" w:space="0" w:color="C8D0DC"/>
              <w:bottom w:val="single" w:sz="1" w:space="0" w:color="C8D0DC"/>
              <w:right w:val="single" w:sz="1" w:space="0" w:color="C8D0DC"/>
            </w:tcBorders>
            <w:shd w:val="clear" w:color="auto" w:fill="F0F4F8"/>
            <w:tcMar>
              <w:top w:w="80" w:type="dxa"/>
              <w:left w:w="120" w:type="dxa"/>
              <w:bottom w:w="80" w:type="dxa"/>
              <w:right w:w="120" w:type="dxa"/>
            </w:tcMar>
          </w:tcPr>
          <w:p w14:paraId="1817CB47" w14:textId="77777777" w:rsidR="00AC29B8" w:rsidRDefault="00881E31">
            <w:r>
              <w:rPr>
                <w:b/>
                <w:bCs/>
                <w:color w:val="007C71"/>
                <w:sz w:val="20"/>
                <w:szCs w:val="20"/>
              </w:rPr>
              <w:t>norm(s)</w:t>
            </w:r>
          </w:p>
        </w:tc>
        <w:tc>
          <w:tcPr>
            <w:tcW w:w="7480" w:type="dxa"/>
            <w:tcBorders>
              <w:top w:val="single" w:sz="1" w:space="0" w:color="C8D0DC"/>
              <w:left w:val="single" w:sz="1" w:space="0" w:color="C8D0DC"/>
              <w:bottom w:val="single" w:sz="1" w:space="0" w:color="C8D0DC"/>
              <w:right w:val="single" w:sz="1" w:space="0" w:color="C8D0DC"/>
            </w:tcBorders>
            <w:shd w:val="clear" w:color="auto" w:fill="F0F4F8"/>
            <w:tcMar>
              <w:top w:w="80" w:type="dxa"/>
              <w:left w:w="120" w:type="dxa"/>
              <w:bottom w:w="80" w:type="dxa"/>
              <w:right w:w="120" w:type="dxa"/>
            </w:tcMar>
          </w:tcPr>
          <w:p w14:paraId="1817CB48" w14:textId="77777777" w:rsidR="00AC29B8" w:rsidRDefault="00881E31">
            <w:r>
              <w:rPr>
                <w:sz w:val="20"/>
                <w:szCs w:val="20"/>
              </w:rPr>
              <w:t>Normalises a string to lowercase alphanumeric only. Used for column name matching.</w:t>
            </w:r>
          </w:p>
        </w:tc>
      </w:tr>
      <w:tr w:rsidR="00AC29B8" w14:paraId="1817CB4C" w14:textId="77777777">
        <w:tc>
          <w:tcPr>
            <w:tcW w:w="2600" w:type="dxa"/>
            <w:tcBorders>
              <w:top w:val="single" w:sz="1" w:space="0" w:color="C8D0DC"/>
              <w:left w:val="single" w:sz="1" w:space="0" w:color="C8D0DC"/>
              <w:bottom w:val="single" w:sz="1" w:space="0" w:color="C8D0DC"/>
              <w:right w:val="single" w:sz="1" w:space="0" w:color="C8D0DC"/>
            </w:tcBorders>
            <w:shd w:val="clear" w:color="auto" w:fill="FFFFFF"/>
            <w:tcMar>
              <w:top w:w="80" w:type="dxa"/>
              <w:left w:w="120" w:type="dxa"/>
              <w:bottom w:w="80" w:type="dxa"/>
              <w:right w:w="120" w:type="dxa"/>
            </w:tcMar>
          </w:tcPr>
          <w:p w14:paraId="1817CB4A" w14:textId="77777777" w:rsidR="00AC29B8" w:rsidRDefault="00881E31">
            <w:proofErr w:type="spellStart"/>
            <w:r>
              <w:rPr>
                <w:b/>
                <w:bCs/>
                <w:color w:val="007C71"/>
                <w:sz w:val="20"/>
                <w:szCs w:val="20"/>
              </w:rPr>
              <w:t>clean_num</w:t>
            </w:r>
            <w:proofErr w:type="spellEnd"/>
            <w:r>
              <w:rPr>
                <w:b/>
                <w:bCs/>
                <w:color w:val="007C71"/>
                <w:sz w:val="20"/>
                <w:szCs w:val="20"/>
              </w:rPr>
              <w:t>(series)</w:t>
            </w:r>
          </w:p>
        </w:tc>
        <w:tc>
          <w:tcPr>
            <w:tcW w:w="7480" w:type="dxa"/>
            <w:tcBorders>
              <w:top w:val="single" w:sz="1" w:space="0" w:color="C8D0DC"/>
              <w:left w:val="single" w:sz="1" w:space="0" w:color="C8D0DC"/>
              <w:bottom w:val="single" w:sz="1" w:space="0" w:color="C8D0DC"/>
              <w:right w:val="single" w:sz="1" w:space="0" w:color="C8D0DC"/>
            </w:tcBorders>
            <w:shd w:val="clear" w:color="auto" w:fill="FFFFFF"/>
            <w:tcMar>
              <w:top w:w="80" w:type="dxa"/>
              <w:left w:w="120" w:type="dxa"/>
              <w:bottom w:w="80" w:type="dxa"/>
              <w:right w:w="120" w:type="dxa"/>
            </w:tcMar>
          </w:tcPr>
          <w:p w14:paraId="1817CB4B" w14:textId="77777777" w:rsidR="00AC29B8" w:rsidRDefault="00881E31">
            <w:r>
              <w:rPr>
                <w:sz w:val="20"/>
                <w:szCs w:val="20"/>
              </w:rPr>
              <w:t>Converts a mixed-type pandas Series to float, handling all major international number formats.</w:t>
            </w:r>
          </w:p>
        </w:tc>
      </w:tr>
      <w:tr w:rsidR="00AC29B8" w14:paraId="1817CB4F" w14:textId="77777777">
        <w:tc>
          <w:tcPr>
            <w:tcW w:w="2600" w:type="dxa"/>
            <w:tcBorders>
              <w:top w:val="single" w:sz="1" w:space="0" w:color="C8D0DC"/>
              <w:left w:val="single" w:sz="1" w:space="0" w:color="C8D0DC"/>
              <w:bottom w:val="single" w:sz="1" w:space="0" w:color="C8D0DC"/>
              <w:right w:val="single" w:sz="1" w:space="0" w:color="C8D0DC"/>
            </w:tcBorders>
            <w:shd w:val="clear" w:color="auto" w:fill="F0F4F8"/>
            <w:tcMar>
              <w:top w:w="80" w:type="dxa"/>
              <w:left w:w="120" w:type="dxa"/>
              <w:bottom w:w="80" w:type="dxa"/>
              <w:right w:w="120" w:type="dxa"/>
            </w:tcMar>
          </w:tcPr>
          <w:p w14:paraId="1817CB4D" w14:textId="77777777" w:rsidR="00AC29B8" w:rsidRDefault="00881E31">
            <w:proofErr w:type="spellStart"/>
            <w:r>
              <w:rPr>
                <w:b/>
                <w:bCs/>
                <w:color w:val="007C71"/>
                <w:sz w:val="20"/>
                <w:szCs w:val="20"/>
              </w:rPr>
              <w:lastRenderedPageBreak/>
              <w:t>find_</w:t>
            </w:r>
            <w:proofErr w:type="gramStart"/>
            <w:r>
              <w:rPr>
                <w:b/>
                <w:bCs/>
                <w:color w:val="007C71"/>
                <w:sz w:val="20"/>
                <w:szCs w:val="20"/>
              </w:rPr>
              <w:t>col</w:t>
            </w:r>
            <w:proofErr w:type="spellEnd"/>
            <w:r>
              <w:rPr>
                <w:b/>
                <w:bCs/>
                <w:color w:val="007C71"/>
                <w:sz w:val="20"/>
                <w:szCs w:val="20"/>
              </w:rPr>
              <w:t>(</w:t>
            </w:r>
            <w:proofErr w:type="spellStart"/>
            <w:proofErr w:type="gramEnd"/>
            <w:r>
              <w:rPr>
                <w:b/>
                <w:bCs/>
                <w:color w:val="007C71"/>
                <w:sz w:val="20"/>
                <w:szCs w:val="20"/>
              </w:rPr>
              <w:t>df</w:t>
            </w:r>
            <w:proofErr w:type="spellEnd"/>
            <w:r>
              <w:rPr>
                <w:b/>
                <w:bCs/>
                <w:color w:val="007C71"/>
                <w:sz w:val="20"/>
                <w:szCs w:val="20"/>
              </w:rPr>
              <w:t>, *kw)</w:t>
            </w:r>
          </w:p>
        </w:tc>
        <w:tc>
          <w:tcPr>
            <w:tcW w:w="7480" w:type="dxa"/>
            <w:tcBorders>
              <w:top w:val="single" w:sz="1" w:space="0" w:color="C8D0DC"/>
              <w:left w:val="single" w:sz="1" w:space="0" w:color="C8D0DC"/>
              <w:bottom w:val="single" w:sz="1" w:space="0" w:color="C8D0DC"/>
              <w:right w:val="single" w:sz="1" w:space="0" w:color="C8D0DC"/>
            </w:tcBorders>
            <w:shd w:val="clear" w:color="auto" w:fill="F0F4F8"/>
            <w:tcMar>
              <w:top w:w="80" w:type="dxa"/>
              <w:left w:w="120" w:type="dxa"/>
              <w:bottom w:w="80" w:type="dxa"/>
              <w:right w:w="120" w:type="dxa"/>
            </w:tcMar>
          </w:tcPr>
          <w:p w14:paraId="1817CB4E" w14:textId="77777777" w:rsidR="00AC29B8" w:rsidRDefault="00881E31">
            <w:r>
              <w:rPr>
                <w:sz w:val="20"/>
                <w:szCs w:val="20"/>
              </w:rPr>
              <w:t>Returns first column whose normalised name contains any of the given keywords, checked in order.</w:t>
            </w:r>
          </w:p>
        </w:tc>
      </w:tr>
      <w:tr w:rsidR="00AC29B8" w14:paraId="1817CB52" w14:textId="77777777">
        <w:tc>
          <w:tcPr>
            <w:tcW w:w="2600" w:type="dxa"/>
            <w:tcBorders>
              <w:top w:val="single" w:sz="1" w:space="0" w:color="C8D0DC"/>
              <w:left w:val="single" w:sz="1" w:space="0" w:color="C8D0DC"/>
              <w:bottom w:val="single" w:sz="1" w:space="0" w:color="C8D0DC"/>
              <w:right w:val="single" w:sz="1" w:space="0" w:color="C8D0DC"/>
            </w:tcBorders>
            <w:shd w:val="clear" w:color="auto" w:fill="FFFFFF"/>
            <w:tcMar>
              <w:top w:w="80" w:type="dxa"/>
              <w:left w:w="120" w:type="dxa"/>
              <w:bottom w:w="80" w:type="dxa"/>
              <w:right w:w="120" w:type="dxa"/>
            </w:tcMar>
          </w:tcPr>
          <w:p w14:paraId="1817CB50" w14:textId="77777777" w:rsidR="00AC29B8" w:rsidRDefault="00881E31">
            <w:proofErr w:type="spellStart"/>
            <w:r>
              <w:rPr>
                <w:b/>
                <w:bCs/>
                <w:color w:val="007C71"/>
                <w:sz w:val="20"/>
                <w:szCs w:val="20"/>
              </w:rPr>
              <w:t>safe_</w:t>
            </w:r>
            <w:proofErr w:type="gramStart"/>
            <w:r>
              <w:rPr>
                <w:b/>
                <w:bCs/>
                <w:color w:val="007C71"/>
                <w:sz w:val="20"/>
                <w:szCs w:val="20"/>
              </w:rPr>
              <w:t>cut</w:t>
            </w:r>
            <w:proofErr w:type="spellEnd"/>
            <w:r>
              <w:rPr>
                <w:b/>
                <w:bCs/>
                <w:color w:val="007C71"/>
                <w:sz w:val="20"/>
                <w:szCs w:val="20"/>
              </w:rPr>
              <w:t>(</w:t>
            </w:r>
            <w:proofErr w:type="gramEnd"/>
            <w:r>
              <w:rPr>
                <w:b/>
                <w:bCs/>
                <w:color w:val="007C71"/>
                <w:sz w:val="20"/>
                <w:szCs w:val="20"/>
              </w:rPr>
              <w:t>series, bins)</w:t>
            </w:r>
          </w:p>
        </w:tc>
        <w:tc>
          <w:tcPr>
            <w:tcW w:w="7480" w:type="dxa"/>
            <w:tcBorders>
              <w:top w:val="single" w:sz="1" w:space="0" w:color="C8D0DC"/>
              <w:left w:val="single" w:sz="1" w:space="0" w:color="C8D0DC"/>
              <w:bottom w:val="single" w:sz="1" w:space="0" w:color="C8D0DC"/>
              <w:right w:val="single" w:sz="1" w:space="0" w:color="C8D0DC"/>
            </w:tcBorders>
            <w:shd w:val="clear" w:color="auto" w:fill="FFFFFF"/>
            <w:tcMar>
              <w:top w:w="80" w:type="dxa"/>
              <w:left w:w="120" w:type="dxa"/>
              <w:bottom w:w="80" w:type="dxa"/>
              <w:right w:w="120" w:type="dxa"/>
            </w:tcMar>
          </w:tcPr>
          <w:p w14:paraId="1817CB51" w14:textId="77777777" w:rsidR="00AC29B8" w:rsidRDefault="00881E31">
            <w:r>
              <w:rPr>
                <w:sz w:val="20"/>
                <w:szCs w:val="20"/>
              </w:rPr>
              <w:t>Bins a numeric series into equal-width buckets for chart data. Handles constant/empty series gracefully.</w:t>
            </w:r>
          </w:p>
        </w:tc>
      </w:tr>
      <w:tr w:rsidR="00AC29B8" w14:paraId="1817CB55" w14:textId="77777777">
        <w:tc>
          <w:tcPr>
            <w:tcW w:w="2600" w:type="dxa"/>
            <w:tcBorders>
              <w:top w:val="single" w:sz="1" w:space="0" w:color="C8D0DC"/>
              <w:left w:val="single" w:sz="1" w:space="0" w:color="C8D0DC"/>
              <w:bottom w:val="single" w:sz="1" w:space="0" w:color="C8D0DC"/>
              <w:right w:val="single" w:sz="1" w:space="0" w:color="C8D0DC"/>
            </w:tcBorders>
            <w:shd w:val="clear" w:color="auto" w:fill="F0F4F8"/>
            <w:tcMar>
              <w:top w:w="80" w:type="dxa"/>
              <w:left w:w="120" w:type="dxa"/>
              <w:bottom w:w="80" w:type="dxa"/>
              <w:right w:w="120" w:type="dxa"/>
            </w:tcMar>
          </w:tcPr>
          <w:p w14:paraId="1817CB53" w14:textId="77777777" w:rsidR="00AC29B8" w:rsidRDefault="00881E31">
            <w:proofErr w:type="spellStart"/>
            <w:r>
              <w:rPr>
                <w:b/>
                <w:bCs/>
                <w:color w:val="007C71"/>
                <w:sz w:val="20"/>
                <w:szCs w:val="20"/>
              </w:rPr>
              <w:t>safe_</w:t>
            </w:r>
            <w:proofErr w:type="gramStart"/>
            <w:r>
              <w:rPr>
                <w:b/>
                <w:bCs/>
                <w:color w:val="007C71"/>
                <w:sz w:val="20"/>
                <w:szCs w:val="20"/>
              </w:rPr>
              <w:t>float</w:t>
            </w:r>
            <w:proofErr w:type="spellEnd"/>
            <w:r>
              <w:rPr>
                <w:b/>
                <w:bCs/>
                <w:color w:val="007C71"/>
                <w:sz w:val="20"/>
                <w:szCs w:val="20"/>
              </w:rPr>
              <w:t>(</w:t>
            </w:r>
            <w:proofErr w:type="gramEnd"/>
            <w:r>
              <w:rPr>
                <w:b/>
                <w:bCs/>
                <w:color w:val="007C71"/>
                <w:sz w:val="20"/>
                <w:szCs w:val="20"/>
              </w:rPr>
              <w:t>v, default)</w:t>
            </w:r>
          </w:p>
        </w:tc>
        <w:tc>
          <w:tcPr>
            <w:tcW w:w="7480" w:type="dxa"/>
            <w:tcBorders>
              <w:top w:val="single" w:sz="1" w:space="0" w:color="C8D0DC"/>
              <w:left w:val="single" w:sz="1" w:space="0" w:color="C8D0DC"/>
              <w:bottom w:val="single" w:sz="1" w:space="0" w:color="C8D0DC"/>
              <w:right w:val="single" w:sz="1" w:space="0" w:color="C8D0DC"/>
            </w:tcBorders>
            <w:shd w:val="clear" w:color="auto" w:fill="F0F4F8"/>
            <w:tcMar>
              <w:top w:w="80" w:type="dxa"/>
              <w:left w:w="120" w:type="dxa"/>
              <w:bottom w:w="80" w:type="dxa"/>
              <w:right w:w="120" w:type="dxa"/>
            </w:tcMar>
          </w:tcPr>
          <w:p w14:paraId="1817CB54" w14:textId="77777777" w:rsidR="00AC29B8" w:rsidRDefault="00881E31">
            <w:r>
              <w:rPr>
                <w:sz w:val="20"/>
                <w:szCs w:val="20"/>
              </w:rPr>
              <w:t xml:space="preserve">Coerces any value to a finite float; returns default for </w:t>
            </w:r>
            <w:proofErr w:type="spellStart"/>
            <w:r>
              <w:rPr>
                <w:sz w:val="20"/>
                <w:szCs w:val="20"/>
              </w:rPr>
              <w:t>NaN</w:t>
            </w:r>
            <w:proofErr w:type="spellEnd"/>
            <w:r>
              <w:rPr>
                <w:sz w:val="20"/>
                <w:szCs w:val="20"/>
              </w:rPr>
              <w:t>, infinity, or errors.</w:t>
            </w:r>
          </w:p>
        </w:tc>
      </w:tr>
      <w:tr w:rsidR="00AC29B8" w14:paraId="1817CB58" w14:textId="77777777">
        <w:tc>
          <w:tcPr>
            <w:tcW w:w="2600" w:type="dxa"/>
            <w:tcBorders>
              <w:top w:val="single" w:sz="1" w:space="0" w:color="C8D0DC"/>
              <w:left w:val="single" w:sz="1" w:space="0" w:color="C8D0DC"/>
              <w:bottom w:val="single" w:sz="1" w:space="0" w:color="C8D0DC"/>
              <w:right w:val="single" w:sz="1" w:space="0" w:color="C8D0DC"/>
            </w:tcBorders>
            <w:shd w:val="clear" w:color="auto" w:fill="FFFFFF"/>
            <w:tcMar>
              <w:top w:w="80" w:type="dxa"/>
              <w:left w:w="120" w:type="dxa"/>
              <w:bottom w:w="80" w:type="dxa"/>
              <w:right w:w="120" w:type="dxa"/>
            </w:tcMar>
          </w:tcPr>
          <w:p w14:paraId="1817CB56" w14:textId="77777777" w:rsidR="00AC29B8" w:rsidRDefault="00881E31">
            <w:proofErr w:type="spellStart"/>
            <w:r>
              <w:rPr>
                <w:b/>
                <w:bCs/>
                <w:color w:val="007C71"/>
                <w:sz w:val="20"/>
                <w:szCs w:val="20"/>
              </w:rPr>
              <w:t>load_file</w:t>
            </w:r>
            <w:proofErr w:type="spellEnd"/>
            <w:r>
              <w:rPr>
                <w:b/>
                <w:bCs/>
                <w:color w:val="007C71"/>
                <w:sz w:val="20"/>
                <w:szCs w:val="20"/>
              </w:rPr>
              <w:t>(path)</w:t>
            </w:r>
          </w:p>
        </w:tc>
        <w:tc>
          <w:tcPr>
            <w:tcW w:w="7480" w:type="dxa"/>
            <w:tcBorders>
              <w:top w:val="single" w:sz="1" w:space="0" w:color="C8D0DC"/>
              <w:left w:val="single" w:sz="1" w:space="0" w:color="C8D0DC"/>
              <w:bottom w:val="single" w:sz="1" w:space="0" w:color="C8D0DC"/>
              <w:right w:val="single" w:sz="1" w:space="0" w:color="C8D0DC"/>
            </w:tcBorders>
            <w:shd w:val="clear" w:color="auto" w:fill="FFFFFF"/>
            <w:tcMar>
              <w:top w:w="80" w:type="dxa"/>
              <w:left w:w="120" w:type="dxa"/>
              <w:bottom w:w="80" w:type="dxa"/>
              <w:right w:w="120" w:type="dxa"/>
            </w:tcMar>
          </w:tcPr>
          <w:p w14:paraId="1817CB57" w14:textId="77777777" w:rsidR="00AC29B8" w:rsidRDefault="00881E31">
            <w:r>
              <w:rPr>
                <w:sz w:val="20"/>
                <w:szCs w:val="20"/>
              </w:rPr>
              <w:t xml:space="preserve">Multi-engine, multi-encoding file loader. Returns a </w:t>
            </w:r>
            <w:proofErr w:type="spellStart"/>
            <w:r>
              <w:rPr>
                <w:sz w:val="20"/>
                <w:szCs w:val="20"/>
              </w:rPr>
              <w:t>DataFrame</w:t>
            </w:r>
            <w:proofErr w:type="spellEnd"/>
            <w:r>
              <w:rPr>
                <w:sz w:val="20"/>
                <w:szCs w:val="20"/>
              </w:rPr>
              <w:t xml:space="preserve"> or raises </w:t>
            </w:r>
            <w:proofErr w:type="spellStart"/>
            <w:r>
              <w:rPr>
                <w:sz w:val="20"/>
                <w:szCs w:val="20"/>
              </w:rPr>
              <w:t>RuntimeError</w:t>
            </w:r>
            <w:proofErr w:type="spellEnd"/>
            <w:r>
              <w:rPr>
                <w:sz w:val="20"/>
                <w:szCs w:val="20"/>
              </w:rPr>
              <w:t>.</w:t>
            </w:r>
          </w:p>
        </w:tc>
      </w:tr>
      <w:tr w:rsidR="00AC29B8" w14:paraId="1817CB5B" w14:textId="77777777">
        <w:tc>
          <w:tcPr>
            <w:tcW w:w="2600" w:type="dxa"/>
            <w:tcBorders>
              <w:top w:val="single" w:sz="1" w:space="0" w:color="C8D0DC"/>
              <w:left w:val="single" w:sz="1" w:space="0" w:color="C8D0DC"/>
              <w:bottom w:val="single" w:sz="1" w:space="0" w:color="C8D0DC"/>
              <w:right w:val="single" w:sz="1" w:space="0" w:color="C8D0DC"/>
            </w:tcBorders>
            <w:shd w:val="clear" w:color="auto" w:fill="F0F4F8"/>
            <w:tcMar>
              <w:top w:w="80" w:type="dxa"/>
              <w:left w:w="120" w:type="dxa"/>
              <w:bottom w:w="80" w:type="dxa"/>
              <w:right w:w="120" w:type="dxa"/>
            </w:tcMar>
          </w:tcPr>
          <w:p w14:paraId="1817CB59" w14:textId="77777777" w:rsidR="00AC29B8" w:rsidRDefault="00881E31">
            <w:proofErr w:type="gramStart"/>
            <w:r>
              <w:rPr>
                <w:b/>
                <w:bCs/>
                <w:color w:val="007C71"/>
                <w:sz w:val="20"/>
                <w:szCs w:val="20"/>
              </w:rPr>
              <w:t>pick(</w:t>
            </w:r>
            <w:proofErr w:type="spellStart"/>
            <w:proofErr w:type="gramEnd"/>
            <w:r>
              <w:rPr>
                <w:b/>
                <w:bCs/>
                <w:color w:val="007C71"/>
                <w:sz w:val="20"/>
                <w:szCs w:val="20"/>
              </w:rPr>
              <w:t>col_name</w:t>
            </w:r>
            <w:proofErr w:type="spellEnd"/>
            <w:r>
              <w:rPr>
                <w:b/>
                <w:bCs/>
                <w:color w:val="007C71"/>
                <w:sz w:val="20"/>
                <w:szCs w:val="20"/>
              </w:rPr>
              <w:t xml:space="preserve">, </w:t>
            </w:r>
            <w:proofErr w:type="spellStart"/>
            <w:r>
              <w:rPr>
                <w:b/>
                <w:bCs/>
                <w:color w:val="007C71"/>
                <w:sz w:val="20"/>
                <w:szCs w:val="20"/>
              </w:rPr>
              <w:t>fb_idx</w:t>
            </w:r>
            <w:proofErr w:type="spellEnd"/>
            <w:r>
              <w:rPr>
                <w:b/>
                <w:bCs/>
                <w:color w:val="007C71"/>
                <w:sz w:val="20"/>
                <w:szCs w:val="20"/>
              </w:rPr>
              <w:t>, default)</w:t>
            </w:r>
          </w:p>
        </w:tc>
        <w:tc>
          <w:tcPr>
            <w:tcW w:w="7480" w:type="dxa"/>
            <w:tcBorders>
              <w:top w:val="single" w:sz="1" w:space="0" w:color="C8D0DC"/>
              <w:left w:val="single" w:sz="1" w:space="0" w:color="C8D0DC"/>
              <w:bottom w:val="single" w:sz="1" w:space="0" w:color="C8D0DC"/>
              <w:right w:val="single" w:sz="1" w:space="0" w:color="C8D0DC"/>
            </w:tcBorders>
            <w:shd w:val="clear" w:color="auto" w:fill="F0F4F8"/>
            <w:tcMar>
              <w:top w:w="80" w:type="dxa"/>
              <w:left w:w="120" w:type="dxa"/>
              <w:bottom w:w="80" w:type="dxa"/>
              <w:right w:w="120" w:type="dxa"/>
            </w:tcMar>
          </w:tcPr>
          <w:p w14:paraId="1817CB5A" w14:textId="77777777" w:rsidR="00AC29B8" w:rsidRDefault="00881E31">
            <w:r>
              <w:rPr>
                <w:sz w:val="20"/>
                <w:szCs w:val="20"/>
              </w:rPr>
              <w:t>Extracts a numeric series with 3-level fallback: detected column → numeric column by index → constant.</w:t>
            </w:r>
          </w:p>
        </w:tc>
      </w:tr>
      <w:tr w:rsidR="00AC29B8" w14:paraId="1817CB5E" w14:textId="77777777">
        <w:tc>
          <w:tcPr>
            <w:tcW w:w="2600" w:type="dxa"/>
            <w:tcBorders>
              <w:top w:val="single" w:sz="1" w:space="0" w:color="C8D0DC"/>
              <w:left w:val="single" w:sz="1" w:space="0" w:color="C8D0DC"/>
              <w:bottom w:val="single" w:sz="1" w:space="0" w:color="C8D0DC"/>
              <w:right w:val="single" w:sz="1" w:space="0" w:color="C8D0DC"/>
            </w:tcBorders>
            <w:shd w:val="clear" w:color="auto" w:fill="FFFFFF"/>
            <w:tcMar>
              <w:top w:w="80" w:type="dxa"/>
              <w:left w:w="120" w:type="dxa"/>
              <w:bottom w:w="80" w:type="dxa"/>
              <w:right w:w="120" w:type="dxa"/>
            </w:tcMar>
          </w:tcPr>
          <w:p w14:paraId="1817CB5C" w14:textId="77777777" w:rsidR="00AC29B8" w:rsidRDefault="00881E31">
            <w:proofErr w:type="spellStart"/>
            <w:r>
              <w:rPr>
                <w:b/>
                <w:bCs/>
                <w:color w:val="007C71"/>
                <w:sz w:val="20"/>
                <w:szCs w:val="20"/>
              </w:rPr>
              <w:t>build_report</w:t>
            </w:r>
            <w:proofErr w:type="spellEnd"/>
            <w:r>
              <w:rPr>
                <w:b/>
                <w:bCs/>
                <w:color w:val="007C71"/>
                <w:sz w:val="20"/>
                <w:szCs w:val="20"/>
              </w:rPr>
              <w:t>(</w:t>
            </w:r>
            <w:proofErr w:type="spellStart"/>
            <w:r>
              <w:rPr>
                <w:b/>
                <w:bCs/>
                <w:color w:val="007C71"/>
                <w:sz w:val="20"/>
                <w:szCs w:val="20"/>
              </w:rPr>
              <w:t>out_path</w:t>
            </w:r>
            <w:proofErr w:type="spellEnd"/>
            <w:r>
              <w:rPr>
                <w:b/>
                <w:bCs/>
                <w:color w:val="007C71"/>
                <w:sz w:val="20"/>
                <w:szCs w:val="20"/>
              </w:rPr>
              <w:t>)</w:t>
            </w:r>
          </w:p>
        </w:tc>
        <w:tc>
          <w:tcPr>
            <w:tcW w:w="7480" w:type="dxa"/>
            <w:tcBorders>
              <w:top w:val="single" w:sz="1" w:space="0" w:color="C8D0DC"/>
              <w:left w:val="single" w:sz="1" w:space="0" w:color="C8D0DC"/>
              <w:bottom w:val="single" w:sz="1" w:space="0" w:color="C8D0DC"/>
              <w:right w:val="single" w:sz="1" w:space="0" w:color="C8D0DC"/>
            </w:tcBorders>
            <w:shd w:val="clear" w:color="auto" w:fill="FFFFFF"/>
            <w:tcMar>
              <w:top w:w="80" w:type="dxa"/>
              <w:left w:w="120" w:type="dxa"/>
              <w:bottom w:w="80" w:type="dxa"/>
              <w:right w:w="120" w:type="dxa"/>
            </w:tcMar>
          </w:tcPr>
          <w:p w14:paraId="1817CB5D" w14:textId="77777777" w:rsidR="00AC29B8" w:rsidRDefault="00881E31">
            <w:r>
              <w:rPr>
                <w:sz w:val="20"/>
                <w:szCs w:val="20"/>
              </w:rPr>
              <w:t xml:space="preserve">Builds the complete 13-sheet Excel workbook using </w:t>
            </w:r>
            <w:proofErr w:type="spellStart"/>
            <w:r>
              <w:rPr>
                <w:sz w:val="20"/>
                <w:szCs w:val="20"/>
              </w:rPr>
              <w:t>xlsxwriter</w:t>
            </w:r>
            <w:proofErr w:type="spellEnd"/>
            <w:r>
              <w:rPr>
                <w:sz w:val="20"/>
                <w:szCs w:val="20"/>
              </w:rPr>
              <w:t>.</w:t>
            </w:r>
          </w:p>
        </w:tc>
      </w:tr>
      <w:tr w:rsidR="00AC29B8" w14:paraId="1817CB61" w14:textId="77777777">
        <w:tc>
          <w:tcPr>
            <w:tcW w:w="2600" w:type="dxa"/>
            <w:tcBorders>
              <w:top w:val="single" w:sz="1" w:space="0" w:color="C8D0DC"/>
              <w:left w:val="single" w:sz="1" w:space="0" w:color="C8D0DC"/>
              <w:bottom w:val="single" w:sz="1" w:space="0" w:color="C8D0DC"/>
              <w:right w:val="single" w:sz="1" w:space="0" w:color="C8D0DC"/>
            </w:tcBorders>
            <w:shd w:val="clear" w:color="auto" w:fill="F0F4F8"/>
            <w:tcMar>
              <w:top w:w="80" w:type="dxa"/>
              <w:left w:w="120" w:type="dxa"/>
              <w:bottom w:w="80" w:type="dxa"/>
              <w:right w:w="120" w:type="dxa"/>
            </w:tcMar>
          </w:tcPr>
          <w:p w14:paraId="1817CB5F" w14:textId="77777777" w:rsidR="00AC29B8" w:rsidRDefault="00881E31">
            <w:proofErr w:type="spellStart"/>
            <w:r>
              <w:rPr>
                <w:b/>
                <w:bCs/>
                <w:color w:val="007C71"/>
                <w:sz w:val="20"/>
                <w:szCs w:val="20"/>
              </w:rPr>
              <w:t>safe_write_</w:t>
            </w:r>
            <w:proofErr w:type="gramStart"/>
            <w:r>
              <w:rPr>
                <w:b/>
                <w:bCs/>
                <w:color w:val="007C71"/>
                <w:sz w:val="20"/>
                <w:szCs w:val="20"/>
              </w:rPr>
              <w:t>excel</w:t>
            </w:r>
            <w:proofErr w:type="spellEnd"/>
            <w:r>
              <w:rPr>
                <w:b/>
                <w:bCs/>
                <w:color w:val="007C71"/>
                <w:sz w:val="20"/>
                <w:szCs w:val="20"/>
              </w:rPr>
              <w:t>(</w:t>
            </w:r>
            <w:proofErr w:type="spellStart"/>
            <w:proofErr w:type="gramEnd"/>
            <w:r>
              <w:rPr>
                <w:b/>
                <w:bCs/>
                <w:color w:val="007C71"/>
                <w:sz w:val="20"/>
                <w:szCs w:val="20"/>
              </w:rPr>
              <w:t>fn</w:t>
            </w:r>
            <w:proofErr w:type="spellEnd"/>
            <w:r>
              <w:rPr>
                <w:b/>
                <w:bCs/>
                <w:color w:val="007C71"/>
                <w:sz w:val="20"/>
                <w:szCs w:val="20"/>
              </w:rPr>
              <w:t>, path)</w:t>
            </w:r>
          </w:p>
        </w:tc>
        <w:tc>
          <w:tcPr>
            <w:tcW w:w="7480" w:type="dxa"/>
            <w:tcBorders>
              <w:top w:val="single" w:sz="1" w:space="0" w:color="C8D0DC"/>
              <w:left w:val="single" w:sz="1" w:space="0" w:color="C8D0DC"/>
              <w:bottom w:val="single" w:sz="1" w:space="0" w:color="C8D0DC"/>
              <w:right w:val="single" w:sz="1" w:space="0" w:color="C8D0DC"/>
            </w:tcBorders>
            <w:shd w:val="clear" w:color="auto" w:fill="F0F4F8"/>
            <w:tcMar>
              <w:top w:w="80" w:type="dxa"/>
              <w:left w:w="120" w:type="dxa"/>
              <w:bottom w:w="80" w:type="dxa"/>
              <w:right w:w="120" w:type="dxa"/>
            </w:tcMar>
          </w:tcPr>
          <w:p w14:paraId="1817CB60" w14:textId="77777777" w:rsidR="00AC29B8" w:rsidRDefault="00881E31">
            <w:r>
              <w:rPr>
                <w:sz w:val="20"/>
                <w:szCs w:val="20"/>
              </w:rPr>
              <w:t xml:space="preserve">Calls </w:t>
            </w:r>
            <w:proofErr w:type="spellStart"/>
            <w:r>
              <w:rPr>
                <w:sz w:val="20"/>
                <w:szCs w:val="20"/>
              </w:rPr>
              <w:t>build_report</w:t>
            </w:r>
            <w:proofErr w:type="spellEnd"/>
            <w:r>
              <w:rPr>
                <w:sz w:val="20"/>
                <w:szCs w:val="20"/>
              </w:rPr>
              <w:t xml:space="preserve"> up to 3 times; offers auto-rename or re-pick on </w:t>
            </w:r>
            <w:proofErr w:type="spellStart"/>
            <w:r>
              <w:rPr>
                <w:sz w:val="20"/>
                <w:szCs w:val="20"/>
              </w:rPr>
              <w:t>PermissionError</w:t>
            </w:r>
            <w:proofErr w:type="spellEnd"/>
            <w:r>
              <w:rPr>
                <w:sz w:val="20"/>
                <w:szCs w:val="20"/>
              </w:rPr>
              <w:t>.</w:t>
            </w:r>
          </w:p>
        </w:tc>
      </w:tr>
      <w:tr w:rsidR="00AC29B8" w14:paraId="1817CB64" w14:textId="77777777">
        <w:tc>
          <w:tcPr>
            <w:tcW w:w="2600" w:type="dxa"/>
            <w:tcBorders>
              <w:top w:val="single" w:sz="1" w:space="0" w:color="C8D0DC"/>
              <w:left w:val="single" w:sz="1" w:space="0" w:color="C8D0DC"/>
              <w:bottom w:val="single" w:sz="1" w:space="0" w:color="C8D0DC"/>
              <w:right w:val="single" w:sz="1" w:space="0" w:color="C8D0DC"/>
            </w:tcBorders>
            <w:shd w:val="clear" w:color="auto" w:fill="FFFFFF"/>
            <w:tcMar>
              <w:top w:w="80" w:type="dxa"/>
              <w:left w:w="120" w:type="dxa"/>
              <w:bottom w:w="80" w:type="dxa"/>
              <w:right w:w="120" w:type="dxa"/>
            </w:tcMar>
          </w:tcPr>
          <w:p w14:paraId="1817CB62" w14:textId="77777777" w:rsidR="00AC29B8" w:rsidRDefault="00881E31">
            <w:r>
              <w:rPr>
                <w:b/>
                <w:bCs/>
                <w:color w:val="007C71"/>
                <w:sz w:val="20"/>
                <w:szCs w:val="20"/>
              </w:rPr>
              <w:t>MF(**</w:t>
            </w:r>
            <w:proofErr w:type="spellStart"/>
            <w:r>
              <w:rPr>
                <w:b/>
                <w:bCs/>
                <w:color w:val="007C71"/>
                <w:sz w:val="20"/>
                <w:szCs w:val="20"/>
              </w:rPr>
              <w:t>kwargs</w:t>
            </w:r>
            <w:proofErr w:type="spellEnd"/>
            <w:r>
              <w:rPr>
                <w:b/>
                <w:bCs/>
                <w:color w:val="007C71"/>
                <w:sz w:val="20"/>
                <w:szCs w:val="20"/>
              </w:rPr>
              <w:t>)</w:t>
            </w:r>
          </w:p>
        </w:tc>
        <w:tc>
          <w:tcPr>
            <w:tcW w:w="7480" w:type="dxa"/>
            <w:tcBorders>
              <w:top w:val="single" w:sz="1" w:space="0" w:color="C8D0DC"/>
              <w:left w:val="single" w:sz="1" w:space="0" w:color="C8D0DC"/>
              <w:bottom w:val="single" w:sz="1" w:space="0" w:color="C8D0DC"/>
              <w:right w:val="single" w:sz="1" w:space="0" w:color="C8D0DC"/>
            </w:tcBorders>
            <w:shd w:val="clear" w:color="auto" w:fill="FFFFFF"/>
            <w:tcMar>
              <w:top w:w="80" w:type="dxa"/>
              <w:left w:w="120" w:type="dxa"/>
              <w:bottom w:w="80" w:type="dxa"/>
              <w:right w:w="120" w:type="dxa"/>
            </w:tcMar>
          </w:tcPr>
          <w:p w14:paraId="1817CB63" w14:textId="77777777" w:rsidR="00AC29B8" w:rsidRDefault="00881E31">
            <w:r>
              <w:rPr>
                <w:sz w:val="20"/>
                <w:szCs w:val="20"/>
              </w:rPr>
              <w:t xml:space="preserve">Format factory — returns </w:t>
            </w:r>
            <w:proofErr w:type="spellStart"/>
            <w:r>
              <w:rPr>
                <w:sz w:val="20"/>
                <w:szCs w:val="20"/>
              </w:rPr>
              <w:t>xlsxwriter</w:t>
            </w:r>
            <w:proofErr w:type="spellEnd"/>
            <w:r>
              <w:rPr>
                <w:sz w:val="20"/>
                <w:szCs w:val="20"/>
              </w:rPr>
              <w:t xml:space="preserve"> cell formats from keyword arguments.</w:t>
            </w:r>
          </w:p>
        </w:tc>
      </w:tr>
      <w:tr w:rsidR="00AC29B8" w14:paraId="1817CB67" w14:textId="77777777">
        <w:tc>
          <w:tcPr>
            <w:tcW w:w="2600" w:type="dxa"/>
            <w:tcBorders>
              <w:top w:val="single" w:sz="1" w:space="0" w:color="C8D0DC"/>
              <w:left w:val="single" w:sz="1" w:space="0" w:color="C8D0DC"/>
              <w:bottom w:val="single" w:sz="1" w:space="0" w:color="C8D0DC"/>
              <w:right w:val="single" w:sz="1" w:space="0" w:color="C8D0DC"/>
            </w:tcBorders>
            <w:shd w:val="clear" w:color="auto" w:fill="F0F4F8"/>
            <w:tcMar>
              <w:top w:w="80" w:type="dxa"/>
              <w:left w:w="120" w:type="dxa"/>
              <w:bottom w:w="80" w:type="dxa"/>
              <w:right w:w="120" w:type="dxa"/>
            </w:tcMar>
          </w:tcPr>
          <w:p w14:paraId="1817CB65" w14:textId="77777777" w:rsidR="00AC29B8" w:rsidRDefault="00881E31">
            <w:proofErr w:type="spellStart"/>
            <w:r>
              <w:rPr>
                <w:b/>
                <w:bCs/>
                <w:color w:val="007C71"/>
                <w:sz w:val="20"/>
                <w:szCs w:val="20"/>
              </w:rPr>
              <w:t>write_</w:t>
            </w:r>
            <w:proofErr w:type="gramStart"/>
            <w:r>
              <w:rPr>
                <w:b/>
                <w:bCs/>
                <w:color w:val="007C71"/>
                <w:sz w:val="20"/>
                <w:szCs w:val="20"/>
              </w:rPr>
              <w:t>table</w:t>
            </w:r>
            <w:proofErr w:type="spellEnd"/>
            <w:r>
              <w:rPr>
                <w:b/>
                <w:bCs/>
                <w:color w:val="007C71"/>
                <w:sz w:val="20"/>
                <w:szCs w:val="20"/>
              </w:rPr>
              <w:t>(</w:t>
            </w:r>
            <w:proofErr w:type="spellStart"/>
            <w:proofErr w:type="gramEnd"/>
            <w:r>
              <w:rPr>
                <w:b/>
                <w:bCs/>
                <w:color w:val="007C71"/>
                <w:sz w:val="20"/>
                <w:szCs w:val="20"/>
              </w:rPr>
              <w:t>ws</w:t>
            </w:r>
            <w:proofErr w:type="spellEnd"/>
            <w:r>
              <w:rPr>
                <w:b/>
                <w:bCs/>
                <w:color w:val="007C71"/>
                <w:sz w:val="20"/>
                <w:szCs w:val="20"/>
              </w:rPr>
              <w:t xml:space="preserve">, </w:t>
            </w:r>
            <w:proofErr w:type="spellStart"/>
            <w:r>
              <w:rPr>
                <w:b/>
                <w:bCs/>
                <w:color w:val="007C71"/>
                <w:sz w:val="20"/>
                <w:szCs w:val="20"/>
              </w:rPr>
              <w:t>df_t</w:t>
            </w:r>
            <w:proofErr w:type="spellEnd"/>
            <w:r>
              <w:rPr>
                <w:b/>
                <w:bCs/>
                <w:color w:val="007C71"/>
                <w:sz w:val="20"/>
                <w:szCs w:val="20"/>
              </w:rPr>
              <w:t>, r0)</w:t>
            </w:r>
          </w:p>
        </w:tc>
        <w:tc>
          <w:tcPr>
            <w:tcW w:w="7480" w:type="dxa"/>
            <w:tcBorders>
              <w:top w:val="single" w:sz="1" w:space="0" w:color="C8D0DC"/>
              <w:left w:val="single" w:sz="1" w:space="0" w:color="C8D0DC"/>
              <w:bottom w:val="single" w:sz="1" w:space="0" w:color="C8D0DC"/>
              <w:right w:val="single" w:sz="1" w:space="0" w:color="C8D0DC"/>
            </w:tcBorders>
            <w:shd w:val="clear" w:color="auto" w:fill="F0F4F8"/>
            <w:tcMar>
              <w:top w:w="80" w:type="dxa"/>
              <w:left w:w="120" w:type="dxa"/>
              <w:bottom w:w="80" w:type="dxa"/>
              <w:right w:w="120" w:type="dxa"/>
            </w:tcMar>
          </w:tcPr>
          <w:p w14:paraId="1817CB66" w14:textId="77777777" w:rsidR="00AC29B8" w:rsidRDefault="00881E31">
            <w:r>
              <w:rPr>
                <w:sz w:val="20"/>
                <w:szCs w:val="20"/>
              </w:rPr>
              <w:t>Writes a striped table with headers to a worksheet at a given row/column offset.</w:t>
            </w:r>
          </w:p>
        </w:tc>
      </w:tr>
      <w:tr w:rsidR="00AC29B8" w14:paraId="1817CB6A" w14:textId="77777777">
        <w:tc>
          <w:tcPr>
            <w:tcW w:w="2600" w:type="dxa"/>
            <w:tcBorders>
              <w:top w:val="single" w:sz="1" w:space="0" w:color="C8D0DC"/>
              <w:left w:val="single" w:sz="1" w:space="0" w:color="C8D0DC"/>
              <w:bottom w:val="single" w:sz="1" w:space="0" w:color="C8D0DC"/>
              <w:right w:val="single" w:sz="1" w:space="0" w:color="C8D0DC"/>
            </w:tcBorders>
            <w:shd w:val="clear" w:color="auto" w:fill="FFFFFF"/>
            <w:tcMar>
              <w:top w:w="80" w:type="dxa"/>
              <w:left w:w="120" w:type="dxa"/>
              <w:bottom w:w="80" w:type="dxa"/>
              <w:right w:w="120" w:type="dxa"/>
            </w:tcMar>
          </w:tcPr>
          <w:p w14:paraId="1817CB68" w14:textId="77777777" w:rsidR="00AC29B8" w:rsidRDefault="00881E31">
            <w:proofErr w:type="spellStart"/>
            <w:r>
              <w:rPr>
                <w:b/>
                <w:bCs/>
                <w:color w:val="007C71"/>
                <w:sz w:val="20"/>
                <w:szCs w:val="20"/>
              </w:rPr>
              <w:t>add_</w:t>
            </w:r>
            <w:proofErr w:type="gramStart"/>
            <w:r>
              <w:rPr>
                <w:b/>
                <w:bCs/>
                <w:color w:val="007C71"/>
                <w:sz w:val="20"/>
                <w:szCs w:val="20"/>
              </w:rPr>
              <w:t>chart</w:t>
            </w:r>
            <w:proofErr w:type="spellEnd"/>
            <w:r>
              <w:rPr>
                <w:b/>
                <w:bCs/>
                <w:color w:val="007C71"/>
                <w:sz w:val="20"/>
                <w:szCs w:val="20"/>
              </w:rPr>
              <w:t>(</w:t>
            </w:r>
            <w:proofErr w:type="gramEnd"/>
            <w:r>
              <w:rPr>
                <w:b/>
                <w:bCs/>
                <w:color w:val="007C71"/>
                <w:sz w:val="20"/>
                <w:szCs w:val="20"/>
              </w:rPr>
              <w:t xml:space="preserve">type, </w:t>
            </w:r>
            <w:proofErr w:type="spellStart"/>
            <w:r>
              <w:rPr>
                <w:b/>
                <w:bCs/>
                <w:color w:val="007C71"/>
                <w:sz w:val="20"/>
                <w:szCs w:val="20"/>
              </w:rPr>
              <w:t>src</w:t>
            </w:r>
            <w:proofErr w:type="spellEnd"/>
            <w:r>
              <w:rPr>
                <w:b/>
                <w:bCs/>
                <w:color w:val="007C71"/>
                <w:sz w:val="20"/>
                <w:szCs w:val="20"/>
              </w:rPr>
              <w:t xml:space="preserve">, n, title, </w:t>
            </w:r>
            <w:proofErr w:type="spellStart"/>
            <w:r>
              <w:rPr>
                <w:b/>
                <w:bCs/>
                <w:color w:val="007C71"/>
                <w:sz w:val="20"/>
                <w:szCs w:val="20"/>
              </w:rPr>
              <w:t>ws</w:t>
            </w:r>
            <w:proofErr w:type="spellEnd"/>
            <w:r>
              <w:rPr>
                <w:b/>
                <w:bCs/>
                <w:color w:val="007C71"/>
                <w:sz w:val="20"/>
                <w:szCs w:val="20"/>
              </w:rPr>
              <w:t>, cell)</w:t>
            </w:r>
          </w:p>
        </w:tc>
        <w:tc>
          <w:tcPr>
            <w:tcW w:w="7480" w:type="dxa"/>
            <w:tcBorders>
              <w:top w:val="single" w:sz="1" w:space="0" w:color="C8D0DC"/>
              <w:left w:val="single" w:sz="1" w:space="0" w:color="C8D0DC"/>
              <w:bottom w:val="single" w:sz="1" w:space="0" w:color="C8D0DC"/>
              <w:right w:val="single" w:sz="1" w:space="0" w:color="C8D0DC"/>
            </w:tcBorders>
            <w:shd w:val="clear" w:color="auto" w:fill="FFFFFF"/>
            <w:tcMar>
              <w:top w:w="80" w:type="dxa"/>
              <w:left w:w="120" w:type="dxa"/>
              <w:bottom w:w="80" w:type="dxa"/>
              <w:right w:w="120" w:type="dxa"/>
            </w:tcMar>
          </w:tcPr>
          <w:p w14:paraId="1817CB69" w14:textId="77777777" w:rsidR="00AC29B8" w:rsidRDefault="00881E31">
            <w:r>
              <w:rPr>
                <w:sz w:val="20"/>
                <w:szCs w:val="20"/>
              </w:rPr>
              <w:t>Creates and inserts a chart from a named data-source sheet.</w:t>
            </w:r>
          </w:p>
        </w:tc>
      </w:tr>
      <w:tr w:rsidR="00AC29B8" w14:paraId="1817CB6D" w14:textId="77777777">
        <w:tc>
          <w:tcPr>
            <w:tcW w:w="2600" w:type="dxa"/>
            <w:tcBorders>
              <w:top w:val="single" w:sz="1" w:space="0" w:color="C8D0DC"/>
              <w:left w:val="single" w:sz="1" w:space="0" w:color="C8D0DC"/>
              <w:bottom w:val="single" w:sz="1" w:space="0" w:color="C8D0DC"/>
              <w:right w:val="single" w:sz="1" w:space="0" w:color="C8D0DC"/>
            </w:tcBorders>
            <w:shd w:val="clear" w:color="auto" w:fill="F0F4F8"/>
            <w:tcMar>
              <w:top w:w="80" w:type="dxa"/>
              <w:left w:w="120" w:type="dxa"/>
              <w:bottom w:w="80" w:type="dxa"/>
              <w:right w:w="120" w:type="dxa"/>
            </w:tcMar>
          </w:tcPr>
          <w:p w14:paraId="1817CB6B" w14:textId="77777777" w:rsidR="00AC29B8" w:rsidRDefault="00881E31">
            <w:proofErr w:type="spellStart"/>
            <w:r>
              <w:rPr>
                <w:b/>
                <w:bCs/>
                <w:color w:val="007C71"/>
                <w:sz w:val="20"/>
                <w:szCs w:val="20"/>
              </w:rPr>
              <w:t>data_</w:t>
            </w:r>
            <w:proofErr w:type="gramStart"/>
            <w:r>
              <w:rPr>
                <w:b/>
                <w:bCs/>
                <w:color w:val="007C71"/>
                <w:sz w:val="20"/>
                <w:szCs w:val="20"/>
              </w:rPr>
              <w:t>sheet</w:t>
            </w:r>
            <w:proofErr w:type="spellEnd"/>
            <w:r>
              <w:rPr>
                <w:b/>
                <w:bCs/>
                <w:color w:val="007C71"/>
                <w:sz w:val="20"/>
                <w:szCs w:val="20"/>
              </w:rPr>
              <w:t>(</w:t>
            </w:r>
            <w:proofErr w:type="gramEnd"/>
            <w:r>
              <w:rPr>
                <w:b/>
                <w:bCs/>
                <w:color w:val="007C71"/>
                <w:sz w:val="20"/>
                <w:szCs w:val="20"/>
              </w:rPr>
              <w:t xml:space="preserve">name, </w:t>
            </w:r>
            <w:proofErr w:type="spellStart"/>
            <w:r>
              <w:rPr>
                <w:b/>
                <w:bCs/>
                <w:color w:val="007C71"/>
                <w:sz w:val="20"/>
                <w:szCs w:val="20"/>
              </w:rPr>
              <w:t>df_t</w:t>
            </w:r>
            <w:proofErr w:type="spellEnd"/>
            <w:r>
              <w:rPr>
                <w:b/>
                <w:bCs/>
                <w:color w:val="007C71"/>
                <w:sz w:val="20"/>
                <w:szCs w:val="20"/>
              </w:rPr>
              <w:t>, title, subtitle)</w:t>
            </w:r>
          </w:p>
        </w:tc>
        <w:tc>
          <w:tcPr>
            <w:tcW w:w="7480" w:type="dxa"/>
            <w:tcBorders>
              <w:top w:val="single" w:sz="1" w:space="0" w:color="C8D0DC"/>
              <w:left w:val="single" w:sz="1" w:space="0" w:color="C8D0DC"/>
              <w:bottom w:val="single" w:sz="1" w:space="0" w:color="C8D0DC"/>
              <w:right w:val="single" w:sz="1" w:space="0" w:color="C8D0DC"/>
            </w:tcBorders>
            <w:shd w:val="clear" w:color="auto" w:fill="F0F4F8"/>
            <w:tcMar>
              <w:top w:w="80" w:type="dxa"/>
              <w:left w:w="120" w:type="dxa"/>
              <w:bottom w:w="80" w:type="dxa"/>
              <w:right w:w="120" w:type="dxa"/>
            </w:tcMar>
          </w:tcPr>
          <w:p w14:paraId="1817CB6C" w14:textId="77777777" w:rsidR="00AC29B8" w:rsidRDefault="00881E31">
            <w:r>
              <w:rPr>
                <w:sz w:val="20"/>
                <w:szCs w:val="20"/>
              </w:rPr>
              <w:t>Creates a hidden chart-source worksheet with title and data.</w:t>
            </w:r>
          </w:p>
        </w:tc>
      </w:tr>
    </w:tbl>
    <w:p w14:paraId="1817CB6E" w14:textId="77777777" w:rsidR="00AC29B8" w:rsidRDefault="00AC29B8">
      <w:pPr>
        <w:spacing w:before="120"/>
      </w:pPr>
    </w:p>
    <w:p w14:paraId="1817CB6F" w14:textId="77777777" w:rsidR="00AC29B8" w:rsidRDefault="00881E31">
      <w:pPr>
        <w:pStyle w:val="Heading2"/>
      </w:pPr>
      <w:bookmarkStart w:id="33" w:name="_Toc228180539"/>
      <w:r>
        <w:t xml:space="preserve">5.3 The GUI Layer — </w:t>
      </w:r>
      <w:proofErr w:type="spellStart"/>
      <w:r>
        <w:t>Tkinter</w:t>
      </w:r>
      <w:bookmarkEnd w:id="33"/>
      <w:proofErr w:type="spellEnd"/>
    </w:p>
    <w:p w14:paraId="1817CB70" w14:textId="77777777" w:rsidR="00AC29B8" w:rsidRDefault="00881E31">
      <w:pPr>
        <w:spacing w:before="80" w:after="80"/>
      </w:pPr>
      <w:proofErr w:type="spellStart"/>
      <w:r>
        <w:t>Tkinter</w:t>
      </w:r>
      <w:proofErr w:type="spellEnd"/>
      <w:r>
        <w:t xml:space="preserve"> is Python's built-in GUI toolkit. The platform uses it only for dialogs — it never shows a main window (the root is immediately hidden with </w:t>
      </w:r>
      <w:proofErr w:type="spellStart"/>
      <w:proofErr w:type="gramStart"/>
      <w:r>
        <w:t>root.withdraw</w:t>
      </w:r>
      <w:proofErr w:type="spellEnd"/>
      <w:proofErr w:type="gramEnd"/>
      <w:r>
        <w:t>()).</w:t>
      </w:r>
    </w:p>
    <w:p w14:paraId="1817CB71" w14:textId="77777777" w:rsidR="00AC29B8" w:rsidRDefault="00AC29B8">
      <w:pPr>
        <w:spacing w:before="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7280"/>
      </w:tblGrid>
      <w:tr w:rsidR="00AC29B8" w14:paraId="1817CB74" w14:textId="77777777">
        <w:tc>
          <w:tcPr>
            <w:tcW w:w="2800" w:type="dxa"/>
            <w:tcBorders>
              <w:top w:val="single" w:sz="1" w:space="0" w:color="C8D0DC"/>
              <w:left w:val="single" w:sz="1" w:space="0" w:color="C8D0DC"/>
              <w:bottom w:val="single" w:sz="1" w:space="0" w:color="C8D0DC"/>
              <w:right w:val="single" w:sz="1" w:space="0" w:color="C8D0DC"/>
            </w:tcBorders>
            <w:shd w:val="clear" w:color="auto" w:fill="F0F4F8"/>
            <w:tcMar>
              <w:top w:w="80" w:type="dxa"/>
              <w:left w:w="120" w:type="dxa"/>
              <w:bottom w:w="80" w:type="dxa"/>
              <w:right w:w="120" w:type="dxa"/>
            </w:tcMar>
          </w:tcPr>
          <w:p w14:paraId="1817CB72" w14:textId="77777777" w:rsidR="00AC29B8" w:rsidRDefault="00881E31">
            <w:r>
              <w:rPr>
                <w:b/>
                <w:bCs/>
                <w:color w:val="007C71"/>
                <w:sz w:val="20"/>
                <w:szCs w:val="20"/>
              </w:rPr>
              <w:t xml:space="preserve">root = </w:t>
            </w:r>
            <w:proofErr w:type="spellStart"/>
            <w:proofErr w:type="gramStart"/>
            <w:r>
              <w:rPr>
                <w:b/>
                <w:bCs/>
                <w:color w:val="007C71"/>
                <w:sz w:val="20"/>
                <w:szCs w:val="20"/>
              </w:rPr>
              <w:t>tk.Tk</w:t>
            </w:r>
            <w:proofErr w:type="spellEnd"/>
            <w:proofErr w:type="gramEnd"/>
            <w:r>
              <w:rPr>
                <w:b/>
                <w:bCs/>
                <w:color w:val="007C71"/>
                <w:sz w:val="20"/>
                <w:szCs w:val="20"/>
              </w:rPr>
              <w:t>()</w:t>
            </w:r>
          </w:p>
        </w:tc>
        <w:tc>
          <w:tcPr>
            <w:tcW w:w="7280" w:type="dxa"/>
            <w:tcBorders>
              <w:top w:val="single" w:sz="1" w:space="0" w:color="C8D0DC"/>
              <w:left w:val="single" w:sz="1" w:space="0" w:color="C8D0DC"/>
              <w:bottom w:val="single" w:sz="1" w:space="0" w:color="C8D0DC"/>
              <w:right w:val="single" w:sz="1" w:space="0" w:color="C8D0DC"/>
            </w:tcBorders>
            <w:shd w:val="clear" w:color="auto" w:fill="F0F4F8"/>
            <w:tcMar>
              <w:top w:w="80" w:type="dxa"/>
              <w:left w:w="120" w:type="dxa"/>
              <w:bottom w:w="80" w:type="dxa"/>
              <w:right w:w="120" w:type="dxa"/>
            </w:tcMar>
          </w:tcPr>
          <w:p w14:paraId="1817CB73" w14:textId="77777777" w:rsidR="00AC29B8" w:rsidRDefault="00881E31">
            <w:r>
              <w:rPr>
                <w:sz w:val="20"/>
                <w:szCs w:val="20"/>
              </w:rPr>
              <w:t xml:space="preserve">Creates the hidden root window — required by </w:t>
            </w:r>
            <w:proofErr w:type="spellStart"/>
            <w:r>
              <w:rPr>
                <w:sz w:val="20"/>
                <w:szCs w:val="20"/>
              </w:rPr>
              <w:t>Tkinter</w:t>
            </w:r>
            <w:proofErr w:type="spellEnd"/>
            <w:r>
              <w:rPr>
                <w:sz w:val="20"/>
                <w:szCs w:val="20"/>
              </w:rPr>
              <w:t xml:space="preserve"> even if never shown</w:t>
            </w:r>
          </w:p>
        </w:tc>
      </w:tr>
      <w:tr w:rsidR="00AC29B8" w14:paraId="1817CB77" w14:textId="77777777">
        <w:tc>
          <w:tcPr>
            <w:tcW w:w="2800" w:type="dxa"/>
            <w:tcBorders>
              <w:top w:val="single" w:sz="1" w:space="0" w:color="C8D0DC"/>
              <w:left w:val="single" w:sz="1" w:space="0" w:color="C8D0DC"/>
              <w:bottom w:val="single" w:sz="1" w:space="0" w:color="C8D0DC"/>
              <w:right w:val="single" w:sz="1" w:space="0" w:color="C8D0DC"/>
            </w:tcBorders>
            <w:shd w:val="clear" w:color="auto" w:fill="FFFFFF"/>
            <w:tcMar>
              <w:top w:w="80" w:type="dxa"/>
              <w:left w:w="120" w:type="dxa"/>
              <w:bottom w:w="80" w:type="dxa"/>
              <w:right w:w="120" w:type="dxa"/>
            </w:tcMar>
          </w:tcPr>
          <w:p w14:paraId="1817CB75" w14:textId="77777777" w:rsidR="00AC29B8" w:rsidRDefault="00881E31">
            <w:proofErr w:type="spellStart"/>
            <w:proofErr w:type="gramStart"/>
            <w:r>
              <w:rPr>
                <w:b/>
                <w:bCs/>
                <w:color w:val="007C71"/>
                <w:sz w:val="20"/>
                <w:szCs w:val="20"/>
              </w:rPr>
              <w:t>root.withdraw</w:t>
            </w:r>
            <w:proofErr w:type="spellEnd"/>
            <w:proofErr w:type="gramEnd"/>
            <w:r>
              <w:rPr>
                <w:b/>
                <w:bCs/>
                <w:color w:val="007C71"/>
                <w:sz w:val="20"/>
                <w:szCs w:val="20"/>
              </w:rPr>
              <w:t>()</w:t>
            </w:r>
          </w:p>
        </w:tc>
        <w:tc>
          <w:tcPr>
            <w:tcW w:w="7280" w:type="dxa"/>
            <w:tcBorders>
              <w:top w:val="single" w:sz="1" w:space="0" w:color="C8D0DC"/>
              <w:left w:val="single" w:sz="1" w:space="0" w:color="C8D0DC"/>
              <w:bottom w:val="single" w:sz="1" w:space="0" w:color="C8D0DC"/>
              <w:right w:val="single" w:sz="1" w:space="0" w:color="C8D0DC"/>
            </w:tcBorders>
            <w:shd w:val="clear" w:color="auto" w:fill="FFFFFF"/>
            <w:tcMar>
              <w:top w:w="80" w:type="dxa"/>
              <w:left w:w="120" w:type="dxa"/>
              <w:bottom w:w="80" w:type="dxa"/>
              <w:right w:w="120" w:type="dxa"/>
            </w:tcMar>
          </w:tcPr>
          <w:p w14:paraId="1817CB76" w14:textId="77777777" w:rsidR="00AC29B8" w:rsidRDefault="00881E31">
            <w:r>
              <w:rPr>
                <w:sz w:val="20"/>
                <w:szCs w:val="20"/>
              </w:rPr>
              <w:t>Immediately hides the root window</w:t>
            </w:r>
          </w:p>
        </w:tc>
      </w:tr>
      <w:tr w:rsidR="00AC29B8" w14:paraId="1817CB7A" w14:textId="77777777">
        <w:tc>
          <w:tcPr>
            <w:tcW w:w="2800" w:type="dxa"/>
            <w:tcBorders>
              <w:top w:val="single" w:sz="1" w:space="0" w:color="C8D0DC"/>
              <w:left w:val="single" w:sz="1" w:space="0" w:color="C8D0DC"/>
              <w:bottom w:val="single" w:sz="1" w:space="0" w:color="C8D0DC"/>
              <w:right w:val="single" w:sz="1" w:space="0" w:color="C8D0DC"/>
            </w:tcBorders>
            <w:shd w:val="clear" w:color="auto" w:fill="F0F4F8"/>
            <w:tcMar>
              <w:top w:w="80" w:type="dxa"/>
              <w:left w:w="120" w:type="dxa"/>
              <w:bottom w:w="80" w:type="dxa"/>
              <w:right w:w="120" w:type="dxa"/>
            </w:tcMar>
          </w:tcPr>
          <w:p w14:paraId="1817CB78" w14:textId="77777777" w:rsidR="00AC29B8" w:rsidRDefault="00881E31">
            <w:proofErr w:type="spellStart"/>
            <w:proofErr w:type="gramStart"/>
            <w:r>
              <w:rPr>
                <w:b/>
                <w:bCs/>
                <w:color w:val="007C71"/>
                <w:sz w:val="20"/>
                <w:szCs w:val="20"/>
              </w:rPr>
              <w:t>root.attributes</w:t>
            </w:r>
            <w:proofErr w:type="spellEnd"/>
            <w:proofErr w:type="gramEnd"/>
            <w:r>
              <w:rPr>
                <w:b/>
                <w:bCs/>
                <w:color w:val="007C71"/>
                <w:sz w:val="20"/>
                <w:szCs w:val="20"/>
              </w:rPr>
              <w:t>('-topmost', True)</w:t>
            </w:r>
          </w:p>
        </w:tc>
        <w:tc>
          <w:tcPr>
            <w:tcW w:w="7280" w:type="dxa"/>
            <w:tcBorders>
              <w:top w:val="single" w:sz="1" w:space="0" w:color="C8D0DC"/>
              <w:left w:val="single" w:sz="1" w:space="0" w:color="C8D0DC"/>
              <w:bottom w:val="single" w:sz="1" w:space="0" w:color="C8D0DC"/>
              <w:right w:val="single" w:sz="1" w:space="0" w:color="C8D0DC"/>
            </w:tcBorders>
            <w:shd w:val="clear" w:color="auto" w:fill="F0F4F8"/>
            <w:tcMar>
              <w:top w:w="80" w:type="dxa"/>
              <w:left w:w="120" w:type="dxa"/>
              <w:bottom w:w="80" w:type="dxa"/>
              <w:right w:w="120" w:type="dxa"/>
            </w:tcMar>
          </w:tcPr>
          <w:p w14:paraId="1817CB79" w14:textId="77777777" w:rsidR="00AC29B8" w:rsidRDefault="00881E31">
            <w:r>
              <w:rPr>
                <w:sz w:val="20"/>
                <w:szCs w:val="20"/>
              </w:rPr>
              <w:t>Ensures all dialogs appear on top of other windows (prevents them being hidden behind Excel/browser)</w:t>
            </w:r>
          </w:p>
        </w:tc>
      </w:tr>
      <w:tr w:rsidR="00AC29B8" w14:paraId="1817CB7D" w14:textId="77777777">
        <w:tc>
          <w:tcPr>
            <w:tcW w:w="2800" w:type="dxa"/>
            <w:tcBorders>
              <w:top w:val="single" w:sz="1" w:space="0" w:color="C8D0DC"/>
              <w:left w:val="single" w:sz="1" w:space="0" w:color="C8D0DC"/>
              <w:bottom w:val="single" w:sz="1" w:space="0" w:color="C8D0DC"/>
              <w:right w:val="single" w:sz="1" w:space="0" w:color="C8D0DC"/>
            </w:tcBorders>
            <w:shd w:val="clear" w:color="auto" w:fill="FFFFFF"/>
            <w:tcMar>
              <w:top w:w="80" w:type="dxa"/>
              <w:left w:w="120" w:type="dxa"/>
              <w:bottom w:w="80" w:type="dxa"/>
              <w:right w:w="120" w:type="dxa"/>
            </w:tcMar>
          </w:tcPr>
          <w:p w14:paraId="1817CB7B" w14:textId="77777777" w:rsidR="00AC29B8" w:rsidRDefault="00881E31">
            <w:r>
              <w:rPr>
                <w:b/>
                <w:bCs/>
                <w:color w:val="007C71"/>
                <w:sz w:val="20"/>
                <w:szCs w:val="20"/>
              </w:rPr>
              <w:t>_</w:t>
            </w:r>
            <w:proofErr w:type="spellStart"/>
            <w:proofErr w:type="gramStart"/>
            <w:r>
              <w:rPr>
                <w:b/>
                <w:bCs/>
                <w:color w:val="007C71"/>
                <w:sz w:val="20"/>
                <w:szCs w:val="20"/>
              </w:rPr>
              <w:t>dlg</w:t>
            </w:r>
            <w:proofErr w:type="spellEnd"/>
            <w:r>
              <w:rPr>
                <w:b/>
                <w:bCs/>
                <w:color w:val="007C71"/>
                <w:sz w:val="20"/>
                <w:szCs w:val="20"/>
              </w:rPr>
              <w:t>(</w:t>
            </w:r>
            <w:proofErr w:type="gramEnd"/>
            <w:r>
              <w:rPr>
                <w:b/>
                <w:bCs/>
                <w:color w:val="007C71"/>
                <w:sz w:val="20"/>
                <w:szCs w:val="20"/>
              </w:rPr>
              <w:t>)</w:t>
            </w:r>
          </w:p>
        </w:tc>
        <w:tc>
          <w:tcPr>
            <w:tcW w:w="7280" w:type="dxa"/>
            <w:tcBorders>
              <w:top w:val="single" w:sz="1" w:space="0" w:color="C8D0DC"/>
              <w:left w:val="single" w:sz="1" w:space="0" w:color="C8D0DC"/>
              <w:bottom w:val="single" w:sz="1" w:space="0" w:color="C8D0DC"/>
              <w:right w:val="single" w:sz="1" w:space="0" w:color="C8D0DC"/>
            </w:tcBorders>
            <w:shd w:val="clear" w:color="auto" w:fill="FFFFFF"/>
            <w:tcMar>
              <w:top w:w="80" w:type="dxa"/>
              <w:left w:w="120" w:type="dxa"/>
              <w:bottom w:w="80" w:type="dxa"/>
              <w:right w:w="120" w:type="dxa"/>
            </w:tcMar>
          </w:tcPr>
          <w:p w14:paraId="1817CB7C" w14:textId="77777777" w:rsidR="00AC29B8" w:rsidRDefault="00881E31">
            <w:r>
              <w:rPr>
                <w:sz w:val="20"/>
                <w:szCs w:val="20"/>
              </w:rPr>
              <w:t xml:space="preserve">Creates a temporary hidden </w:t>
            </w:r>
            <w:proofErr w:type="spellStart"/>
            <w:r>
              <w:rPr>
                <w:sz w:val="20"/>
                <w:szCs w:val="20"/>
              </w:rPr>
              <w:t>Toplevel</w:t>
            </w:r>
            <w:proofErr w:type="spellEnd"/>
            <w:r>
              <w:rPr>
                <w:sz w:val="20"/>
                <w:szCs w:val="20"/>
              </w:rPr>
              <w:t xml:space="preserve"> as parent for each dialog — this makes dialogs appear independently without a visible main window</w:t>
            </w:r>
          </w:p>
        </w:tc>
      </w:tr>
      <w:tr w:rsidR="00AC29B8" w14:paraId="1817CB80" w14:textId="77777777">
        <w:tc>
          <w:tcPr>
            <w:tcW w:w="2800" w:type="dxa"/>
            <w:tcBorders>
              <w:top w:val="single" w:sz="1" w:space="0" w:color="C8D0DC"/>
              <w:left w:val="single" w:sz="1" w:space="0" w:color="C8D0DC"/>
              <w:bottom w:val="single" w:sz="1" w:space="0" w:color="C8D0DC"/>
              <w:right w:val="single" w:sz="1" w:space="0" w:color="C8D0DC"/>
            </w:tcBorders>
            <w:shd w:val="clear" w:color="auto" w:fill="F0F4F8"/>
            <w:tcMar>
              <w:top w:w="80" w:type="dxa"/>
              <w:left w:w="120" w:type="dxa"/>
              <w:bottom w:w="80" w:type="dxa"/>
              <w:right w:w="120" w:type="dxa"/>
            </w:tcMar>
          </w:tcPr>
          <w:p w14:paraId="1817CB7E" w14:textId="77777777" w:rsidR="00AC29B8" w:rsidRDefault="00881E31">
            <w:proofErr w:type="spellStart"/>
            <w:r>
              <w:rPr>
                <w:b/>
                <w:bCs/>
                <w:color w:val="007C71"/>
                <w:sz w:val="20"/>
                <w:szCs w:val="20"/>
              </w:rPr>
              <w:t>ask_</w:t>
            </w:r>
            <w:proofErr w:type="gramStart"/>
            <w:r>
              <w:rPr>
                <w:b/>
                <w:bCs/>
                <w:color w:val="007C71"/>
                <w:sz w:val="20"/>
                <w:szCs w:val="20"/>
              </w:rPr>
              <w:t>file</w:t>
            </w:r>
            <w:proofErr w:type="spellEnd"/>
            <w:r>
              <w:rPr>
                <w:b/>
                <w:bCs/>
                <w:color w:val="007C71"/>
                <w:sz w:val="20"/>
                <w:szCs w:val="20"/>
              </w:rPr>
              <w:t>(</w:t>
            </w:r>
            <w:proofErr w:type="gramEnd"/>
            <w:r>
              <w:rPr>
                <w:b/>
                <w:bCs/>
                <w:color w:val="007C71"/>
                <w:sz w:val="20"/>
                <w:szCs w:val="20"/>
              </w:rPr>
              <w:t>)</w:t>
            </w:r>
          </w:p>
        </w:tc>
        <w:tc>
          <w:tcPr>
            <w:tcW w:w="7280" w:type="dxa"/>
            <w:tcBorders>
              <w:top w:val="single" w:sz="1" w:space="0" w:color="C8D0DC"/>
              <w:left w:val="single" w:sz="1" w:space="0" w:color="C8D0DC"/>
              <w:bottom w:val="single" w:sz="1" w:space="0" w:color="C8D0DC"/>
              <w:right w:val="single" w:sz="1" w:space="0" w:color="C8D0DC"/>
            </w:tcBorders>
            <w:shd w:val="clear" w:color="auto" w:fill="F0F4F8"/>
            <w:tcMar>
              <w:top w:w="80" w:type="dxa"/>
              <w:left w:w="120" w:type="dxa"/>
              <w:bottom w:w="80" w:type="dxa"/>
              <w:right w:w="120" w:type="dxa"/>
            </w:tcMar>
          </w:tcPr>
          <w:p w14:paraId="1817CB7F" w14:textId="77777777" w:rsidR="00AC29B8" w:rsidRDefault="00881E31">
            <w:r>
              <w:rPr>
                <w:sz w:val="20"/>
                <w:szCs w:val="20"/>
              </w:rPr>
              <w:t>Opens the OS-native file picker dialog (looks like a standard Open dialog on any OS)</w:t>
            </w:r>
          </w:p>
        </w:tc>
      </w:tr>
      <w:tr w:rsidR="00AC29B8" w14:paraId="1817CB83" w14:textId="77777777">
        <w:tc>
          <w:tcPr>
            <w:tcW w:w="2800" w:type="dxa"/>
            <w:tcBorders>
              <w:top w:val="single" w:sz="1" w:space="0" w:color="C8D0DC"/>
              <w:left w:val="single" w:sz="1" w:space="0" w:color="C8D0DC"/>
              <w:bottom w:val="single" w:sz="1" w:space="0" w:color="C8D0DC"/>
              <w:right w:val="single" w:sz="1" w:space="0" w:color="C8D0DC"/>
            </w:tcBorders>
            <w:shd w:val="clear" w:color="auto" w:fill="FFFFFF"/>
            <w:tcMar>
              <w:top w:w="80" w:type="dxa"/>
              <w:left w:w="120" w:type="dxa"/>
              <w:bottom w:w="80" w:type="dxa"/>
              <w:right w:w="120" w:type="dxa"/>
            </w:tcMar>
          </w:tcPr>
          <w:p w14:paraId="1817CB81" w14:textId="77777777" w:rsidR="00AC29B8" w:rsidRDefault="00881E31">
            <w:proofErr w:type="spellStart"/>
            <w:r>
              <w:rPr>
                <w:b/>
                <w:bCs/>
                <w:color w:val="007C71"/>
                <w:sz w:val="20"/>
                <w:szCs w:val="20"/>
              </w:rPr>
              <w:t>save_</w:t>
            </w:r>
            <w:proofErr w:type="gramStart"/>
            <w:r>
              <w:rPr>
                <w:b/>
                <w:bCs/>
                <w:color w:val="007C71"/>
                <w:sz w:val="20"/>
                <w:szCs w:val="20"/>
              </w:rPr>
              <w:t>file</w:t>
            </w:r>
            <w:proofErr w:type="spellEnd"/>
            <w:r>
              <w:rPr>
                <w:b/>
                <w:bCs/>
                <w:color w:val="007C71"/>
                <w:sz w:val="20"/>
                <w:szCs w:val="20"/>
              </w:rPr>
              <w:t>(</w:t>
            </w:r>
            <w:proofErr w:type="gramEnd"/>
            <w:r>
              <w:rPr>
                <w:b/>
                <w:bCs/>
                <w:color w:val="007C71"/>
                <w:sz w:val="20"/>
                <w:szCs w:val="20"/>
              </w:rPr>
              <w:t>)</w:t>
            </w:r>
          </w:p>
        </w:tc>
        <w:tc>
          <w:tcPr>
            <w:tcW w:w="7280" w:type="dxa"/>
            <w:tcBorders>
              <w:top w:val="single" w:sz="1" w:space="0" w:color="C8D0DC"/>
              <w:left w:val="single" w:sz="1" w:space="0" w:color="C8D0DC"/>
              <w:bottom w:val="single" w:sz="1" w:space="0" w:color="C8D0DC"/>
              <w:right w:val="single" w:sz="1" w:space="0" w:color="C8D0DC"/>
            </w:tcBorders>
            <w:shd w:val="clear" w:color="auto" w:fill="FFFFFF"/>
            <w:tcMar>
              <w:top w:w="80" w:type="dxa"/>
              <w:left w:w="120" w:type="dxa"/>
              <w:bottom w:w="80" w:type="dxa"/>
              <w:right w:w="120" w:type="dxa"/>
            </w:tcMar>
          </w:tcPr>
          <w:p w14:paraId="1817CB82" w14:textId="77777777" w:rsidR="00AC29B8" w:rsidRDefault="00881E31">
            <w:r>
              <w:rPr>
                <w:sz w:val="20"/>
                <w:szCs w:val="20"/>
              </w:rPr>
              <w:t>Opens the OS-native save dialog</w:t>
            </w:r>
          </w:p>
        </w:tc>
      </w:tr>
      <w:tr w:rsidR="00AC29B8" w14:paraId="1817CB86" w14:textId="77777777">
        <w:tc>
          <w:tcPr>
            <w:tcW w:w="2800" w:type="dxa"/>
            <w:tcBorders>
              <w:top w:val="single" w:sz="1" w:space="0" w:color="C8D0DC"/>
              <w:left w:val="single" w:sz="1" w:space="0" w:color="C8D0DC"/>
              <w:bottom w:val="single" w:sz="1" w:space="0" w:color="C8D0DC"/>
              <w:right w:val="single" w:sz="1" w:space="0" w:color="C8D0DC"/>
            </w:tcBorders>
            <w:shd w:val="clear" w:color="auto" w:fill="F0F4F8"/>
            <w:tcMar>
              <w:top w:w="80" w:type="dxa"/>
              <w:left w:w="120" w:type="dxa"/>
              <w:bottom w:w="80" w:type="dxa"/>
              <w:right w:w="120" w:type="dxa"/>
            </w:tcMar>
          </w:tcPr>
          <w:p w14:paraId="1817CB84" w14:textId="77777777" w:rsidR="00AC29B8" w:rsidRDefault="00881E31">
            <w:r>
              <w:rPr>
                <w:b/>
                <w:bCs/>
                <w:color w:val="007C71"/>
                <w:sz w:val="20"/>
                <w:szCs w:val="20"/>
              </w:rPr>
              <w:t>info/warn/</w:t>
            </w:r>
            <w:proofErr w:type="gramStart"/>
            <w:r>
              <w:rPr>
                <w:b/>
                <w:bCs/>
                <w:color w:val="007C71"/>
                <w:sz w:val="20"/>
                <w:szCs w:val="20"/>
              </w:rPr>
              <w:t>err(</w:t>
            </w:r>
            <w:proofErr w:type="gramEnd"/>
            <w:r>
              <w:rPr>
                <w:b/>
                <w:bCs/>
                <w:color w:val="007C71"/>
                <w:sz w:val="20"/>
                <w:szCs w:val="20"/>
              </w:rPr>
              <w:t>)</w:t>
            </w:r>
          </w:p>
        </w:tc>
        <w:tc>
          <w:tcPr>
            <w:tcW w:w="7280" w:type="dxa"/>
            <w:tcBorders>
              <w:top w:val="single" w:sz="1" w:space="0" w:color="C8D0DC"/>
              <w:left w:val="single" w:sz="1" w:space="0" w:color="C8D0DC"/>
              <w:bottom w:val="single" w:sz="1" w:space="0" w:color="C8D0DC"/>
              <w:right w:val="single" w:sz="1" w:space="0" w:color="C8D0DC"/>
            </w:tcBorders>
            <w:shd w:val="clear" w:color="auto" w:fill="F0F4F8"/>
            <w:tcMar>
              <w:top w:w="80" w:type="dxa"/>
              <w:left w:w="120" w:type="dxa"/>
              <w:bottom w:w="80" w:type="dxa"/>
              <w:right w:w="120" w:type="dxa"/>
            </w:tcMar>
          </w:tcPr>
          <w:p w14:paraId="1817CB85" w14:textId="77777777" w:rsidR="00AC29B8" w:rsidRDefault="00881E31">
            <w:r>
              <w:rPr>
                <w:sz w:val="20"/>
                <w:szCs w:val="20"/>
              </w:rPr>
              <w:t>Show message boxes of different severity levels</w:t>
            </w:r>
          </w:p>
        </w:tc>
      </w:tr>
      <w:tr w:rsidR="00AC29B8" w14:paraId="1817CB89" w14:textId="77777777">
        <w:tc>
          <w:tcPr>
            <w:tcW w:w="2800" w:type="dxa"/>
            <w:tcBorders>
              <w:top w:val="single" w:sz="1" w:space="0" w:color="C8D0DC"/>
              <w:left w:val="single" w:sz="1" w:space="0" w:color="C8D0DC"/>
              <w:bottom w:val="single" w:sz="1" w:space="0" w:color="C8D0DC"/>
              <w:right w:val="single" w:sz="1" w:space="0" w:color="C8D0DC"/>
            </w:tcBorders>
            <w:shd w:val="clear" w:color="auto" w:fill="FFFFFF"/>
            <w:tcMar>
              <w:top w:w="80" w:type="dxa"/>
              <w:left w:w="120" w:type="dxa"/>
              <w:bottom w:w="80" w:type="dxa"/>
              <w:right w:w="120" w:type="dxa"/>
            </w:tcMar>
          </w:tcPr>
          <w:p w14:paraId="1817CB87" w14:textId="77777777" w:rsidR="00AC29B8" w:rsidRDefault="00881E31">
            <w:proofErr w:type="spellStart"/>
            <w:r>
              <w:rPr>
                <w:b/>
                <w:bCs/>
                <w:color w:val="007C71"/>
                <w:sz w:val="20"/>
                <w:szCs w:val="20"/>
              </w:rPr>
              <w:t>ask_</w:t>
            </w:r>
            <w:proofErr w:type="gramStart"/>
            <w:r>
              <w:rPr>
                <w:b/>
                <w:bCs/>
                <w:color w:val="007C71"/>
                <w:sz w:val="20"/>
                <w:szCs w:val="20"/>
              </w:rPr>
              <w:t>yesno</w:t>
            </w:r>
            <w:proofErr w:type="spellEnd"/>
            <w:r>
              <w:rPr>
                <w:b/>
                <w:bCs/>
                <w:color w:val="007C71"/>
                <w:sz w:val="20"/>
                <w:szCs w:val="20"/>
              </w:rPr>
              <w:t>(</w:t>
            </w:r>
            <w:proofErr w:type="gramEnd"/>
            <w:r>
              <w:rPr>
                <w:b/>
                <w:bCs/>
                <w:color w:val="007C71"/>
                <w:sz w:val="20"/>
                <w:szCs w:val="20"/>
              </w:rPr>
              <w:t>)</w:t>
            </w:r>
          </w:p>
        </w:tc>
        <w:tc>
          <w:tcPr>
            <w:tcW w:w="7280" w:type="dxa"/>
            <w:tcBorders>
              <w:top w:val="single" w:sz="1" w:space="0" w:color="C8D0DC"/>
              <w:left w:val="single" w:sz="1" w:space="0" w:color="C8D0DC"/>
              <w:bottom w:val="single" w:sz="1" w:space="0" w:color="C8D0DC"/>
              <w:right w:val="single" w:sz="1" w:space="0" w:color="C8D0DC"/>
            </w:tcBorders>
            <w:shd w:val="clear" w:color="auto" w:fill="FFFFFF"/>
            <w:tcMar>
              <w:top w:w="80" w:type="dxa"/>
              <w:left w:w="120" w:type="dxa"/>
              <w:bottom w:w="80" w:type="dxa"/>
              <w:right w:w="120" w:type="dxa"/>
            </w:tcMar>
          </w:tcPr>
          <w:p w14:paraId="1817CB88" w14:textId="77777777" w:rsidR="00AC29B8" w:rsidRDefault="00881E31">
            <w:r>
              <w:rPr>
                <w:sz w:val="20"/>
                <w:szCs w:val="20"/>
              </w:rPr>
              <w:t>Shows a Yes/No confirmation dialog; returns True/False</w:t>
            </w:r>
          </w:p>
        </w:tc>
      </w:tr>
    </w:tbl>
    <w:p w14:paraId="1817CB8A" w14:textId="77777777" w:rsidR="00AC29B8" w:rsidRDefault="00AC29B8">
      <w:pPr>
        <w:spacing w:before="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8680"/>
      </w:tblGrid>
      <w:tr w:rsidR="00AC29B8" w14:paraId="1817CB8D" w14:textId="77777777">
        <w:tc>
          <w:tcPr>
            <w:tcW w:w="1400" w:type="dxa"/>
            <w:tcBorders>
              <w:top w:val="single" w:sz="1" w:space="0" w:color="C8D0DC"/>
              <w:left w:val="single" w:sz="1" w:space="0" w:color="C8D0DC"/>
              <w:bottom w:val="single" w:sz="1" w:space="0" w:color="C8D0DC"/>
              <w:right w:val="single" w:sz="1" w:space="0" w:color="C8D0DC"/>
            </w:tcBorders>
            <w:shd w:val="clear" w:color="auto" w:fill="F0F4F8"/>
            <w:tcMar>
              <w:top w:w="80" w:type="dxa"/>
              <w:left w:w="120" w:type="dxa"/>
              <w:bottom w:w="80" w:type="dxa"/>
              <w:right w:w="120" w:type="dxa"/>
            </w:tcMar>
            <w:vAlign w:val="center"/>
          </w:tcPr>
          <w:p w14:paraId="1817CB8B" w14:textId="77777777" w:rsidR="00AC29B8" w:rsidRDefault="00881E31">
            <w:pPr>
              <w:jc w:val="center"/>
            </w:pPr>
            <w:r>
              <w:rPr>
                <w:b/>
                <w:bCs/>
                <w:color w:val="007C71"/>
                <w:sz w:val="20"/>
                <w:szCs w:val="20"/>
              </w:rPr>
              <w:t xml:space="preserve">Why </w:t>
            </w:r>
            <w:proofErr w:type="spellStart"/>
            <w:r>
              <w:rPr>
                <w:b/>
                <w:bCs/>
                <w:color w:val="007C71"/>
                <w:sz w:val="20"/>
                <w:szCs w:val="20"/>
              </w:rPr>
              <w:t>Toplevel</w:t>
            </w:r>
            <w:proofErr w:type="spellEnd"/>
            <w:r>
              <w:rPr>
                <w:b/>
                <w:bCs/>
                <w:color w:val="007C71"/>
                <w:sz w:val="20"/>
                <w:szCs w:val="20"/>
              </w:rPr>
              <w:t xml:space="preserve"> pattern?</w:t>
            </w:r>
          </w:p>
        </w:tc>
        <w:tc>
          <w:tcPr>
            <w:tcW w:w="8680" w:type="dxa"/>
            <w:tcBorders>
              <w:top w:val="single" w:sz="1" w:space="0" w:color="C8D0DC"/>
              <w:left w:val="single" w:sz="1" w:space="0" w:color="C8D0DC"/>
              <w:bottom w:val="single" w:sz="1" w:space="0" w:color="C8D0DC"/>
              <w:right w:val="single" w:sz="1" w:space="0" w:color="C8D0DC"/>
            </w:tcBorders>
            <w:shd w:val="clear" w:color="auto" w:fill="FFFFFF"/>
            <w:tcMar>
              <w:top w:w="80" w:type="dxa"/>
              <w:left w:w="120" w:type="dxa"/>
              <w:bottom w:w="80" w:type="dxa"/>
              <w:right w:w="120" w:type="dxa"/>
            </w:tcMar>
          </w:tcPr>
          <w:p w14:paraId="1817CB8C" w14:textId="77777777" w:rsidR="00AC29B8" w:rsidRDefault="00881E31">
            <w:r>
              <w:rPr>
                <w:sz w:val="20"/>
                <w:szCs w:val="20"/>
              </w:rPr>
              <w:t xml:space="preserve">Creating dialogs as children of a </w:t>
            </w:r>
            <w:proofErr w:type="spellStart"/>
            <w:r>
              <w:rPr>
                <w:sz w:val="20"/>
                <w:szCs w:val="20"/>
              </w:rPr>
              <w:t>Toplevel</w:t>
            </w:r>
            <w:proofErr w:type="spellEnd"/>
            <w:r>
              <w:rPr>
                <w:sz w:val="20"/>
                <w:szCs w:val="20"/>
              </w:rPr>
              <w:t xml:space="preserve"> (rather than root) allows them to appear cleanly without a visible empty </w:t>
            </w:r>
            <w:proofErr w:type="gramStart"/>
            <w:r>
              <w:rPr>
                <w:sz w:val="20"/>
                <w:szCs w:val="20"/>
              </w:rPr>
              <w:t>Tk(</w:t>
            </w:r>
            <w:proofErr w:type="gramEnd"/>
            <w:r>
              <w:rPr>
                <w:sz w:val="20"/>
                <w:szCs w:val="20"/>
              </w:rPr>
              <w:t xml:space="preserve">) window — a common </w:t>
            </w:r>
            <w:proofErr w:type="spellStart"/>
            <w:r>
              <w:rPr>
                <w:sz w:val="20"/>
                <w:szCs w:val="20"/>
              </w:rPr>
              <w:t>Tkinter</w:t>
            </w:r>
            <w:proofErr w:type="spellEnd"/>
            <w:r>
              <w:rPr>
                <w:sz w:val="20"/>
                <w:szCs w:val="20"/>
              </w:rPr>
              <w:t xml:space="preserve"> UX trick for script-based applications.</w:t>
            </w:r>
          </w:p>
        </w:tc>
      </w:tr>
    </w:tbl>
    <w:p w14:paraId="1817CB8E" w14:textId="77777777" w:rsidR="00AC29B8" w:rsidRDefault="00AC29B8">
      <w:pPr>
        <w:spacing w:before="120"/>
      </w:pPr>
    </w:p>
    <w:p w14:paraId="1817CB8F" w14:textId="77777777" w:rsidR="00AC29B8" w:rsidRDefault="00881E31">
      <w:pPr>
        <w:pStyle w:val="Heading2"/>
      </w:pPr>
      <w:bookmarkStart w:id="34" w:name="_Toc228180540"/>
      <w:r>
        <w:lastRenderedPageBreak/>
        <w:t>5.4 The Safe Save System</w:t>
      </w:r>
      <w:bookmarkEnd w:id="34"/>
    </w:p>
    <w:p w14:paraId="1817CB90" w14:textId="77777777" w:rsidR="00AC29B8" w:rsidRDefault="00881E31">
      <w:pPr>
        <w:spacing w:before="80" w:after="80"/>
      </w:pPr>
      <w:r>
        <w:t xml:space="preserve">When a user runs this tool repeatedly or if Excel is open, file save conflicts are common. The </w:t>
      </w:r>
      <w:proofErr w:type="spellStart"/>
      <w:r>
        <w:t>safe_write_</w:t>
      </w:r>
      <w:proofErr w:type="gramStart"/>
      <w:r>
        <w:t>excel</w:t>
      </w:r>
      <w:proofErr w:type="spellEnd"/>
      <w:r>
        <w:t>(</w:t>
      </w:r>
      <w:proofErr w:type="gramEnd"/>
      <w:r>
        <w:t>) function implements a 3-attempt retry loop with user-controlled resolution:</w:t>
      </w:r>
    </w:p>
    <w:p w14:paraId="1817CB91" w14:textId="77777777" w:rsidR="00AC29B8" w:rsidRDefault="00AC29B8">
      <w:pPr>
        <w:spacing w:before="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AC29B8" w14:paraId="1817CBA1" w14:textId="77777777">
        <w:tc>
          <w:tcPr>
            <w:tcW w:w="10080" w:type="dxa"/>
            <w:tcBorders>
              <w:top w:val="single" w:sz="1" w:space="0" w:color="C8D0DC"/>
              <w:left w:val="single" w:sz="1" w:space="0" w:color="C8D0DC"/>
              <w:bottom w:val="single" w:sz="1" w:space="0" w:color="C8D0DC"/>
              <w:right w:val="single" w:sz="1" w:space="0" w:color="C8D0DC"/>
            </w:tcBorders>
            <w:shd w:val="clear" w:color="auto" w:fill="1E1E2E"/>
            <w:tcMar>
              <w:top w:w="120" w:type="dxa"/>
              <w:left w:w="200" w:type="dxa"/>
              <w:bottom w:w="120" w:type="dxa"/>
              <w:right w:w="200" w:type="dxa"/>
            </w:tcMar>
          </w:tcPr>
          <w:p w14:paraId="1817CB92" w14:textId="77777777" w:rsidR="00AC29B8" w:rsidRDefault="00881E31">
            <w:pPr>
              <w:spacing w:before="20" w:after="20"/>
            </w:pPr>
            <w:r>
              <w:rPr>
                <w:rFonts w:ascii="Courier New" w:eastAsia="Courier New" w:hAnsi="Courier New" w:cs="Courier New"/>
                <w:color w:val="A6E22E"/>
                <w:sz w:val="18"/>
                <w:szCs w:val="18"/>
              </w:rPr>
              <w:t xml:space="preserve">def </w:t>
            </w:r>
            <w:proofErr w:type="spellStart"/>
            <w:r>
              <w:rPr>
                <w:rFonts w:ascii="Courier New" w:eastAsia="Courier New" w:hAnsi="Courier New" w:cs="Courier New"/>
                <w:color w:val="A6E22E"/>
                <w:sz w:val="18"/>
                <w:szCs w:val="18"/>
              </w:rPr>
              <w:t>safe_write_</w:t>
            </w:r>
            <w:proofErr w:type="gramStart"/>
            <w:r>
              <w:rPr>
                <w:rFonts w:ascii="Courier New" w:eastAsia="Courier New" w:hAnsi="Courier New" w:cs="Courier New"/>
                <w:color w:val="A6E22E"/>
                <w:sz w:val="18"/>
                <w:szCs w:val="18"/>
              </w:rPr>
              <w:t>excel</w:t>
            </w:r>
            <w:proofErr w:type="spellEnd"/>
            <w:r>
              <w:rPr>
                <w:rFonts w:ascii="Courier New" w:eastAsia="Courier New" w:hAnsi="Courier New" w:cs="Courier New"/>
                <w:color w:val="A6E22E"/>
                <w:sz w:val="18"/>
                <w:szCs w:val="18"/>
              </w:rPr>
              <w:t>(</w:t>
            </w:r>
            <w:proofErr w:type="spellStart"/>
            <w:proofErr w:type="gramEnd"/>
            <w:r>
              <w:rPr>
                <w:rFonts w:ascii="Courier New" w:eastAsia="Courier New" w:hAnsi="Courier New" w:cs="Courier New"/>
                <w:color w:val="A6E22E"/>
                <w:sz w:val="18"/>
                <w:szCs w:val="18"/>
              </w:rPr>
              <w:t>writer_fn</w:t>
            </w:r>
            <w:proofErr w:type="spellEnd"/>
            <w:r>
              <w:rPr>
                <w:rFonts w:ascii="Courier New" w:eastAsia="Courier New" w:hAnsi="Courier New" w:cs="Courier New"/>
                <w:color w:val="A6E22E"/>
                <w:sz w:val="18"/>
                <w:szCs w:val="18"/>
              </w:rPr>
              <w:t xml:space="preserve">, </w:t>
            </w:r>
            <w:proofErr w:type="spellStart"/>
            <w:r>
              <w:rPr>
                <w:rFonts w:ascii="Courier New" w:eastAsia="Courier New" w:hAnsi="Courier New" w:cs="Courier New"/>
                <w:color w:val="A6E22E"/>
                <w:sz w:val="18"/>
                <w:szCs w:val="18"/>
              </w:rPr>
              <w:t>save_path</w:t>
            </w:r>
            <w:proofErr w:type="spellEnd"/>
            <w:r>
              <w:rPr>
                <w:rFonts w:ascii="Courier New" w:eastAsia="Courier New" w:hAnsi="Courier New" w:cs="Courier New"/>
                <w:color w:val="A6E22E"/>
                <w:sz w:val="18"/>
                <w:szCs w:val="18"/>
              </w:rPr>
              <w:t>):</w:t>
            </w:r>
          </w:p>
          <w:p w14:paraId="1817CB93" w14:textId="77777777" w:rsidR="00AC29B8" w:rsidRDefault="00881E31">
            <w:pPr>
              <w:spacing w:before="20" w:after="20"/>
            </w:pPr>
            <w:r>
              <w:rPr>
                <w:rFonts w:ascii="Courier New" w:eastAsia="Courier New" w:hAnsi="Courier New" w:cs="Courier New"/>
                <w:color w:val="A6E22E"/>
                <w:sz w:val="18"/>
                <w:szCs w:val="18"/>
              </w:rPr>
              <w:t xml:space="preserve">    </w:t>
            </w:r>
            <w:proofErr w:type="spellStart"/>
            <w:r>
              <w:rPr>
                <w:rFonts w:ascii="Courier New" w:eastAsia="Courier New" w:hAnsi="Courier New" w:cs="Courier New"/>
                <w:color w:val="A6E22E"/>
                <w:sz w:val="18"/>
                <w:szCs w:val="18"/>
              </w:rPr>
              <w:t>attempt_path</w:t>
            </w:r>
            <w:proofErr w:type="spellEnd"/>
            <w:r>
              <w:rPr>
                <w:rFonts w:ascii="Courier New" w:eastAsia="Courier New" w:hAnsi="Courier New" w:cs="Courier New"/>
                <w:color w:val="A6E22E"/>
                <w:sz w:val="18"/>
                <w:szCs w:val="18"/>
              </w:rPr>
              <w:t xml:space="preserve"> = </w:t>
            </w:r>
            <w:proofErr w:type="spellStart"/>
            <w:r>
              <w:rPr>
                <w:rFonts w:ascii="Courier New" w:eastAsia="Courier New" w:hAnsi="Courier New" w:cs="Courier New"/>
                <w:color w:val="A6E22E"/>
                <w:sz w:val="18"/>
                <w:szCs w:val="18"/>
              </w:rPr>
              <w:t>save_path</w:t>
            </w:r>
            <w:proofErr w:type="spellEnd"/>
          </w:p>
          <w:p w14:paraId="1817CB94" w14:textId="77777777" w:rsidR="00AC29B8" w:rsidRDefault="00881E31">
            <w:pPr>
              <w:spacing w:before="20" w:after="20"/>
            </w:pPr>
            <w:r>
              <w:rPr>
                <w:rFonts w:ascii="Courier New" w:eastAsia="Courier New" w:hAnsi="Courier New" w:cs="Courier New"/>
                <w:color w:val="A6E22E"/>
                <w:sz w:val="18"/>
                <w:szCs w:val="18"/>
              </w:rPr>
              <w:t xml:space="preserve">    for attempt in </w:t>
            </w:r>
            <w:proofErr w:type="gramStart"/>
            <w:r>
              <w:rPr>
                <w:rFonts w:ascii="Courier New" w:eastAsia="Courier New" w:hAnsi="Courier New" w:cs="Courier New"/>
                <w:color w:val="A6E22E"/>
                <w:sz w:val="18"/>
                <w:szCs w:val="18"/>
              </w:rPr>
              <w:t>range(</w:t>
            </w:r>
            <w:proofErr w:type="gramEnd"/>
            <w:r>
              <w:rPr>
                <w:rFonts w:ascii="Courier New" w:eastAsia="Courier New" w:hAnsi="Courier New" w:cs="Courier New"/>
                <w:color w:val="A6E22E"/>
                <w:sz w:val="18"/>
                <w:szCs w:val="18"/>
              </w:rPr>
              <w:t>1, MAX_RETRIES + 1):  # 3 attempts</w:t>
            </w:r>
          </w:p>
          <w:p w14:paraId="1817CB95" w14:textId="77777777" w:rsidR="00AC29B8" w:rsidRDefault="00881E31">
            <w:pPr>
              <w:spacing w:before="20" w:after="20"/>
            </w:pPr>
            <w:r>
              <w:rPr>
                <w:rFonts w:ascii="Courier New" w:eastAsia="Courier New" w:hAnsi="Courier New" w:cs="Courier New"/>
                <w:color w:val="A6E22E"/>
                <w:sz w:val="18"/>
                <w:szCs w:val="18"/>
              </w:rPr>
              <w:t xml:space="preserve">        try:</w:t>
            </w:r>
          </w:p>
          <w:p w14:paraId="1817CB96" w14:textId="77777777" w:rsidR="00AC29B8" w:rsidRDefault="00881E31">
            <w:pPr>
              <w:spacing w:before="20" w:after="20"/>
            </w:pPr>
            <w:r>
              <w:rPr>
                <w:rFonts w:ascii="Courier New" w:eastAsia="Courier New" w:hAnsi="Courier New" w:cs="Courier New"/>
                <w:color w:val="A6E22E"/>
                <w:sz w:val="18"/>
                <w:szCs w:val="18"/>
              </w:rPr>
              <w:t xml:space="preserve">            </w:t>
            </w:r>
            <w:proofErr w:type="spellStart"/>
            <w:r>
              <w:rPr>
                <w:rFonts w:ascii="Courier New" w:eastAsia="Courier New" w:hAnsi="Courier New" w:cs="Courier New"/>
                <w:color w:val="A6E22E"/>
                <w:sz w:val="18"/>
                <w:szCs w:val="18"/>
              </w:rPr>
              <w:t>writer_fn</w:t>
            </w:r>
            <w:proofErr w:type="spellEnd"/>
            <w:r>
              <w:rPr>
                <w:rFonts w:ascii="Courier New" w:eastAsia="Courier New" w:hAnsi="Courier New" w:cs="Courier New"/>
                <w:color w:val="A6E22E"/>
                <w:sz w:val="18"/>
                <w:szCs w:val="18"/>
              </w:rPr>
              <w:t>(</w:t>
            </w:r>
            <w:proofErr w:type="spellStart"/>
            <w:r>
              <w:rPr>
                <w:rFonts w:ascii="Courier New" w:eastAsia="Courier New" w:hAnsi="Courier New" w:cs="Courier New"/>
                <w:color w:val="A6E22E"/>
                <w:sz w:val="18"/>
                <w:szCs w:val="18"/>
              </w:rPr>
              <w:t>attempt_</w:t>
            </w:r>
            <w:proofErr w:type="gramStart"/>
            <w:r>
              <w:rPr>
                <w:rFonts w:ascii="Courier New" w:eastAsia="Courier New" w:hAnsi="Courier New" w:cs="Courier New"/>
                <w:color w:val="A6E22E"/>
                <w:sz w:val="18"/>
                <w:szCs w:val="18"/>
              </w:rPr>
              <w:t>path</w:t>
            </w:r>
            <w:proofErr w:type="spellEnd"/>
            <w:r>
              <w:rPr>
                <w:rFonts w:ascii="Courier New" w:eastAsia="Courier New" w:hAnsi="Courier New" w:cs="Courier New"/>
                <w:color w:val="A6E22E"/>
                <w:sz w:val="18"/>
                <w:szCs w:val="18"/>
              </w:rPr>
              <w:t xml:space="preserve">)   </w:t>
            </w:r>
            <w:proofErr w:type="gramEnd"/>
            <w:r>
              <w:rPr>
                <w:rFonts w:ascii="Courier New" w:eastAsia="Courier New" w:hAnsi="Courier New" w:cs="Courier New"/>
                <w:color w:val="A6E22E"/>
                <w:sz w:val="18"/>
                <w:szCs w:val="18"/>
              </w:rPr>
              <w:t xml:space="preserve">          # try to write</w:t>
            </w:r>
          </w:p>
          <w:p w14:paraId="1817CB97" w14:textId="77777777" w:rsidR="00AC29B8" w:rsidRDefault="00881E31">
            <w:pPr>
              <w:spacing w:before="20" w:after="20"/>
            </w:pPr>
            <w:r>
              <w:rPr>
                <w:rFonts w:ascii="Courier New" w:eastAsia="Courier New" w:hAnsi="Courier New" w:cs="Courier New"/>
                <w:color w:val="A6E22E"/>
                <w:sz w:val="18"/>
                <w:szCs w:val="18"/>
              </w:rPr>
              <w:t xml:space="preserve">            return </w:t>
            </w:r>
            <w:proofErr w:type="spellStart"/>
            <w:r>
              <w:rPr>
                <w:rFonts w:ascii="Courier New" w:eastAsia="Courier New" w:hAnsi="Courier New" w:cs="Courier New"/>
                <w:color w:val="A6E22E"/>
                <w:sz w:val="18"/>
                <w:szCs w:val="18"/>
              </w:rPr>
              <w:t>attempt_path</w:t>
            </w:r>
            <w:proofErr w:type="spellEnd"/>
            <w:r>
              <w:rPr>
                <w:rFonts w:ascii="Courier New" w:eastAsia="Courier New" w:hAnsi="Courier New" w:cs="Courier New"/>
                <w:color w:val="A6E22E"/>
                <w:sz w:val="18"/>
                <w:szCs w:val="18"/>
              </w:rPr>
              <w:t xml:space="preserve">                  # success</w:t>
            </w:r>
          </w:p>
          <w:p w14:paraId="1817CB98" w14:textId="77777777" w:rsidR="00AC29B8" w:rsidRDefault="00881E31">
            <w:pPr>
              <w:spacing w:before="20" w:after="20"/>
            </w:pPr>
            <w:r>
              <w:rPr>
                <w:rFonts w:ascii="Courier New" w:eastAsia="Courier New" w:hAnsi="Courier New" w:cs="Courier New"/>
                <w:color w:val="A6E22E"/>
                <w:sz w:val="18"/>
                <w:szCs w:val="18"/>
              </w:rPr>
              <w:t xml:space="preserve">        except </w:t>
            </w:r>
            <w:proofErr w:type="spellStart"/>
            <w:r>
              <w:rPr>
                <w:rFonts w:ascii="Courier New" w:eastAsia="Courier New" w:hAnsi="Courier New" w:cs="Courier New"/>
                <w:color w:val="A6E22E"/>
                <w:sz w:val="18"/>
                <w:szCs w:val="18"/>
              </w:rPr>
              <w:t>PermissionError</w:t>
            </w:r>
            <w:proofErr w:type="spellEnd"/>
            <w:r>
              <w:rPr>
                <w:rFonts w:ascii="Courier New" w:eastAsia="Courier New" w:hAnsi="Courier New" w:cs="Courier New"/>
                <w:color w:val="A6E22E"/>
                <w:sz w:val="18"/>
                <w:szCs w:val="18"/>
              </w:rPr>
              <w:t>:                 # file locked/open</w:t>
            </w:r>
          </w:p>
          <w:p w14:paraId="1817CB99" w14:textId="77777777" w:rsidR="00AC29B8" w:rsidRDefault="00881E31">
            <w:pPr>
              <w:spacing w:before="20" w:after="20"/>
            </w:pPr>
            <w:r>
              <w:rPr>
                <w:rFonts w:ascii="Courier New" w:eastAsia="Courier New" w:hAnsi="Courier New" w:cs="Courier New"/>
                <w:color w:val="A6E22E"/>
                <w:sz w:val="18"/>
                <w:szCs w:val="18"/>
              </w:rPr>
              <w:t xml:space="preserve">            # offer: auto-rename OR manual pick</w:t>
            </w:r>
          </w:p>
          <w:p w14:paraId="1817CB9A" w14:textId="77777777" w:rsidR="00AC29B8" w:rsidRDefault="00881E31">
            <w:pPr>
              <w:spacing w:before="20" w:after="20"/>
            </w:pPr>
            <w:r>
              <w:rPr>
                <w:rFonts w:ascii="Courier New" w:eastAsia="Courier New" w:hAnsi="Courier New" w:cs="Courier New"/>
                <w:color w:val="A6E22E"/>
                <w:sz w:val="18"/>
                <w:szCs w:val="18"/>
              </w:rPr>
              <w:t xml:space="preserve">            </w:t>
            </w:r>
            <w:proofErr w:type="spellStart"/>
            <w:r>
              <w:rPr>
                <w:rFonts w:ascii="Courier New" w:eastAsia="Courier New" w:hAnsi="Courier New" w:cs="Courier New"/>
                <w:color w:val="A6E22E"/>
                <w:sz w:val="18"/>
                <w:szCs w:val="18"/>
              </w:rPr>
              <w:t>use_auto</w:t>
            </w:r>
            <w:proofErr w:type="spellEnd"/>
            <w:r>
              <w:rPr>
                <w:rFonts w:ascii="Courier New" w:eastAsia="Courier New" w:hAnsi="Courier New" w:cs="Courier New"/>
                <w:color w:val="A6E22E"/>
                <w:sz w:val="18"/>
                <w:szCs w:val="18"/>
              </w:rPr>
              <w:t xml:space="preserve"> = </w:t>
            </w:r>
            <w:proofErr w:type="spellStart"/>
            <w:r>
              <w:rPr>
                <w:rFonts w:ascii="Courier New" w:eastAsia="Courier New" w:hAnsi="Courier New" w:cs="Courier New"/>
                <w:color w:val="A6E22E"/>
                <w:sz w:val="18"/>
                <w:szCs w:val="18"/>
              </w:rPr>
              <w:t>ask_yesno</w:t>
            </w:r>
            <w:proofErr w:type="spellEnd"/>
            <w:r>
              <w:rPr>
                <w:rFonts w:ascii="Courier New" w:eastAsia="Courier New" w:hAnsi="Courier New" w:cs="Courier New"/>
                <w:color w:val="A6E22E"/>
                <w:sz w:val="18"/>
                <w:szCs w:val="18"/>
              </w:rPr>
              <w:t>(...)</w:t>
            </w:r>
          </w:p>
          <w:p w14:paraId="1817CB9B" w14:textId="77777777" w:rsidR="00AC29B8" w:rsidRDefault="00881E31">
            <w:pPr>
              <w:spacing w:before="20" w:after="20"/>
            </w:pPr>
            <w:r>
              <w:rPr>
                <w:rFonts w:ascii="Courier New" w:eastAsia="Courier New" w:hAnsi="Courier New" w:cs="Courier New"/>
                <w:color w:val="A6E22E"/>
                <w:sz w:val="18"/>
                <w:szCs w:val="18"/>
              </w:rPr>
              <w:t xml:space="preserve">            if </w:t>
            </w:r>
            <w:proofErr w:type="spellStart"/>
            <w:r>
              <w:rPr>
                <w:rFonts w:ascii="Courier New" w:eastAsia="Courier New" w:hAnsi="Courier New" w:cs="Courier New"/>
                <w:color w:val="A6E22E"/>
                <w:sz w:val="18"/>
                <w:szCs w:val="18"/>
              </w:rPr>
              <w:t>use_auto</w:t>
            </w:r>
            <w:proofErr w:type="spellEnd"/>
            <w:r>
              <w:rPr>
                <w:rFonts w:ascii="Courier New" w:eastAsia="Courier New" w:hAnsi="Courier New" w:cs="Courier New"/>
                <w:color w:val="A6E22E"/>
                <w:sz w:val="18"/>
                <w:szCs w:val="18"/>
              </w:rPr>
              <w:t>:</w:t>
            </w:r>
          </w:p>
          <w:p w14:paraId="1817CB9C" w14:textId="77777777" w:rsidR="00AC29B8" w:rsidRDefault="00881E31">
            <w:pPr>
              <w:spacing w:before="20" w:after="20"/>
            </w:pPr>
            <w:r>
              <w:rPr>
                <w:rFonts w:ascii="Courier New" w:eastAsia="Courier New" w:hAnsi="Courier New" w:cs="Courier New"/>
                <w:color w:val="A6E22E"/>
                <w:sz w:val="18"/>
                <w:szCs w:val="18"/>
              </w:rPr>
              <w:t xml:space="preserve">                </w:t>
            </w:r>
            <w:proofErr w:type="spellStart"/>
            <w:r>
              <w:rPr>
                <w:rFonts w:ascii="Courier New" w:eastAsia="Courier New" w:hAnsi="Courier New" w:cs="Courier New"/>
                <w:color w:val="A6E22E"/>
                <w:sz w:val="18"/>
                <w:szCs w:val="18"/>
              </w:rPr>
              <w:t>attempt_path</w:t>
            </w:r>
            <w:proofErr w:type="spellEnd"/>
            <w:r>
              <w:rPr>
                <w:rFonts w:ascii="Courier New" w:eastAsia="Courier New" w:hAnsi="Courier New" w:cs="Courier New"/>
                <w:color w:val="A6E22E"/>
                <w:sz w:val="18"/>
                <w:szCs w:val="18"/>
              </w:rPr>
              <w:t xml:space="preserve"> = _timestamped(</w:t>
            </w:r>
            <w:proofErr w:type="spellStart"/>
            <w:r>
              <w:rPr>
                <w:rFonts w:ascii="Courier New" w:eastAsia="Courier New" w:hAnsi="Courier New" w:cs="Courier New"/>
                <w:color w:val="A6E22E"/>
                <w:sz w:val="18"/>
                <w:szCs w:val="18"/>
              </w:rPr>
              <w:t>save_</w:t>
            </w:r>
            <w:proofErr w:type="gramStart"/>
            <w:r>
              <w:rPr>
                <w:rFonts w:ascii="Courier New" w:eastAsia="Courier New" w:hAnsi="Courier New" w:cs="Courier New"/>
                <w:color w:val="A6E22E"/>
                <w:sz w:val="18"/>
                <w:szCs w:val="18"/>
              </w:rPr>
              <w:t>path</w:t>
            </w:r>
            <w:proofErr w:type="spellEnd"/>
            <w:r>
              <w:rPr>
                <w:rFonts w:ascii="Courier New" w:eastAsia="Courier New" w:hAnsi="Courier New" w:cs="Courier New"/>
                <w:color w:val="A6E22E"/>
                <w:sz w:val="18"/>
                <w:szCs w:val="18"/>
              </w:rPr>
              <w:t>)  #</w:t>
            </w:r>
            <w:proofErr w:type="gramEnd"/>
            <w:r>
              <w:rPr>
                <w:rFonts w:ascii="Courier New" w:eastAsia="Courier New" w:hAnsi="Courier New" w:cs="Courier New"/>
                <w:color w:val="A6E22E"/>
                <w:sz w:val="18"/>
                <w:szCs w:val="18"/>
              </w:rPr>
              <w:t xml:space="preserve"> e.g. Report_143022.xlsx</w:t>
            </w:r>
          </w:p>
          <w:p w14:paraId="1817CB9D" w14:textId="77777777" w:rsidR="00AC29B8" w:rsidRDefault="00881E31">
            <w:pPr>
              <w:spacing w:before="20" w:after="20"/>
            </w:pPr>
            <w:r>
              <w:rPr>
                <w:rFonts w:ascii="Courier New" w:eastAsia="Courier New" w:hAnsi="Courier New" w:cs="Courier New"/>
                <w:color w:val="A6E22E"/>
                <w:sz w:val="18"/>
                <w:szCs w:val="18"/>
              </w:rPr>
              <w:t xml:space="preserve">            else:</w:t>
            </w:r>
          </w:p>
          <w:p w14:paraId="1817CB9E" w14:textId="77777777" w:rsidR="00AC29B8" w:rsidRDefault="00881E31">
            <w:pPr>
              <w:spacing w:before="20" w:after="20"/>
            </w:pPr>
            <w:r>
              <w:rPr>
                <w:rFonts w:ascii="Courier New" w:eastAsia="Courier New" w:hAnsi="Courier New" w:cs="Courier New"/>
                <w:color w:val="A6E22E"/>
                <w:sz w:val="18"/>
                <w:szCs w:val="18"/>
              </w:rPr>
              <w:t xml:space="preserve">                </w:t>
            </w:r>
            <w:proofErr w:type="spellStart"/>
            <w:r>
              <w:rPr>
                <w:rFonts w:ascii="Courier New" w:eastAsia="Courier New" w:hAnsi="Courier New" w:cs="Courier New"/>
                <w:color w:val="A6E22E"/>
                <w:sz w:val="18"/>
                <w:szCs w:val="18"/>
              </w:rPr>
              <w:t>attempt_path</w:t>
            </w:r>
            <w:proofErr w:type="spellEnd"/>
            <w:r>
              <w:rPr>
                <w:rFonts w:ascii="Courier New" w:eastAsia="Courier New" w:hAnsi="Courier New" w:cs="Courier New"/>
                <w:color w:val="A6E22E"/>
                <w:sz w:val="18"/>
                <w:szCs w:val="18"/>
              </w:rPr>
              <w:t xml:space="preserve"> = </w:t>
            </w:r>
            <w:proofErr w:type="spellStart"/>
            <w:r>
              <w:rPr>
                <w:rFonts w:ascii="Courier New" w:eastAsia="Courier New" w:hAnsi="Courier New" w:cs="Courier New"/>
                <w:color w:val="A6E22E"/>
                <w:sz w:val="18"/>
                <w:szCs w:val="18"/>
              </w:rPr>
              <w:t>save_file</w:t>
            </w:r>
            <w:proofErr w:type="spellEnd"/>
            <w:r>
              <w:rPr>
                <w:rFonts w:ascii="Courier New" w:eastAsia="Courier New" w:hAnsi="Courier New" w:cs="Courier New"/>
                <w:color w:val="A6E22E"/>
                <w:sz w:val="18"/>
                <w:szCs w:val="18"/>
              </w:rPr>
              <w:t>(...)           # user picks new path</w:t>
            </w:r>
          </w:p>
          <w:p w14:paraId="1817CB9F" w14:textId="77777777" w:rsidR="00AC29B8" w:rsidRDefault="00881E31">
            <w:pPr>
              <w:spacing w:before="20" w:after="20"/>
            </w:pPr>
            <w:r>
              <w:rPr>
                <w:rFonts w:ascii="Courier New" w:eastAsia="Courier New" w:hAnsi="Courier New" w:cs="Courier New"/>
                <w:color w:val="A6E22E"/>
                <w:sz w:val="18"/>
                <w:szCs w:val="18"/>
              </w:rPr>
              <w:t xml:space="preserve">        except </w:t>
            </w:r>
            <w:proofErr w:type="spellStart"/>
            <w:r>
              <w:rPr>
                <w:rFonts w:ascii="Courier New" w:eastAsia="Courier New" w:hAnsi="Courier New" w:cs="Courier New"/>
                <w:color w:val="A6E22E"/>
                <w:sz w:val="18"/>
                <w:szCs w:val="18"/>
              </w:rPr>
              <w:t>OSError</w:t>
            </w:r>
            <w:proofErr w:type="spellEnd"/>
            <w:r>
              <w:rPr>
                <w:rFonts w:ascii="Courier New" w:eastAsia="Courier New" w:hAnsi="Courier New" w:cs="Courier New"/>
                <w:color w:val="A6E22E"/>
                <w:sz w:val="18"/>
                <w:szCs w:val="18"/>
              </w:rPr>
              <w:t>:</w:t>
            </w:r>
          </w:p>
          <w:p w14:paraId="1817CBA0" w14:textId="77777777" w:rsidR="00AC29B8" w:rsidRDefault="00881E31">
            <w:pPr>
              <w:spacing w:before="20" w:after="20"/>
            </w:pPr>
            <w:r>
              <w:rPr>
                <w:rFonts w:ascii="Courier New" w:eastAsia="Courier New" w:hAnsi="Courier New" w:cs="Courier New"/>
                <w:color w:val="A6E22E"/>
                <w:sz w:val="18"/>
                <w:szCs w:val="18"/>
              </w:rPr>
              <w:t xml:space="preserve">            </w:t>
            </w:r>
            <w:proofErr w:type="spellStart"/>
            <w:proofErr w:type="gramStart"/>
            <w:r>
              <w:rPr>
                <w:rFonts w:ascii="Courier New" w:eastAsia="Courier New" w:hAnsi="Courier New" w:cs="Courier New"/>
                <w:color w:val="A6E22E"/>
                <w:sz w:val="18"/>
                <w:szCs w:val="18"/>
              </w:rPr>
              <w:t>time.sleep</w:t>
            </w:r>
            <w:proofErr w:type="spellEnd"/>
            <w:proofErr w:type="gramEnd"/>
            <w:r>
              <w:rPr>
                <w:rFonts w:ascii="Courier New" w:eastAsia="Courier New" w:hAnsi="Courier New" w:cs="Courier New"/>
                <w:color w:val="A6E22E"/>
                <w:sz w:val="18"/>
                <w:szCs w:val="18"/>
              </w:rPr>
              <w:t>(0.5</w:t>
            </w:r>
            <w:proofErr w:type="gramStart"/>
            <w:r>
              <w:rPr>
                <w:rFonts w:ascii="Courier New" w:eastAsia="Courier New" w:hAnsi="Courier New" w:cs="Courier New"/>
                <w:color w:val="A6E22E"/>
                <w:sz w:val="18"/>
                <w:szCs w:val="18"/>
              </w:rPr>
              <w:t>)  #</w:t>
            </w:r>
            <w:proofErr w:type="gramEnd"/>
            <w:r>
              <w:rPr>
                <w:rFonts w:ascii="Courier New" w:eastAsia="Courier New" w:hAnsi="Courier New" w:cs="Courier New"/>
                <w:color w:val="A6E22E"/>
                <w:sz w:val="18"/>
                <w:szCs w:val="18"/>
              </w:rPr>
              <w:t xml:space="preserve"> brief pause before </w:t>
            </w:r>
            <w:proofErr w:type="gramStart"/>
            <w:r>
              <w:rPr>
                <w:rFonts w:ascii="Courier New" w:eastAsia="Courier New" w:hAnsi="Courier New" w:cs="Courier New"/>
                <w:color w:val="A6E22E"/>
                <w:sz w:val="18"/>
                <w:szCs w:val="18"/>
              </w:rPr>
              <w:t>retry</w:t>
            </w:r>
            <w:proofErr w:type="gramEnd"/>
          </w:p>
        </w:tc>
      </w:tr>
    </w:tbl>
    <w:p w14:paraId="1817CBA2" w14:textId="77777777" w:rsidR="00AC29B8" w:rsidRDefault="00AC29B8">
      <w:pPr>
        <w:spacing w:before="120"/>
      </w:pPr>
    </w:p>
    <w:p w14:paraId="1817CBA3" w14:textId="77777777" w:rsidR="00AC29B8" w:rsidRDefault="00881E31">
      <w:pPr>
        <w:pStyle w:val="Heading2"/>
      </w:pPr>
      <w:bookmarkStart w:id="35" w:name="_Toc228180541"/>
      <w:r>
        <w:t>5.5 Constants and Configuration</w:t>
      </w:r>
      <w:bookmarkEnd w:id="35"/>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7280"/>
      </w:tblGrid>
      <w:tr w:rsidR="00AC29B8" w14:paraId="1817CBA6" w14:textId="77777777">
        <w:tc>
          <w:tcPr>
            <w:tcW w:w="2800" w:type="dxa"/>
            <w:tcBorders>
              <w:top w:val="single" w:sz="1" w:space="0" w:color="C8D0DC"/>
              <w:left w:val="single" w:sz="1" w:space="0" w:color="C8D0DC"/>
              <w:bottom w:val="single" w:sz="1" w:space="0" w:color="C8D0DC"/>
              <w:right w:val="single" w:sz="1" w:space="0" w:color="C8D0DC"/>
            </w:tcBorders>
            <w:shd w:val="clear" w:color="auto" w:fill="F0F4F8"/>
            <w:tcMar>
              <w:top w:w="80" w:type="dxa"/>
              <w:left w:w="120" w:type="dxa"/>
              <w:bottom w:w="80" w:type="dxa"/>
              <w:right w:w="120" w:type="dxa"/>
            </w:tcMar>
          </w:tcPr>
          <w:p w14:paraId="1817CBA4" w14:textId="77777777" w:rsidR="00AC29B8" w:rsidRDefault="00881E31">
            <w:r>
              <w:rPr>
                <w:b/>
                <w:bCs/>
                <w:color w:val="007C71"/>
                <w:sz w:val="20"/>
                <w:szCs w:val="20"/>
              </w:rPr>
              <w:t>MAX_RETRIES = 3</w:t>
            </w:r>
          </w:p>
        </w:tc>
        <w:tc>
          <w:tcPr>
            <w:tcW w:w="7280" w:type="dxa"/>
            <w:tcBorders>
              <w:top w:val="single" w:sz="1" w:space="0" w:color="C8D0DC"/>
              <w:left w:val="single" w:sz="1" w:space="0" w:color="C8D0DC"/>
              <w:bottom w:val="single" w:sz="1" w:space="0" w:color="C8D0DC"/>
              <w:right w:val="single" w:sz="1" w:space="0" w:color="C8D0DC"/>
            </w:tcBorders>
            <w:shd w:val="clear" w:color="auto" w:fill="F0F4F8"/>
            <w:tcMar>
              <w:top w:w="80" w:type="dxa"/>
              <w:left w:w="120" w:type="dxa"/>
              <w:bottom w:w="80" w:type="dxa"/>
              <w:right w:w="120" w:type="dxa"/>
            </w:tcMar>
          </w:tcPr>
          <w:p w14:paraId="1817CBA5" w14:textId="77777777" w:rsidR="00AC29B8" w:rsidRDefault="00881E31">
            <w:r>
              <w:rPr>
                <w:sz w:val="20"/>
                <w:szCs w:val="20"/>
              </w:rPr>
              <w:t>Number of save attempts before giving up</w:t>
            </w:r>
          </w:p>
        </w:tc>
      </w:tr>
      <w:tr w:rsidR="00AC29B8" w14:paraId="1817CBA9" w14:textId="77777777">
        <w:tc>
          <w:tcPr>
            <w:tcW w:w="2800" w:type="dxa"/>
            <w:tcBorders>
              <w:top w:val="single" w:sz="1" w:space="0" w:color="C8D0DC"/>
              <w:left w:val="single" w:sz="1" w:space="0" w:color="C8D0DC"/>
              <w:bottom w:val="single" w:sz="1" w:space="0" w:color="C8D0DC"/>
              <w:right w:val="single" w:sz="1" w:space="0" w:color="C8D0DC"/>
            </w:tcBorders>
            <w:shd w:val="clear" w:color="auto" w:fill="FFFFFF"/>
            <w:tcMar>
              <w:top w:w="80" w:type="dxa"/>
              <w:left w:w="120" w:type="dxa"/>
              <w:bottom w:w="80" w:type="dxa"/>
              <w:right w:w="120" w:type="dxa"/>
            </w:tcMar>
          </w:tcPr>
          <w:p w14:paraId="1817CBA7" w14:textId="77777777" w:rsidR="00AC29B8" w:rsidRDefault="00881E31">
            <w:r>
              <w:rPr>
                <w:b/>
                <w:bCs/>
                <w:color w:val="007C71"/>
                <w:sz w:val="20"/>
                <w:szCs w:val="20"/>
              </w:rPr>
              <w:t>SHEET_NAME_LEN = 31</w:t>
            </w:r>
          </w:p>
        </w:tc>
        <w:tc>
          <w:tcPr>
            <w:tcW w:w="7280" w:type="dxa"/>
            <w:tcBorders>
              <w:top w:val="single" w:sz="1" w:space="0" w:color="C8D0DC"/>
              <w:left w:val="single" w:sz="1" w:space="0" w:color="C8D0DC"/>
              <w:bottom w:val="single" w:sz="1" w:space="0" w:color="C8D0DC"/>
              <w:right w:val="single" w:sz="1" w:space="0" w:color="C8D0DC"/>
            </w:tcBorders>
            <w:shd w:val="clear" w:color="auto" w:fill="FFFFFF"/>
            <w:tcMar>
              <w:top w:w="80" w:type="dxa"/>
              <w:left w:w="120" w:type="dxa"/>
              <w:bottom w:w="80" w:type="dxa"/>
              <w:right w:w="120" w:type="dxa"/>
            </w:tcMar>
          </w:tcPr>
          <w:p w14:paraId="1817CBA8" w14:textId="77777777" w:rsidR="00AC29B8" w:rsidRDefault="00881E31">
            <w:proofErr w:type="spellStart"/>
            <w:r>
              <w:rPr>
                <w:sz w:val="20"/>
                <w:szCs w:val="20"/>
              </w:rPr>
              <w:t>xlsxwriter</w:t>
            </w:r>
            <w:proofErr w:type="spellEnd"/>
            <w:r>
              <w:rPr>
                <w:sz w:val="20"/>
                <w:szCs w:val="20"/>
              </w:rPr>
              <w:t xml:space="preserve"> enforces a 31-character limit on worksheet names — _</w:t>
            </w:r>
            <w:proofErr w:type="spellStart"/>
            <w:proofErr w:type="gramStart"/>
            <w:r>
              <w:rPr>
                <w:sz w:val="20"/>
                <w:szCs w:val="20"/>
              </w:rPr>
              <w:t>trunc</w:t>
            </w:r>
            <w:proofErr w:type="spellEnd"/>
            <w:r>
              <w:rPr>
                <w:sz w:val="20"/>
                <w:szCs w:val="20"/>
              </w:rPr>
              <w:t>(</w:t>
            </w:r>
            <w:proofErr w:type="gramEnd"/>
            <w:r>
              <w:rPr>
                <w:sz w:val="20"/>
                <w:szCs w:val="20"/>
              </w:rPr>
              <w:t>) enforces this</w:t>
            </w:r>
          </w:p>
        </w:tc>
      </w:tr>
      <w:tr w:rsidR="00AC29B8" w14:paraId="1817CBAC" w14:textId="77777777">
        <w:tc>
          <w:tcPr>
            <w:tcW w:w="2800" w:type="dxa"/>
            <w:tcBorders>
              <w:top w:val="single" w:sz="1" w:space="0" w:color="C8D0DC"/>
              <w:left w:val="single" w:sz="1" w:space="0" w:color="C8D0DC"/>
              <w:bottom w:val="single" w:sz="1" w:space="0" w:color="C8D0DC"/>
              <w:right w:val="single" w:sz="1" w:space="0" w:color="C8D0DC"/>
            </w:tcBorders>
            <w:shd w:val="clear" w:color="auto" w:fill="F0F4F8"/>
            <w:tcMar>
              <w:top w:w="80" w:type="dxa"/>
              <w:left w:w="120" w:type="dxa"/>
              <w:bottom w:w="80" w:type="dxa"/>
              <w:right w:w="120" w:type="dxa"/>
            </w:tcMar>
          </w:tcPr>
          <w:p w14:paraId="1817CBAA" w14:textId="77777777" w:rsidR="00AC29B8" w:rsidRDefault="00881E31">
            <w:r>
              <w:rPr>
                <w:b/>
                <w:bCs/>
                <w:color w:val="007C71"/>
                <w:sz w:val="20"/>
                <w:szCs w:val="20"/>
              </w:rPr>
              <w:t>LABEL_ENC_MAX = 20</w:t>
            </w:r>
          </w:p>
        </w:tc>
        <w:tc>
          <w:tcPr>
            <w:tcW w:w="7280" w:type="dxa"/>
            <w:tcBorders>
              <w:top w:val="single" w:sz="1" w:space="0" w:color="C8D0DC"/>
              <w:left w:val="single" w:sz="1" w:space="0" w:color="C8D0DC"/>
              <w:bottom w:val="single" w:sz="1" w:space="0" w:color="C8D0DC"/>
              <w:right w:val="single" w:sz="1" w:space="0" w:color="C8D0DC"/>
            </w:tcBorders>
            <w:shd w:val="clear" w:color="auto" w:fill="F0F4F8"/>
            <w:tcMar>
              <w:top w:w="80" w:type="dxa"/>
              <w:left w:w="120" w:type="dxa"/>
              <w:bottom w:w="80" w:type="dxa"/>
              <w:right w:w="120" w:type="dxa"/>
            </w:tcMar>
          </w:tcPr>
          <w:p w14:paraId="1817CBAB" w14:textId="77777777" w:rsidR="00AC29B8" w:rsidRDefault="00881E31">
            <w:r>
              <w:rPr>
                <w:sz w:val="20"/>
                <w:szCs w:val="20"/>
              </w:rPr>
              <w:t>Categorical columns with more than 20 unique values are dropped (too many categories → poor ML signal)</w:t>
            </w:r>
          </w:p>
        </w:tc>
      </w:tr>
      <w:tr w:rsidR="00AC29B8" w14:paraId="1817CBAF" w14:textId="77777777">
        <w:tc>
          <w:tcPr>
            <w:tcW w:w="2800" w:type="dxa"/>
            <w:tcBorders>
              <w:top w:val="single" w:sz="1" w:space="0" w:color="C8D0DC"/>
              <w:left w:val="single" w:sz="1" w:space="0" w:color="C8D0DC"/>
              <w:bottom w:val="single" w:sz="1" w:space="0" w:color="C8D0DC"/>
              <w:right w:val="single" w:sz="1" w:space="0" w:color="C8D0DC"/>
            </w:tcBorders>
            <w:shd w:val="clear" w:color="auto" w:fill="FFFFFF"/>
            <w:tcMar>
              <w:top w:w="80" w:type="dxa"/>
              <w:left w:w="120" w:type="dxa"/>
              <w:bottom w:w="80" w:type="dxa"/>
              <w:right w:w="120" w:type="dxa"/>
            </w:tcMar>
          </w:tcPr>
          <w:p w14:paraId="1817CBAD" w14:textId="77777777" w:rsidR="00AC29B8" w:rsidRDefault="00881E31">
            <w:r>
              <w:rPr>
                <w:b/>
                <w:bCs/>
                <w:color w:val="007C71"/>
                <w:sz w:val="20"/>
                <w:szCs w:val="20"/>
              </w:rPr>
              <w:t>MIN_ROWS_FOR_ML = 20</w:t>
            </w:r>
          </w:p>
        </w:tc>
        <w:tc>
          <w:tcPr>
            <w:tcW w:w="7280" w:type="dxa"/>
            <w:tcBorders>
              <w:top w:val="single" w:sz="1" w:space="0" w:color="C8D0DC"/>
              <w:left w:val="single" w:sz="1" w:space="0" w:color="C8D0DC"/>
              <w:bottom w:val="single" w:sz="1" w:space="0" w:color="C8D0DC"/>
              <w:right w:val="single" w:sz="1" w:space="0" w:color="C8D0DC"/>
            </w:tcBorders>
            <w:shd w:val="clear" w:color="auto" w:fill="FFFFFF"/>
            <w:tcMar>
              <w:top w:w="80" w:type="dxa"/>
              <w:left w:w="120" w:type="dxa"/>
              <w:bottom w:w="80" w:type="dxa"/>
              <w:right w:w="120" w:type="dxa"/>
            </w:tcMar>
          </w:tcPr>
          <w:p w14:paraId="1817CBAE" w14:textId="77777777" w:rsidR="00AC29B8" w:rsidRDefault="00881E31">
            <w:r>
              <w:rPr>
                <w:sz w:val="20"/>
                <w:szCs w:val="20"/>
              </w:rPr>
              <w:t>Minimum dataset size to attempt ML training — below this, only heuristic scoring is used</w:t>
            </w:r>
          </w:p>
        </w:tc>
      </w:tr>
    </w:tbl>
    <w:p w14:paraId="1817CBB0" w14:textId="77777777" w:rsidR="00AC29B8" w:rsidRDefault="00881E31">
      <w:pPr>
        <w:pageBreakBefore/>
      </w:pPr>
      <w:r>
        <w:lastRenderedPageBreak/>
        <w:br/>
      </w:r>
    </w:p>
    <w:p w14:paraId="1817CBB1" w14:textId="77777777" w:rsidR="00AC29B8" w:rsidRDefault="00881E31">
      <w:pPr>
        <w:pStyle w:val="Heading1"/>
      </w:pPr>
      <w:bookmarkStart w:id="36" w:name="_Toc228180542"/>
      <w:r>
        <w:t>6. The Excel Report — Sheet-by-Sheet Breakdown</w:t>
      </w:r>
      <w:bookmarkEnd w:id="36"/>
    </w:p>
    <w:p w14:paraId="1817CBB2" w14:textId="77777777" w:rsidR="00AC29B8" w:rsidRDefault="00AC29B8">
      <w:pPr>
        <w:pBdr>
          <w:bottom w:val="single" w:sz="8" w:space="1" w:color="007C71"/>
        </w:pBdr>
        <w:spacing w:before="160" w:after="160"/>
      </w:pPr>
    </w:p>
    <w:p w14:paraId="1817CBB3" w14:textId="77777777" w:rsidR="00AC29B8" w:rsidRDefault="00881E31">
      <w:pPr>
        <w:spacing w:before="80" w:after="80"/>
      </w:pPr>
      <w:r>
        <w:t>The output Excel workbook is the primary deliverable. It contains 13 worksheets structured for different audiences — from board-level executives to data analysts to auditors.</w:t>
      </w:r>
    </w:p>
    <w:p w14:paraId="1817CBB4" w14:textId="77777777" w:rsidR="00AC29B8" w:rsidRDefault="00AC29B8">
      <w:pPr>
        <w:spacing w:before="100"/>
      </w:pPr>
    </w:p>
    <w:p w14:paraId="1817CBB5" w14:textId="77777777" w:rsidR="00AC29B8" w:rsidRDefault="00881E31">
      <w:pPr>
        <w:pStyle w:val="Heading2"/>
      </w:pPr>
      <w:bookmarkStart w:id="37" w:name="_Toc228180543"/>
      <w:r>
        <w:t>6.1 Sheet 1: Executive Dashboard</w:t>
      </w:r>
      <w:bookmarkEnd w:id="37"/>
    </w:p>
    <w:p w14:paraId="1817CBB6" w14:textId="77777777" w:rsidR="00AC29B8" w:rsidRDefault="00881E31">
      <w:pPr>
        <w:spacing w:before="80" w:after="80"/>
      </w:pPr>
      <w:r>
        <w:t xml:space="preserve">The flagship sheet. Contains 14 KPI cards across two rows and 6 embedded charts. Designed to be the only sheet an </w:t>
      </w:r>
      <w:proofErr w:type="gramStart"/>
      <w:r>
        <w:t>executive needs</w:t>
      </w:r>
      <w:proofErr w:type="gramEnd"/>
      <w:r>
        <w:t xml:space="preserve"> to review.</w:t>
      </w:r>
    </w:p>
    <w:p w14:paraId="1817CBB7" w14:textId="77777777" w:rsidR="00AC29B8" w:rsidRDefault="00AC29B8">
      <w:pPr>
        <w:spacing w:before="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7280"/>
      </w:tblGrid>
      <w:tr w:rsidR="00AC29B8" w14:paraId="1817CBBA" w14:textId="77777777">
        <w:tc>
          <w:tcPr>
            <w:tcW w:w="2800" w:type="dxa"/>
            <w:tcBorders>
              <w:top w:val="single" w:sz="1" w:space="0" w:color="C8D0DC"/>
              <w:left w:val="single" w:sz="1" w:space="0" w:color="C8D0DC"/>
              <w:bottom w:val="single" w:sz="1" w:space="0" w:color="C8D0DC"/>
              <w:right w:val="single" w:sz="1" w:space="0" w:color="C8D0DC"/>
            </w:tcBorders>
            <w:shd w:val="clear" w:color="auto" w:fill="F0F4F8"/>
            <w:tcMar>
              <w:top w:w="80" w:type="dxa"/>
              <w:left w:w="120" w:type="dxa"/>
              <w:bottom w:w="80" w:type="dxa"/>
              <w:right w:w="120" w:type="dxa"/>
            </w:tcMar>
          </w:tcPr>
          <w:p w14:paraId="1817CBB8" w14:textId="77777777" w:rsidR="00AC29B8" w:rsidRDefault="00881E31">
            <w:r>
              <w:rPr>
                <w:b/>
                <w:bCs/>
                <w:color w:val="007C71"/>
                <w:sz w:val="20"/>
                <w:szCs w:val="20"/>
              </w:rPr>
              <w:t>Title banner</w:t>
            </w:r>
          </w:p>
        </w:tc>
        <w:tc>
          <w:tcPr>
            <w:tcW w:w="7280" w:type="dxa"/>
            <w:tcBorders>
              <w:top w:val="single" w:sz="1" w:space="0" w:color="C8D0DC"/>
              <w:left w:val="single" w:sz="1" w:space="0" w:color="C8D0DC"/>
              <w:bottom w:val="single" w:sz="1" w:space="0" w:color="C8D0DC"/>
              <w:right w:val="single" w:sz="1" w:space="0" w:color="C8D0DC"/>
            </w:tcBorders>
            <w:shd w:val="clear" w:color="auto" w:fill="F0F4F8"/>
            <w:tcMar>
              <w:top w:w="80" w:type="dxa"/>
              <w:left w:w="120" w:type="dxa"/>
              <w:bottom w:w="80" w:type="dxa"/>
              <w:right w:w="120" w:type="dxa"/>
            </w:tcMar>
          </w:tcPr>
          <w:p w14:paraId="1817CBB9" w14:textId="77777777" w:rsidR="00AC29B8" w:rsidRDefault="00881E31">
            <w:r>
              <w:rPr>
                <w:sz w:val="20"/>
                <w:szCs w:val="20"/>
              </w:rPr>
              <w:t>Full-width merged cell spanning all KPI columns; navy background with white text</w:t>
            </w:r>
          </w:p>
        </w:tc>
      </w:tr>
      <w:tr w:rsidR="00AC29B8" w14:paraId="1817CBBD" w14:textId="77777777">
        <w:tc>
          <w:tcPr>
            <w:tcW w:w="2800" w:type="dxa"/>
            <w:tcBorders>
              <w:top w:val="single" w:sz="1" w:space="0" w:color="C8D0DC"/>
              <w:left w:val="single" w:sz="1" w:space="0" w:color="C8D0DC"/>
              <w:bottom w:val="single" w:sz="1" w:space="0" w:color="C8D0DC"/>
              <w:right w:val="single" w:sz="1" w:space="0" w:color="C8D0DC"/>
            </w:tcBorders>
            <w:shd w:val="clear" w:color="auto" w:fill="FFFFFF"/>
            <w:tcMar>
              <w:top w:w="80" w:type="dxa"/>
              <w:left w:w="120" w:type="dxa"/>
              <w:bottom w:w="80" w:type="dxa"/>
              <w:right w:w="120" w:type="dxa"/>
            </w:tcMar>
          </w:tcPr>
          <w:p w14:paraId="1817CBBB" w14:textId="77777777" w:rsidR="00AC29B8" w:rsidRDefault="00881E31">
            <w:r>
              <w:rPr>
                <w:b/>
                <w:bCs/>
                <w:color w:val="007C71"/>
                <w:sz w:val="20"/>
                <w:szCs w:val="20"/>
              </w:rPr>
              <w:t>Subtitle bar</w:t>
            </w:r>
          </w:p>
        </w:tc>
        <w:tc>
          <w:tcPr>
            <w:tcW w:w="7280" w:type="dxa"/>
            <w:tcBorders>
              <w:top w:val="single" w:sz="1" w:space="0" w:color="C8D0DC"/>
              <w:left w:val="single" w:sz="1" w:space="0" w:color="C8D0DC"/>
              <w:bottom w:val="single" w:sz="1" w:space="0" w:color="C8D0DC"/>
              <w:right w:val="single" w:sz="1" w:space="0" w:color="C8D0DC"/>
            </w:tcBorders>
            <w:shd w:val="clear" w:color="auto" w:fill="FFFFFF"/>
            <w:tcMar>
              <w:top w:w="80" w:type="dxa"/>
              <w:left w:w="120" w:type="dxa"/>
              <w:bottom w:w="80" w:type="dxa"/>
              <w:right w:w="120" w:type="dxa"/>
            </w:tcMar>
          </w:tcPr>
          <w:p w14:paraId="1817CBBC" w14:textId="77777777" w:rsidR="00AC29B8" w:rsidRDefault="00881E31">
            <w:r>
              <w:rPr>
                <w:sz w:val="20"/>
                <w:szCs w:val="20"/>
              </w:rPr>
              <w:t>Grey bar showing file name, model name, accuracy, AUC-ROC, and total customers analysed</w:t>
            </w:r>
          </w:p>
        </w:tc>
      </w:tr>
      <w:tr w:rsidR="00AC29B8" w14:paraId="1817CBC0" w14:textId="77777777">
        <w:tc>
          <w:tcPr>
            <w:tcW w:w="2800" w:type="dxa"/>
            <w:tcBorders>
              <w:top w:val="single" w:sz="1" w:space="0" w:color="C8D0DC"/>
              <w:left w:val="single" w:sz="1" w:space="0" w:color="C8D0DC"/>
              <w:bottom w:val="single" w:sz="1" w:space="0" w:color="C8D0DC"/>
              <w:right w:val="single" w:sz="1" w:space="0" w:color="C8D0DC"/>
            </w:tcBorders>
            <w:shd w:val="clear" w:color="auto" w:fill="F0F4F8"/>
            <w:tcMar>
              <w:top w:w="80" w:type="dxa"/>
              <w:left w:w="120" w:type="dxa"/>
              <w:bottom w:w="80" w:type="dxa"/>
              <w:right w:w="120" w:type="dxa"/>
            </w:tcMar>
          </w:tcPr>
          <w:p w14:paraId="1817CBBE" w14:textId="77777777" w:rsidR="00AC29B8" w:rsidRDefault="00881E31">
            <w:r>
              <w:rPr>
                <w:b/>
                <w:bCs/>
                <w:color w:val="007C71"/>
                <w:sz w:val="20"/>
                <w:szCs w:val="20"/>
              </w:rPr>
              <w:t>Synthetic warning</w:t>
            </w:r>
          </w:p>
        </w:tc>
        <w:tc>
          <w:tcPr>
            <w:tcW w:w="7280" w:type="dxa"/>
            <w:tcBorders>
              <w:top w:val="single" w:sz="1" w:space="0" w:color="C8D0DC"/>
              <w:left w:val="single" w:sz="1" w:space="0" w:color="C8D0DC"/>
              <w:bottom w:val="single" w:sz="1" w:space="0" w:color="C8D0DC"/>
              <w:right w:val="single" w:sz="1" w:space="0" w:color="C8D0DC"/>
            </w:tcBorders>
            <w:shd w:val="clear" w:color="auto" w:fill="F0F4F8"/>
            <w:tcMar>
              <w:top w:w="80" w:type="dxa"/>
              <w:left w:w="120" w:type="dxa"/>
              <w:bottom w:w="80" w:type="dxa"/>
              <w:right w:w="120" w:type="dxa"/>
            </w:tcMar>
          </w:tcPr>
          <w:p w14:paraId="1817CBBF" w14:textId="77777777" w:rsidR="00AC29B8" w:rsidRDefault="00881E31">
            <w:r>
              <w:rPr>
                <w:sz w:val="20"/>
                <w:szCs w:val="20"/>
              </w:rPr>
              <w:t>Yellow warning banner shown if churn labels are synthetic — merged across all columns with high row height (44px)</w:t>
            </w:r>
          </w:p>
        </w:tc>
      </w:tr>
      <w:tr w:rsidR="00AC29B8" w14:paraId="1817CBC3" w14:textId="77777777">
        <w:tc>
          <w:tcPr>
            <w:tcW w:w="2800" w:type="dxa"/>
            <w:tcBorders>
              <w:top w:val="single" w:sz="1" w:space="0" w:color="C8D0DC"/>
              <w:left w:val="single" w:sz="1" w:space="0" w:color="C8D0DC"/>
              <w:bottom w:val="single" w:sz="1" w:space="0" w:color="C8D0DC"/>
              <w:right w:val="single" w:sz="1" w:space="0" w:color="C8D0DC"/>
            </w:tcBorders>
            <w:shd w:val="clear" w:color="auto" w:fill="FFFFFF"/>
            <w:tcMar>
              <w:top w:w="80" w:type="dxa"/>
              <w:left w:w="120" w:type="dxa"/>
              <w:bottom w:w="80" w:type="dxa"/>
              <w:right w:w="120" w:type="dxa"/>
            </w:tcMar>
          </w:tcPr>
          <w:p w14:paraId="1817CBC1" w14:textId="77777777" w:rsidR="00AC29B8" w:rsidRDefault="00881E31">
            <w:r>
              <w:rPr>
                <w:b/>
                <w:bCs/>
                <w:color w:val="007C71"/>
                <w:sz w:val="20"/>
                <w:szCs w:val="20"/>
              </w:rPr>
              <w:t>KPI Row 1 (7 cards)</w:t>
            </w:r>
          </w:p>
        </w:tc>
        <w:tc>
          <w:tcPr>
            <w:tcW w:w="7280" w:type="dxa"/>
            <w:tcBorders>
              <w:top w:val="single" w:sz="1" w:space="0" w:color="C8D0DC"/>
              <w:left w:val="single" w:sz="1" w:space="0" w:color="C8D0DC"/>
              <w:bottom w:val="single" w:sz="1" w:space="0" w:color="C8D0DC"/>
              <w:right w:val="single" w:sz="1" w:space="0" w:color="C8D0DC"/>
            </w:tcBorders>
            <w:shd w:val="clear" w:color="auto" w:fill="FFFFFF"/>
            <w:tcMar>
              <w:top w:w="80" w:type="dxa"/>
              <w:left w:w="120" w:type="dxa"/>
              <w:bottom w:w="80" w:type="dxa"/>
              <w:right w:w="120" w:type="dxa"/>
            </w:tcMar>
          </w:tcPr>
          <w:p w14:paraId="1817CBC2" w14:textId="77777777" w:rsidR="00AC29B8" w:rsidRDefault="00881E31">
            <w:r>
              <w:rPr>
                <w:sz w:val="20"/>
                <w:szCs w:val="20"/>
              </w:rPr>
              <w:t xml:space="preserve">Total Customers, Churn Rate, Retention Rate, High Risk, Medium Risk, Low Risk, </w:t>
            </w:r>
            <w:proofErr w:type="spellStart"/>
            <w:r>
              <w:rPr>
                <w:sz w:val="20"/>
                <w:szCs w:val="20"/>
              </w:rPr>
              <w:t>Avg</w:t>
            </w:r>
            <w:proofErr w:type="spellEnd"/>
            <w:r>
              <w:rPr>
                <w:sz w:val="20"/>
                <w:szCs w:val="20"/>
              </w:rPr>
              <w:t xml:space="preserve"> Tenure</w:t>
            </w:r>
          </w:p>
        </w:tc>
      </w:tr>
      <w:tr w:rsidR="00AC29B8" w14:paraId="1817CBC6" w14:textId="77777777">
        <w:tc>
          <w:tcPr>
            <w:tcW w:w="2800" w:type="dxa"/>
            <w:tcBorders>
              <w:top w:val="single" w:sz="1" w:space="0" w:color="C8D0DC"/>
              <w:left w:val="single" w:sz="1" w:space="0" w:color="C8D0DC"/>
              <w:bottom w:val="single" w:sz="1" w:space="0" w:color="C8D0DC"/>
              <w:right w:val="single" w:sz="1" w:space="0" w:color="C8D0DC"/>
            </w:tcBorders>
            <w:shd w:val="clear" w:color="auto" w:fill="F0F4F8"/>
            <w:tcMar>
              <w:top w:w="80" w:type="dxa"/>
              <w:left w:w="120" w:type="dxa"/>
              <w:bottom w:w="80" w:type="dxa"/>
              <w:right w:w="120" w:type="dxa"/>
            </w:tcMar>
          </w:tcPr>
          <w:p w14:paraId="1817CBC4" w14:textId="77777777" w:rsidR="00AC29B8" w:rsidRDefault="00881E31">
            <w:r>
              <w:rPr>
                <w:b/>
                <w:bCs/>
                <w:color w:val="007C71"/>
                <w:sz w:val="20"/>
                <w:szCs w:val="20"/>
              </w:rPr>
              <w:t>KPI Row 2 (7 cards)</w:t>
            </w:r>
          </w:p>
        </w:tc>
        <w:tc>
          <w:tcPr>
            <w:tcW w:w="7280" w:type="dxa"/>
            <w:tcBorders>
              <w:top w:val="single" w:sz="1" w:space="0" w:color="C8D0DC"/>
              <w:left w:val="single" w:sz="1" w:space="0" w:color="C8D0DC"/>
              <w:bottom w:val="single" w:sz="1" w:space="0" w:color="C8D0DC"/>
              <w:right w:val="single" w:sz="1" w:space="0" w:color="C8D0DC"/>
            </w:tcBorders>
            <w:shd w:val="clear" w:color="auto" w:fill="F0F4F8"/>
            <w:tcMar>
              <w:top w:w="80" w:type="dxa"/>
              <w:left w:w="120" w:type="dxa"/>
              <w:bottom w:w="80" w:type="dxa"/>
              <w:right w:w="120" w:type="dxa"/>
            </w:tcMar>
          </w:tcPr>
          <w:p w14:paraId="1817CBC5" w14:textId="77777777" w:rsidR="00AC29B8" w:rsidRDefault="00881E31">
            <w:proofErr w:type="spellStart"/>
            <w:r>
              <w:rPr>
                <w:sz w:val="20"/>
                <w:szCs w:val="20"/>
              </w:rPr>
              <w:t>Avg</w:t>
            </w:r>
            <w:proofErr w:type="spellEnd"/>
            <w:r>
              <w:rPr>
                <w:sz w:val="20"/>
                <w:szCs w:val="20"/>
              </w:rPr>
              <w:t xml:space="preserve"> CLV, Risk Revenue, Total CLV Portfolio, </w:t>
            </w:r>
            <w:proofErr w:type="spellStart"/>
            <w:r>
              <w:rPr>
                <w:sz w:val="20"/>
                <w:szCs w:val="20"/>
              </w:rPr>
              <w:t>Avg</w:t>
            </w:r>
            <w:proofErr w:type="spellEnd"/>
            <w:r>
              <w:rPr>
                <w:sz w:val="20"/>
                <w:szCs w:val="20"/>
              </w:rPr>
              <w:t xml:space="preserve"> Monthly Charge, Model Name, Accuracy, AUC-ROC</w:t>
            </w:r>
          </w:p>
        </w:tc>
      </w:tr>
      <w:tr w:rsidR="00AC29B8" w14:paraId="1817CBC9" w14:textId="77777777">
        <w:tc>
          <w:tcPr>
            <w:tcW w:w="2800" w:type="dxa"/>
            <w:tcBorders>
              <w:top w:val="single" w:sz="1" w:space="0" w:color="C8D0DC"/>
              <w:left w:val="single" w:sz="1" w:space="0" w:color="C8D0DC"/>
              <w:bottom w:val="single" w:sz="1" w:space="0" w:color="C8D0DC"/>
              <w:right w:val="single" w:sz="1" w:space="0" w:color="C8D0DC"/>
            </w:tcBorders>
            <w:shd w:val="clear" w:color="auto" w:fill="FFFFFF"/>
            <w:tcMar>
              <w:top w:w="80" w:type="dxa"/>
              <w:left w:w="120" w:type="dxa"/>
              <w:bottom w:w="80" w:type="dxa"/>
              <w:right w:w="120" w:type="dxa"/>
            </w:tcMar>
          </w:tcPr>
          <w:p w14:paraId="1817CBC7" w14:textId="77777777" w:rsidR="00AC29B8" w:rsidRDefault="00881E31">
            <w:r>
              <w:rPr>
                <w:b/>
                <w:bCs/>
                <w:color w:val="007C71"/>
                <w:sz w:val="20"/>
                <w:szCs w:val="20"/>
              </w:rPr>
              <w:t>6 Charts</w:t>
            </w:r>
          </w:p>
        </w:tc>
        <w:tc>
          <w:tcPr>
            <w:tcW w:w="7280" w:type="dxa"/>
            <w:tcBorders>
              <w:top w:val="single" w:sz="1" w:space="0" w:color="C8D0DC"/>
              <w:left w:val="single" w:sz="1" w:space="0" w:color="C8D0DC"/>
              <w:bottom w:val="single" w:sz="1" w:space="0" w:color="C8D0DC"/>
              <w:right w:val="single" w:sz="1" w:space="0" w:color="C8D0DC"/>
            </w:tcBorders>
            <w:shd w:val="clear" w:color="auto" w:fill="FFFFFF"/>
            <w:tcMar>
              <w:top w:w="80" w:type="dxa"/>
              <w:left w:w="120" w:type="dxa"/>
              <w:bottom w:w="80" w:type="dxa"/>
              <w:right w:w="120" w:type="dxa"/>
            </w:tcMar>
          </w:tcPr>
          <w:p w14:paraId="1817CBC8" w14:textId="77777777" w:rsidR="00AC29B8" w:rsidRDefault="00881E31">
            <w:r>
              <w:rPr>
                <w:sz w:val="20"/>
                <w:szCs w:val="20"/>
              </w:rPr>
              <w:t>Segment bar, Risk tier doughnut, Churn probability distribution, CLV distribution, Tenure distribution, Monthly charges distribution</w:t>
            </w:r>
          </w:p>
        </w:tc>
      </w:tr>
      <w:tr w:rsidR="00AC29B8" w14:paraId="1817CBCC" w14:textId="77777777">
        <w:tc>
          <w:tcPr>
            <w:tcW w:w="2800" w:type="dxa"/>
            <w:tcBorders>
              <w:top w:val="single" w:sz="1" w:space="0" w:color="C8D0DC"/>
              <w:left w:val="single" w:sz="1" w:space="0" w:color="C8D0DC"/>
              <w:bottom w:val="single" w:sz="1" w:space="0" w:color="C8D0DC"/>
              <w:right w:val="single" w:sz="1" w:space="0" w:color="C8D0DC"/>
            </w:tcBorders>
            <w:shd w:val="clear" w:color="auto" w:fill="F0F4F8"/>
            <w:tcMar>
              <w:top w:w="80" w:type="dxa"/>
              <w:left w:w="120" w:type="dxa"/>
              <w:bottom w:w="80" w:type="dxa"/>
              <w:right w:w="120" w:type="dxa"/>
            </w:tcMar>
          </w:tcPr>
          <w:p w14:paraId="1817CBCA" w14:textId="77777777" w:rsidR="00AC29B8" w:rsidRDefault="00881E31">
            <w:r>
              <w:rPr>
                <w:b/>
                <w:bCs/>
                <w:color w:val="007C71"/>
                <w:sz w:val="20"/>
                <w:szCs w:val="20"/>
              </w:rPr>
              <w:t>Chart positioning</w:t>
            </w:r>
          </w:p>
        </w:tc>
        <w:tc>
          <w:tcPr>
            <w:tcW w:w="7280" w:type="dxa"/>
            <w:tcBorders>
              <w:top w:val="single" w:sz="1" w:space="0" w:color="C8D0DC"/>
              <w:left w:val="single" w:sz="1" w:space="0" w:color="C8D0DC"/>
              <w:bottom w:val="single" w:sz="1" w:space="0" w:color="C8D0DC"/>
              <w:right w:val="single" w:sz="1" w:space="0" w:color="C8D0DC"/>
            </w:tcBorders>
            <w:shd w:val="clear" w:color="auto" w:fill="F0F4F8"/>
            <w:tcMar>
              <w:top w:w="80" w:type="dxa"/>
              <w:left w:w="120" w:type="dxa"/>
              <w:bottom w:w="80" w:type="dxa"/>
              <w:right w:w="120" w:type="dxa"/>
            </w:tcMar>
          </w:tcPr>
          <w:p w14:paraId="1817CBCB" w14:textId="77777777" w:rsidR="00AC29B8" w:rsidRDefault="00881E31">
            <w:r>
              <w:rPr>
                <w:sz w:val="20"/>
                <w:szCs w:val="20"/>
              </w:rPr>
              <w:t xml:space="preserve">Charts anchored dynamically based on whether the warning banner is shown — </w:t>
            </w:r>
            <w:proofErr w:type="spellStart"/>
            <w:r>
              <w:rPr>
                <w:sz w:val="20"/>
                <w:szCs w:val="20"/>
              </w:rPr>
              <w:t>chart_anchor_row</w:t>
            </w:r>
            <w:proofErr w:type="spellEnd"/>
            <w:r>
              <w:rPr>
                <w:sz w:val="20"/>
                <w:szCs w:val="20"/>
              </w:rPr>
              <w:t xml:space="preserve"> adjusts</w:t>
            </w:r>
          </w:p>
        </w:tc>
      </w:tr>
    </w:tbl>
    <w:p w14:paraId="1817CBCD" w14:textId="77777777" w:rsidR="00AC29B8" w:rsidRDefault="00AC29B8">
      <w:pPr>
        <w:spacing w:before="120"/>
      </w:pPr>
    </w:p>
    <w:p w14:paraId="1817CBCE" w14:textId="77777777" w:rsidR="00AC29B8" w:rsidRDefault="00881E31">
      <w:pPr>
        <w:pStyle w:val="Heading2"/>
      </w:pPr>
      <w:bookmarkStart w:id="38" w:name="_Toc228180544"/>
      <w:r>
        <w:t>6.2 Sheet 2: Segment Summary</w:t>
      </w:r>
      <w:bookmarkEnd w:id="38"/>
    </w:p>
    <w:p w14:paraId="1817CBCF" w14:textId="77777777" w:rsidR="00AC29B8" w:rsidRDefault="00881E31">
      <w:pPr>
        <w:spacing w:before="80" w:after="80"/>
      </w:pPr>
      <w:r>
        <w:t>One row per customer segment with aggregated statistics. The Churn Rate column is colour-coded: RED (&gt;60%), AMBER (30-60%), GREEN (&lt;30%).</w:t>
      </w:r>
    </w:p>
    <w:p w14:paraId="1817CBD0" w14:textId="77777777" w:rsidR="00AC29B8" w:rsidRDefault="00AC29B8">
      <w:pPr>
        <w:spacing w:before="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7280"/>
      </w:tblGrid>
      <w:tr w:rsidR="00AC29B8" w14:paraId="1817CBD3" w14:textId="77777777">
        <w:tc>
          <w:tcPr>
            <w:tcW w:w="2800" w:type="dxa"/>
            <w:tcBorders>
              <w:top w:val="single" w:sz="1" w:space="0" w:color="C8D0DC"/>
              <w:left w:val="single" w:sz="1" w:space="0" w:color="C8D0DC"/>
              <w:bottom w:val="single" w:sz="1" w:space="0" w:color="C8D0DC"/>
              <w:right w:val="single" w:sz="1" w:space="0" w:color="C8D0DC"/>
            </w:tcBorders>
            <w:shd w:val="clear" w:color="auto" w:fill="F0F4F8"/>
            <w:tcMar>
              <w:top w:w="80" w:type="dxa"/>
              <w:left w:w="120" w:type="dxa"/>
              <w:bottom w:w="80" w:type="dxa"/>
              <w:right w:w="120" w:type="dxa"/>
            </w:tcMar>
          </w:tcPr>
          <w:p w14:paraId="1817CBD1" w14:textId="77777777" w:rsidR="00AC29B8" w:rsidRDefault="00881E31">
            <w:r>
              <w:rPr>
                <w:b/>
                <w:bCs/>
                <w:color w:val="007C71"/>
                <w:sz w:val="20"/>
                <w:szCs w:val="20"/>
              </w:rPr>
              <w:t>Customers</w:t>
            </w:r>
          </w:p>
        </w:tc>
        <w:tc>
          <w:tcPr>
            <w:tcW w:w="7280" w:type="dxa"/>
            <w:tcBorders>
              <w:top w:val="single" w:sz="1" w:space="0" w:color="C8D0DC"/>
              <w:left w:val="single" w:sz="1" w:space="0" w:color="C8D0DC"/>
              <w:bottom w:val="single" w:sz="1" w:space="0" w:color="C8D0DC"/>
              <w:right w:val="single" w:sz="1" w:space="0" w:color="C8D0DC"/>
            </w:tcBorders>
            <w:shd w:val="clear" w:color="auto" w:fill="F0F4F8"/>
            <w:tcMar>
              <w:top w:w="80" w:type="dxa"/>
              <w:left w:w="120" w:type="dxa"/>
              <w:bottom w:w="80" w:type="dxa"/>
              <w:right w:w="120" w:type="dxa"/>
            </w:tcMar>
          </w:tcPr>
          <w:p w14:paraId="1817CBD2" w14:textId="77777777" w:rsidR="00AC29B8" w:rsidRDefault="00881E31">
            <w:r>
              <w:rPr>
                <w:sz w:val="20"/>
                <w:szCs w:val="20"/>
              </w:rPr>
              <w:t>Count of customers in this segment</w:t>
            </w:r>
          </w:p>
        </w:tc>
      </w:tr>
      <w:tr w:rsidR="00AC29B8" w14:paraId="1817CBD6" w14:textId="77777777">
        <w:tc>
          <w:tcPr>
            <w:tcW w:w="2800" w:type="dxa"/>
            <w:tcBorders>
              <w:top w:val="single" w:sz="1" w:space="0" w:color="C8D0DC"/>
              <w:left w:val="single" w:sz="1" w:space="0" w:color="C8D0DC"/>
              <w:bottom w:val="single" w:sz="1" w:space="0" w:color="C8D0DC"/>
              <w:right w:val="single" w:sz="1" w:space="0" w:color="C8D0DC"/>
            </w:tcBorders>
            <w:shd w:val="clear" w:color="auto" w:fill="FFFFFF"/>
            <w:tcMar>
              <w:top w:w="80" w:type="dxa"/>
              <w:left w:w="120" w:type="dxa"/>
              <w:bottom w:w="80" w:type="dxa"/>
              <w:right w:w="120" w:type="dxa"/>
            </w:tcMar>
          </w:tcPr>
          <w:p w14:paraId="1817CBD4" w14:textId="77777777" w:rsidR="00AC29B8" w:rsidRDefault="00881E31">
            <w:r>
              <w:rPr>
                <w:b/>
                <w:bCs/>
                <w:color w:val="007C71"/>
                <w:sz w:val="20"/>
                <w:szCs w:val="20"/>
              </w:rPr>
              <w:t>Churned</w:t>
            </w:r>
          </w:p>
        </w:tc>
        <w:tc>
          <w:tcPr>
            <w:tcW w:w="7280" w:type="dxa"/>
            <w:tcBorders>
              <w:top w:val="single" w:sz="1" w:space="0" w:color="C8D0DC"/>
              <w:left w:val="single" w:sz="1" w:space="0" w:color="C8D0DC"/>
              <w:bottom w:val="single" w:sz="1" w:space="0" w:color="C8D0DC"/>
              <w:right w:val="single" w:sz="1" w:space="0" w:color="C8D0DC"/>
            </w:tcBorders>
            <w:shd w:val="clear" w:color="auto" w:fill="FFFFFF"/>
            <w:tcMar>
              <w:top w:w="80" w:type="dxa"/>
              <w:left w:w="120" w:type="dxa"/>
              <w:bottom w:w="80" w:type="dxa"/>
              <w:right w:w="120" w:type="dxa"/>
            </w:tcMar>
          </w:tcPr>
          <w:p w14:paraId="1817CBD5" w14:textId="77777777" w:rsidR="00AC29B8" w:rsidRDefault="00881E31">
            <w:r>
              <w:rPr>
                <w:sz w:val="20"/>
                <w:szCs w:val="20"/>
              </w:rPr>
              <w:t>Sum of Churn=1 in this segment</w:t>
            </w:r>
          </w:p>
        </w:tc>
      </w:tr>
      <w:tr w:rsidR="00AC29B8" w14:paraId="1817CBD9" w14:textId="77777777">
        <w:tc>
          <w:tcPr>
            <w:tcW w:w="2800" w:type="dxa"/>
            <w:tcBorders>
              <w:top w:val="single" w:sz="1" w:space="0" w:color="C8D0DC"/>
              <w:left w:val="single" w:sz="1" w:space="0" w:color="C8D0DC"/>
              <w:bottom w:val="single" w:sz="1" w:space="0" w:color="C8D0DC"/>
              <w:right w:val="single" w:sz="1" w:space="0" w:color="C8D0DC"/>
            </w:tcBorders>
            <w:shd w:val="clear" w:color="auto" w:fill="F0F4F8"/>
            <w:tcMar>
              <w:top w:w="80" w:type="dxa"/>
              <w:left w:w="120" w:type="dxa"/>
              <w:bottom w:w="80" w:type="dxa"/>
              <w:right w:w="120" w:type="dxa"/>
            </w:tcMar>
          </w:tcPr>
          <w:p w14:paraId="1817CBD7" w14:textId="77777777" w:rsidR="00AC29B8" w:rsidRDefault="00881E31">
            <w:r>
              <w:rPr>
                <w:b/>
                <w:bCs/>
                <w:color w:val="007C71"/>
                <w:sz w:val="20"/>
                <w:szCs w:val="20"/>
              </w:rPr>
              <w:t>Churn Rate</w:t>
            </w:r>
          </w:p>
        </w:tc>
        <w:tc>
          <w:tcPr>
            <w:tcW w:w="7280" w:type="dxa"/>
            <w:tcBorders>
              <w:top w:val="single" w:sz="1" w:space="0" w:color="C8D0DC"/>
              <w:left w:val="single" w:sz="1" w:space="0" w:color="C8D0DC"/>
              <w:bottom w:val="single" w:sz="1" w:space="0" w:color="C8D0DC"/>
              <w:right w:val="single" w:sz="1" w:space="0" w:color="C8D0DC"/>
            </w:tcBorders>
            <w:shd w:val="clear" w:color="auto" w:fill="F0F4F8"/>
            <w:tcMar>
              <w:top w:w="80" w:type="dxa"/>
              <w:left w:w="120" w:type="dxa"/>
              <w:bottom w:w="80" w:type="dxa"/>
              <w:right w:w="120" w:type="dxa"/>
            </w:tcMar>
          </w:tcPr>
          <w:p w14:paraId="1817CBD8" w14:textId="77777777" w:rsidR="00AC29B8" w:rsidRDefault="00881E31">
            <w:proofErr w:type="gramStart"/>
            <w:r>
              <w:rPr>
                <w:sz w:val="20"/>
                <w:szCs w:val="20"/>
              </w:rPr>
              <w:t>mean(</w:t>
            </w:r>
            <w:proofErr w:type="gramEnd"/>
            <w:r>
              <w:rPr>
                <w:sz w:val="20"/>
                <w:szCs w:val="20"/>
              </w:rPr>
              <w:t>Churn) — colour-coded for at-a-glance risk reading</w:t>
            </w:r>
          </w:p>
        </w:tc>
      </w:tr>
      <w:tr w:rsidR="00AC29B8" w14:paraId="1817CBDC" w14:textId="77777777">
        <w:tc>
          <w:tcPr>
            <w:tcW w:w="2800" w:type="dxa"/>
            <w:tcBorders>
              <w:top w:val="single" w:sz="1" w:space="0" w:color="C8D0DC"/>
              <w:left w:val="single" w:sz="1" w:space="0" w:color="C8D0DC"/>
              <w:bottom w:val="single" w:sz="1" w:space="0" w:color="C8D0DC"/>
              <w:right w:val="single" w:sz="1" w:space="0" w:color="C8D0DC"/>
            </w:tcBorders>
            <w:shd w:val="clear" w:color="auto" w:fill="FFFFFF"/>
            <w:tcMar>
              <w:top w:w="80" w:type="dxa"/>
              <w:left w:w="120" w:type="dxa"/>
              <w:bottom w:w="80" w:type="dxa"/>
              <w:right w:w="120" w:type="dxa"/>
            </w:tcMar>
          </w:tcPr>
          <w:p w14:paraId="1817CBDA" w14:textId="77777777" w:rsidR="00AC29B8" w:rsidRDefault="00881E31">
            <w:proofErr w:type="spellStart"/>
            <w:r>
              <w:rPr>
                <w:b/>
                <w:bCs/>
                <w:color w:val="007C71"/>
                <w:sz w:val="20"/>
                <w:szCs w:val="20"/>
              </w:rPr>
              <w:t>Avg</w:t>
            </w:r>
            <w:proofErr w:type="spellEnd"/>
            <w:r>
              <w:rPr>
                <w:b/>
                <w:bCs/>
                <w:color w:val="007C71"/>
                <w:sz w:val="20"/>
                <w:szCs w:val="20"/>
              </w:rPr>
              <w:t xml:space="preserve"> CLV (Rs.)</w:t>
            </w:r>
          </w:p>
        </w:tc>
        <w:tc>
          <w:tcPr>
            <w:tcW w:w="7280" w:type="dxa"/>
            <w:tcBorders>
              <w:top w:val="single" w:sz="1" w:space="0" w:color="C8D0DC"/>
              <w:left w:val="single" w:sz="1" w:space="0" w:color="C8D0DC"/>
              <w:bottom w:val="single" w:sz="1" w:space="0" w:color="C8D0DC"/>
              <w:right w:val="single" w:sz="1" w:space="0" w:color="C8D0DC"/>
            </w:tcBorders>
            <w:shd w:val="clear" w:color="auto" w:fill="FFFFFF"/>
            <w:tcMar>
              <w:top w:w="80" w:type="dxa"/>
              <w:left w:w="120" w:type="dxa"/>
              <w:bottom w:w="80" w:type="dxa"/>
              <w:right w:w="120" w:type="dxa"/>
            </w:tcMar>
          </w:tcPr>
          <w:p w14:paraId="1817CBDB" w14:textId="77777777" w:rsidR="00AC29B8" w:rsidRDefault="00881E31">
            <w:r>
              <w:rPr>
                <w:sz w:val="20"/>
                <w:szCs w:val="20"/>
              </w:rPr>
              <w:t>Average predicted CLV for the segment — who is most valuable?</w:t>
            </w:r>
          </w:p>
        </w:tc>
      </w:tr>
      <w:tr w:rsidR="00AC29B8" w14:paraId="1817CBDF" w14:textId="77777777">
        <w:tc>
          <w:tcPr>
            <w:tcW w:w="2800" w:type="dxa"/>
            <w:tcBorders>
              <w:top w:val="single" w:sz="1" w:space="0" w:color="C8D0DC"/>
              <w:left w:val="single" w:sz="1" w:space="0" w:color="C8D0DC"/>
              <w:bottom w:val="single" w:sz="1" w:space="0" w:color="C8D0DC"/>
              <w:right w:val="single" w:sz="1" w:space="0" w:color="C8D0DC"/>
            </w:tcBorders>
            <w:shd w:val="clear" w:color="auto" w:fill="F0F4F8"/>
            <w:tcMar>
              <w:top w:w="80" w:type="dxa"/>
              <w:left w:w="120" w:type="dxa"/>
              <w:bottom w:w="80" w:type="dxa"/>
              <w:right w:w="120" w:type="dxa"/>
            </w:tcMar>
          </w:tcPr>
          <w:p w14:paraId="1817CBDD" w14:textId="77777777" w:rsidR="00AC29B8" w:rsidRDefault="00881E31">
            <w:r>
              <w:rPr>
                <w:b/>
                <w:bCs/>
                <w:color w:val="007C71"/>
                <w:sz w:val="20"/>
                <w:szCs w:val="20"/>
              </w:rPr>
              <w:t>Total CLV (Rs.)</w:t>
            </w:r>
          </w:p>
        </w:tc>
        <w:tc>
          <w:tcPr>
            <w:tcW w:w="7280" w:type="dxa"/>
            <w:tcBorders>
              <w:top w:val="single" w:sz="1" w:space="0" w:color="C8D0DC"/>
              <w:left w:val="single" w:sz="1" w:space="0" w:color="C8D0DC"/>
              <w:bottom w:val="single" w:sz="1" w:space="0" w:color="C8D0DC"/>
              <w:right w:val="single" w:sz="1" w:space="0" w:color="C8D0DC"/>
            </w:tcBorders>
            <w:shd w:val="clear" w:color="auto" w:fill="F0F4F8"/>
            <w:tcMar>
              <w:top w:w="80" w:type="dxa"/>
              <w:left w:w="120" w:type="dxa"/>
              <w:bottom w:w="80" w:type="dxa"/>
              <w:right w:w="120" w:type="dxa"/>
            </w:tcMar>
          </w:tcPr>
          <w:p w14:paraId="1817CBDE" w14:textId="77777777" w:rsidR="00AC29B8" w:rsidRDefault="00881E31">
            <w:r>
              <w:rPr>
                <w:sz w:val="20"/>
                <w:szCs w:val="20"/>
              </w:rPr>
              <w:t>Sum of CLV — total revenue at stake per segment</w:t>
            </w:r>
          </w:p>
        </w:tc>
      </w:tr>
      <w:tr w:rsidR="00AC29B8" w14:paraId="1817CBE2" w14:textId="77777777">
        <w:tc>
          <w:tcPr>
            <w:tcW w:w="2800" w:type="dxa"/>
            <w:tcBorders>
              <w:top w:val="single" w:sz="1" w:space="0" w:color="C8D0DC"/>
              <w:left w:val="single" w:sz="1" w:space="0" w:color="C8D0DC"/>
              <w:bottom w:val="single" w:sz="1" w:space="0" w:color="C8D0DC"/>
              <w:right w:val="single" w:sz="1" w:space="0" w:color="C8D0DC"/>
            </w:tcBorders>
            <w:shd w:val="clear" w:color="auto" w:fill="FFFFFF"/>
            <w:tcMar>
              <w:top w:w="80" w:type="dxa"/>
              <w:left w:w="120" w:type="dxa"/>
              <w:bottom w:w="80" w:type="dxa"/>
              <w:right w:w="120" w:type="dxa"/>
            </w:tcMar>
          </w:tcPr>
          <w:p w14:paraId="1817CBE0" w14:textId="77777777" w:rsidR="00AC29B8" w:rsidRDefault="00881E31">
            <w:proofErr w:type="spellStart"/>
            <w:r>
              <w:rPr>
                <w:b/>
                <w:bCs/>
                <w:color w:val="007C71"/>
                <w:sz w:val="20"/>
                <w:szCs w:val="20"/>
              </w:rPr>
              <w:t>Avg</w:t>
            </w:r>
            <w:proofErr w:type="spellEnd"/>
            <w:r>
              <w:rPr>
                <w:b/>
                <w:bCs/>
                <w:color w:val="007C71"/>
                <w:sz w:val="20"/>
                <w:szCs w:val="20"/>
              </w:rPr>
              <w:t xml:space="preserve"> Tenure (</w:t>
            </w:r>
            <w:proofErr w:type="spellStart"/>
            <w:r>
              <w:rPr>
                <w:b/>
                <w:bCs/>
                <w:color w:val="007C71"/>
                <w:sz w:val="20"/>
                <w:szCs w:val="20"/>
              </w:rPr>
              <w:t>mo</w:t>
            </w:r>
            <w:proofErr w:type="spellEnd"/>
            <w:r>
              <w:rPr>
                <w:b/>
                <w:bCs/>
                <w:color w:val="007C71"/>
                <w:sz w:val="20"/>
                <w:szCs w:val="20"/>
              </w:rPr>
              <w:t>)</w:t>
            </w:r>
          </w:p>
        </w:tc>
        <w:tc>
          <w:tcPr>
            <w:tcW w:w="7280" w:type="dxa"/>
            <w:tcBorders>
              <w:top w:val="single" w:sz="1" w:space="0" w:color="C8D0DC"/>
              <w:left w:val="single" w:sz="1" w:space="0" w:color="C8D0DC"/>
              <w:bottom w:val="single" w:sz="1" w:space="0" w:color="C8D0DC"/>
              <w:right w:val="single" w:sz="1" w:space="0" w:color="C8D0DC"/>
            </w:tcBorders>
            <w:shd w:val="clear" w:color="auto" w:fill="FFFFFF"/>
            <w:tcMar>
              <w:top w:w="80" w:type="dxa"/>
              <w:left w:w="120" w:type="dxa"/>
              <w:bottom w:w="80" w:type="dxa"/>
              <w:right w:w="120" w:type="dxa"/>
            </w:tcMar>
          </w:tcPr>
          <w:p w14:paraId="1817CBE1" w14:textId="77777777" w:rsidR="00AC29B8" w:rsidRDefault="00881E31">
            <w:r>
              <w:rPr>
                <w:sz w:val="20"/>
                <w:szCs w:val="20"/>
              </w:rPr>
              <w:t>Average customer age — long-tenure high-risk = especially concerning</w:t>
            </w:r>
          </w:p>
        </w:tc>
      </w:tr>
      <w:tr w:rsidR="00AC29B8" w14:paraId="1817CBE5" w14:textId="77777777">
        <w:tc>
          <w:tcPr>
            <w:tcW w:w="2800" w:type="dxa"/>
            <w:tcBorders>
              <w:top w:val="single" w:sz="1" w:space="0" w:color="C8D0DC"/>
              <w:left w:val="single" w:sz="1" w:space="0" w:color="C8D0DC"/>
              <w:bottom w:val="single" w:sz="1" w:space="0" w:color="C8D0DC"/>
              <w:right w:val="single" w:sz="1" w:space="0" w:color="C8D0DC"/>
            </w:tcBorders>
            <w:shd w:val="clear" w:color="auto" w:fill="F0F4F8"/>
            <w:tcMar>
              <w:top w:w="80" w:type="dxa"/>
              <w:left w:w="120" w:type="dxa"/>
              <w:bottom w:w="80" w:type="dxa"/>
              <w:right w:w="120" w:type="dxa"/>
            </w:tcMar>
          </w:tcPr>
          <w:p w14:paraId="1817CBE3" w14:textId="77777777" w:rsidR="00AC29B8" w:rsidRDefault="00881E31">
            <w:proofErr w:type="spellStart"/>
            <w:r>
              <w:rPr>
                <w:b/>
                <w:bCs/>
                <w:color w:val="007C71"/>
                <w:sz w:val="20"/>
                <w:szCs w:val="20"/>
              </w:rPr>
              <w:t>Avg</w:t>
            </w:r>
            <w:proofErr w:type="spellEnd"/>
            <w:r>
              <w:rPr>
                <w:b/>
                <w:bCs/>
                <w:color w:val="007C71"/>
                <w:sz w:val="20"/>
                <w:szCs w:val="20"/>
              </w:rPr>
              <w:t xml:space="preserve"> Monthly</w:t>
            </w:r>
          </w:p>
        </w:tc>
        <w:tc>
          <w:tcPr>
            <w:tcW w:w="7280" w:type="dxa"/>
            <w:tcBorders>
              <w:top w:val="single" w:sz="1" w:space="0" w:color="C8D0DC"/>
              <w:left w:val="single" w:sz="1" w:space="0" w:color="C8D0DC"/>
              <w:bottom w:val="single" w:sz="1" w:space="0" w:color="C8D0DC"/>
              <w:right w:val="single" w:sz="1" w:space="0" w:color="C8D0DC"/>
            </w:tcBorders>
            <w:shd w:val="clear" w:color="auto" w:fill="F0F4F8"/>
            <w:tcMar>
              <w:top w:w="80" w:type="dxa"/>
              <w:left w:w="120" w:type="dxa"/>
              <w:bottom w:w="80" w:type="dxa"/>
              <w:right w:w="120" w:type="dxa"/>
            </w:tcMar>
          </w:tcPr>
          <w:p w14:paraId="1817CBE4" w14:textId="77777777" w:rsidR="00AC29B8" w:rsidRDefault="00881E31">
            <w:r>
              <w:rPr>
                <w:sz w:val="20"/>
                <w:szCs w:val="20"/>
              </w:rPr>
              <w:t>Average monthly charge — high-charge churners need immediate action</w:t>
            </w:r>
          </w:p>
        </w:tc>
      </w:tr>
      <w:tr w:rsidR="00AC29B8" w14:paraId="1817CBE8" w14:textId="77777777">
        <w:tc>
          <w:tcPr>
            <w:tcW w:w="2800" w:type="dxa"/>
            <w:tcBorders>
              <w:top w:val="single" w:sz="1" w:space="0" w:color="C8D0DC"/>
              <w:left w:val="single" w:sz="1" w:space="0" w:color="C8D0DC"/>
              <w:bottom w:val="single" w:sz="1" w:space="0" w:color="C8D0DC"/>
              <w:right w:val="single" w:sz="1" w:space="0" w:color="C8D0DC"/>
            </w:tcBorders>
            <w:shd w:val="clear" w:color="auto" w:fill="FFFFFF"/>
            <w:tcMar>
              <w:top w:w="80" w:type="dxa"/>
              <w:left w:w="120" w:type="dxa"/>
              <w:bottom w:w="80" w:type="dxa"/>
              <w:right w:w="120" w:type="dxa"/>
            </w:tcMar>
          </w:tcPr>
          <w:p w14:paraId="1817CBE6" w14:textId="77777777" w:rsidR="00AC29B8" w:rsidRDefault="00881E31">
            <w:proofErr w:type="spellStart"/>
            <w:r>
              <w:rPr>
                <w:b/>
                <w:bCs/>
                <w:color w:val="007C71"/>
                <w:sz w:val="20"/>
                <w:szCs w:val="20"/>
              </w:rPr>
              <w:lastRenderedPageBreak/>
              <w:t>Avg</w:t>
            </w:r>
            <w:proofErr w:type="spellEnd"/>
            <w:r>
              <w:rPr>
                <w:b/>
                <w:bCs/>
                <w:color w:val="007C71"/>
                <w:sz w:val="20"/>
                <w:szCs w:val="20"/>
              </w:rPr>
              <w:t xml:space="preserve"> Risk Score</w:t>
            </w:r>
          </w:p>
        </w:tc>
        <w:tc>
          <w:tcPr>
            <w:tcW w:w="7280" w:type="dxa"/>
            <w:tcBorders>
              <w:top w:val="single" w:sz="1" w:space="0" w:color="C8D0DC"/>
              <w:left w:val="single" w:sz="1" w:space="0" w:color="C8D0DC"/>
              <w:bottom w:val="single" w:sz="1" w:space="0" w:color="C8D0DC"/>
              <w:right w:val="single" w:sz="1" w:space="0" w:color="C8D0DC"/>
            </w:tcBorders>
            <w:shd w:val="clear" w:color="auto" w:fill="FFFFFF"/>
            <w:tcMar>
              <w:top w:w="80" w:type="dxa"/>
              <w:left w:w="120" w:type="dxa"/>
              <w:bottom w:w="80" w:type="dxa"/>
              <w:right w:w="120" w:type="dxa"/>
            </w:tcMar>
          </w:tcPr>
          <w:p w14:paraId="1817CBE7" w14:textId="77777777" w:rsidR="00AC29B8" w:rsidRDefault="00881E31">
            <w:r>
              <w:rPr>
                <w:sz w:val="20"/>
                <w:szCs w:val="20"/>
              </w:rPr>
              <w:t xml:space="preserve">Average </w:t>
            </w:r>
            <w:proofErr w:type="spellStart"/>
            <w:r>
              <w:rPr>
                <w:sz w:val="20"/>
                <w:szCs w:val="20"/>
              </w:rPr>
              <w:t>Churn_Prob</w:t>
            </w:r>
            <w:proofErr w:type="spellEnd"/>
            <w:r>
              <w:rPr>
                <w:sz w:val="20"/>
                <w:szCs w:val="20"/>
              </w:rPr>
              <w:t xml:space="preserve"> — the model's average confidence for this segment</w:t>
            </w:r>
          </w:p>
        </w:tc>
      </w:tr>
    </w:tbl>
    <w:p w14:paraId="1817CBE9" w14:textId="77777777" w:rsidR="00AC29B8" w:rsidRDefault="00AC29B8">
      <w:pPr>
        <w:spacing w:before="120"/>
      </w:pPr>
    </w:p>
    <w:p w14:paraId="1817CBEA" w14:textId="77777777" w:rsidR="00AC29B8" w:rsidRDefault="00881E31">
      <w:pPr>
        <w:pStyle w:val="Heading2"/>
      </w:pPr>
      <w:bookmarkStart w:id="39" w:name="_Toc228180545"/>
      <w:r>
        <w:t>6.3 Sheet 3: High Risk Customers</w:t>
      </w:r>
      <w:bookmarkEnd w:id="39"/>
    </w:p>
    <w:p w14:paraId="1817CBEB" w14:textId="77777777" w:rsidR="00AC29B8" w:rsidRDefault="00881E31">
      <w:pPr>
        <w:spacing w:before="80" w:after="80"/>
      </w:pPr>
      <w:r>
        <w:t xml:space="preserve">The retention team's action list. Filtered to customers with </w:t>
      </w:r>
      <w:proofErr w:type="spellStart"/>
      <w:r>
        <w:t>Churn_Prob</w:t>
      </w:r>
      <w:proofErr w:type="spellEnd"/>
      <w:r>
        <w:t xml:space="preserve"> ≥ 60%, sorted highest risk first, capped at 1,000 rows for performance. Includes </w:t>
      </w:r>
      <w:proofErr w:type="spellStart"/>
      <w:r>
        <w:t>autofilter</w:t>
      </w:r>
      <w:proofErr w:type="spellEnd"/>
      <w:r>
        <w:t xml:space="preserve"> and frozen header row.</w:t>
      </w:r>
    </w:p>
    <w:p w14:paraId="1817CBEC" w14:textId="77777777" w:rsidR="00AC29B8" w:rsidRDefault="00AC29B8">
      <w:pPr>
        <w:spacing w:before="80"/>
      </w:pPr>
    </w:p>
    <w:p w14:paraId="1817CBED" w14:textId="77777777" w:rsidR="00AC29B8" w:rsidRDefault="00881E31">
      <w:pPr>
        <w:spacing w:before="80" w:after="80"/>
      </w:pPr>
      <w:proofErr w:type="spellStart"/>
      <w:r>
        <w:t>Churn_Prob</w:t>
      </w:r>
      <w:proofErr w:type="spellEnd"/>
      <w:r>
        <w:t xml:space="preserve"> formatting: cells ≥ 0.80 are RED (critical), cells 0.60-0.79 are AMBER (high). This allows the team to immediately identify the most urgent cases without reading numbers.</w:t>
      </w:r>
    </w:p>
    <w:p w14:paraId="1817CBEE" w14:textId="77777777" w:rsidR="00AC29B8" w:rsidRDefault="00AC29B8">
      <w:pPr>
        <w:spacing w:before="120"/>
      </w:pPr>
    </w:p>
    <w:p w14:paraId="1817CBEF" w14:textId="77777777" w:rsidR="00AC29B8" w:rsidRDefault="00881E31">
      <w:pPr>
        <w:pStyle w:val="Heading2"/>
      </w:pPr>
      <w:bookmarkStart w:id="40" w:name="_Toc228180546"/>
      <w:r>
        <w:t>6.4 Sheet 4: Processed Data</w:t>
      </w:r>
      <w:bookmarkEnd w:id="40"/>
    </w:p>
    <w:p w14:paraId="1817CBF0" w14:textId="77777777" w:rsidR="00AC29B8" w:rsidRDefault="00881E31">
      <w:pPr>
        <w:spacing w:before="80" w:after="80"/>
      </w:pPr>
      <w:r>
        <w:t xml:space="preserve">The complete analytical dataset after all transformations — all original rows, plus engineered features, churn labels, probabilities, CLV, segment, and risk tier. Includes </w:t>
      </w:r>
      <w:proofErr w:type="spellStart"/>
      <w:r>
        <w:t>autofilter</w:t>
      </w:r>
      <w:proofErr w:type="spellEnd"/>
      <w:r>
        <w:t xml:space="preserve"> and frozen header row. Format applied per column (percentage for </w:t>
      </w:r>
      <w:proofErr w:type="spellStart"/>
      <w:r>
        <w:t>Churn_Prob</w:t>
      </w:r>
      <w:proofErr w:type="spellEnd"/>
      <w:r>
        <w:t>, decimal for CLV, etc.).</w:t>
      </w:r>
    </w:p>
    <w:p w14:paraId="1817CBF1" w14:textId="77777777" w:rsidR="00AC29B8" w:rsidRDefault="00AC29B8">
      <w:pPr>
        <w:spacing w:before="120"/>
      </w:pPr>
    </w:p>
    <w:p w14:paraId="1817CBF2" w14:textId="77777777" w:rsidR="00AC29B8" w:rsidRDefault="00881E31">
      <w:pPr>
        <w:pStyle w:val="Heading2"/>
      </w:pPr>
      <w:bookmarkStart w:id="41" w:name="_Toc228180547"/>
      <w:r>
        <w:t>6.5 Sheet 5: Raw Data</w:t>
      </w:r>
      <w:bookmarkEnd w:id="41"/>
    </w:p>
    <w:p w14:paraId="1817CBF3" w14:textId="77777777" w:rsidR="00AC29B8" w:rsidRDefault="00881E31">
      <w:pPr>
        <w:spacing w:before="80" w:after="80"/>
      </w:pPr>
      <w:r>
        <w:t xml:space="preserve">The original source data exactly as loaded — no transformations applied. This is the audit anchor: if any output looks wrong, the raw data is here for comparison. Includes </w:t>
      </w:r>
      <w:proofErr w:type="spellStart"/>
      <w:r>
        <w:t>autofilter</w:t>
      </w:r>
      <w:proofErr w:type="spellEnd"/>
      <w:r>
        <w:t xml:space="preserve"> and frozen header row.</w:t>
      </w:r>
    </w:p>
    <w:p w14:paraId="1817CBF4" w14:textId="77777777" w:rsidR="00AC29B8" w:rsidRDefault="00AC29B8">
      <w:pPr>
        <w:spacing w:before="120"/>
      </w:pPr>
    </w:p>
    <w:p w14:paraId="1817CBF5" w14:textId="77777777" w:rsidR="00AC29B8" w:rsidRDefault="00881E31">
      <w:pPr>
        <w:pStyle w:val="Heading2"/>
      </w:pPr>
      <w:bookmarkStart w:id="42" w:name="_Toc228180548"/>
      <w:r>
        <w:t>6.6 Sheet 6: Data Quality &amp; Pipeline Report</w:t>
      </w:r>
      <w:bookmarkEnd w:id="42"/>
    </w:p>
    <w:p w14:paraId="1817CBF6" w14:textId="77777777" w:rsidR="00AC29B8" w:rsidRDefault="00881E31">
      <w:pPr>
        <w:spacing w:before="80" w:after="80"/>
      </w:pPr>
      <w:r>
        <w:t>A complete audit trail documenting every decision the platform made. Written for compliance, governance, or troubleshooting purposes. Organised into 5 sections:</w:t>
      </w:r>
    </w:p>
    <w:p w14:paraId="1817CBF7" w14:textId="77777777" w:rsidR="00AC29B8" w:rsidRDefault="00881E31">
      <w:pPr>
        <w:pStyle w:val="ListParagraph"/>
        <w:numPr>
          <w:ilvl w:val="0"/>
          <w:numId w:val="2"/>
        </w:numPr>
        <w:spacing w:before="40" w:after="40"/>
      </w:pPr>
      <w:r>
        <w:t>File Information — source file details, original vs cleaned row counts</w:t>
      </w:r>
    </w:p>
    <w:p w14:paraId="1817CBF8" w14:textId="77777777" w:rsidR="00AC29B8" w:rsidRDefault="00881E31">
      <w:pPr>
        <w:pStyle w:val="ListParagraph"/>
        <w:numPr>
          <w:ilvl w:val="0"/>
          <w:numId w:val="2"/>
        </w:numPr>
        <w:spacing w:before="40" w:after="40"/>
      </w:pPr>
      <w:r>
        <w:t>Column Detection — which columns were found, which were synthetic</w:t>
      </w:r>
    </w:p>
    <w:p w14:paraId="1817CBF9" w14:textId="77777777" w:rsidR="00AC29B8" w:rsidRDefault="00881E31">
      <w:pPr>
        <w:pStyle w:val="ListParagraph"/>
        <w:numPr>
          <w:ilvl w:val="0"/>
          <w:numId w:val="2"/>
        </w:numPr>
        <w:spacing w:before="40" w:after="40"/>
      </w:pPr>
      <w:r>
        <w:t>Machine Learning Model — model used, features, accuracy, AUC-ROC, suppression status</w:t>
      </w:r>
    </w:p>
    <w:p w14:paraId="1817CBFA" w14:textId="77777777" w:rsidR="00AC29B8" w:rsidRDefault="00881E31">
      <w:pPr>
        <w:pStyle w:val="ListParagraph"/>
        <w:numPr>
          <w:ilvl w:val="0"/>
          <w:numId w:val="2"/>
        </w:numPr>
        <w:spacing w:before="40" w:after="40"/>
      </w:pPr>
      <w:r>
        <w:t>Methodology Notes — CLV formula caveats, revenue-at-risk definition, segmentation rules</w:t>
      </w:r>
    </w:p>
    <w:p w14:paraId="1817CBFB" w14:textId="77777777" w:rsidR="00AC29B8" w:rsidRDefault="00881E31">
      <w:pPr>
        <w:pStyle w:val="ListParagraph"/>
        <w:numPr>
          <w:ilvl w:val="0"/>
          <w:numId w:val="2"/>
        </w:numPr>
        <w:spacing w:before="40" w:after="40"/>
      </w:pPr>
      <w:r>
        <w:t xml:space="preserve">Output KPIs — all </w:t>
      </w:r>
      <w:proofErr w:type="gramStart"/>
      <w:r>
        <w:t>14 headline</w:t>
      </w:r>
      <w:proofErr w:type="gramEnd"/>
      <w:r>
        <w:t xml:space="preserve"> metrics documented with their values</w:t>
      </w:r>
    </w:p>
    <w:p w14:paraId="1817CBFC" w14:textId="77777777" w:rsidR="00AC29B8" w:rsidRDefault="00AC29B8">
      <w:pPr>
        <w:spacing w:before="80"/>
      </w:pPr>
    </w:p>
    <w:p w14:paraId="1817CBFD" w14:textId="77777777" w:rsidR="00AC29B8" w:rsidRDefault="00881E31">
      <w:pPr>
        <w:spacing w:before="80" w:after="80"/>
      </w:pPr>
      <w:r>
        <w:t>This sheet is essential for data governance: any stakeholder can verify exactly how the numbers were produced without reading the code.</w:t>
      </w:r>
    </w:p>
    <w:p w14:paraId="1817CBFE" w14:textId="77777777" w:rsidR="00AC29B8" w:rsidRDefault="00AC29B8">
      <w:pPr>
        <w:spacing w:before="120"/>
      </w:pPr>
    </w:p>
    <w:p w14:paraId="1817CBFF" w14:textId="77777777" w:rsidR="00AC29B8" w:rsidRDefault="00881E31">
      <w:pPr>
        <w:pStyle w:val="Heading2"/>
      </w:pPr>
      <w:bookmarkStart w:id="43" w:name="_Toc228180549"/>
      <w:r>
        <w:t>6.7 Chart-Source Sheets (7 Hidden Sheets)</w:t>
      </w:r>
      <w:bookmarkEnd w:id="43"/>
    </w:p>
    <w:p w14:paraId="1817CC00" w14:textId="77777777" w:rsidR="00AC29B8" w:rsidRDefault="00881E31">
      <w:pPr>
        <w:spacing w:before="80" w:after="80"/>
      </w:pPr>
      <w:proofErr w:type="spellStart"/>
      <w:r>
        <w:t>xlsxwriter</w:t>
      </w:r>
      <w:proofErr w:type="spellEnd"/>
      <w:r>
        <w:t xml:space="preserve"> builds charts by referencing data in worksheet cells — it cannot embed data within a chart object. The platform creates 7 lightweight data sheets (hidden from casual viewers) that the charts draw from:</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7280"/>
      </w:tblGrid>
      <w:tr w:rsidR="00AC29B8" w14:paraId="1817CC03" w14:textId="77777777">
        <w:tc>
          <w:tcPr>
            <w:tcW w:w="2800" w:type="dxa"/>
            <w:tcBorders>
              <w:top w:val="single" w:sz="1" w:space="0" w:color="C8D0DC"/>
              <w:left w:val="single" w:sz="1" w:space="0" w:color="C8D0DC"/>
              <w:bottom w:val="single" w:sz="1" w:space="0" w:color="C8D0DC"/>
              <w:right w:val="single" w:sz="1" w:space="0" w:color="C8D0DC"/>
            </w:tcBorders>
            <w:shd w:val="clear" w:color="auto" w:fill="F0F4F8"/>
            <w:tcMar>
              <w:top w:w="80" w:type="dxa"/>
              <w:left w:w="120" w:type="dxa"/>
              <w:bottom w:w="80" w:type="dxa"/>
              <w:right w:w="120" w:type="dxa"/>
            </w:tcMar>
          </w:tcPr>
          <w:p w14:paraId="1817CC01" w14:textId="77777777" w:rsidR="00AC29B8" w:rsidRDefault="00881E31">
            <w:r>
              <w:rPr>
                <w:b/>
                <w:bCs/>
                <w:color w:val="007C71"/>
                <w:sz w:val="20"/>
                <w:szCs w:val="20"/>
              </w:rPr>
              <w:t>Data – Segments</w:t>
            </w:r>
          </w:p>
        </w:tc>
        <w:tc>
          <w:tcPr>
            <w:tcW w:w="7280" w:type="dxa"/>
            <w:tcBorders>
              <w:top w:val="single" w:sz="1" w:space="0" w:color="C8D0DC"/>
              <w:left w:val="single" w:sz="1" w:space="0" w:color="C8D0DC"/>
              <w:bottom w:val="single" w:sz="1" w:space="0" w:color="C8D0DC"/>
              <w:right w:val="single" w:sz="1" w:space="0" w:color="C8D0DC"/>
            </w:tcBorders>
            <w:shd w:val="clear" w:color="auto" w:fill="F0F4F8"/>
            <w:tcMar>
              <w:top w:w="80" w:type="dxa"/>
              <w:left w:w="120" w:type="dxa"/>
              <w:bottom w:w="80" w:type="dxa"/>
              <w:right w:w="120" w:type="dxa"/>
            </w:tcMar>
          </w:tcPr>
          <w:p w14:paraId="1817CC02" w14:textId="77777777" w:rsidR="00AC29B8" w:rsidRDefault="00881E31">
            <w:r>
              <w:rPr>
                <w:sz w:val="20"/>
                <w:szCs w:val="20"/>
              </w:rPr>
              <w:t>Count per customer segment (4 rows)</w:t>
            </w:r>
          </w:p>
        </w:tc>
      </w:tr>
      <w:tr w:rsidR="00AC29B8" w14:paraId="1817CC06" w14:textId="77777777">
        <w:tc>
          <w:tcPr>
            <w:tcW w:w="2800" w:type="dxa"/>
            <w:tcBorders>
              <w:top w:val="single" w:sz="1" w:space="0" w:color="C8D0DC"/>
              <w:left w:val="single" w:sz="1" w:space="0" w:color="C8D0DC"/>
              <w:bottom w:val="single" w:sz="1" w:space="0" w:color="C8D0DC"/>
              <w:right w:val="single" w:sz="1" w:space="0" w:color="C8D0DC"/>
            </w:tcBorders>
            <w:shd w:val="clear" w:color="auto" w:fill="FFFFFF"/>
            <w:tcMar>
              <w:top w:w="80" w:type="dxa"/>
              <w:left w:w="120" w:type="dxa"/>
              <w:bottom w:w="80" w:type="dxa"/>
              <w:right w:w="120" w:type="dxa"/>
            </w:tcMar>
          </w:tcPr>
          <w:p w14:paraId="1817CC04" w14:textId="77777777" w:rsidR="00AC29B8" w:rsidRDefault="00881E31">
            <w:r>
              <w:rPr>
                <w:b/>
                <w:bCs/>
                <w:color w:val="007C71"/>
                <w:sz w:val="20"/>
                <w:szCs w:val="20"/>
              </w:rPr>
              <w:t>Data – Risk Tiers</w:t>
            </w:r>
          </w:p>
        </w:tc>
        <w:tc>
          <w:tcPr>
            <w:tcW w:w="7280" w:type="dxa"/>
            <w:tcBorders>
              <w:top w:val="single" w:sz="1" w:space="0" w:color="C8D0DC"/>
              <w:left w:val="single" w:sz="1" w:space="0" w:color="C8D0DC"/>
              <w:bottom w:val="single" w:sz="1" w:space="0" w:color="C8D0DC"/>
              <w:right w:val="single" w:sz="1" w:space="0" w:color="C8D0DC"/>
            </w:tcBorders>
            <w:shd w:val="clear" w:color="auto" w:fill="FFFFFF"/>
            <w:tcMar>
              <w:top w:w="80" w:type="dxa"/>
              <w:left w:w="120" w:type="dxa"/>
              <w:bottom w:w="80" w:type="dxa"/>
              <w:right w:w="120" w:type="dxa"/>
            </w:tcMar>
          </w:tcPr>
          <w:p w14:paraId="1817CC05" w14:textId="77777777" w:rsidR="00AC29B8" w:rsidRDefault="00881E31">
            <w:r>
              <w:rPr>
                <w:sz w:val="20"/>
                <w:szCs w:val="20"/>
              </w:rPr>
              <w:t>Count per risk tier: Low/Medium/High (3 rows)</w:t>
            </w:r>
          </w:p>
        </w:tc>
      </w:tr>
      <w:tr w:rsidR="00AC29B8" w14:paraId="1817CC09" w14:textId="77777777">
        <w:tc>
          <w:tcPr>
            <w:tcW w:w="2800" w:type="dxa"/>
            <w:tcBorders>
              <w:top w:val="single" w:sz="1" w:space="0" w:color="C8D0DC"/>
              <w:left w:val="single" w:sz="1" w:space="0" w:color="C8D0DC"/>
              <w:bottom w:val="single" w:sz="1" w:space="0" w:color="C8D0DC"/>
              <w:right w:val="single" w:sz="1" w:space="0" w:color="C8D0DC"/>
            </w:tcBorders>
            <w:shd w:val="clear" w:color="auto" w:fill="F0F4F8"/>
            <w:tcMar>
              <w:top w:w="80" w:type="dxa"/>
              <w:left w:w="120" w:type="dxa"/>
              <w:bottom w:w="80" w:type="dxa"/>
              <w:right w:w="120" w:type="dxa"/>
            </w:tcMar>
          </w:tcPr>
          <w:p w14:paraId="1817CC07" w14:textId="77777777" w:rsidR="00AC29B8" w:rsidRDefault="00881E31">
            <w:r>
              <w:rPr>
                <w:b/>
                <w:bCs/>
                <w:color w:val="007C71"/>
                <w:sz w:val="20"/>
                <w:szCs w:val="20"/>
              </w:rPr>
              <w:t>Data – Churn Prob</w:t>
            </w:r>
          </w:p>
        </w:tc>
        <w:tc>
          <w:tcPr>
            <w:tcW w:w="7280" w:type="dxa"/>
            <w:tcBorders>
              <w:top w:val="single" w:sz="1" w:space="0" w:color="C8D0DC"/>
              <w:left w:val="single" w:sz="1" w:space="0" w:color="C8D0DC"/>
              <w:bottom w:val="single" w:sz="1" w:space="0" w:color="C8D0DC"/>
              <w:right w:val="single" w:sz="1" w:space="0" w:color="C8D0DC"/>
            </w:tcBorders>
            <w:shd w:val="clear" w:color="auto" w:fill="F0F4F8"/>
            <w:tcMar>
              <w:top w:w="80" w:type="dxa"/>
              <w:left w:w="120" w:type="dxa"/>
              <w:bottom w:w="80" w:type="dxa"/>
              <w:right w:w="120" w:type="dxa"/>
            </w:tcMar>
          </w:tcPr>
          <w:p w14:paraId="1817CC08" w14:textId="77777777" w:rsidR="00AC29B8" w:rsidRDefault="00881E31">
            <w:r>
              <w:rPr>
                <w:sz w:val="20"/>
                <w:szCs w:val="20"/>
              </w:rPr>
              <w:t xml:space="preserve">Distribution of </w:t>
            </w:r>
            <w:proofErr w:type="spellStart"/>
            <w:r>
              <w:rPr>
                <w:sz w:val="20"/>
                <w:szCs w:val="20"/>
              </w:rPr>
              <w:t>Churn_Prob</w:t>
            </w:r>
            <w:proofErr w:type="spellEnd"/>
            <w:r>
              <w:rPr>
                <w:sz w:val="20"/>
                <w:szCs w:val="20"/>
              </w:rPr>
              <w:t xml:space="preserve"> in 6 buckets</w:t>
            </w:r>
          </w:p>
        </w:tc>
      </w:tr>
      <w:tr w:rsidR="00AC29B8" w14:paraId="1817CC0C" w14:textId="77777777">
        <w:tc>
          <w:tcPr>
            <w:tcW w:w="2800" w:type="dxa"/>
            <w:tcBorders>
              <w:top w:val="single" w:sz="1" w:space="0" w:color="C8D0DC"/>
              <w:left w:val="single" w:sz="1" w:space="0" w:color="C8D0DC"/>
              <w:bottom w:val="single" w:sz="1" w:space="0" w:color="C8D0DC"/>
              <w:right w:val="single" w:sz="1" w:space="0" w:color="C8D0DC"/>
            </w:tcBorders>
            <w:shd w:val="clear" w:color="auto" w:fill="FFFFFF"/>
            <w:tcMar>
              <w:top w:w="80" w:type="dxa"/>
              <w:left w:w="120" w:type="dxa"/>
              <w:bottom w:w="80" w:type="dxa"/>
              <w:right w:w="120" w:type="dxa"/>
            </w:tcMar>
          </w:tcPr>
          <w:p w14:paraId="1817CC0A" w14:textId="77777777" w:rsidR="00AC29B8" w:rsidRDefault="00881E31">
            <w:r>
              <w:rPr>
                <w:b/>
                <w:bCs/>
                <w:color w:val="007C71"/>
                <w:sz w:val="20"/>
                <w:szCs w:val="20"/>
              </w:rPr>
              <w:lastRenderedPageBreak/>
              <w:t>Data – CLV</w:t>
            </w:r>
          </w:p>
        </w:tc>
        <w:tc>
          <w:tcPr>
            <w:tcW w:w="7280" w:type="dxa"/>
            <w:tcBorders>
              <w:top w:val="single" w:sz="1" w:space="0" w:color="C8D0DC"/>
              <w:left w:val="single" w:sz="1" w:space="0" w:color="C8D0DC"/>
              <w:bottom w:val="single" w:sz="1" w:space="0" w:color="C8D0DC"/>
              <w:right w:val="single" w:sz="1" w:space="0" w:color="C8D0DC"/>
            </w:tcBorders>
            <w:shd w:val="clear" w:color="auto" w:fill="FFFFFF"/>
            <w:tcMar>
              <w:top w:w="80" w:type="dxa"/>
              <w:left w:w="120" w:type="dxa"/>
              <w:bottom w:w="80" w:type="dxa"/>
              <w:right w:w="120" w:type="dxa"/>
            </w:tcMar>
          </w:tcPr>
          <w:p w14:paraId="1817CC0B" w14:textId="77777777" w:rsidR="00AC29B8" w:rsidRDefault="00881E31">
            <w:r>
              <w:rPr>
                <w:sz w:val="20"/>
                <w:szCs w:val="20"/>
              </w:rPr>
              <w:t xml:space="preserve">Distribution of </w:t>
            </w:r>
            <w:proofErr w:type="spellStart"/>
            <w:r>
              <w:rPr>
                <w:sz w:val="20"/>
                <w:szCs w:val="20"/>
              </w:rPr>
              <w:t>Predicted_CLV</w:t>
            </w:r>
            <w:proofErr w:type="spellEnd"/>
            <w:r>
              <w:rPr>
                <w:sz w:val="20"/>
                <w:szCs w:val="20"/>
              </w:rPr>
              <w:t xml:space="preserve"> in 6 buckets</w:t>
            </w:r>
          </w:p>
        </w:tc>
      </w:tr>
      <w:tr w:rsidR="00AC29B8" w14:paraId="1817CC0F" w14:textId="77777777">
        <w:tc>
          <w:tcPr>
            <w:tcW w:w="2800" w:type="dxa"/>
            <w:tcBorders>
              <w:top w:val="single" w:sz="1" w:space="0" w:color="C8D0DC"/>
              <w:left w:val="single" w:sz="1" w:space="0" w:color="C8D0DC"/>
              <w:bottom w:val="single" w:sz="1" w:space="0" w:color="C8D0DC"/>
              <w:right w:val="single" w:sz="1" w:space="0" w:color="C8D0DC"/>
            </w:tcBorders>
            <w:shd w:val="clear" w:color="auto" w:fill="F0F4F8"/>
            <w:tcMar>
              <w:top w:w="80" w:type="dxa"/>
              <w:left w:w="120" w:type="dxa"/>
              <w:bottom w:w="80" w:type="dxa"/>
              <w:right w:w="120" w:type="dxa"/>
            </w:tcMar>
          </w:tcPr>
          <w:p w14:paraId="1817CC0D" w14:textId="77777777" w:rsidR="00AC29B8" w:rsidRDefault="00881E31">
            <w:r>
              <w:rPr>
                <w:b/>
                <w:bCs/>
                <w:color w:val="007C71"/>
                <w:sz w:val="20"/>
                <w:szCs w:val="20"/>
              </w:rPr>
              <w:t>Data – Tenure</w:t>
            </w:r>
          </w:p>
        </w:tc>
        <w:tc>
          <w:tcPr>
            <w:tcW w:w="7280" w:type="dxa"/>
            <w:tcBorders>
              <w:top w:val="single" w:sz="1" w:space="0" w:color="C8D0DC"/>
              <w:left w:val="single" w:sz="1" w:space="0" w:color="C8D0DC"/>
              <w:bottom w:val="single" w:sz="1" w:space="0" w:color="C8D0DC"/>
              <w:right w:val="single" w:sz="1" w:space="0" w:color="C8D0DC"/>
            </w:tcBorders>
            <w:shd w:val="clear" w:color="auto" w:fill="F0F4F8"/>
            <w:tcMar>
              <w:top w:w="80" w:type="dxa"/>
              <w:left w:w="120" w:type="dxa"/>
              <w:bottom w:w="80" w:type="dxa"/>
              <w:right w:w="120" w:type="dxa"/>
            </w:tcMar>
          </w:tcPr>
          <w:p w14:paraId="1817CC0E" w14:textId="77777777" w:rsidR="00AC29B8" w:rsidRDefault="00881E31">
            <w:r>
              <w:rPr>
                <w:sz w:val="20"/>
                <w:szCs w:val="20"/>
              </w:rPr>
              <w:t>Distribution of tenure in 6 buckets</w:t>
            </w:r>
          </w:p>
        </w:tc>
      </w:tr>
      <w:tr w:rsidR="00AC29B8" w14:paraId="1817CC12" w14:textId="77777777">
        <w:tc>
          <w:tcPr>
            <w:tcW w:w="2800" w:type="dxa"/>
            <w:tcBorders>
              <w:top w:val="single" w:sz="1" w:space="0" w:color="C8D0DC"/>
              <w:left w:val="single" w:sz="1" w:space="0" w:color="C8D0DC"/>
              <w:bottom w:val="single" w:sz="1" w:space="0" w:color="C8D0DC"/>
              <w:right w:val="single" w:sz="1" w:space="0" w:color="C8D0DC"/>
            </w:tcBorders>
            <w:shd w:val="clear" w:color="auto" w:fill="FFFFFF"/>
            <w:tcMar>
              <w:top w:w="80" w:type="dxa"/>
              <w:left w:w="120" w:type="dxa"/>
              <w:bottom w:w="80" w:type="dxa"/>
              <w:right w:w="120" w:type="dxa"/>
            </w:tcMar>
          </w:tcPr>
          <w:p w14:paraId="1817CC10" w14:textId="77777777" w:rsidR="00AC29B8" w:rsidRDefault="00881E31">
            <w:r>
              <w:rPr>
                <w:b/>
                <w:bCs/>
                <w:color w:val="007C71"/>
                <w:sz w:val="20"/>
                <w:szCs w:val="20"/>
              </w:rPr>
              <w:t>Data – Monthly</w:t>
            </w:r>
          </w:p>
        </w:tc>
        <w:tc>
          <w:tcPr>
            <w:tcW w:w="7280" w:type="dxa"/>
            <w:tcBorders>
              <w:top w:val="single" w:sz="1" w:space="0" w:color="C8D0DC"/>
              <w:left w:val="single" w:sz="1" w:space="0" w:color="C8D0DC"/>
              <w:bottom w:val="single" w:sz="1" w:space="0" w:color="C8D0DC"/>
              <w:right w:val="single" w:sz="1" w:space="0" w:color="C8D0DC"/>
            </w:tcBorders>
            <w:shd w:val="clear" w:color="auto" w:fill="FFFFFF"/>
            <w:tcMar>
              <w:top w:w="80" w:type="dxa"/>
              <w:left w:w="120" w:type="dxa"/>
              <w:bottom w:w="80" w:type="dxa"/>
              <w:right w:w="120" w:type="dxa"/>
            </w:tcMar>
          </w:tcPr>
          <w:p w14:paraId="1817CC11" w14:textId="77777777" w:rsidR="00AC29B8" w:rsidRDefault="00881E31">
            <w:r>
              <w:rPr>
                <w:sz w:val="20"/>
                <w:szCs w:val="20"/>
              </w:rPr>
              <w:t xml:space="preserve">Distribution of </w:t>
            </w:r>
            <w:proofErr w:type="spellStart"/>
            <w:r>
              <w:rPr>
                <w:sz w:val="20"/>
                <w:szCs w:val="20"/>
              </w:rPr>
              <w:t>MonthlyCharges</w:t>
            </w:r>
            <w:proofErr w:type="spellEnd"/>
            <w:r>
              <w:rPr>
                <w:sz w:val="20"/>
                <w:szCs w:val="20"/>
              </w:rPr>
              <w:t xml:space="preserve"> in 6 buckets</w:t>
            </w:r>
          </w:p>
        </w:tc>
      </w:tr>
    </w:tbl>
    <w:p w14:paraId="1817CC13" w14:textId="77777777" w:rsidR="00AC29B8" w:rsidRDefault="00881E31">
      <w:pPr>
        <w:pageBreakBefore/>
      </w:pPr>
      <w:r>
        <w:lastRenderedPageBreak/>
        <w:br/>
      </w:r>
    </w:p>
    <w:p w14:paraId="1817CC14" w14:textId="77777777" w:rsidR="00AC29B8" w:rsidRDefault="00881E31">
      <w:pPr>
        <w:pStyle w:val="Heading1"/>
      </w:pPr>
      <w:bookmarkStart w:id="44" w:name="_Toc228180550"/>
      <w:r>
        <w:t>7. Libraries &amp; Dependencies</w:t>
      </w:r>
      <w:bookmarkEnd w:id="44"/>
    </w:p>
    <w:p w14:paraId="1817CC15" w14:textId="77777777" w:rsidR="00AC29B8" w:rsidRDefault="00AC29B8">
      <w:pPr>
        <w:pBdr>
          <w:bottom w:val="single" w:sz="8" w:space="1" w:color="007C71"/>
        </w:pBdr>
        <w:spacing w:before="160" w:after="1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200"/>
        <w:gridCol w:w="5880"/>
      </w:tblGrid>
      <w:tr w:rsidR="00AC29B8" w14:paraId="1817CC19" w14:textId="77777777">
        <w:tc>
          <w:tcPr>
            <w:tcW w:w="2000" w:type="dxa"/>
            <w:tcBorders>
              <w:top w:val="single" w:sz="1" w:space="0" w:color="C8D0DC"/>
              <w:left w:val="single" w:sz="1" w:space="0" w:color="C8D0DC"/>
              <w:bottom w:val="single" w:sz="1" w:space="0" w:color="C8D0DC"/>
              <w:right w:val="single" w:sz="1" w:space="0" w:color="C8D0DC"/>
            </w:tcBorders>
            <w:shd w:val="clear" w:color="auto" w:fill="0B1F3A"/>
            <w:tcMar>
              <w:top w:w="60" w:type="dxa"/>
              <w:left w:w="120" w:type="dxa"/>
              <w:bottom w:w="60" w:type="dxa"/>
              <w:right w:w="120" w:type="dxa"/>
            </w:tcMar>
            <w:vAlign w:val="center"/>
          </w:tcPr>
          <w:p w14:paraId="1817CC16" w14:textId="77777777" w:rsidR="00AC29B8" w:rsidRDefault="00881E31">
            <w:pPr>
              <w:jc w:val="center"/>
            </w:pPr>
            <w:r>
              <w:rPr>
                <w:b/>
                <w:bCs/>
                <w:color w:val="FFFFFF"/>
                <w:sz w:val="19"/>
                <w:szCs w:val="19"/>
              </w:rPr>
              <w:t>Library</w:t>
            </w:r>
          </w:p>
        </w:tc>
        <w:tc>
          <w:tcPr>
            <w:tcW w:w="2200" w:type="dxa"/>
            <w:tcBorders>
              <w:top w:val="single" w:sz="1" w:space="0" w:color="C8D0DC"/>
              <w:left w:val="single" w:sz="1" w:space="0" w:color="C8D0DC"/>
              <w:bottom w:val="single" w:sz="1" w:space="0" w:color="C8D0DC"/>
              <w:right w:val="single" w:sz="1" w:space="0" w:color="C8D0DC"/>
            </w:tcBorders>
            <w:shd w:val="clear" w:color="auto" w:fill="0B1F3A"/>
            <w:tcMar>
              <w:top w:w="60" w:type="dxa"/>
              <w:left w:w="120" w:type="dxa"/>
              <w:bottom w:w="60" w:type="dxa"/>
              <w:right w:w="120" w:type="dxa"/>
            </w:tcMar>
            <w:vAlign w:val="center"/>
          </w:tcPr>
          <w:p w14:paraId="1817CC17" w14:textId="77777777" w:rsidR="00AC29B8" w:rsidRDefault="00881E31">
            <w:pPr>
              <w:jc w:val="center"/>
            </w:pPr>
            <w:r>
              <w:rPr>
                <w:b/>
                <w:bCs/>
                <w:color w:val="FFFFFF"/>
                <w:sz w:val="19"/>
                <w:szCs w:val="19"/>
              </w:rPr>
              <w:t>Import</w:t>
            </w:r>
          </w:p>
        </w:tc>
        <w:tc>
          <w:tcPr>
            <w:tcW w:w="5880" w:type="dxa"/>
            <w:tcBorders>
              <w:top w:val="single" w:sz="1" w:space="0" w:color="C8D0DC"/>
              <w:left w:val="single" w:sz="1" w:space="0" w:color="C8D0DC"/>
              <w:bottom w:val="single" w:sz="1" w:space="0" w:color="C8D0DC"/>
              <w:right w:val="single" w:sz="1" w:space="0" w:color="C8D0DC"/>
            </w:tcBorders>
            <w:shd w:val="clear" w:color="auto" w:fill="0B1F3A"/>
            <w:tcMar>
              <w:top w:w="60" w:type="dxa"/>
              <w:left w:w="120" w:type="dxa"/>
              <w:bottom w:w="60" w:type="dxa"/>
              <w:right w:w="120" w:type="dxa"/>
            </w:tcMar>
            <w:vAlign w:val="center"/>
          </w:tcPr>
          <w:p w14:paraId="1817CC18" w14:textId="77777777" w:rsidR="00AC29B8" w:rsidRDefault="00881E31">
            <w:pPr>
              <w:jc w:val="center"/>
            </w:pPr>
            <w:r>
              <w:rPr>
                <w:b/>
                <w:bCs/>
                <w:color w:val="FFFFFF"/>
                <w:sz w:val="19"/>
                <w:szCs w:val="19"/>
              </w:rPr>
              <w:t>Role in This Project</w:t>
            </w:r>
          </w:p>
        </w:tc>
      </w:tr>
      <w:tr w:rsidR="00AC29B8" w14:paraId="1817CC1D" w14:textId="77777777">
        <w:tc>
          <w:tcPr>
            <w:tcW w:w="2000" w:type="dxa"/>
            <w:tcBorders>
              <w:top w:val="single" w:sz="1" w:space="0" w:color="C8D0DC"/>
              <w:left w:val="single" w:sz="1" w:space="0" w:color="C8D0DC"/>
              <w:bottom w:val="single" w:sz="1" w:space="0" w:color="C8D0DC"/>
              <w:right w:val="single" w:sz="1" w:space="0" w:color="C8D0DC"/>
            </w:tcBorders>
            <w:shd w:val="clear" w:color="auto" w:fill="F0F4F8"/>
            <w:tcMar>
              <w:top w:w="60" w:type="dxa"/>
              <w:left w:w="120" w:type="dxa"/>
              <w:bottom w:w="60" w:type="dxa"/>
              <w:right w:w="120" w:type="dxa"/>
            </w:tcMar>
            <w:vAlign w:val="center"/>
          </w:tcPr>
          <w:p w14:paraId="1817CC1A" w14:textId="77777777" w:rsidR="00AC29B8" w:rsidRDefault="00881E31">
            <w:r>
              <w:rPr>
                <w:b/>
                <w:bCs/>
                <w:color w:val="007C71"/>
                <w:sz w:val="20"/>
                <w:szCs w:val="20"/>
              </w:rPr>
              <w:t>pandas</w:t>
            </w:r>
          </w:p>
        </w:tc>
        <w:tc>
          <w:tcPr>
            <w:tcW w:w="2200" w:type="dxa"/>
            <w:tcBorders>
              <w:top w:val="single" w:sz="1" w:space="0" w:color="C8D0DC"/>
              <w:left w:val="single" w:sz="1" w:space="0" w:color="C8D0DC"/>
              <w:bottom w:val="single" w:sz="1" w:space="0" w:color="C8D0DC"/>
              <w:right w:val="single" w:sz="1" w:space="0" w:color="C8D0DC"/>
            </w:tcBorders>
            <w:shd w:val="clear" w:color="auto" w:fill="F0F4F8"/>
            <w:tcMar>
              <w:top w:w="60" w:type="dxa"/>
              <w:left w:w="120" w:type="dxa"/>
              <w:bottom w:w="60" w:type="dxa"/>
              <w:right w:w="120" w:type="dxa"/>
            </w:tcMar>
            <w:vAlign w:val="center"/>
          </w:tcPr>
          <w:p w14:paraId="1817CC1B" w14:textId="77777777" w:rsidR="00AC29B8" w:rsidRDefault="00881E31">
            <w:r>
              <w:rPr>
                <w:color w:val="6C3483"/>
                <w:sz w:val="18"/>
                <w:szCs w:val="18"/>
              </w:rPr>
              <w:t>import pandas as pd</w:t>
            </w:r>
          </w:p>
        </w:tc>
        <w:tc>
          <w:tcPr>
            <w:tcW w:w="5880" w:type="dxa"/>
            <w:tcBorders>
              <w:top w:val="single" w:sz="1" w:space="0" w:color="C8D0DC"/>
              <w:left w:val="single" w:sz="1" w:space="0" w:color="C8D0DC"/>
              <w:bottom w:val="single" w:sz="1" w:space="0" w:color="C8D0DC"/>
              <w:right w:val="single" w:sz="1" w:space="0" w:color="C8D0DC"/>
            </w:tcBorders>
            <w:shd w:val="clear" w:color="auto" w:fill="F0F4F8"/>
            <w:tcMar>
              <w:top w:w="60" w:type="dxa"/>
              <w:left w:w="120" w:type="dxa"/>
              <w:bottom w:w="60" w:type="dxa"/>
              <w:right w:w="120" w:type="dxa"/>
            </w:tcMar>
            <w:vAlign w:val="center"/>
          </w:tcPr>
          <w:p w14:paraId="1817CC1C" w14:textId="77777777" w:rsidR="00AC29B8" w:rsidRDefault="00881E31">
            <w:r>
              <w:rPr>
                <w:sz w:val="20"/>
                <w:szCs w:val="20"/>
              </w:rPr>
              <w:t xml:space="preserve">Core data manipulation: </w:t>
            </w:r>
            <w:proofErr w:type="spellStart"/>
            <w:r>
              <w:rPr>
                <w:sz w:val="20"/>
                <w:szCs w:val="20"/>
              </w:rPr>
              <w:t>DataFrames</w:t>
            </w:r>
            <w:proofErr w:type="spellEnd"/>
            <w:r>
              <w:rPr>
                <w:sz w:val="20"/>
                <w:szCs w:val="20"/>
              </w:rPr>
              <w:t xml:space="preserve">, </w:t>
            </w:r>
            <w:proofErr w:type="spellStart"/>
            <w:r>
              <w:rPr>
                <w:sz w:val="20"/>
                <w:szCs w:val="20"/>
              </w:rPr>
              <w:t>groupby</w:t>
            </w:r>
            <w:proofErr w:type="spellEnd"/>
            <w:r>
              <w:rPr>
                <w:sz w:val="20"/>
                <w:szCs w:val="20"/>
              </w:rPr>
              <w:t>, merge, string operations</w:t>
            </w:r>
          </w:p>
        </w:tc>
      </w:tr>
      <w:tr w:rsidR="00AC29B8" w14:paraId="1817CC21" w14:textId="77777777">
        <w:tc>
          <w:tcPr>
            <w:tcW w:w="2000" w:type="dxa"/>
            <w:tcBorders>
              <w:top w:val="single" w:sz="1" w:space="0" w:color="C8D0DC"/>
              <w:left w:val="single" w:sz="1" w:space="0" w:color="C8D0DC"/>
              <w:bottom w:val="single" w:sz="1" w:space="0" w:color="C8D0DC"/>
              <w:right w:val="single" w:sz="1" w:space="0" w:color="C8D0DC"/>
            </w:tcBorders>
            <w:shd w:val="clear" w:color="auto" w:fill="FFFFFF"/>
            <w:tcMar>
              <w:top w:w="60" w:type="dxa"/>
              <w:left w:w="120" w:type="dxa"/>
              <w:bottom w:w="60" w:type="dxa"/>
              <w:right w:w="120" w:type="dxa"/>
            </w:tcMar>
            <w:vAlign w:val="center"/>
          </w:tcPr>
          <w:p w14:paraId="1817CC1E" w14:textId="77777777" w:rsidR="00AC29B8" w:rsidRDefault="00881E31">
            <w:proofErr w:type="spellStart"/>
            <w:r>
              <w:rPr>
                <w:b/>
                <w:bCs/>
                <w:color w:val="007C71"/>
                <w:sz w:val="20"/>
                <w:szCs w:val="20"/>
              </w:rPr>
              <w:t>numpy</w:t>
            </w:r>
            <w:proofErr w:type="spellEnd"/>
          </w:p>
        </w:tc>
        <w:tc>
          <w:tcPr>
            <w:tcW w:w="2200" w:type="dxa"/>
            <w:tcBorders>
              <w:top w:val="single" w:sz="1" w:space="0" w:color="C8D0DC"/>
              <w:left w:val="single" w:sz="1" w:space="0" w:color="C8D0DC"/>
              <w:bottom w:val="single" w:sz="1" w:space="0" w:color="C8D0DC"/>
              <w:right w:val="single" w:sz="1" w:space="0" w:color="C8D0DC"/>
            </w:tcBorders>
            <w:shd w:val="clear" w:color="auto" w:fill="FFFFFF"/>
            <w:tcMar>
              <w:top w:w="60" w:type="dxa"/>
              <w:left w:w="120" w:type="dxa"/>
              <w:bottom w:w="60" w:type="dxa"/>
              <w:right w:w="120" w:type="dxa"/>
            </w:tcMar>
            <w:vAlign w:val="center"/>
          </w:tcPr>
          <w:p w14:paraId="1817CC1F" w14:textId="77777777" w:rsidR="00AC29B8" w:rsidRDefault="00881E31">
            <w:r>
              <w:rPr>
                <w:color w:val="6C3483"/>
                <w:sz w:val="18"/>
                <w:szCs w:val="18"/>
              </w:rPr>
              <w:t xml:space="preserve">import </w:t>
            </w:r>
            <w:proofErr w:type="spellStart"/>
            <w:r>
              <w:rPr>
                <w:color w:val="6C3483"/>
                <w:sz w:val="18"/>
                <w:szCs w:val="18"/>
              </w:rPr>
              <w:t>numpy</w:t>
            </w:r>
            <w:proofErr w:type="spellEnd"/>
            <w:r>
              <w:rPr>
                <w:color w:val="6C3483"/>
                <w:sz w:val="18"/>
                <w:szCs w:val="18"/>
              </w:rPr>
              <w:t xml:space="preserve"> as np</w:t>
            </w:r>
          </w:p>
        </w:tc>
        <w:tc>
          <w:tcPr>
            <w:tcW w:w="5880" w:type="dxa"/>
            <w:tcBorders>
              <w:top w:val="single" w:sz="1" w:space="0" w:color="C8D0DC"/>
              <w:left w:val="single" w:sz="1" w:space="0" w:color="C8D0DC"/>
              <w:bottom w:val="single" w:sz="1" w:space="0" w:color="C8D0DC"/>
              <w:right w:val="single" w:sz="1" w:space="0" w:color="C8D0DC"/>
            </w:tcBorders>
            <w:shd w:val="clear" w:color="auto" w:fill="FFFFFF"/>
            <w:tcMar>
              <w:top w:w="60" w:type="dxa"/>
              <w:left w:w="120" w:type="dxa"/>
              <w:bottom w:w="60" w:type="dxa"/>
              <w:right w:w="120" w:type="dxa"/>
            </w:tcMar>
            <w:vAlign w:val="center"/>
          </w:tcPr>
          <w:p w14:paraId="1817CC20" w14:textId="77777777" w:rsidR="00AC29B8" w:rsidRDefault="00881E31">
            <w:r>
              <w:rPr>
                <w:sz w:val="20"/>
                <w:szCs w:val="20"/>
              </w:rPr>
              <w:t>Array operations, nan handling, log/clip/</w:t>
            </w:r>
            <w:proofErr w:type="spellStart"/>
            <w:r>
              <w:rPr>
                <w:sz w:val="20"/>
                <w:szCs w:val="20"/>
              </w:rPr>
              <w:t>isfinite</w:t>
            </w:r>
            <w:proofErr w:type="spellEnd"/>
            <w:r>
              <w:rPr>
                <w:sz w:val="20"/>
                <w:szCs w:val="20"/>
              </w:rPr>
              <w:t xml:space="preserve">, </w:t>
            </w:r>
            <w:proofErr w:type="spellStart"/>
            <w:proofErr w:type="gramStart"/>
            <w:r>
              <w:rPr>
                <w:sz w:val="20"/>
                <w:szCs w:val="20"/>
              </w:rPr>
              <w:t>np.select</w:t>
            </w:r>
            <w:proofErr w:type="spellEnd"/>
            <w:proofErr w:type="gramEnd"/>
            <w:r>
              <w:rPr>
                <w:sz w:val="20"/>
                <w:szCs w:val="20"/>
              </w:rPr>
              <w:t xml:space="preserve"> for segmentation</w:t>
            </w:r>
          </w:p>
        </w:tc>
      </w:tr>
      <w:tr w:rsidR="00AC29B8" w14:paraId="1817CC25" w14:textId="77777777">
        <w:tc>
          <w:tcPr>
            <w:tcW w:w="2000" w:type="dxa"/>
            <w:tcBorders>
              <w:top w:val="single" w:sz="1" w:space="0" w:color="C8D0DC"/>
              <w:left w:val="single" w:sz="1" w:space="0" w:color="C8D0DC"/>
              <w:bottom w:val="single" w:sz="1" w:space="0" w:color="C8D0DC"/>
              <w:right w:val="single" w:sz="1" w:space="0" w:color="C8D0DC"/>
            </w:tcBorders>
            <w:shd w:val="clear" w:color="auto" w:fill="F0F4F8"/>
            <w:tcMar>
              <w:top w:w="60" w:type="dxa"/>
              <w:left w:w="120" w:type="dxa"/>
              <w:bottom w:w="60" w:type="dxa"/>
              <w:right w:w="120" w:type="dxa"/>
            </w:tcMar>
            <w:vAlign w:val="center"/>
          </w:tcPr>
          <w:p w14:paraId="1817CC22" w14:textId="77777777" w:rsidR="00AC29B8" w:rsidRDefault="00881E31">
            <w:r>
              <w:rPr>
                <w:b/>
                <w:bCs/>
                <w:color w:val="007C71"/>
                <w:sz w:val="20"/>
                <w:szCs w:val="20"/>
              </w:rPr>
              <w:t>scikit-learn</w:t>
            </w:r>
          </w:p>
        </w:tc>
        <w:tc>
          <w:tcPr>
            <w:tcW w:w="2200" w:type="dxa"/>
            <w:tcBorders>
              <w:top w:val="single" w:sz="1" w:space="0" w:color="C8D0DC"/>
              <w:left w:val="single" w:sz="1" w:space="0" w:color="C8D0DC"/>
              <w:bottom w:val="single" w:sz="1" w:space="0" w:color="C8D0DC"/>
              <w:right w:val="single" w:sz="1" w:space="0" w:color="C8D0DC"/>
            </w:tcBorders>
            <w:shd w:val="clear" w:color="auto" w:fill="F0F4F8"/>
            <w:tcMar>
              <w:top w:w="60" w:type="dxa"/>
              <w:left w:w="120" w:type="dxa"/>
              <w:bottom w:w="60" w:type="dxa"/>
              <w:right w:w="120" w:type="dxa"/>
            </w:tcMar>
            <w:vAlign w:val="center"/>
          </w:tcPr>
          <w:p w14:paraId="1817CC23" w14:textId="77777777" w:rsidR="00AC29B8" w:rsidRDefault="00881E31">
            <w:r>
              <w:rPr>
                <w:color w:val="6C3483"/>
                <w:sz w:val="18"/>
                <w:szCs w:val="18"/>
              </w:rPr>
              <w:t xml:space="preserve">from </w:t>
            </w:r>
            <w:proofErr w:type="spellStart"/>
            <w:r>
              <w:rPr>
                <w:color w:val="6C3483"/>
                <w:sz w:val="18"/>
                <w:szCs w:val="18"/>
              </w:rPr>
              <w:t>sklearn</w:t>
            </w:r>
            <w:proofErr w:type="spellEnd"/>
            <w:r>
              <w:rPr>
                <w:color w:val="6C3483"/>
                <w:sz w:val="18"/>
                <w:szCs w:val="18"/>
              </w:rPr>
              <w:t>...</w:t>
            </w:r>
          </w:p>
        </w:tc>
        <w:tc>
          <w:tcPr>
            <w:tcW w:w="5880" w:type="dxa"/>
            <w:tcBorders>
              <w:top w:val="single" w:sz="1" w:space="0" w:color="C8D0DC"/>
              <w:left w:val="single" w:sz="1" w:space="0" w:color="C8D0DC"/>
              <w:bottom w:val="single" w:sz="1" w:space="0" w:color="C8D0DC"/>
              <w:right w:val="single" w:sz="1" w:space="0" w:color="C8D0DC"/>
            </w:tcBorders>
            <w:shd w:val="clear" w:color="auto" w:fill="F0F4F8"/>
            <w:tcMar>
              <w:top w:w="60" w:type="dxa"/>
              <w:left w:w="120" w:type="dxa"/>
              <w:bottom w:w="60" w:type="dxa"/>
              <w:right w:w="120" w:type="dxa"/>
            </w:tcMar>
            <w:vAlign w:val="center"/>
          </w:tcPr>
          <w:p w14:paraId="1817CC24" w14:textId="77777777" w:rsidR="00AC29B8" w:rsidRDefault="00881E31">
            <w:proofErr w:type="spellStart"/>
            <w:r>
              <w:rPr>
                <w:sz w:val="20"/>
                <w:szCs w:val="20"/>
              </w:rPr>
              <w:t>RandomForestClassifier</w:t>
            </w:r>
            <w:proofErr w:type="spellEnd"/>
            <w:r>
              <w:rPr>
                <w:sz w:val="20"/>
                <w:szCs w:val="20"/>
              </w:rPr>
              <w:t xml:space="preserve">, </w:t>
            </w:r>
            <w:proofErr w:type="spellStart"/>
            <w:r>
              <w:rPr>
                <w:sz w:val="20"/>
                <w:szCs w:val="20"/>
              </w:rPr>
              <w:t>GradientBoostingClassifier</w:t>
            </w:r>
            <w:proofErr w:type="spellEnd"/>
            <w:r>
              <w:rPr>
                <w:sz w:val="20"/>
                <w:szCs w:val="20"/>
              </w:rPr>
              <w:t xml:space="preserve">, </w:t>
            </w:r>
            <w:proofErr w:type="spellStart"/>
            <w:r>
              <w:rPr>
                <w:sz w:val="20"/>
                <w:szCs w:val="20"/>
              </w:rPr>
              <w:t>train_test_split</w:t>
            </w:r>
            <w:proofErr w:type="spellEnd"/>
            <w:r>
              <w:rPr>
                <w:sz w:val="20"/>
                <w:szCs w:val="20"/>
              </w:rPr>
              <w:t xml:space="preserve">, </w:t>
            </w:r>
            <w:proofErr w:type="spellStart"/>
            <w:r>
              <w:rPr>
                <w:sz w:val="20"/>
                <w:szCs w:val="20"/>
              </w:rPr>
              <w:t>SimpleImputer</w:t>
            </w:r>
            <w:proofErr w:type="spellEnd"/>
            <w:r>
              <w:rPr>
                <w:sz w:val="20"/>
                <w:szCs w:val="20"/>
              </w:rPr>
              <w:t xml:space="preserve">, </w:t>
            </w:r>
            <w:proofErr w:type="spellStart"/>
            <w:r>
              <w:rPr>
                <w:sz w:val="20"/>
                <w:szCs w:val="20"/>
              </w:rPr>
              <w:t>LabelEncoder</w:t>
            </w:r>
            <w:proofErr w:type="spellEnd"/>
            <w:r>
              <w:rPr>
                <w:sz w:val="20"/>
                <w:szCs w:val="20"/>
              </w:rPr>
              <w:t xml:space="preserve">, </w:t>
            </w:r>
            <w:proofErr w:type="spellStart"/>
            <w:r>
              <w:rPr>
                <w:sz w:val="20"/>
                <w:szCs w:val="20"/>
              </w:rPr>
              <w:t>accuracy_score</w:t>
            </w:r>
            <w:proofErr w:type="spellEnd"/>
            <w:r>
              <w:rPr>
                <w:sz w:val="20"/>
                <w:szCs w:val="20"/>
              </w:rPr>
              <w:t xml:space="preserve">, </w:t>
            </w:r>
            <w:proofErr w:type="spellStart"/>
            <w:r>
              <w:rPr>
                <w:sz w:val="20"/>
                <w:szCs w:val="20"/>
              </w:rPr>
              <w:t>roc_auc_score</w:t>
            </w:r>
            <w:proofErr w:type="spellEnd"/>
          </w:p>
        </w:tc>
      </w:tr>
      <w:tr w:rsidR="00AC29B8" w14:paraId="1817CC29" w14:textId="77777777">
        <w:tc>
          <w:tcPr>
            <w:tcW w:w="2000" w:type="dxa"/>
            <w:tcBorders>
              <w:top w:val="single" w:sz="1" w:space="0" w:color="C8D0DC"/>
              <w:left w:val="single" w:sz="1" w:space="0" w:color="C8D0DC"/>
              <w:bottom w:val="single" w:sz="1" w:space="0" w:color="C8D0DC"/>
              <w:right w:val="single" w:sz="1" w:space="0" w:color="C8D0DC"/>
            </w:tcBorders>
            <w:shd w:val="clear" w:color="auto" w:fill="FFFFFF"/>
            <w:tcMar>
              <w:top w:w="60" w:type="dxa"/>
              <w:left w:w="120" w:type="dxa"/>
              <w:bottom w:w="60" w:type="dxa"/>
              <w:right w:w="120" w:type="dxa"/>
            </w:tcMar>
            <w:vAlign w:val="center"/>
          </w:tcPr>
          <w:p w14:paraId="1817CC26" w14:textId="77777777" w:rsidR="00AC29B8" w:rsidRDefault="00881E31">
            <w:proofErr w:type="spellStart"/>
            <w:r>
              <w:rPr>
                <w:b/>
                <w:bCs/>
                <w:color w:val="007C71"/>
                <w:sz w:val="20"/>
                <w:szCs w:val="20"/>
              </w:rPr>
              <w:t>xlsxwriter</w:t>
            </w:r>
            <w:proofErr w:type="spellEnd"/>
          </w:p>
        </w:tc>
        <w:tc>
          <w:tcPr>
            <w:tcW w:w="2200" w:type="dxa"/>
            <w:tcBorders>
              <w:top w:val="single" w:sz="1" w:space="0" w:color="C8D0DC"/>
              <w:left w:val="single" w:sz="1" w:space="0" w:color="C8D0DC"/>
              <w:bottom w:val="single" w:sz="1" w:space="0" w:color="C8D0DC"/>
              <w:right w:val="single" w:sz="1" w:space="0" w:color="C8D0DC"/>
            </w:tcBorders>
            <w:shd w:val="clear" w:color="auto" w:fill="FFFFFF"/>
            <w:tcMar>
              <w:top w:w="60" w:type="dxa"/>
              <w:left w:w="120" w:type="dxa"/>
              <w:bottom w:w="60" w:type="dxa"/>
              <w:right w:w="120" w:type="dxa"/>
            </w:tcMar>
            <w:vAlign w:val="center"/>
          </w:tcPr>
          <w:p w14:paraId="1817CC27" w14:textId="77777777" w:rsidR="00AC29B8" w:rsidRDefault="00881E31">
            <w:r>
              <w:rPr>
                <w:color w:val="6C3483"/>
                <w:sz w:val="18"/>
                <w:szCs w:val="18"/>
              </w:rPr>
              <w:t xml:space="preserve">via </w:t>
            </w:r>
            <w:proofErr w:type="spellStart"/>
            <w:proofErr w:type="gramStart"/>
            <w:r>
              <w:rPr>
                <w:color w:val="6C3483"/>
                <w:sz w:val="18"/>
                <w:szCs w:val="18"/>
              </w:rPr>
              <w:t>pd.ExcelWriter</w:t>
            </w:r>
            <w:proofErr w:type="spellEnd"/>
            <w:proofErr w:type="gramEnd"/>
            <w:r>
              <w:rPr>
                <w:color w:val="6C3483"/>
                <w:sz w:val="18"/>
                <w:szCs w:val="18"/>
              </w:rPr>
              <w:t xml:space="preserve"> engine</w:t>
            </w:r>
          </w:p>
        </w:tc>
        <w:tc>
          <w:tcPr>
            <w:tcW w:w="5880" w:type="dxa"/>
            <w:tcBorders>
              <w:top w:val="single" w:sz="1" w:space="0" w:color="C8D0DC"/>
              <w:left w:val="single" w:sz="1" w:space="0" w:color="C8D0DC"/>
              <w:bottom w:val="single" w:sz="1" w:space="0" w:color="C8D0DC"/>
              <w:right w:val="single" w:sz="1" w:space="0" w:color="C8D0DC"/>
            </w:tcBorders>
            <w:shd w:val="clear" w:color="auto" w:fill="FFFFFF"/>
            <w:tcMar>
              <w:top w:w="60" w:type="dxa"/>
              <w:left w:w="120" w:type="dxa"/>
              <w:bottom w:w="60" w:type="dxa"/>
              <w:right w:w="120" w:type="dxa"/>
            </w:tcMar>
            <w:vAlign w:val="center"/>
          </w:tcPr>
          <w:p w14:paraId="1817CC28" w14:textId="77777777" w:rsidR="00AC29B8" w:rsidRDefault="00881E31">
            <w:r>
              <w:rPr>
                <w:sz w:val="20"/>
                <w:szCs w:val="20"/>
              </w:rPr>
              <w:t>Excel file creation: worksheets, formats, charts, merged cells, column widths</w:t>
            </w:r>
          </w:p>
        </w:tc>
      </w:tr>
      <w:tr w:rsidR="00AC29B8" w14:paraId="1817CC2D" w14:textId="77777777">
        <w:tc>
          <w:tcPr>
            <w:tcW w:w="2000" w:type="dxa"/>
            <w:tcBorders>
              <w:top w:val="single" w:sz="1" w:space="0" w:color="C8D0DC"/>
              <w:left w:val="single" w:sz="1" w:space="0" w:color="C8D0DC"/>
              <w:bottom w:val="single" w:sz="1" w:space="0" w:color="C8D0DC"/>
              <w:right w:val="single" w:sz="1" w:space="0" w:color="C8D0DC"/>
            </w:tcBorders>
            <w:shd w:val="clear" w:color="auto" w:fill="F0F4F8"/>
            <w:tcMar>
              <w:top w:w="60" w:type="dxa"/>
              <w:left w:w="120" w:type="dxa"/>
              <w:bottom w:w="60" w:type="dxa"/>
              <w:right w:w="120" w:type="dxa"/>
            </w:tcMar>
            <w:vAlign w:val="center"/>
          </w:tcPr>
          <w:p w14:paraId="1817CC2A" w14:textId="77777777" w:rsidR="00AC29B8" w:rsidRDefault="00881E31">
            <w:proofErr w:type="spellStart"/>
            <w:r>
              <w:rPr>
                <w:b/>
                <w:bCs/>
                <w:color w:val="007C71"/>
                <w:sz w:val="20"/>
                <w:szCs w:val="20"/>
              </w:rPr>
              <w:t>tkinter</w:t>
            </w:r>
            <w:proofErr w:type="spellEnd"/>
          </w:p>
        </w:tc>
        <w:tc>
          <w:tcPr>
            <w:tcW w:w="2200" w:type="dxa"/>
            <w:tcBorders>
              <w:top w:val="single" w:sz="1" w:space="0" w:color="C8D0DC"/>
              <w:left w:val="single" w:sz="1" w:space="0" w:color="C8D0DC"/>
              <w:bottom w:val="single" w:sz="1" w:space="0" w:color="C8D0DC"/>
              <w:right w:val="single" w:sz="1" w:space="0" w:color="C8D0DC"/>
            </w:tcBorders>
            <w:shd w:val="clear" w:color="auto" w:fill="F0F4F8"/>
            <w:tcMar>
              <w:top w:w="60" w:type="dxa"/>
              <w:left w:w="120" w:type="dxa"/>
              <w:bottom w:w="60" w:type="dxa"/>
              <w:right w:w="120" w:type="dxa"/>
            </w:tcMar>
            <w:vAlign w:val="center"/>
          </w:tcPr>
          <w:p w14:paraId="1817CC2B" w14:textId="77777777" w:rsidR="00AC29B8" w:rsidRDefault="00881E31">
            <w:r>
              <w:rPr>
                <w:color w:val="6C3483"/>
                <w:sz w:val="18"/>
                <w:szCs w:val="18"/>
              </w:rPr>
              <w:t xml:space="preserve">import </w:t>
            </w:r>
            <w:proofErr w:type="spellStart"/>
            <w:r>
              <w:rPr>
                <w:color w:val="6C3483"/>
                <w:sz w:val="18"/>
                <w:szCs w:val="18"/>
              </w:rPr>
              <w:t>tkinter</w:t>
            </w:r>
            <w:proofErr w:type="spellEnd"/>
            <w:r>
              <w:rPr>
                <w:color w:val="6C3483"/>
                <w:sz w:val="18"/>
                <w:szCs w:val="18"/>
              </w:rPr>
              <w:t xml:space="preserve"> as </w:t>
            </w:r>
            <w:proofErr w:type="spellStart"/>
            <w:r>
              <w:rPr>
                <w:color w:val="6C3483"/>
                <w:sz w:val="18"/>
                <w:szCs w:val="18"/>
              </w:rPr>
              <w:t>tk</w:t>
            </w:r>
            <w:proofErr w:type="spellEnd"/>
          </w:p>
        </w:tc>
        <w:tc>
          <w:tcPr>
            <w:tcW w:w="5880" w:type="dxa"/>
            <w:tcBorders>
              <w:top w:val="single" w:sz="1" w:space="0" w:color="C8D0DC"/>
              <w:left w:val="single" w:sz="1" w:space="0" w:color="C8D0DC"/>
              <w:bottom w:val="single" w:sz="1" w:space="0" w:color="C8D0DC"/>
              <w:right w:val="single" w:sz="1" w:space="0" w:color="C8D0DC"/>
            </w:tcBorders>
            <w:shd w:val="clear" w:color="auto" w:fill="F0F4F8"/>
            <w:tcMar>
              <w:top w:w="60" w:type="dxa"/>
              <w:left w:w="120" w:type="dxa"/>
              <w:bottom w:w="60" w:type="dxa"/>
              <w:right w:w="120" w:type="dxa"/>
            </w:tcMar>
            <w:vAlign w:val="center"/>
          </w:tcPr>
          <w:p w14:paraId="1817CC2C" w14:textId="77777777" w:rsidR="00AC29B8" w:rsidRDefault="00881E31">
            <w:r>
              <w:rPr>
                <w:sz w:val="20"/>
                <w:szCs w:val="20"/>
              </w:rPr>
              <w:t>GUI dialogs: file picker, save dialog, message boxes, yes/no prompts</w:t>
            </w:r>
          </w:p>
        </w:tc>
      </w:tr>
      <w:tr w:rsidR="00AC29B8" w14:paraId="1817CC31" w14:textId="77777777">
        <w:tc>
          <w:tcPr>
            <w:tcW w:w="2000" w:type="dxa"/>
            <w:tcBorders>
              <w:top w:val="single" w:sz="1" w:space="0" w:color="C8D0DC"/>
              <w:left w:val="single" w:sz="1" w:space="0" w:color="C8D0DC"/>
              <w:bottom w:val="single" w:sz="1" w:space="0" w:color="C8D0DC"/>
              <w:right w:val="single" w:sz="1" w:space="0" w:color="C8D0DC"/>
            </w:tcBorders>
            <w:shd w:val="clear" w:color="auto" w:fill="FFFFFF"/>
            <w:tcMar>
              <w:top w:w="60" w:type="dxa"/>
              <w:left w:w="120" w:type="dxa"/>
              <w:bottom w:w="60" w:type="dxa"/>
              <w:right w:w="120" w:type="dxa"/>
            </w:tcMar>
            <w:vAlign w:val="center"/>
          </w:tcPr>
          <w:p w14:paraId="1817CC2E" w14:textId="77777777" w:rsidR="00AC29B8" w:rsidRDefault="00881E31">
            <w:proofErr w:type="spellStart"/>
            <w:r>
              <w:rPr>
                <w:b/>
                <w:bCs/>
                <w:color w:val="007C71"/>
                <w:sz w:val="20"/>
                <w:szCs w:val="20"/>
              </w:rPr>
              <w:t>os</w:t>
            </w:r>
            <w:proofErr w:type="spellEnd"/>
          </w:p>
        </w:tc>
        <w:tc>
          <w:tcPr>
            <w:tcW w:w="2200" w:type="dxa"/>
            <w:tcBorders>
              <w:top w:val="single" w:sz="1" w:space="0" w:color="C8D0DC"/>
              <w:left w:val="single" w:sz="1" w:space="0" w:color="C8D0DC"/>
              <w:bottom w:val="single" w:sz="1" w:space="0" w:color="C8D0DC"/>
              <w:right w:val="single" w:sz="1" w:space="0" w:color="C8D0DC"/>
            </w:tcBorders>
            <w:shd w:val="clear" w:color="auto" w:fill="FFFFFF"/>
            <w:tcMar>
              <w:top w:w="60" w:type="dxa"/>
              <w:left w:w="120" w:type="dxa"/>
              <w:bottom w:w="60" w:type="dxa"/>
              <w:right w:w="120" w:type="dxa"/>
            </w:tcMar>
            <w:vAlign w:val="center"/>
          </w:tcPr>
          <w:p w14:paraId="1817CC2F" w14:textId="77777777" w:rsidR="00AC29B8" w:rsidRDefault="00881E31">
            <w:r>
              <w:rPr>
                <w:color w:val="6C3483"/>
                <w:sz w:val="18"/>
                <w:szCs w:val="18"/>
              </w:rPr>
              <w:t xml:space="preserve">import </w:t>
            </w:r>
            <w:proofErr w:type="spellStart"/>
            <w:r>
              <w:rPr>
                <w:color w:val="6C3483"/>
                <w:sz w:val="18"/>
                <w:szCs w:val="18"/>
              </w:rPr>
              <w:t>os</w:t>
            </w:r>
            <w:proofErr w:type="spellEnd"/>
          </w:p>
        </w:tc>
        <w:tc>
          <w:tcPr>
            <w:tcW w:w="5880" w:type="dxa"/>
            <w:tcBorders>
              <w:top w:val="single" w:sz="1" w:space="0" w:color="C8D0DC"/>
              <w:left w:val="single" w:sz="1" w:space="0" w:color="C8D0DC"/>
              <w:bottom w:val="single" w:sz="1" w:space="0" w:color="C8D0DC"/>
              <w:right w:val="single" w:sz="1" w:space="0" w:color="C8D0DC"/>
            </w:tcBorders>
            <w:shd w:val="clear" w:color="auto" w:fill="FFFFFF"/>
            <w:tcMar>
              <w:top w:w="60" w:type="dxa"/>
              <w:left w:w="120" w:type="dxa"/>
              <w:bottom w:w="60" w:type="dxa"/>
              <w:right w:w="120" w:type="dxa"/>
            </w:tcMar>
            <w:vAlign w:val="center"/>
          </w:tcPr>
          <w:p w14:paraId="1817CC30" w14:textId="77777777" w:rsidR="00AC29B8" w:rsidRDefault="00881E31">
            <w:r>
              <w:rPr>
                <w:sz w:val="20"/>
                <w:szCs w:val="20"/>
              </w:rPr>
              <w:t xml:space="preserve">File path manipulation: </w:t>
            </w:r>
            <w:proofErr w:type="spellStart"/>
            <w:r>
              <w:rPr>
                <w:sz w:val="20"/>
                <w:szCs w:val="20"/>
              </w:rPr>
              <w:t>basename</w:t>
            </w:r>
            <w:proofErr w:type="spellEnd"/>
            <w:r>
              <w:rPr>
                <w:sz w:val="20"/>
                <w:szCs w:val="20"/>
              </w:rPr>
              <w:t xml:space="preserve">, </w:t>
            </w:r>
            <w:proofErr w:type="spellStart"/>
            <w:r>
              <w:rPr>
                <w:sz w:val="20"/>
                <w:szCs w:val="20"/>
              </w:rPr>
              <w:t>splitext</w:t>
            </w:r>
            <w:proofErr w:type="spellEnd"/>
            <w:r>
              <w:rPr>
                <w:sz w:val="20"/>
                <w:szCs w:val="20"/>
              </w:rPr>
              <w:t>, path joining</w:t>
            </w:r>
          </w:p>
        </w:tc>
      </w:tr>
      <w:tr w:rsidR="00AC29B8" w14:paraId="1817CC35" w14:textId="77777777">
        <w:tc>
          <w:tcPr>
            <w:tcW w:w="2000" w:type="dxa"/>
            <w:tcBorders>
              <w:top w:val="single" w:sz="1" w:space="0" w:color="C8D0DC"/>
              <w:left w:val="single" w:sz="1" w:space="0" w:color="C8D0DC"/>
              <w:bottom w:val="single" w:sz="1" w:space="0" w:color="C8D0DC"/>
              <w:right w:val="single" w:sz="1" w:space="0" w:color="C8D0DC"/>
            </w:tcBorders>
            <w:shd w:val="clear" w:color="auto" w:fill="F0F4F8"/>
            <w:tcMar>
              <w:top w:w="60" w:type="dxa"/>
              <w:left w:w="120" w:type="dxa"/>
              <w:bottom w:w="60" w:type="dxa"/>
              <w:right w:w="120" w:type="dxa"/>
            </w:tcMar>
            <w:vAlign w:val="center"/>
          </w:tcPr>
          <w:p w14:paraId="1817CC32" w14:textId="77777777" w:rsidR="00AC29B8" w:rsidRDefault="00881E31">
            <w:r>
              <w:rPr>
                <w:b/>
                <w:bCs/>
                <w:color w:val="007C71"/>
                <w:sz w:val="20"/>
                <w:szCs w:val="20"/>
              </w:rPr>
              <w:t>re</w:t>
            </w:r>
          </w:p>
        </w:tc>
        <w:tc>
          <w:tcPr>
            <w:tcW w:w="2200" w:type="dxa"/>
            <w:tcBorders>
              <w:top w:val="single" w:sz="1" w:space="0" w:color="C8D0DC"/>
              <w:left w:val="single" w:sz="1" w:space="0" w:color="C8D0DC"/>
              <w:bottom w:val="single" w:sz="1" w:space="0" w:color="C8D0DC"/>
              <w:right w:val="single" w:sz="1" w:space="0" w:color="C8D0DC"/>
            </w:tcBorders>
            <w:shd w:val="clear" w:color="auto" w:fill="F0F4F8"/>
            <w:tcMar>
              <w:top w:w="60" w:type="dxa"/>
              <w:left w:w="120" w:type="dxa"/>
              <w:bottom w:w="60" w:type="dxa"/>
              <w:right w:w="120" w:type="dxa"/>
            </w:tcMar>
            <w:vAlign w:val="center"/>
          </w:tcPr>
          <w:p w14:paraId="1817CC33" w14:textId="77777777" w:rsidR="00AC29B8" w:rsidRDefault="00881E31">
            <w:r>
              <w:rPr>
                <w:color w:val="6C3483"/>
                <w:sz w:val="18"/>
                <w:szCs w:val="18"/>
              </w:rPr>
              <w:t>import re</w:t>
            </w:r>
          </w:p>
        </w:tc>
        <w:tc>
          <w:tcPr>
            <w:tcW w:w="5880" w:type="dxa"/>
            <w:tcBorders>
              <w:top w:val="single" w:sz="1" w:space="0" w:color="C8D0DC"/>
              <w:left w:val="single" w:sz="1" w:space="0" w:color="C8D0DC"/>
              <w:bottom w:val="single" w:sz="1" w:space="0" w:color="C8D0DC"/>
              <w:right w:val="single" w:sz="1" w:space="0" w:color="C8D0DC"/>
            </w:tcBorders>
            <w:shd w:val="clear" w:color="auto" w:fill="F0F4F8"/>
            <w:tcMar>
              <w:top w:w="60" w:type="dxa"/>
              <w:left w:w="120" w:type="dxa"/>
              <w:bottom w:w="60" w:type="dxa"/>
              <w:right w:w="120" w:type="dxa"/>
            </w:tcMar>
            <w:vAlign w:val="center"/>
          </w:tcPr>
          <w:p w14:paraId="1817CC34" w14:textId="77777777" w:rsidR="00AC29B8" w:rsidRDefault="00881E31">
            <w:r>
              <w:rPr>
                <w:sz w:val="20"/>
                <w:szCs w:val="20"/>
              </w:rPr>
              <w:t>Regular expressions for column normalisation and number format detection</w:t>
            </w:r>
          </w:p>
        </w:tc>
      </w:tr>
      <w:tr w:rsidR="00AC29B8" w14:paraId="1817CC39" w14:textId="77777777">
        <w:tc>
          <w:tcPr>
            <w:tcW w:w="2000" w:type="dxa"/>
            <w:tcBorders>
              <w:top w:val="single" w:sz="1" w:space="0" w:color="C8D0DC"/>
              <w:left w:val="single" w:sz="1" w:space="0" w:color="C8D0DC"/>
              <w:bottom w:val="single" w:sz="1" w:space="0" w:color="C8D0DC"/>
              <w:right w:val="single" w:sz="1" w:space="0" w:color="C8D0DC"/>
            </w:tcBorders>
            <w:shd w:val="clear" w:color="auto" w:fill="FFFFFF"/>
            <w:tcMar>
              <w:top w:w="60" w:type="dxa"/>
              <w:left w:w="120" w:type="dxa"/>
              <w:bottom w:w="60" w:type="dxa"/>
              <w:right w:w="120" w:type="dxa"/>
            </w:tcMar>
            <w:vAlign w:val="center"/>
          </w:tcPr>
          <w:p w14:paraId="1817CC36" w14:textId="77777777" w:rsidR="00AC29B8" w:rsidRDefault="00881E31">
            <w:r>
              <w:rPr>
                <w:b/>
                <w:bCs/>
                <w:color w:val="007C71"/>
                <w:sz w:val="20"/>
                <w:szCs w:val="20"/>
              </w:rPr>
              <w:t>warnings</w:t>
            </w:r>
          </w:p>
        </w:tc>
        <w:tc>
          <w:tcPr>
            <w:tcW w:w="2200" w:type="dxa"/>
            <w:tcBorders>
              <w:top w:val="single" w:sz="1" w:space="0" w:color="C8D0DC"/>
              <w:left w:val="single" w:sz="1" w:space="0" w:color="C8D0DC"/>
              <w:bottom w:val="single" w:sz="1" w:space="0" w:color="C8D0DC"/>
              <w:right w:val="single" w:sz="1" w:space="0" w:color="C8D0DC"/>
            </w:tcBorders>
            <w:shd w:val="clear" w:color="auto" w:fill="FFFFFF"/>
            <w:tcMar>
              <w:top w:w="60" w:type="dxa"/>
              <w:left w:w="120" w:type="dxa"/>
              <w:bottom w:w="60" w:type="dxa"/>
              <w:right w:w="120" w:type="dxa"/>
            </w:tcMar>
            <w:vAlign w:val="center"/>
          </w:tcPr>
          <w:p w14:paraId="1817CC37" w14:textId="77777777" w:rsidR="00AC29B8" w:rsidRDefault="00881E31">
            <w:r>
              <w:rPr>
                <w:color w:val="6C3483"/>
                <w:sz w:val="18"/>
                <w:szCs w:val="18"/>
              </w:rPr>
              <w:t>import warnings</w:t>
            </w:r>
          </w:p>
        </w:tc>
        <w:tc>
          <w:tcPr>
            <w:tcW w:w="5880" w:type="dxa"/>
            <w:tcBorders>
              <w:top w:val="single" w:sz="1" w:space="0" w:color="C8D0DC"/>
              <w:left w:val="single" w:sz="1" w:space="0" w:color="C8D0DC"/>
              <w:bottom w:val="single" w:sz="1" w:space="0" w:color="C8D0DC"/>
              <w:right w:val="single" w:sz="1" w:space="0" w:color="C8D0DC"/>
            </w:tcBorders>
            <w:shd w:val="clear" w:color="auto" w:fill="FFFFFF"/>
            <w:tcMar>
              <w:top w:w="60" w:type="dxa"/>
              <w:left w:w="120" w:type="dxa"/>
              <w:bottom w:w="60" w:type="dxa"/>
              <w:right w:w="120" w:type="dxa"/>
            </w:tcMar>
            <w:vAlign w:val="center"/>
          </w:tcPr>
          <w:p w14:paraId="1817CC38" w14:textId="77777777" w:rsidR="00AC29B8" w:rsidRDefault="00881E31">
            <w:r>
              <w:rPr>
                <w:sz w:val="20"/>
                <w:szCs w:val="20"/>
              </w:rPr>
              <w:t xml:space="preserve">Suppress </w:t>
            </w:r>
            <w:proofErr w:type="spellStart"/>
            <w:r>
              <w:rPr>
                <w:sz w:val="20"/>
                <w:szCs w:val="20"/>
              </w:rPr>
              <w:t>sklearn</w:t>
            </w:r>
            <w:proofErr w:type="spellEnd"/>
            <w:r>
              <w:rPr>
                <w:sz w:val="20"/>
                <w:szCs w:val="20"/>
              </w:rPr>
              <w:t xml:space="preserve"> deprecation warnings for cleaner console output</w:t>
            </w:r>
          </w:p>
        </w:tc>
      </w:tr>
      <w:tr w:rsidR="00AC29B8" w14:paraId="1817CC3D" w14:textId="77777777">
        <w:tc>
          <w:tcPr>
            <w:tcW w:w="2000" w:type="dxa"/>
            <w:tcBorders>
              <w:top w:val="single" w:sz="1" w:space="0" w:color="C8D0DC"/>
              <w:left w:val="single" w:sz="1" w:space="0" w:color="C8D0DC"/>
              <w:bottom w:val="single" w:sz="1" w:space="0" w:color="C8D0DC"/>
              <w:right w:val="single" w:sz="1" w:space="0" w:color="C8D0DC"/>
            </w:tcBorders>
            <w:shd w:val="clear" w:color="auto" w:fill="F0F4F8"/>
            <w:tcMar>
              <w:top w:w="60" w:type="dxa"/>
              <w:left w:w="120" w:type="dxa"/>
              <w:bottom w:w="60" w:type="dxa"/>
              <w:right w:w="120" w:type="dxa"/>
            </w:tcMar>
            <w:vAlign w:val="center"/>
          </w:tcPr>
          <w:p w14:paraId="1817CC3A" w14:textId="77777777" w:rsidR="00AC29B8" w:rsidRDefault="00881E31">
            <w:r>
              <w:rPr>
                <w:b/>
                <w:bCs/>
                <w:color w:val="007C71"/>
                <w:sz w:val="20"/>
                <w:szCs w:val="20"/>
              </w:rPr>
              <w:t>sys</w:t>
            </w:r>
          </w:p>
        </w:tc>
        <w:tc>
          <w:tcPr>
            <w:tcW w:w="2200" w:type="dxa"/>
            <w:tcBorders>
              <w:top w:val="single" w:sz="1" w:space="0" w:color="C8D0DC"/>
              <w:left w:val="single" w:sz="1" w:space="0" w:color="C8D0DC"/>
              <w:bottom w:val="single" w:sz="1" w:space="0" w:color="C8D0DC"/>
              <w:right w:val="single" w:sz="1" w:space="0" w:color="C8D0DC"/>
            </w:tcBorders>
            <w:shd w:val="clear" w:color="auto" w:fill="F0F4F8"/>
            <w:tcMar>
              <w:top w:w="60" w:type="dxa"/>
              <w:left w:w="120" w:type="dxa"/>
              <w:bottom w:w="60" w:type="dxa"/>
              <w:right w:w="120" w:type="dxa"/>
            </w:tcMar>
            <w:vAlign w:val="center"/>
          </w:tcPr>
          <w:p w14:paraId="1817CC3B" w14:textId="77777777" w:rsidR="00AC29B8" w:rsidRDefault="00881E31">
            <w:r>
              <w:rPr>
                <w:color w:val="6C3483"/>
                <w:sz w:val="18"/>
                <w:szCs w:val="18"/>
              </w:rPr>
              <w:t>import sys</w:t>
            </w:r>
          </w:p>
        </w:tc>
        <w:tc>
          <w:tcPr>
            <w:tcW w:w="5880" w:type="dxa"/>
            <w:tcBorders>
              <w:top w:val="single" w:sz="1" w:space="0" w:color="C8D0DC"/>
              <w:left w:val="single" w:sz="1" w:space="0" w:color="C8D0DC"/>
              <w:bottom w:val="single" w:sz="1" w:space="0" w:color="C8D0DC"/>
              <w:right w:val="single" w:sz="1" w:space="0" w:color="C8D0DC"/>
            </w:tcBorders>
            <w:shd w:val="clear" w:color="auto" w:fill="F0F4F8"/>
            <w:tcMar>
              <w:top w:w="60" w:type="dxa"/>
              <w:left w:w="120" w:type="dxa"/>
              <w:bottom w:w="60" w:type="dxa"/>
              <w:right w:w="120" w:type="dxa"/>
            </w:tcMar>
            <w:vAlign w:val="center"/>
          </w:tcPr>
          <w:p w14:paraId="1817CC3C" w14:textId="77777777" w:rsidR="00AC29B8" w:rsidRDefault="00881E31">
            <w:proofErr w:type="spellStart"/>
            <w:proofErr w:type="gramStart"/>
            <w:r>
              <w:rPr>
                <w:sz w:val="20"/>
                <w:szCs w:val="20"/>
              </w:rPr>
              <w:t>sys.exit</w:t>
            </w:r>
            <w:proofErr w:type="spellEnd"/>
            <w:proofErr w:type="gramEnd"/>
            <w:r>
              <w:rPr>
                <w:sz w:val="20"/>
                <w:szCs w:val="20"/>
              </w:rPr>
              <w:t>(0) for clean cancellation when user closes dialogs</w:t>
            </w:r>
          </w:p>
        </w:tc>
      </w:tr>
      <w:tr w:rsidR="00AC29B8" w14:paraId="1817CC41" w14:textId="77777777">
        <w:tc>
          <w:tcPr>
            <w:tcW w:w="2000" w:type="dxa"/>
            <w:tcBorders>
              <w:top w:val="single" w:sz="1" w:space="0" w:color="C8D0DC"/>
              <w:left w:val="single" w:sz="1" w:space="0" w:color="C8D0DC"/>
              <w:bottom w:val="single" w:sz="1" w:space="0" w:color="C8D0DC"/>
              <w:right w:val="single" w:sz="1" w:space="0" w:color="C8D0DC"/>
            </w:tcBorders>
            <w:shd w:val="clear" w:color="auto" w:fill="FFFFFF"/>
            <w:tcMar>
              <w:top w:w="60" w:type="dxa"/>
              <w:left w:w="120" w:type="dxa"/>
              <w:bottom w:w="60" w:type="dxa"/>
              <w:right w:w="120" w:type="dxa"/>
            </w:tcMar>
            <w:vAlign w:val="center"/>
          </w:tcPr>
          <w:p w14:paraId="1817CC3E" w14:textId="77777777" w:rsidR="00AC29B8" w:rsidRDefault="00881E31">
            <w:r>
              <w:rPr>
                <w:b/>
                <w:bCs/>
                <w:color w:val="007C71"/>
                <w:sz w:val="20"/>
                <w:szCs w:val="20"/>
              </w:rPr>
              <w:t>time</w:t>
            </w:r>
          </w:p>
        </w:tc>
        <w:tc>
          <w:tcPr>
            <w:tcW w:w="2200" w:type="dxa"/>
            <w:tcBorders>
              <w:top w:val="single" w:sz="1" w:space="0" w:color="C8D0DC"/>
              <w:left w:val="single" w:sz="1" w:space="0" w:color="C8D0DC"/>
              <w:bottom w:val="single" w:sz="1" w:space="0" w:color="C8D0DC"/>
              <w:right w:val="single" w:sz="1" w:space="0" w:color="C8D0DC"/>
            </w:tcBorders>
            <w:shd w:val="clear" w:color="auto" w:fill="FFFFFF"/>
            <w:tcMar>
              <w:top w:w="60" w:type="dxa"/>
              <w:left w:w="120" w:type="dxa"/>
              <w:bottom w:w="60" w:type="dxa"/>
              <w:right w:w="120" w:type="dxa"/>
            </w:tcMar>
            <w:vAlign w:val="center"/>
          </w:tcPr>
          <w:p w14:paraId="1817CC3F" w14:textId="77777777" w:rsidR="00AC29B8" w:rsidRDefault="00881E31">
            <w:r>
              <w:rPr>
                <w:color w:val="6C3483"/>
                <w:sz w:val="18"/>
                <w:szCs w:val="18"/>
              </w:rPr>
              <w:t>import time</w:t>
            </w:r>
          </w:p>
        </w:tc>
        <w:tc>
          <w:tcPr>
            <w:tcW w:w="5880" w:type="dxa"/>
            <w:tcBorders>
              <w:top w:val="single" w:sz="1" w:space="0" w:color="C8D0DC"/>
              <w:left w:val="single" w:sz="1" w:space="0" w:color="C8D0DC"/>
              <w:bottom w:val="single" w:sz="1" w:space="0" w:color="C8D0DC"/>
              <w:right w:val="single" w:sz="1" w:space="0" w:color="C8D0DC"/>
            </w:tcBorders>
            <w:shd w:val="clear" w:color="auto" w:fill="FFFFFF"/>
            <w:tcMar>
              <w:top w:w="60" w:type="dxa"/>
              <w:left w:w="120" w:type="dxa"/>
              <w:bottom w:w="60" w:type="dxa"/>
              <w:right w:w="120" w:type="dxa"/>
            </w:tcMar>
            <w:vAlign w:val="center"/>
          </w:tcPr>
          <w:p w14:paraId="1817CC40" w14:textId="77777777" w:rsidR="00AC29B8" w:rsidRDefault="00881E31">
            <w:proofErr w:type="spellStart"/>
            <w:proofErr w:type="gramStart"/>
            <w:r>
              <w:rPr>
                <w:sz w:val="20"/>
                <w:szCs w:val="20"/>
              </w:rPr>
              <w:t>time.strftime</w:t>
            </w:r>
            <w:proofErr w:type="spellEnd"/>
            <w:proofErr w:type="gramEnd"/>
            <w:r>
              <w:rPr>
                <w:sz w:val="20"/>
                <w:szCs w:val="20"/>
              </w:rPr>
              <w:t xml:space="preserve"> for timestamped filenames; </w:t>
            </w:r>
            <w:proofErr w:type="spellStart"/>
            <w:proofErr w:type="gramStart"/>
            <w:r>
              <w:rPr>
                <w:sz w:val="20"/>
                <w:szCs w:val="20"/>
              </w:rPr>
              <w:t>time.sleep</w:t>
            </w:r>
            <w:proofErr w:type="spellEnd"/>
            <w:proofErr w:type="gramEnd"/>
            <w:r>
              <w:rPr>
                <w:sz w:val="20"/>
                <w:szCs w:val="20"/>
              </w:rPr>
              <w:t xml:space="preserve"> for retry delays</w:t>
            </w:r>
          </w:p>
        </w:tc>
      </w:tr>
      <w:tr w:rsidR="00AC29B8" w14:paraId="1817CC45" w14:textId="77777777">
        <w:tc>
          <w:tcPr>
            <w:tcW w:w="2000" w:type="dxa"/>
            <w:tcBorders>
              <w:top w:val="single" w:sz="1" w:space="0" w:color="C8D0DC"/>
              <w:left w:val="single" w:sz="1" w:space="0" w:color="C8D0DC"/>
              <w:bottom w:val="single" w:sz="1" w:space="0" w:color="C8D0DC"/>
              <w:right w:val="single" w:sz="1" w:space="0" w:color="C8D0DC"/>
            </w:tcBorders>
            <w:shd w:val="clear" w:color="auto" w:fill="F0F4F8"/>
            <w:tcMar>
              <w:top w:w="60" w:type="dxa"/>
              <w:left w:w="120" w:type="dxa"/>
              <w:bottom w:w="60" w:type="dxa"/>
              <w:right w:w="120" w:type="dxa"/>
            </w:tcMar>
            <w:vAlign w:val="center"/>
          </w:tcPr>
          <w:p w14:paraId="1817CC42" w14:textId="77777777" w:rsidR="00AC29B8" w:rsidRDefault="00881E31">
            <w:r>
              <w:rPr>
                <w:b/>
                <w:bCs/>
                <w:color w:val="007C71"/>
                <w:sz w:val="20"/>
                <w:szCs w:val="20"/>
              </w:rPr>
              <w:t>traceback</w:t>
            </w:r>
          </w:p>
        </w:tc>
        <w:tc>
          <w:tcPr>
            <w:tcW w:w="2200" w:type="dxa"/>
            <w:tcBorders>
              <w:top w:val="single" w:sz="1" w:space="0" w:color="C8D0DC"/>
              <w:left w:val="single" w:sz="1" w:space="0" w:color="C8D0DC"/>
              <w:bottom w:val="single" w:sz="1" w:space="0" w:color="C8D0DC"/>
              <w:right w:val="single" w:sz="1" w:space="0" w:color="C8D0DC"/>
            </w:tcBorders>
            <w:shd w:val="clear" w:color="auto" w:fill="F0F4F8"/>
            <w:tcMar>
              <w:top w:w="60" w:type="dxa"/>
              <w:left w:w="120" w:type="dxa"/>
              <w:bottom w:w="60" w:type="dxa"/>
              <w:right w:w="120" w:type="dxa"/>
            </w:tcMar>
            <w:vAlign w:val="center"/>
          </w:tcPr>
          <w:p w14:paraId="1817CC43" w14:textId="77777777" w:rsidR="00AC29B8" w:rsidRDefault="00881E31">
            <w:r>
              <w:rPr>
                <w:color w:val="6C3483"/>
                <w:sz w:val="18"/>
                <w:szCs w:val="18"/>
              </w:rPr>
              <w:t>import traceback</w:t>
            </w:r>
          </w:p>
        </w:tc>
        <w:tc>
          <w:tcPr>
            <w:tcW w:w="5880" w:type="dxa"/>
            <w:tcBorders>
              <w:top w:val="single" w:sz="1" w:space="0" w:color="C8D0DC"/>
              <w:left w:val="single" w:sz="1" w:space="0" w:color="C8D0DC"/>
              <w:bottom w:val="single" w:sz="1" w:space="0" w:color="C8D0DC"/>
              <w:right w:val="single" w:sz="1" w:space="0" w:color="C8D0DC"/>
            </w:tcBorders>
            <w:shd w:val="clear" w:color="auto" w:fill="F0F4F8"/>
            <w:tcMar>
              <w:top w:w="60" w:type="dxa"/>
              <w:left w:w="120" w:type="dxa"/>
              <w:bottom w:w="60" w:type="dxa"/>
              <w:right w:w="120" w:type="dxa"/>
            </w:tcMar>
            <w:vAlign w:val="center"/>
          </w:tcPr>
          <w:p w14:paraId="1817CC44" w14:textId="77777777" w:rsidR="00AC29B8" w:rsidRDefault="00881E31">
            <w:proofErr w:type="spellStart"/>
            <w:r>
              <w:rPr>
                <w:sz w:val="20"/>
                <w:szCs w:val="20"/>
              </w:rPr>
              <w:t>format_</w:t>
            </w:r>
            <w:proofErr w:type="gramStart"/>
            <w:r>
              <w:rPr>
                <w:sz w:val="20"/>
                <w:szCs w:val="20"/>
              </w:rPr>
              <w:t>exc</w:t>
            </w:r>
            <w:proofErr w:type="spellEnd"/>
            <w:r>
              <w:rPr>
                <w:sz w:val="20"/>
                <w:szCs w:val="20"/>
              </w:rPr>
              <w:t>(</w:t>
            </w:r>
            <w:proofErr w:type="gramEnd"/>
            <w:r>
              <w:rPr>
                <w:sz w:val="20"/>
                <w:szCs w:val="20"/>
              </w:rPr>
              <w:t>) for developer-friendly error messages in error dialogs</w:t>
            </w:r>
          </w:p>
        </w:tc>
      </w:tr>
    </w:tbl>
    <w:p w14:paraId="1817CC46" w14:textId="77777777" w:rsidR="00AC29B8" w:rsidRDefault="00881E31">
      <w:pPr>
        <w:pageBreakBefore/>
      </w:pPr>
      <w:r>
        <w:lastRenderedPageBreak/>
        <w:br/>
      </w:r>
    </w:p>
    <w:p w14:paraId="1817CC47" w14:textId="77777777" w:rsidR="00AC29B8" w:rsidRDefault="00881E31">
      <w:pPr>
        <w:pStyle w:val="Heading1"/>
      </w:pPr>
      <w:bookmarkStart w:id="45" w:name="_Toc228180551"/>
      <w:r>
        <w:t>8. Error Handling &amp; Robustness</w:t>
      </w:r>
      <w:bookmarkEnd w:id="45"/>
    </w:p>
    <w:p w14:paraId="1817CC48" w14:textId="77777777" w:rsidR="00AC29B8" w:rsidRDefault="00AC29B8">
      <w:pPr>
        <w:pBdr>
          <w:bottom w:val="single" w:sz="8" w:space="1" w:color="007C71"/>
        </w:pBdr>
        <w:spacing w:before="160" w:after="160"/>
      </w:pPr>
    </w:p>
    <w:p w14:paraId="1817CC49" w14:textId="77777777" w:rsidR="00AC29B8" w:rsidRDefault="00881E31">
      <w:pPr>
        <w:spacing w:before="80" w:after="80"/>
      </w:pPr>
      <w:r>
        <w:t>Production-quality tools must handle bad inputs gracefully. This platform implements multiple layers of error handling:</w:t>
      </w:r>
    </w:p>
    <w:p w14:paraId="1817CC4A" w14:textId="77777777" w:rsidR="00AC29B8" w:rsidRDefault="00AC29B8">
      <w:pPr>
        <w:spacing w:before="100"/>
      </w:pPr>
    </w:p>
    <w:p w14:paraId="1817CC4B" w14:textId="77777777" w:rsidR="00AC29B8" w:rsidRDefault="00881E31">
      <w:pPr>
        <w:pStyle w:val="Heading2"/>
      </w:pPr>
      <w:bookmarkStart w:id="46" w:name="_Toc228180552"/>
      <w:r>
        <w:t>8.1 Top-Level Exception Handler</w:t>
      </w:r>
      <w:bookmarkEnd w:id="46"/>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AC29B8" w14:paraId="1817CC56" w14:textId="77777777">
        <w:tc>
          <w:tcPr>
            <w:tcW w:w="10080" w:type="dxa"/>
            <w:tcBorders>
              <w:top w:val="single" w:sz="1" w:space="0" w:color="C8D0DC"/>
              <w:left w:val="single" w:sz="1" w:space="0" w:color="C8D0DC"/>
              <w:bottom w:val="single" w:sz="1" w:space="0" w:color="C8D0DC"/>
              <w:right w:val="single" w:sz="1" w:space="0" w:color="C8D0DC"/>
            </w:tcBorders>
            <w:shd w:val="clear" w:color="auto" w:fill="1E1E2E"/>
            <w:tcMar>
              <w:top w:w="120" w:type="dxa"/>
              <w:left w:w="200" w:type="dxa"/>
              <w:bottom w:w="120" w:type="dxa"/>
              <w:right w:w="200" w:type="dxa"/>
            </w:tcMar>
          </w:tcPr>
          <w:p w14:paraId="1817CC4C" w14:textId="77777777" w:rsidR="00AC29B8" w:rsidRDefault="00881E31">
            <w:pPr>
              <w:spacing w:before="20" w:after="20"/>
            </w:pPr>
            <w:r>
              <w:rPr>
                <w:rFonts w:ascii="Courier New" w:eastAsia="Courier New" w:hAnsi="Courier New" w:cs="Courier New"/>
                <w:color w:val="A6E22E"/>
                <w:sz w:val="18"/>
                <w:szCs w:val="18"/>
              </w:rPr>
              <w:t>try:</w:t>
            </w:r>
          </w:p>
          <w:p w14:paraId="1817CC4D" w14:textId="77777777" w:rsidR="00AC29B8" w:rsidRDefault="00881E31">
            <w:pPr>
              <w:spacing w:before="20" w:after="20"/>
            </w:pPr>
            <w:r>
              <w:rPr>
                <w:rFonts w:ascii="Courier New" w:eastAsia="Courier New" w:hAnsi="Courier New" w:cs="Courier New"/>
                <w:color w:val="A6E22E"/>
                <w:sz w:val="18"/>
                <w:szCs w:val="18"/>
              </w:rPr>
              <w:t xml:space="preserve">    # ... entire pipeline ...</w:t>
            </w:r>
          </w:p>
          <w:p w14:paraId="1817CC4E" w14:textId="77777777" w:rsidR="00AC29B8" w:rsidRDefault="00881E31">
            <w:pPr>
              <w:spacing w:before="20" w:after="20"/>
            </w:pPr>
            <w:r>
              <w:rPr>
                <w:rFonts w:ascii="Courier New" w:eastAsia="Courier New" w:hAnsi="Courier New" w:cs="Courier New"/>
                <w:color w:val="A6E22E"/>
                <w:sz w:val="18"/>
                <w:szCs w:val="18"/>
              </w:rPr>
              <w:t xml:space="preserve">except </w:t>
            </w:r>
            <w:proofErr w:type="spellStart"/>
            <w:r>
              <w:rPr>
                <w:rFonts w:ascii="Courier New" w:eastAsia="Courier New" w:hAnsi="Courier New" w:cs="Courier New"/>
                <w:color w:val="A6E22E"/>
                <w:sz w:val="18"/>
                <w:szCs w:val="18"/>
              </w:rPr>
              <w:t>SystemExit</w:t>
            </w:r>
            <w:proofErr w:type="spellEnd"/>
            <w:r>
              <w:rPr>
                <w:rFonts w:ascii="Courier New" w:eastAsia="Courier New" w:hAnsi="Courier New" w:cs="Courier New"/>
                <w:color w:val="A6E22E"/>
                <w:sz w:val="18"/>
                <w:szCs w:val="18"/>
              </w:rPr>
              <w:t>:</w:t>
            </w:r>
          </w:p>
          <w:p w14:paraId="1817CC4F" w14:textId="77777777" w:rsidR="00AC29B8" w:rsidRDefault="00881E31">
            <w:pPr>
              <w:spacing w:before="20" w:after="20"/>
            </w:pPr>
            <w:r>
              <w:rPr>
                <w:rFonts w:ascii="Courier New" w:eastAsia="Courier New" w:hAnsi="Courier New" w:cs="Courier New"/>
                <w:color w:val="A6E22E"/>
                <w:sz w:val="18"/>
                <w:szCs w:val="18"/>
              </w:rPr>
              <w:t xml:space="preserve">    </w:t>
            </w:r>
            <w:proofErr w:type="gramStart"/>
            <w:r>
              <w:rPr>
                <w:rFonts w:ascii="Courier New" w:eastAsia="Courier New" w:hAnsi="Courier New" w:cs="Courier New"/>
                <w:color w:val="A6E22E"/>
                <w:sz w:val="18"/>
                <w:szCs w:val="18"/>
              </w:rPr>
              <w:t>pass  #</w:t>
            </w:r>
            <w:proofErr w:type="gramEnd"/>
            <w:r>
              <w:rPr>
                <w:rFonts w:ascii="Courier New" w:eastAsia="Courier New" w:hAnsi="Courier New" w:cs="Courier New"/>
                <w:color w:val="A6E22E"/>
                <w:sz w:val="18"/>
                <w:szCs w:val="18"/>
              </w:rPr>
              <w:t xml:space="preserve"> clean exit when user cancels — not an error</w:t>
            </w:r>
          </w:p>
          <w:p w14:paraId="1817CC50" w14:textId="77777777" w:rsidR="00AC29B8" w:rsidRDefault="00881E31">
            <w:pPr>
              <w:spacing w:before="20" w:after="20"/>
            </w:pPr>
            <w:r>
              <w:rPr>
                <w:rFonts w:ascii="Courier New" w:eastAsia="Courier New" w:hAnsi="Courier New" w:cs="Courier New"/>
                <w:color w:val="A6E22E"/>
                <w:sz w:val="18"/>
                <w:szCs w:val="18"/>
              </w:rPr>
              <w:t>except Exception as e:</w:t>
            </w:r>
          </w:p>
          <w:p w14:paraId="1817CC51" w14:textId="77777777" w:rsidR="00AC29B8" w:rsidRDefault="00881E31">
            <w:pPr>
              <w:spacing w:before="20" w:after="20"/>
            </w:pPr>
            <w:r>
              <w:rPr>
                <w:rFonts w:ascii="Courier New" w:eastAsia="Courier New" w:hAnsi="Courier New" w:cs="Courier New"/>
                <w:color w:val="A6E22E"/>
                <w:sz w:val="18"/>
                <w:szCs w:val="18"/>
              </w:rPr>
              <w:t xml:space="preserve">    tb = </w:t>
            </w:r>
            <w:proofErr w:type="spellStart"/>
            <w:proofErr w:type="gramStart"/>
            <w:r>
              <w:rPr>
                <w:rFonts w:ascii="Courier New" w:eastAsia="Courier New" w:hAnsi="Courier New" w:cs="Courier New"/>
                <w:color w:val="A6E22E"/>
                <w:sz w:val="18"/>
                <w:szCs w:val="18"/>
              </w:rPr>
              <w:t>traceback.format</w:t>
            </w:r>
            <w:proofErr w:type="gramEnd"/>
            <w:r>
              <w:rPr>
                <w:rFonts w:ascii="Courier New" w:eastAsia="Courier New" w:hAnsi="Courier New" w:cs="Courier New"/>
                <w:color w:val="A6E22E"/>
                <w:sz w:val="18"/>
                <w:szCs w:val="18"/>
              </w:rPr>
              <w:t>_</w:t>
            </w:r>
            <w:proofErr w:type="gramStart"/>
            <w:r>
              <w:rPr>
                <w:rFonts w:ascii="Courier New" w:eastAsia="Courier New" w:hAnsi="Courier New" w:cs="Courier New"/>
                <w:color w:val="A6E22E"/>
                <w:sz w:val="18"/>
                <w:szCs w:val="18"/>
              </w:rPr>
              <w:t>exc</w:t>
            </w:r>
            <w:proofErr w:type="spellEnd"/>
            <w:r>
              <w:rPr>
                <w:rFonts w:ascii="Courier New" w:eastAsia="Courier New" w:hAnsi="Courier New" w:cs="Courier New"/>
                <w:color w:val="A6E22E"/>
                <w:sz w:val="18"/>
                <w:szCs w:val="18"/>
              </w:rPr>
              <w:t>(</w:t>
            </w:r>
            <w:proofErr w:type="gramEnd"/>
            <w:r>
              <w:rPr>
                <w:rFonts w:ascii="Courier New" w:eastAsia="Courier New" w:hAnsi="Courier New" w:cs="Courier New"/>
                <w:color w:val="A6E22E"/>
                <w:sz w:val="18"/>
                <w:szCs w:val="18"/>
              </w:rPr>
              <w:t>)</w:t>
            </w:r>
          </w:p>
          <w:p w14:paraId="1817CC52" w14:textId="77777777" w:rsidR="00AC29B8" w:rsidRDefault="00881E31">
            <w:pPr>
              <w:spacing w:before="20" w:after="20"/>
            </w:pPr>
            <w:r>
              <w:rPr>
                <w:rFonts w:ascii="Courier New" w:eastAsia="Courier New" w:hAnsi="Courier New" w:cs="Courier New"/>
                <w:color w:val="A6E22E"/>
                <w:sz w:val="18"/>
                <w:szCs w:val="18"/>
              </w:rPr>
              <w:t xml:space="preserve">    </w:t>
            </w:r>
            <w:proofErr w:type="gramStart"/>
            <w:r>
              <w:rPr>
                <w:rFonts w:ascii="Courier New" w:eastAsia="Courier New" w:hAnsi="Courier New" w:cs="Courier New"/>
                <w:color w:val="A6E22E"/>
                <w:sz w:val="18"/>
                <w:szCs w:val="18"/>
              </w:rPr>
              <w:t>err(</w:t>
            </w:r>
            <w:proofErr w:type="gramEnd"/>
            <w:r>
              <w:rPr>
                <w:rFonts w:ascii="Courier New" w:eastAsia="Courier New" w:hAnsi="Courier New" w:cs="Courier New"/>
                <w:color w:val="A6E22E"/>
                <w:sz w:val="18"/>
                <w:szCs w:val="18"/>
              </w:rPr>
              <w:t>'Unexpected Error', f'{str(e</w:t>
            </w:r>
            <w:proofErr w:type="gramStart"/>
            <w:r>
              <w:rPr>
                <w:rFonts w:ascii="Courier New" w:eastAsia="Courier New" w:hAnsi="Courier New" w:cs="Courier New"/>
                <w:color w:val="A6E22E"/>
                <w:sz w:val="18"/>
                <w:szCs w:val="18"/>
              </w:rPr>
              <w:t>)}\n\</w:t>
            </w:r>
            <w:proofErr w:type="spellStart"/>
            <w:r>
              <w:rPr>
                <w:rFonts w:ascii="Courier New" w:eastAsia="Courier New" w:hAnsi="Courier New" w:cs="Courier New"/>
                <w:color w:val="A6E22E"/>
                <w:sz w:val="18"/>
                <w:szCs w:val="18"/>
              </w:rPr>
              <w:t>nTraceback</w:t>
            </w:r>
            <w:proofErr w:type="spellEnd"/>
            <w:proofErr w:type="gramEnd"/>
            <w:r>
              <w:rPr>
                <w:rFonts w:ascii="Courier New" w:eastAsia="Courier New" w:hAnsi="Courier New" w:cs="Courier New"/>
                <w:color w:val="A6E22E"/>
                <w:sz w:val="18"/>
                <w:szCs w:val="18"/>
              </w:rPr>
              <w:t xml:space="preserve"> (last 1200 chars</w:t>
            </w:r>
            <w:proofErr w:type="gramStart"/>
            <w:r>
              <w:rPr>
                <w:rFonts w:ascii="Courier New" w:eastAsia="Courier New" w:hAnsi="Courier New" w:cs="Courier New"/>
                <w:color w:val="A6E22E"/>
                <w:sz w:val="18"/>
                <w:szCs w:val="18"/>
              </w:rPr>
              <w:t>):\</w:t>
            </w:r>
            <w:proofErr w:type="gramEnd"/>
            <w:r>
              <w:rPr>
                <w:rFonts w:ascii="Courier New" w:eastAsia="Courier New" w:hAnsi="Courier New" w:cs="Courier New"/>
                <w:color w:val="A6E22E"/>
                <w:sz w:val="18"/>
                <w:szCs w:val="18"/>
              </w:rPr>
              <w:t>n{</w:t>
            </w:r>
            <w:proofErr w:type="gramStart"/>
            <w:r>
              <w:rPr>
                <w:rFonts w:ascii="Courier New" w:eastAsia="Courier New" w:hAnsi="Courier New" w:cs="Courier New"/>
                <w:color w:val="A6E22E"/>
                <w:sz w:val="18"/>
                <w:szCs w:val="18"/>
              </w:rPr>
              <w:t>tb[</w:t>
            </w:r>
            <w:proofErr w:type="gramEnd"/>
            <w:r>
              <w:rPr>
                <w:rFonts w:ascii="Courier New" w:eastAsia="Courier New" w:hAnsi="Courier New" w:cs="Courier New"/>
                <w:color w:val="A6E22E"/>
                <w:sz w:val="18"/>
                <w:szCs w:val="18"/>
              </w:rPr>
              <w:t>-1200:]}')</w:t>
            </w:r>
          </w:p>
          <w:p w14:paraId="1817CC53" w14:textId="77777777" w:rsidR="00AC29B8" w:rsidRDefault="00881E31">
            <w:pPr>
              <w:spacing w:before="20" w:after="20"/>
            </w:pPr>
            <w:r>
              <w:rPr>
                <w:rFonts w:ascii="Courier New" w:eastAsia="Courier New" w:hAnsi="Courier New" w:cs="Courier New"/>
                <w:color w:val="A6E22E"/>
                <w:sz w:val="18"/>
                <w:szCs w:val="18"/>
              </w:rPr>
              <w:t>finally:</w:t>
            </w:r>
          </w:p>
          <w:p w14:paraId="1817CC54" w14:textId="77777777" w:rsidR="00AC29B8" w:rsidRDefault="00881E31">
            <w:pPr>
              <w:spacing w:before="20" w:after="20"/>
            </w:pPr>
            <w:r>
              <w:rPr>
                <w:rFonts w:ascii="Courier New" w:eastAsia="Courier New" w:hAnsi="Courier New" w:cs="Courier New"/>
                <w:color w:val="A6E22E"/>
                <w:sz w:val="18"/>
                <w:szCs w:val="18"/>
              </w:rPr>
              <w:t xml:space="preserve">    try: </w:t>
            </w:r>
            <w:proofErr w:type="spellStart"/>
            <w:proofErr w:type="gramStart"/>
            <w:r>
              <w:rPr>
                <w:rFonts w:ascii="Courier New" w:eastAsia="Courier New" w:hAnsi="Courier New" w:cs="Courier New"/>
                <w:color w:val="A6E22E"/>
                <w:sz w:val="18"/>
                <w:szCs w:val="18"/>
              </w:rPr>
              <w:t>root.destroy</w:t>
            </w:r>
            <w:proofErr w:type="spellEnd"/>
            <w:r>
              <w:rPr>
                <w:rFonts w:ascii="Courier New" w:eastAsia="Courier New" w:hAnsi="Courier New" w:cs="Courier New"/>
                <w:color w:val="A6E22E"/>
                <w:sz w:val="18"/>
                <w:szCs w:val="18"/>
              </w:rPr>
              <w:t>()  #</w:t>
            </w:r>
            <w:proofErr w:type="gramEnd"/>
            <w:r>
              <w:rPr>
                <w:rFonts w:ascii="Courier New" w:eastAsia="Courier New" w:hAnsi="Courier New" w:cs="Courier New"/>
                <w:color w:val="A6E22E"/>
                <w:sz w:val="18"/>
                <w:szCs w:val="18"/>
              </w:rPr>
              <w:t xml:space="preserve"> always clean up </w:t>
            </w:r>
            <w:proofErr w:type="spellStart"/>
            <w:r>
              <w:rPr>
                <w:rFonts w:ascii="Courier New" w:eastAsia="Courier New" w:hAnsi="Courier New" w:cs="Courier New"/>
                <w:color w:val="A6E22E"/>
                <w:sz w:val="18"/>
                <w:szCs w:val="18"/>
              </w:rPr>
              <w:t>Tkinter</w:t>
            </w:r>
            <w:proofErr w:type="spellEnd"/>
          </w:p>
          <w:p w14:paraId="1817CC55" w14:textId="77777777" w:rsidR="00AC29B8" w:rsidRDefault="00881E31">
            <w:pPr>
              <w:spacing w:before="20" w:after="20"/>
            </w:pPr>
            <w:r>
              <w:rPr>
                <w:rFonts w:ascii="Courier New" w:eastAsia="Courier New" w:hAnsi="Courier New" w:cs="Courier New"/>
                <w:color w:val="A6E22E"/>
                <w:sz w:val="18"/>
                <w:szCs w:val="18"/>
              </w:rPr>
              <w:t xml:space="preserve">    </w:t>
            </w:r>
            <w:proofErr w:type="gramStart"/>
            <w:r>
              <w:rPr>
                <w:rFonts w:ascii="Courier New" w:eastAsia="Courier New" w:hAnsi="Courier New" w:cs="Courier New"/>
                <w:color w:val="A6E22E"/>
                <w:sz w:val="18"/>
                <w:szCs w:val="18"/>
              </w:rPr>
              <w:t>except:</w:t>
            </w:r>
            <w:proofErr w:type="gramEnd"/>
            <w:r>
              <w:rPr>
                <w:rFonts w:ascii="Courier New" w:eastAsia="Courier New" w:hAnsi="Courier New" w:cs="Courier New"/>
                <w:color w:val="A6E22E"/>
                <w:sz w:val="18"/>
                <w:szCs w:val="18"/>
              </w:rPr>
              <w:t xml:space="preserve"> pass</w:t>
            </w:r>
          </w:p>
        </w:tc>
      </w:tr>
    </w:tbl>
    <w:p w14:paraId="1817CC57" w14:textId="77777777" w:rsidR="00AC29B8" w:rsidRDefault="00AC29B8">
      <w:pPr>
        <w:spacing w:before="80"/>
      </w:pPr>
    </w:p>
    <w:p w14:paraId="1817CC58" w14:textId="77777777" w:rsidR="00AC29B8" w:rsidRDefault="00881E31">
      <w:pPr>
        <w:spacing w:before="80" w:after="80"/>
      </w:pPr>
      <w:r>
        <w:t xml:space="preserve">The </w:t>
      </w:r>
      <w:proofErr w:type="gramStart"/>
      <w:r>
        <w:t>finally</w:t>
      </w:r>
      <w:proofErr w:type="gramEnd"/>
      <w:r>
        <w:t xml:space="preserve"> block ensures </w:t>
      </w:r>
      <w:proofErr w:type="spellStart"/>
      <w:r>
        <w:t>Tkinter</w:t>
      </w:r>
      <w:proofErr w:type="spellEnd"/>
      <w:r>
        <w:t xml:space="preserve"> is always destroyed, preventing zombie processes. </w:t>
      </w:r>
      <w:proofErr w:type="spellStart"/>
      <w:r>
        <w:t>SystemExit</w:t>
      </w:r>
      <w:proofErr w:type="spellEnd"/>
      <w:r>
        <w:t xml:space="preserve"> is caught separately to distinguish intentional user cancellation from actual errors.</w:t>
      </w:r>
    </w:p>
    <w:p w14:paraId="1817CC59" w14:textId="77777777" w:rsidR="00AC29B8" w:rsidRDefault="00AC29B8">
      <w:pPr>
        <w:spacing w:before="120"/>
      </w:pPr>
    </w:p>
    <w:p w14:paraId="1817CC5A" w14:textId="77777777" w:rsidR="00AC29B8" w:rsidRDefault="00881E31">
      <w:pPr>
        <w:pStyle w:val="Heading2"/>
      </w:pPr>
      <w:bookmarkStart w:id="47" w:name="_Toc228180553"/>
      <w:r>
        <w:t>8.2 Graceful Degradation</w:t>
      </w:r>
      <w:bookmarkEnd w:id="47"/>
    </w:p>
    <w:p w14:paraId="1817CC5B" w14:textId="77777777" w:rsidR="00AC29B8" w:rsidRDefault="00881E31">
      <w:pPr>
        <w:spacing w:before="80" w:after="80"/>
      </w:pPr>
      <w:r>
        <w:t>The platform never hard-crashes on bad data. Each stage has a defined fallback:</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7280"/>
      </w:tblGrid>
      <w:tr w:rsidR="00AC29B8" w14:paraId="1817CC5E" w14:textId="77777777">
        <w:tc>
          <w:tcPr>
            <w:tcW w:w="2800" w:type="dxa"/>
            <w:tcBorders>
              <w:top w:val="single" w:sz="1" w:space="0" w:color="C8D0DC"/>
              <w:left w:val="single" w:sz="1" w:space="0" w:color="C8D0DC"/>
              <w:bottom w:val="single" w:sz="1" w:space="0" w:color="C8D0DC"/>
              <w:right w:val="single" w:sz="1" w:space="0" w:color="C8D0DC"/>
            </w:tcBorders>
            <w:shd w:val="clear" w:color="auto" w:fill="F0F4F8"/>
            <w:tcMar>
              <w:top w:w="80" w:type="dxa"/>
              <w:left w:w="120" w:type="dxa"/>
              <w:bottom w:w="80" w:type="dxa"/>
              <w:right w:w="120" w:type="dxa"/>
            </w:tcMar>
          </w:tcPr>
          <w:p w14:paraId="1817CC5C" w14:textId="77777777" w:rsidR="00AC29B8" w:rsidRDefault="00881E31">
            <w:r>
              <w:rPr>
                <w:b/>
                <w:bCs/>
                <w:color w:val="007C71"/>
                <w:sz w:val="20"/>
                <w:szCs w:val="20"/>
              </w:rPr>
              <w:t>No churn column</w:t>
            </w:r>
          </w:p>
        </w:tc>
        <w:tc>
          <w:tcPr>
            <w:tcW w:w="7280" w:type="dxa"/>
            <w:tcBorders>
              <w:top w:val="single" w:sz="1" w:space="0" w:color="C8D0DC"/>
              <w:left w:val="single" w:sz="1" w:space="0" w:color="C8D0DC"/>
              <w:bottom w:val="single" w:sz="1" w:space="0" w:color="C8D0DC"/>
              <w:right w:val="single" w:sz="1" w:space="0" w:color="C8D0DC"/>
            </w:tcBorders>
            <w:shd w:val="clear" w:color="auto" w:fill="F0F4F8"/>
            <w:tcMar>
              <w:top w:w="80" w:type="dxa"/>
              <w:left w:w="120" w:type="dxa"/>
              <w:bottom w:w="80" w:type="dxa"/>
              <w:right w:w="120" w:type="dxa"/>
            </w:tcMar>
          </w:tcPr>
          <w:p w14:paraId="1817CC5D" w14:textId="77777777" w:rsidR="00AC29B8" w:rsidRDefault="00881E31">
            <w:r>
              <w:rPr>
                <w:sz w:val="20"/>
                <w:szCs w:val="20"/>
              </w:rPr>
              <w:t>→ Synthetic labels generated with documented formula</w:t>
            </w:r>
          </w:p>
        </w:tc>
      </w:tr>
      <w:tr w:rsidR="00AC29B8" w14:paraId="1817CC61" w14:textId="77777777">
        <w:tc>
          <w:tcPr>
            <w:tcW w:w="2800" w:type="dxa"/>
            <w:tcBorders>
              <w:top w:val="single" w:sz="1" w:space="0" w:color="C8D0DC"/>
              <w:left w:val="single" w:sz="1" w:space="0" w:color="C8D0DC"/>
              <w:bottom w:val="single" w:sz="1" w:space="0" w:color="C8D0DC"/>
              <w:right w:val="single" w:sz="1" w:space="0" w:color="C8D0DC"/>
            </w:tcBorders>
            <w:shd w:val="clear" w:color="auto" w:fill="FFFFFF"/>
            <w:tcMar>
              <w:top w:w="80" w:type="dxa"/>
              <w:left w:w="120" w:type="dxa"/>
              <w:bottom w:w="80" w:type="dxa"/>
              <w:right w:w="120" w:type="dxa"/>
            </w:tcMar>
          </w:tcPr>
          <w:p w14:paraId="1817CC5F" w14:textId="77777777" w:rsidR="00AC29B8" w:rsidRDefault="00881E31">
            <w:r>
              <w:rPr>
                <w:b/>
                <w:bCs/>
                <w:color w:val="007C71"/>
                <w:sz w:val="20"/>
                <w:szCs w:val="20"/>
              </w:rPr>
              <w:t>Churn column unmappable</w:t>
            </w:r>
          </w:p>
        </w:tc>
        <w:tc>
          <w:tcPr>
            <w:tcW w:w="7280" w:type="dxa"/>
            <w:tcBorders>
              <w:top w:val="single" w:sz="1" w:space="0" w:color="C8D0DC"/>
              <w:left w:val="single" w:sz="1" w:space="0" w:color="C8D0DC"/>
              <w:bottom w:val="single" w:sz="1" w:space="0" w:color="C8D0DC"/>
              <w:right w:val="single" w:sz="1" w:space="0" w:color="C8D0DC"/>
            </w:tcBorders>
            <w:shd w:val="clear" w:color="auto" w:fill="FFFFFF"/>
            <w:tcMar>
              <w:top w:w="80" w:type="dxa"/>
              <w:left w:w="120" w:type="dxa"/>
              <w:bottom w:w="80" w:type="dxa"/>
              <w:right w:w="120" w:type="dxa"/>
            </w:tcMar>
          </w:tcPr>
          <w:p w14:paraId="1817CC60" w14:textId="77777777" w:rsidR="00AC29B8" w:rsidRDefault="00881E31">
            <w:r>
              <w:rPr>
                <w:sz w:val="20"/>
                <w:szCs w:val="20"/>
              </w:rPr>
              <w:t>→ Numeric fallback; if still bad, synthetic labels</w:t>
            </w:r>
          </w:p>
        </w:tc>
      </w:tr>
      <w:tr w:rsidR="00AC29B8" w14:paraId="1817CC64" w14:textId="77777777">
        <w:tc>
          <w:tcPr>
            <w:tcW w:w="2800" w:type="dxa"/>
            <w:tcBorders>
              <w:top w:val="single" w:sz="1" w:space="0" w:color="C8D0DC"/>
              <w:left w:val="single" w:sz="1" w:space="0" w:color="C8D0DC"/>
              <w:bottom w:val="single" w:sz="1" w:space="0" w:color="C8D0DC"/>
              <w:right w:val="single" w:sz="1" w:space="0" w:color="C8D0DC"/>
            </w:tcBorders>
            <w:shd w:val="clear" w:color="auto" w:fill="F0F4F8"/>
            <w:tcMar>
              <w:top w:w="80" w:type="dxa"/>
              <w:left w:w="120" w:type="dxa"/>
              <w:bottom w:w="80" w:type="dxa"/>
              <w:right w:w="120" w:type="dxa"/>
            </w:tcMar>
          </w:tcPr>
          <w:p w14:paraId="1817CC62" w14:textId="77777777" w:rsidR="00AC29B8" w:rsidRDefault="00881E31">
            <w:r>
              <w:rPr>
                <w:b/>
                <w:bCs/>
                <w:color w:val="007C71"/>
                <w:sz w:val="20"/>
                <w:szCs w:val="20"/>
              </w:rPr>
              <w:t>ML training fails</w:t>
            </w:r>
          </w:p>
        </w:tc>
        <w:tc>
          <w:tcPr>
            <w:tcW w:w="7280" w:type="dxa"/>
            <w:tcBorders>
              <w:top w:val="single" w:sz="1" w:space="0" w:color="C8D0DC"/>
              <w:left w:val="single" w:sz="1" w:space="0" w:color="C8D0DC"/>
              <w:bottom w:val="single" w:sz="1" w:space="0" w:color="C8D0DC"/>
              <w:right w:val="single" w:sz="1" w:space="0" w:color="C8D0DC"/>
            </w:tcBorders>
            <w:shd w:val="clear" w:color="auto" w:fill="F0F4F8"/>
            <w:tcMar>
              <w:top w:w="80" w:type="dxa"/>
              <w:left w:w="120" w:type="dxa"/>
              <w:bottom w:w="80" w:type="dxa"/>
              <w:right w:w="120" w:type="dxa"/>
            </w:tcMar>
          </w:tcPr>
          <w:p w14:paraId="1817CC63" w14:textId="77777777" w:rsidR="00AC29B8" w:rsidRDefault="00881E31">
            <w:r>
              <w:rPr>
                <w:sz w:val="20"/>
                <w:szCs w:val="20"/>
              </w:rPr>
              <w:t>→ Heuristic percentile score used instead</w:t>
            </w:r>
          </w:p>
        </w:tc>
      </w:tr>
      <w:tr w:rsidR="00AC29B8" w14:paraId="1817CC67" w14:textId="77777777">
        <w:tc>
          <w:tcPr>
            <w:tcW w:w="2800" w:type="dxa"/>
            <w:tcBorders>
              <w:top w:val="single" w:sz="1" w:space="0" w:color="C8D0DC"/>
              <w:left w:val="single" w:sz="1" w:space="0" w:color="C8D0DC"/>
              <w:bottom w:val="single" w:sz="1" w:space="0" w:color="C8D0DC"/>
              <w:right w:val="single" w:sz="1" w:space="0" w:color="C8D0DC"/>
            </w:tcBorders>
            <w:shd w:val="clear" w:color="auto" w:fill="FFFFFF"/>
            <w:tcMar>
              <w:top w:w="80" w:type="dxa"/>
              <w:left w:w="120" w:type="dxa"/>
              <w:bottom w:w="80" w:type="dxa"/>
              <w:right w:w="120" w:type="dxa"/>
            </w:tcMar>
          </w:tcPr>
          <w:p w14:paraId="1817CC65" w14:textId="77777777" w:rsidR="00AC29B8" w:rsidRDefault="00881E31">
            <w:r>
              <w:rPr>
                <w:b/>
                <w:bCs/>
                <w:color w:val="007C71"/>
                <w:sz w:val="20"/>
                <w:szCs w:val="20"/>
              </w:rPr>
              <w:t>Dataset too small (&lt;20)</w:t>
            </w:r>
          </w:p>
        </w:tc>
        <w:tc>
          <w:tcPr>
            <w:tcW w:w="7280" w:type="dxa"/>
            <w:tcBorders>
              <w:top w:val="single" w:sz="1" w:space="0" w:color="C8D0DC"/>
              <w:left w:val="single" w:sz="1" w:space="0" w:color="C8D0DC"/>
              <w:bottom w:val="single" w:sz="1" w:space="0" w:color="C8D0DC"/>
              <w:right w:val="single" w:sz="1" w:space="0" w:color="C8D0DC"/>
            </w:tcBorders>
            <w:shd w:val="clear" w:color="auto" w:fill="FFFFFF"/>
            <w:tcMar>
              <w:top w:w="80" w:type="dxa"/>
              <w:left w:w="120" w:type="dxa"/>
              <w:bottom w:w="80" w:type="dxa"/>
              <w:right w:w="120" w:type="dxa"/>
            </w:tcMar>
          </w:tcPr>
          <w:p w14:paraId="1817CC66" w14:textId="77777777" w:rsidR="00AC29B8" w:rsidRDefault="00881E31">
            <w:r>
              <w:rPr>
                <w:sz w:val="20"/>
                <w:szCs w:val="20"/>
              </w:rPr>
              <w:t>→ Skip ML entirely; use heuristic only</w:t>
            </w:r>
          </w:p>
        </w:tc>
      </w:tr>
      <w:tr w:rsidR="00AC29B8" w14:paraId="1817CC6A" w14:textId="77777777">
        <w:tc>
          <w:tcPr>
            <w:tcW w:w="2800" w:type="dxa"/>
            <w:tcBorders>
              <w:top w:val="single" w:sz="1" w:space="0" w:color="C8D0DC"/>
              <w:left w:val="single" w:sz="1" w:space="0" w:color="C8D0DC"/>
              <w:bottom w:val="single" w:sz="1" w:space="0" w:color="C8D0DC"/>
              <w:right w:val="single" w:sz="1" w:space="0" w:color="C8D0DC"/>
            </w:tcBorders>
            <w:shd w:val="clear" w:color="auto" w:fill="F0F4F8"/>
            <w:tcMar>
              <w:top w:w="80" w:type="dxa"/>
              <w:left w:w="120" w:type="dxa"/>
              <w:bottom w:w="80" w:type="dxa"/>
              <w:right w:w="120" w:type="dxa"/>
            </w:tcMar>
          </w:tcPr>
          <w:p w14:paraId="1817CC68" w14:textId="77777777" w:rsidR="00AC29B8" w:rsidRDefault="00881E31">
            <w:proofErr w:type="spellStart"/>
            <w:r>
              <w:rPr>
                <w:b/>
                <w:bCs/>
                <w:color w:val="007C71"/>
                <w:sz w:val="20"/>
                <w:szCs w:val="20"/>
              </w:rPr>
              <w:t>TotalCharges</w:t>
            </w:r>
            <w:proofErr w:type="spellEnd"/>
            <w:r>
              <w:rPr>
                <w:b/>
                <w:bCs/>
                <w:color w:val="007C71"/>
                <w:sz w:val="20"/>
                <w:szCs w:val="20"/>
              </w:rPr>
              <w:t xml:space="preserve"> inconsistent</w:t>
            </w:r>
          </w:p>
        </w:tc>
        <w:tc>
          <w:tcPr>
            <w:tcW w:w="7280" w:type="dxa"/>
            <w:tcBorders>
              <w:top w:val="single" w:sz="1" w:space="0" w:color="C8D0DC"/>
              <w:left w:val="single" w:sz="1" w:space="0" w:color="C8D0DC"/>
              <w:bottom w:val="single" w:sz="1" w:space="0" w:color="C8D0DC"/>
              <w:right w:val="single" w:sz="1" w:space="0" w:color="C8D0DC"/>
            </w:tcBorders>
            <w:shd w:val="clear" w:color="auto" w:fill="F0F4F8"/>
            <w:tcMar>
              <w:top w:w="80" w:type="dxa"/>
              <w:left w:w="120" w:type="dxa"/>
              <w:bottom w:w="80" w:type="dxa"/>
              <w:right w:w="120" w:type="dxa"/>
            </w:tcMar>
          </w:tcPr>
          <w:p w14:paraId="1817CC69" w14:textId="77777777" w:rsidR="00AC29B8" w:rsidRDefault="00881E31">
            <w:r>
              <w:rPr>
                <w:sz w:val="20"/>
                <w:szCs w:val="20"/>
              </w:rPr>
              <w:t xml:space="preserve">→ Imputed as tenure × </w:t>
            </w:r>
            <w:proofErr w:type="spellStart"/>
            <w:r>
              <w:rPr>
                <w:sz w:val="20"/>
                <w:szCs w:val="20"/>
              </w:rPr>
              <w:t>MonthlyCharges</w:t>
            </w:r>
            <w:proofErr w:type="spellEnd"/>
          </w:p>
        </w:tc>
      </w:tr>
      <w:tr w:rsidR="00AC29B8" w14:paraId="1817CC6D" w14:textId="77777777">
        <w:tc>
          <w:tcPr>
            <w:tcW w:w="2800" w:type="dxa"/>
            <w:tcBorders>
              <w:top w:val="single" w:sz="1" w:space="0" w:color="C8D0DC"/>
              <w:left w:val="single" w:sz="1" w:space="0" w:color="C8D0DC"/>
              <w:bottom w:val="single" w:sz="1" w:space="0" w:color="C8D0DC"/>
              <w:right w:val="single" w:sz="1" w:space="0" w:color="C8D0DC"/>
            </w:tcBorders>
            <w:shd w:val="clear" w:color="auto" w:fill="FFFFFF"/>
            <w:tcMar>
              <w:top w:w="80" w:type="dxa"/>
              <w:left w:w="120" w:type="dxa"/>
              <w:bottom w:w="80" w:type="dxa"/>
              <w:right w:w="120" w:type="dxa"/>
            </w:tcMar>
          </w:tcPr>
          <w:p w14:paraId="1817CC6B" w14:textId="77777777" w:rsidR="00AC29B8" w:rsidRDefault="00881E31">
            <w:r>
              <w:rPr>
                <w:b/>
                <w:bCs/>
                <w:color w:val="007C71"/>
                <w:sz w:val="20"/>
                <w:szCs w:val="20"/>
              </w:rPr>
              <w:t>Numeric conversion fails</w:t>
            </w:r>
          </w:p>
        </w:tc>
        <w:tc>
          <w:tcPr>
            <w:tcW w:w="7280" w:type="dxa"/>
            <w:tcBorders>
              <w:top w:val="single" w:sz="1" w:space="0" w:color="C8D0DC"/>
              <w:left w:val="single" w:sz="1" w:space="0" w:color="C8D0DC"/>
              <w:bottom w:val="single" w:sz="1" w:space="0" w:color="C8D0DC"/>
              <w:right w:val="single" w:sz="1" w:space="0" w:color="C8D0DC"/>
            </w:tcBorders>
            <w:shd w:val="clear" w:color="auto" w:fill="FFFFFF"/>
            <w:tcMar>
              <w:top w:w="80" w:type="dxa"/>
              <w:left w:w="120" w:type="dxa"/>
              <w:bottom w:w="80" w:type="dxa"/>
              <w:right w:w="120" w:type="dxa"/>
            </w:tcMar>
          </w:tcPr>
          <w:p w14:paraId="1817CC6C" w14:textId="77777777" w:rsidR="00AC29B8" w:rsidRDefault="00881E31">
            <w:r>
              <w:rPr>
                <w:sz w:val="20"/>
                <w:szCs w:val="20"/>
              </w:rPr>
              <w:t xml:space="preserve">→ Column set to </w:t>
            </w:r>
            <w:proofErr w:type="spellStart"/>
            <w:r>
              <w:rPr>
                <w:sz w:val="20"/>
                <w:szCs w:val="20"/>
              </w:rPr>
              <w:t>NaN</w:t>
            </w:r>
            <w:proofErr w:type="spellEnd"/>
            <w:r>
              <w:rPr>
                <w:sz w:val="20"/>
                <w:szCs w:val="20"/>
              </w:rPr>
              <w:t>, excluded from ML features</w:t>
            </w:r>
          </w:p>
        </w:tc>
      </w:tr>
      <w:tr w:rsidR="00AC29B8" w14:paraId="1817CC70" w14:textId="77777777">
        <w:tc>
          <w:tcPr>
            <w:tcW w:w="2800" w:type="dxa"/>
            <w:tcBorders>
              <w:top w:val="single" w:sz="1" w:space="0" w:color="C8D0DC"/>
              <w:left w:val="single" w:sz="1" w:space="0" w:color="C8D0DC"/>
              <w:bottom w:val="single" w:sz="1" w:space="0" w:color="C8D0DC"/>
              <w:right w:val="single" w:sz="1" w:space="0" w:color="C8D0DC"/>
            </w:tcBorders>
            <w:shd w:val="clear" w:color="auto" w:fill="F0F4F8"/>
            <w:tcMar>
              <w:top w:w="80" w:type="dxa"/>
              <w:left w:w="120" w:type="dxa"/>
              <w:bottom w:w="80" w:type="dxa"/>
              <w:right w:w="120" w:type="dxa"/>
            </w:tcMar>
          </w:tcPr>
          <w:p w14:paraId="1817CC6E" w14:textId="77777777" w:rsidR="00AC29B8" w:rsidRDefault="00881E31">
            <w:r>
              <w:rPr>
                <w:b/>
                <w:bCs/>
                <w:color w:val="007C71"/>
                <w:sz w:val="20"/>
                <w:szCs w:val="20"/>
              </w:rPr>
              <w:t>File save locked</w:t>
            </w:r>
          </w:p>
        </w:tc>
        <w:tc>
          <w:tcPr>
            <w:tcW w:w="7280" w:type="dxa"/>
            <w:tcBorders>
              <w:top w:val="single" w:sz="1" w:space="0" w:color="C8D0DC"/>
              <w:left w:val="single" w:sz="1" w:space="0" w:color="C8D0DC"/>
              <w:bottom w:val="single" w:sz="1" w:space="0" w:color="C8D0DC"/>
              <w:right w:val="single" w:sz="1" w:space="0" w:color="C8D0DC"/>
            </w:tcBorders>
            <w:shd w:val="clear" w:color="auto" w:fill="F0F4F8"/>
            <w:tcMar>
              <w:top w:w="80" w:type="dxa"/>
              <w:left w:w="120" w:type="dxa"/>
              <w:bottom w:w="80" w:type="dxa"/>
              <w:right w:w="120" w:type="dxa"/>
            </w:tcMar>
          </w:tcPr>
          <w:p w14:paraId="1817CC6F" w14:textId="77777777" w:rsidR="00AC29B8" w:rsidRDefault="00881E31">
            <w:r>
              <w:rPr>
                <w:sz w:val="20"/>
                <w:szCs w:val="20"/>
              </w:rPr>
              <w:t>→ 3-retry loop with auto-rename or manual re-pick option</w:t>
            </w:r>
          </w:p>
        </w:tc>
      </w:tr>
      <w:tr w:rsidR="00AC29B8" w14:paraId="1817CC73" w14:textId="77777777">
        <w:tc>
          <w:tcPr>
            <w:tcW w:w="2800" w:type="dxa"/>
            <w:tcBorders>
              <w:top w:val="single" w:sz="1" w:space="0" w:color="C8D0DC"/>
              <w:left w:val="single" w:sz="1" w:space="0" w:color="C8D0DC"/>
              <w:bottom w:val="single" w:sz="1" w:space="0" w:color="C8D0DC"/>
              <w:right w:val="single" w:sz="1" w:space="0" w:color="C8D0DC"/>
            </w:tcBorders>
            <w:shd w:val="clear" w:color="auto" w:fill="FFFFFF"/>
            <w:tcMar>
              <w:top w:w="80" w:type="dxa"/>
              <w:left w:w="120" w:type="dxa"/>
              <w:bottom w:w="80" w:type="dxa"/>
              <w:right w:w="120" w:type="dxa"/>
            </w:tcMar>
          </w:tcPr>
          <w:p w14:paraId="1817CC71" w14:textId="77777777" w:rsidR="00AC29B8" w:rsidRDefault="00881E31">
            <w:r>
              <w:rPr>
                <w:b/>
                <w:bCs/>
                <w:color w:val="007C71"/>
                <w:sz w:val="20"/>
                <w:szCs w:val="20"/>
              </w:rPr>
              <w:t>Chart data empty</w:t>
            </w:r>
          </w:p>
        </w:tc>
        <w:tc>
          <w:tcPr>
            <w:tcW w:w="7280" w:type="dxa"/>
            <w:tcBorders>
              <w:top w:val="single" w:sz="1" w:space="0" w:color="C8D0DC"/>
              <w:left w:val="single" w:sz="1" w:space="0" w:color="C8D0DC"/>
              <w:bottom w:val="single" w:sz="1" w:space="0" w:color="C8D0DC"/>
              <w:right w:val="single" w:sz="1" w:space="0" w:color="C8D0DC"/>
            </w:tcBorders>
            <w:shd w:val="clear" w:color="auto" w:fill="FFFFFF"/>
            <w:tcMar>
              <w:top w:w="80" w:type="dxa"/>
              <w:left w:w="120" w:type="dxa"/>
              <w:bottom w:w="80" w:type="dxa"/>
              <w:right w:w="120" w:type="dxa"/>
            </w:tcMar>
          </w:tcPr>
          <w:p w14:paraId="1817CC72" w14:textId="77777777" w:rsidR="00AC29B8" w:rsidRDefault="00881E31">
            <w:r>
              <w:rPr>
                <w:sz w:val="20"/>
                <w:szCs w:val="20"/>
              </w:rPr>
              <w:t xml:space="preserve">→ </w:t>
            </w:r>
            <w:proofErr w:type="spellStart"/>
            <w:r>
              <w:rPr>
                <w:sz w:val="20"/>
                <w:szCs w:val="20"/>
              </w:rPr>
              <w:t>add_</w:t>
            </w:r>
            <w:proofErr w:type="gramStart"/>
            <w:r>
              <w:rPr>
                <w:sz w:val="20"/>
                <w:szCs w:val="20"/>
              </w:rPr>
              <w:t>chart</w:t>
            </w:r>
            <w:proofErr w:type="spellEnd"/>
            <w:r>
              <w:rPr>
                <w:sz w:val="20"/>
                <w:szCs w:val="20"/>
              </w:rPr>
              <w:t>(</w:t>
            </w:r>
            <w:proofErr w:type="gramEnd"/>
            <w:r>
              <w:rPr>
                <w:sz w:val="20"/>
                <w:szCs w:val="20"/>
              </w:rPr>
              <w:t xml:space="preserve">) returns early if </w:t>
            </w:r>
            <w:proofErr w:type="spellStart"/>
            <w:r>
              <w:rPr>
                <w:sz w:val="20"/>
                <w:szCs w:val="20"/>
              </w:rPr>
              <w:t>nrows</w:t>
            </w:r>
            <w:proofErr w:type="spellEnd"/>
            <w:r>
              <w:rPr>
                <w:sz w:val="20"/>
                <w:szCs w:val="20"/>
              </w:rPr>
              <w:t xml:space="preserve"> ≤ 0</w:t>
            </w:r>
          </w:p>
        </w:tc>
      </w:tr>
      <w:tr w:rsidR="00AC29B8" w14:paraId="1817CC76" w14:textId="77777777">
        <w:tc>
          <w:tcPr>
            <w:tcW w:w="2800" w:type="dxa"/>
            <w:tcBorders>
              <w:top w:val="single" w:sz="1" w:space="0" w:color="C8D0DC"/>
              <w:left w:val="single" w:sz="1" w:space="0" w:color="C8D0DC"/>
              <w:bottom w:val="single" w:sz="1" w:space="0" w:color="C8D0DC"/>
              <w:right w:val="single" w:sz="1" w:space="0" w:color="C8D0DC"/>
            </w:tcBorders>
            <w:shd w:val="clear" w:color="auto" w:fill="F0F4F8"/>
            <w:tcMar>
              <w:top w:w="80" w:type="dxa"/>
              <w:left w:w="120" w:type="dxa"/>
              <w:bottom w:w="80" w:type="dxa"/>
              <w:right w:w="120" w:type="dxa"/>
            </w:tcMar>
          </w:tcPr>
          <w:p w14:paraId="1817CC74" w14:textId="77777777" w:rsidR="00AC29B8" w:rsidRDefault="00881E31">
            <w:proofErr w:type="spellStart"/>
            <w:r>
              <w:rPr>
                <w:b/>
                <w:bCs/>
                <w:color w:val="007C71"/>
                <w:sz w:val="20"/>
                <w:szCs w:val="20"/>
              </w:rPr>
              <w:t>safe_</w:t>
            </w:r>
            <w:proofErr w:type="gramStart"/>
            <w:r>
              <w:rPr>
                <w:b/>
                <w:bCs/>
                <w:color w:val="007C71"/>
                <w:sz w:val="20"/>
                <w:szCs w:val="20"/>
              </w:rPr>
              <w:t>float</w:t>
            </w:r>
            <w:proofErr w:type="spellEnd"/>
            <w:r>
              <w:rPr>
                <w:b/>
                <w:bCs/>
                <w:color w:val="007C71"/>
                <w:sz w:val="20"/>
                <w:szCs w:val="20"/>
              </w:rPr>
              <w:t>(</w:t>
            </w:r>
            <w:proofErr w:type="gramEnd"/>
            <w:r>
              <w:rPr>
                <w:b/>
                <w:bCs/>
                <w:color w:val="007C71"/>
                <w:sz w:val="20"/>
                <w:szCs w:val="20"/>
              </w:rPr>
              <w:t xml:space="preserve">) receives </w:t>
            </w:r>
            <w:proofErr w:type="spellStart"/>
            <w:r>
              <w:rPr>
                <w:b/>
                <w:bCs/>
                <w:color w:val="007C71"/>
                <w:sz w:val="20"/>
                <w:szCs w:val="20"/>
              </w:rPr>
              <w:t>NaN</w:t>
            </w:r>
            <w:proofErr w:type="spellEnd"/>
          </w:p>
        </w:tc>
        <w:tc>
          <w:tcPr>
            <w:tcW w:w="7280" w:type="dxa"/>
            <w:tcBorders>
              <w:top w:val="single" w:sz="1" w:space="0" w:color="C8D0DC"/>
              <w:left w:val="single" w:sz="1" w:space="0" w:color="C8D0DC"/>
              <w:bottom w:val="single" w:sz="1" w:space="0" w:color="C8D0DC"/>
              <w:right w:val="single" w:sz="1" w:space="0" w:color="C8D0DC"/>
            </w:tcBorders>
            <w:shd w:val="clear" w:color="auto" w:fill="F0F4F8"/>
            <w:tcMar>
              <w:top w:w="80" w:type="dxa"/>
              <w:left w:w="120" w:type="dxa"/>
              <w:bottom w:w="80" w:type="dxa"/>
              <w:right w:w="120" w:type="dxa"/>
            </w:tcMar>
          </w:tcPr>
          <w:p w14:paraId="1817CC75" w14:textId="77777777" w:rsidR="00AC29B8" w:rsidRDefault="00881E31">
            <w:r>
              <w:rPr>
                <w:sz w:val="20"/>
                <w:szCs w:val="20"/>
              </w:rPr>
              <w:t>→ Returns default (0.0) without exception</w:t>
            </w:r>
          </w:p>
        </w:tc>
      </w:tr>
      <w:tr w:rsidR="00AC29B8" w14:paraId="1817CC79" w14:textId="77777777">
        <w:tc>
          <w:tcPr>
            <w:tcW w:w="2800" w:type="dxa"/>
            <w:tcBorders>
              <w:top w:val="single" w:sz="1" w:space="0" w:color="C8D0DC"/>
              <w:left w:val="single" w:sz="1" w:space="0" w:color="C8D0DC"/>
              <w:bottom w:val="single" w:sz="1" w:space="0" w:color="C8D0DC"/>
              <w:right w:val="single" w:sz="1" w:space="0" w:color="C8D0DC"/>
            </w:tcBorders>
            <w:shd w:val="clear" w:color="auto" w:fill="FFFFFF"/>
            <w:tcMar>
              <w:top w:w="80" w:type="dxa"/>
              <w:left w:w="120" w:type="dxa"/>
              <w:bottom w:w="80" w:type="dxa"/>
              <w:right w:w="120" w:type="dxa"/>
            </w:tcMar>
          </w:tcPr>
          <w:p w14:paraId="1817CC77" w14:textId="77777777" w:rsidR="00AC29B8" w:rsidRDefault="00881E31">
            <w:proofErr w:type="spellStart"/>
            <w:r>
              <w:rPr>
                <w:b/>
                <w:bCs/>
                <w:color w:val="007C71"/>
                <w:sz w:val="20"/>
                <w:szCs w:val="20"/>
              </w:rPr>
              <w:t>safe_</w:t>
            </w:r>
            <w:proofErr w:type="gramStart"/>
            <w:r>
              <w:rPr>
                <w:b/>
                <w:bCs/>
                <w:color w:val="007C71"/>
                <w:sz w:val="20"/>
                <w:szCs w:val="20"/>
              </w:rPr>
              <w:t>cut</w:t>
            </w:r>
            <w:proofErr w:type="spellEnd"/>
            <w:r>
              <w:rPr>
                <w:b/>
                <w:bCs/>
                <w:color w:val="007C71"/>
                <w:sz w:val="20"/>
                <w:szCs w:val="20"/>
              </w:rPr>
              <w:t>(</w:t>
            </w:r>
            <w:proofErr w:type="gramEnd"/>
            <w:r>
              <w:rPr>
                <w:b/>
                <w:bCs/>
                <w:color w:val="007C71"/>
                <w:sz w:val="20"/>
                <w:szCs w:val="20"/>
              </w:rPr>
              <w:t>) receives constant series</w:t>
            </w:r>
          </w:p>
        </w:tc>
        <w:tc>
          <w:tcPr>
            <w:tcW w:w="7280" w:type="dxa"/>
            <w:tcBorders>
              <w:top w:val="single" w:sz="1" w:space="0" w:color="C8D0DC"/>
              <w:left w:val="single" w:sz="1" w:space="0" w:color="C8D0DC"/>
              <w:bottom w:val="single" w:sz="1" w:space="0" w:color="C8D0DC"/>
              <w:right w:val="single" w:sz="1" w:space="0" w:color="C8D0DC"/>
            </w:tcBorders>
            <w:shd w:val="clear" w:color="auto" w:fill="FFFFFF"/>
            <w:tcMar>
              <w:top w:w="80" w:type="dxa"/>
              <w:left w:w="120" w:type="dxa"/>
              <w:bottom w:w="80" w:type="dxa"/>
              <w:right w:w="120" w:type="dxa"/>
            </w:tcMar>
          </w:tcPr>
          <w:p w14:paraId="1817CC78" w14:textId="77777777" w:rsidR="00AC29B8" w:rsidRDefault="00881E31">
            <w:r>
              <w:rPr>
                <w:sz w:val="20"/>
                <w:szCs w:val="20"/>
              </w:rPr>
              <w:t>→ Returns ['All Values', count] fallback table</w:t>
            </w:r>
          </w:p>
        </w:tc>
      </w:tr>
    </w:tbl>
    <w:p w14:paraId="1817CC7A" w14:textId="77777777" w:rsidR="00AC29B8" w:rsidRDefault="00AC29B8">
      <w:pPr>
        <w:spacing w:before="120"/>
      </w:pPr>
    </w:p>
    <w:p w14:paraId="1817CC7B" w14:textId="77777777" w:rsidR="00AC29B8" w:rsidRDefault="00881E31">
      <w:pPr>
        <w:pStyle w:val="Heading2"/>
      </w:pPr>
      <w:bookmarkStart w:id="48" w:name="_Toc228180554"/>
      <w:r>
        <w:lastRenderedPageBreak/>
        <w:t>8.3 Data Quality Documentation</w:t>
      </w:r>
      <w:bookmarkEnd w:id="48"/>
    </w:p>
    <w:p w14:paraId="1817CC7C" w14:textId="77777777" w:rsidR="00AC29B8" w:rsidRDefault="00881E31">
      <w:pPr>
        <w:spacing w:before="80" w:after="80"/>
      </w:pPr>
      <w:r>
        <w:t>Every compromise made during processing is documented in the Data Quality Report sheet. Users are never left guessing why a number looks unexpected. The churn source string is especially important — it tells the user exactly how the churn column was resolved:</w:t>
      </w:r>
    </w:p>
    <w:p w14:paraId="1817CC7D" w14:textId="77777777" w:rsidR="00AC29B8" w:rsidRDefault="00881E31">
      <w:pPr>
        <w:pStyle w:val="ListParagraph"/>
        <w:numPr>
          <w:ilvl w:val="0"/>
          <w:numId w:val="2"/>
        </w:numPr>
        <w:spacing w:before="40" w:after="40"/>
      </w:pPr>
      <w:r>
        <w:t>Detected: 'Churn' — real column found and mapped successfully</w:t>
      </w:r>
    </w:p>
    <w:p w14:paraId="1817CC7E" w14:textId="77777777" w:rsidR="00AC29B8" w:rsidRDefault="00881E31">
      <w:pPr>
        <w:pStyle w:val="ListParagraph"/>
        <w:numPr>
          <w:ilvl w:val="0"/>
          <w:numId w:val="2"/>
        </w:numPr>
        <w:spacing w:before="40" w:after="40"/>
      </w:pPr>
      <w:r>
        <w:t>Synthetic (no churn column found) — no column matched any keyword</w:t>
      </w:r>
    </w:p>
    <w:p w14:paraId="1817CC7F" w14:textId="77777777" w:rsidR="00AC29B8" w:rsidRDefault="00881E31">
      <w:pPr>
        <w:pStyle w:val="ListParagraph"/>
        <w:numPr>
          <w:ilvl w:val="0"/>
          <w:numId w:val="2"/>
        </w:numPr>
        <w:spacing w:before="40" w:after="40"/>
      </w:pPr>
      <w:r>
        <w:t>Synthetic ('Churn' had 75% unmapped values) — column existed but was unreadable</w:t>
      </w:r>
    </w:p>
    <w:p w14:paraId="1817CC80" w14:textId="77777777" w:rsidR="00AC29B8" w:rsidRDefault="00881E31">
      <w:pPr>
        <w:pageBreakBefore/>
      </w:pPr>
      <w:r>
        <w:lastRenderedPageBreak/>
        <w:br/>
      </w:r>
    </w:p>
    <w:p w14:paraId="1817CC81" w14:textId="77777777" w:rsidR="00AC29B8" w:rsidRDefault="00881E31">
      <w:pPr>
        <w:pStyle w:val="Heading1"/>
      </w:pPr>
      <w:bookmarkStart w:id="49" w:name="_Toc228180555"/>
      <w:r>
        <w:t>9. Excel Formatting System</w:t>
      </w:r>
      <w:bookmarkEnd w:id="49"/>
    </w:p>
    <w:p w14:paraId="1817CC82" w14:textId="77777777" w:rsidR="00AC29B8" w:rsidRDefault="00AC29B8">
      <w:pPr>
        <w:pBdr>
          <w:bottom w:val="single" w:sz="8" w:space="1" w:color="007C71"/>
        </w:pBdr>
        <w:spacing w:before="160" w:after="160"/>
      </w:pPr>
    </w:p>
    <w:p w14:paraId="1817CC83" w14:textId="77777777" w:rsidR="00AC29B8" w:rsidRDefault="00881E31">
      <w:pPr>
        <w:spacing w:before="80" w:after="80"/>
      </w:pPr>
      <w:r>
        <w:t>The platform implements a custom format factory (MF) that centralises all cell formatting decisions and a pre-built registry (F) of named formats used throughout the report.</w:t>
      </w:r>
    </w:p>
    <w:p w14:paraId="1817CC84" w14:textId="77777777" w:rsidR="00AC29B8" w:rsidRDefault="00AC29B8">
      <w:pPr>
        <w:spacing w:before="80"/>
      </w:pPr>
    </w:p>
    <w:p w14:paraId="1817CC85" w14:textId="77777777" w:rsidR="00AC29B8" w:rsidRDefault="00881E31">
      <w:pPr>
        <w:pStyle w:val="Heading2"/>
      </w:pPr>
      <w:bookmarkStart w:id="50" w:name="_Toc228180556"/>
      <w:r>
        <w:t xml:space="preserve">9.1 The </w:t>
      </w:r>
      <w:proofErr w:type="gramStart"/>
      <w:r>
        <w:t>MF(</w:t>
      </w:r>
      <w:proofErr w:type="gramEnd"/>
      <w:r>
        <w:t>) Format Factory</w:t>
      </w:r>
      <w:bookmarkEnd w:id="50"/>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AC29B8" w14:paraId="1817CC8A" w14:textId="77777777">
        <w:tc>
          <w:tcPr>
            <w:tcW w:w="10080" w:type="dxa"/>
            <w:tcBorders>
              <w:top w:val="single" w:sz="1" w:space="0" w:color="C8D0DC"/>
              <w:left w:val="single" w:sz="1" w:space="0" w:color="C8D0DC"/>
              <w:bottom w:val="single" w:sz="1" w:space="0" w:color="C8D0DC"/>
              <w:right w:val="single" w:sz="1" w:space="0" w:color="C8D0DC"/>
            </w:tcBorders>
            <w:shd w:val="clear" w:color="auto" w:fill="1E1E2E"/>
            <w:tcMar>
              <w:top w:w="120" w:type="dxa"/>
              <w:left w:w="200" w:type="dxa"/>
              <w:bottom w:w="120" w:type="dxa"/>
              <w:right w:w="200" w:type="dxa"/>
            </w:tcMar>
          </w:tcPr>
          <w:p w14:paraId="1817CC86" w14:textId="77777777" w:rsidR="00AC29B8" w:rsidRDefault="00881E31">
            <w:pPr>
              <w:spacing w:before="20" w:after="20"/>
            </w:pPr>
            <w:r>
              <w:rPr>
                <w:rFonts w:ascii="Courier New" w:eastAsia="Courier New" w:hAnsi="Courier New" w:cs="Courier New"/>
                <w:color w:val="A6E22E"/>
                <w:sz w:val="18"/>
                <w:szCs w:val="18"/>
              </w:rPr>
              <w:t xml:space="preserve">def </w:t>
            </w:r>
            <w:proofErr w:type="gramStart"/>
            <w:r>
              <w:rPr>
                <w:rFonts w:ascii="Courier New" w:eastAsia="Courier New" w:hAnsi="Courier New" w:cs="Courier New"/>
                <w:color w:val="A6E22E"/>
                <w:sz w:val="18"/>
                <w:szCs w:val="18"/>
              </w:rPr>
              <w:t>MF(</w:t>
            </w:r>
            <w:proofErr w:type="gramEnd"/>
            <w:r>
              <w:rPr>
                <w:rFonts w:ascii="Courier New" w:eastAsia="Courier New" w:hAnsi="Courier New" w:cs="Courier New"/>
                <w:color w:val="A6E22E"/>
                <w:sz w:val="18"/>
                <w:szCs w:val="18"/>
              </w:rPr>
              <w:t xml:space="preserve">bold=False, italic=False, </w:t>
            </w:r>
            <w:proofErr w:type="spellStart"/>
            <w:r>
              <w:rPr>
                <w:rFonts w:ascii="Courier New" w:eastAsia="Courier New" w:hAnsi="Courier New" w:cs="Courier New"/>
                <w:color w:val="A6E22E"/>
                <w:sz w:val="18"/>
                <w:szCs w:val="18"/>
              </w:rPr>
              <w:t>sz</w:t>
            </w:r>
            <w:proofErr w:type="spellEnd"/>
            <w:r>
              <w:rPr>
                <w:rFonts w:ascii="Courier New" w:eastAsia="Courier New" w:hAnsi="Courier New" w:cs="Courier New"/>
                <w:color w:val="A6E22E"/>
                <w:sz w:val="18"/>
                <w:szCs w:val="18"/>
              </w:rPr>
              <w:t xml:space="preserve">=10, fc='#0B1F3A', </w:t>
            </w:r>
            <w:proofErr w:type="spellStart"/>
            <w:r>
              <w:rPr>
                <w:rFonts w:ascii="Courier New" w:eastAsia="Courier New" w:hAnsi="Courier New" w:cs="Courier New"/>
                <w:color w:val="A6E22E"/>
                <w:sz w:val="18"/>
                <w:szCs w:val="18"/>
              </w:rPr>
              <w:t>bg</w:t>
            </w:r>
            <w:proofErr w:type="spellEnd"/>
            <w:r>
              <w:rPr>
                <w:rFonts w:ascii="Courier New" w:eastAsia="Courier New" w:hAnsi="Courier New" w:cs="Courier New"/>
                <w:color w:val="A6E22E"/>
                <w:sz w:val="18"/>
                <w:szCs w:val="18"/>
              </w:rPr>
              <w:t>=None,</w:t>
            </w:r>
          </w:p>
          <w:p w14:paraId="1817CC87" w14:textId="77777777" w:rsidR="00AC29B8" w:rsidRDefault="00881E31">
            <w:pPr>
              <w:spacing w:before="20" w:after="20"/>
            </w:pPr>
            <w:r>
              <w:rPr>
                <w:rFonts w:ascii="Courier New" w:eastAsia="Courier New" w:hAnsi="Courier New" w:cs="Courier New"/>
                <w:color w:val="A6E22E"/>
                <w:sz w:val="18"/>
                <w:szCs w:val="18"/>
              </w:rPr>
              <w:t xml:space="preserve">       align='</w:t>
            </w:r>
            <w:proofErr w:type="spellStart"/>
            <w:r>
              <w:rPr>
                <w:rFonts w:ascii="Courier New" w:eastAsia="Courier New" w:hAnsi="Courier New" w:cs="Courier New"/>
                <w:color w:val="A6E22E"/>
                <w:sz w:val="18"/>
                <w:szCs w:val="18"/>
              </w:rPr>
              <w:t>center</w:t>
            </w:r>
            <w:proofErr w:type="spellEnd"/>
            <w:r>
              <w:rPr>
                <w:rFonts w:ascii="Courier New" w:eastAsia="Courier New" w:hAnsi="Courier New" w:cs="Courier New"/>
                <w:color w:val="A6E22E"/>
                <w:sz w:val="18"/>
                <w:szCs w:val="18"/>
              </w:rPr>
              <w:t xml:space="preserve">', </w:t>
            </w:r>
            <w:proofErr w:type="spellStart"/>
            <w:r>
              <w:rPr>
                <w:rFonts w:ascii="Courier New" w:eastAsia="Courier New" w:hAnsi="Courier New" w:cs="Courier New"/>
                <w:color w:val="A6E22E"/>
                <w:sz w:val="18"/>
                <w:szCs w:val="18"/>
              </w:rPr>
              <w:t>valign</w:t>
            </w:r>
            <w:proofErr w:type="spellEnd"/>
            <w:r>
              <w:rPr>
                <w:rFonts w:ascii="Courier New" w:eastAsia="Courier New" w:hAnsi="Courier New" w:cs="Courier New"/>
                <w:color w:val="A6E22E"/>
                <w:sz w:val="18"/>
                <w:szCs w:val="18"/>
              </w:rPr>
              <w:t>='</w:t>
            </w:r>
            <w:proofErr w:type="spellStart"/>
            <w:r>
              <w:rPr>
                <w:rFonts w:ascii="Courier New" w:eastAsia="Courier New" w:hAnsi="Courier New" w:cs="Courier New"/>
                <w:color w:val="A6E22E"/>
                <w:sz w:val="18"/>
                <w:szCs w:val="18"/>
              </w:rPr>
              <w:t>vcenter</w:t>
            </w:r>
            <w:proofErr w:type="spellEnd"/>
            <w:r>
              <w:rPr>
                <w:rFonts w:ascii="Courier New" w:eastAsia="Courier New" w:hAnsi="Courier New" w:cs="Courier New"/>
                <w:color w:val="A6E22E"/>
                <w:sz w:val="18"/>
                <w:szCs w:val="18"/>
              </w:rPr>
              <w:t>', wrap=False,</w:t>
            </w:r>
          </w:p>
          <w:p w14:paraId="1817CC88" w14:textId="77777777" w:rsidR="00AC29B8" w:rsidRDefault="00881E31">
            <w:pPr>
              <w:spacing w:before="20" w:after="20"/>
            </w:pPr>
            <w:r>
              <w:rPr>
                <w:rFonts w:ascii="Courier New" w:eastAsia="Courier New" w:hAnsi="Courier New" w:cs="Courier New"/>
                <w:color w:val="A6E22E"/>
                <w:sz w:val="18"/>
                <w:szCs w:val="18"/>
              </w:rPr>
              <w:t xml:space="preserve">       border=1, </w:t>
            </w:r>
            <w:proofErr w:type="spellStart"/>
            <w:r>
              <w:rPr>
                <w:rFonts w:ascii="Courier New" w:eastAsia="Courier New" w:hAnsi="Courier New" w:cs="Courier New"/>
                <w:color w:val="A6E22E"/>
                <w:sz w:val="18"/>
                <w:szCs w:val="18"/>
              </w:rPr>
              <w:t>bc</w:t>
            </w:r>
            <w:proofErr w:type="spellEnd"/>
            <w:r>
              <w:rPr>
                <w:rFonts w:ascii="Courier New" w:eastAsia="Courier New" w:hAnsi="Courier New" w:cs="Courier New"/>
                <w:color w:val="A6E22E"/>
                <w:sz w:val="18"/>
                <w:szCs w:val="18"/>
              </w:rPr>
              <w:t xml:space="preserve">='#C8D0DC', </w:t>
            </w:r>
            <w:proofErr w:type="spellStart"/>
            <w:r>
              <w:rPr>
                <w:rFonts w:ascii="Courier New" w:eastAsia="Courier New" w:hAnsi="Courier New" w:cs="Courier New"/>
                <w:color w:val="A6E22E"/>
                <w:sz w:val="18"/>
                <w:szCs w:val="18"/>
              </w:rPr>
              <w:t>num_fmt</w:t>
            </w:r>
            <w:proofErr w:type="spellEnd"/>
            <w:r>
              <w:rPr>
                <w:rFonts w:ascii="Courier New" w:eastAsia="Courier New" w:hAnsi="Courier New" w:cs="Courier New"/>
                <w:color w:val="A6E22E"/>
                <w:sz w:val="18"/>
                <w:szCs w:val="18"/>
              </w:rPr>
              <w:t>=None, left=False):</w:t>
            </w:r>
          </w:p>
          <w:p w14:paraId="1817CC89" w14:textId="77777777" w:rsidR="00AC29B8" w:rsidRDefault="00881E31">
            <w:pPr>
              <w:spacing w:before="20" w:after="20"/>
            </w:pPr>
            <w:r>
              <w:rPr>
                <w:rFonts w:ascii="Courier New" w:eastAsia="Courier New" w:hAnsi="Courier New" w:cs="Courier New"/>
                <w:color w:val="A6E22E"/>
                <w:sz w:val="18"/>
                <w:szCs w:val="18"/>
              </w:rPr>
              <w:t xml:space="preserve">    # Returns a </w:t>
            </w:r>
            <w:proofErr w:type="spellStart"/>
            <w:r>
              <w:rPr>
                <w:rFonts w:ascii="Courier New" w:eastAsia="Courier New" w:hAnsi="Courier New" w:cs="Courier New"/>
                <w:color w:val="A6E22E"/>
                <w:sz w:val="18"/>
                <w:szCs w:val="18"/>
              </w:rPr>
              <w:t>dict</w:t>
            </w:r>
            <w:proofErr w:type="spellEnd"/>
            <w:r>
              <w:rPr>
                <w:rFonts w:ascii="Courier New" w:eastAsia="Courier New" w:hAnsi="Courier New" w:cs="Courier New"/>
                <w:color w:val="A6E22E"/>
                <w:sz w:val="18"/>
                <w:szCs w:val="18"/>
              </w:rPr>
              <w:t xml:space="preserve"> consumed by </w:t>
            </w:r>
            <w:proofErr w:type="spellStart"/>
            <w:r>
              <w:rPr>
                <w:rFonts w:ascii="Courier New" w:eastAsia="Courier New" w:hAnsi="Courier New" w:cs="Courier New"/>
                <w:color w:val="A6E22E"/>
                <w:sz w:val="18"/>
                <w:szCs w:val="18"/>
              </w:rPr>
              <w:t>wb.add_</w:t>
            </w:r>
            <w:proofErr w:type="gramStart"/>
            <w:r>
              <w:rPr>
                <w:rFonts w:ascii="Courier New" w:eastAsia="Courier New" w:hAnsi="Courier New" w:cs="Courier New"/>
                <w:color w:val="A6E22E"/>
                <w:sz w:val="18"/>
                <w:szCs w:val="18"/>
              </w:rPr>
              <w:t>format</w:t>
            </w:r>
            <w:proofErr w:type="spellEnd"/>
            <w:r>
              <w:rPr>
                <w:rFonts w:ascii="Courier New" w:eastAsia="Courier New" w:hAnsi="Courier New" w:cs="Courier New"/>
                <w:color w:val="A6E22E"/>
                <w:sz w:val="18"/>
                <w:szCs w:val="18"/>
              </w:rPr>
              <w:t>(</w:t>
            </w:r>
            <w:proofErr w:type="gramEnd"/>
            <w:r>
              <w:rPr>
                <w:rFonts w:ascii="Courier New" w:eastAsia="Courier New" w:hAnsi="Courier New" w:cs="Courier New"/>
                <w:color w:val="A6E22E"/>
                <w:sz w:val="18"/>
                <w:szCs w:val="18"/>
              </w:rPr>
              <w:t>)</w:t>
            </w:r>
          </w:p>
        </w:tc>
      </w:tr>
    </w:tbl>
    <w:p w14:paraId="1817CC8B" w14:textId="77777777" w:rsidR="00AC29B8" w:rsidRDefault="00881E31">
      <w:pPr>
        <w:spacing w:before="80" w:after="80"/>
      </w:pPr>
      <w:r>
        <w:t xml:space="preserve">Parameters: bold/italic for text weight, </w:t>
      </w:r>
      <w:proofErr w:type="spellStart"/>
      <w:r>
        <w:t>sz</w:t>
      </w:r>
      <w:proofErr w:type="spellEnd"/>
      <w:r>
        <w:t xml:space="preserve"> for font size (in half-points: 10 = 5pt, 20 = 10pt in </w:t>
      </w:r>
      <w:proofErr w:type="spellStart"/>
      <w:r>
        <w:t>xlsxwriter</w:t>
      </w:r>
      <w:proofErr w:type="spellEnd"/>
      <w:r>
        <w:t xml:space="preserve">), fc = font colour (hex), </w:t>
      </w:r>
      <w:proofErr w:type="spellStart"/>
      <w:r>
        <w:t>bg</w:t>
      </w:r>
      <w:proofErr w:type="spellEnd"/>
      <w:r>
        <w:t xml:space="preserve"> = background colour, align = horizontal alignment, </w:t>
      </w:r>
      <w:proofErr w:type="spellStart"/>
      <w:r>
        <w:t>bc</w:t>
      </w:r>
      <w:proofErr w:type="spellEnd"/>
      <w:r>
        <w:t xml:space="preserve"> = border colour, </w:t>
      </w:r>
      <w:proofErr w:type="spellStart"/>
      <w:r>
        <w:t>num_fmt</w:t>
      </w:r>
      <w:proofErr w:type="spellEnd"/>
      <w:r>
        <w:t xml:space="preserve"> = Excel number format string.</w:t>
      </w:r>
    </w:p>
    <w:p w14:paraId="1817CC8C" w14:textId="77777777" w:rsidR="00AC29B8" w:rsidRDefault="00AC29B8">
      <w:pPr>
        <w:spacing w:before="100"/>
      </w:pPr>
    </w:p>
    <w:p w14:paraId="1817CC8D" w14:textId="77777777" w:rsidR="00AC29B8" w:rsidRDefault="00881E31">
      <w:pPr>
        <w:pStyle w:val="Heading2"/>
      </w:pPr>
      <w:bookmarkStart w:id="51" w:name="_Toc228180557"/>
      <w:r>
        <w:t>9.2 Key Format Codes</w:t>
      </w:r>
      <w:bookmarkEnd w:id="51"/>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7280"/>
      </w:tblGrid>
      <w:tr w:rsidR="00AC29B8" w14:paraId="1817CC90" w14:textId="77777777">
        <w:tc>
          <w:tcPr>
            <w:tcW w:w="2800" w:type="dxa"/>
            <w:tcBorders>
              <w:top w:val="single" w:sz="1" w:space="0" w:color="C8D0DC"/>
              <w:left w:val="single" w:sz="1" w:space="0" w:color="C8D0DC"/>
              <w:bottom w:val="single" w:sz="1" w:space="0" w:color="C8D0DC"/>
              <w:right w:val="single" w:sz="1" w:space="0" w:color="C8D0DC"/>
            </w:tcBorders>
            <w:shd w:val="clear" w:color="auto" w:fill="F0F4F8"/>
            <w:tcMar>
              <w:top w:w="80" w:type="dxa"/>
              <w:left w:w="120" w:type="dxa"/>
              <w:bottom w:w="80" w:type="dxa"/>
              <w:right w:w="120" w:type="dxa"/>
            </w:tcMar>
          </w:tcPr>
          <w:p w14:paraId="1817CC8E" w14:textId="77777777" w:rsidR="00AC29B8" w:rsidRDefault="00881E31">
            <w:r>
              <w:rPr>
                <w:b/>
                <w:bCs/>
                <w:color w:val="007C71"/>
                <w:sz w:val="20"/>
                <w:szCs w:val="20"/>
              </w:rPr>
              <w:t>"</w:t>
            </w:r>
            <w:proofErr w:type="gramStart"/>
            <w:r>
              <w:rPr>
                <w:b/>
                <w:bCs/>
                <w:color w:val="007C71"/>
                <w:sz w:val="20"/>
                <w:szCs w:val="20"/>
              </w:rPr>
              <w:t>#,#</w:t>
            </w:r>
            <w:proofErr w:type="gramEnd"/>
            <w:r>
              <w:rPr>
                <w:b/>
                <w:bCs/>
                <w:color w:val="007C71"/>
                <w:sz w:val="20"/>
                <w:szCs w:val="20"/>
              </w:rPr>
              <w:t>#0"</w:t>
            </w:r>
          </w:p>
        </w:tc>
        <w:tc>
          <w:tcPr>
            <w:tcW w:w="7280" w:type="dxa"/>
            <w:tcBorders>
              <w:top w:val="single" w:sz="1" w:space="0" w:color="C8D0DC"/>
              <w:left w:val="single" w:sz="1" w:space="0" w:color="C8D0DC"/>
              <w:bottom w:val="single" w:sz="1" w:space="0" w:color="C8D0DC"/>
              <w:right w:val="single" w:sz="1" w:space="0" w:color="C8D0DC"/>
            </w:tcBorders>
            <w:shd w:val="clear" w:color="auto" w:fill="F0F4F8"/>
            <w:tcMar>
              <w:top w:w="80" w:type="dxa"/>
              <w:left w:w="120" w:type="dxa"/>
              <w:bottom w:w="80" w:type="dxa"/>
              <w:right w:w="120" w:type="dxa"/>
            </w:tcMar>
          </w:tcPr>
          <w:p w14:paraId="1817CC8F" w14:textId="77777777" w:rsidR="00AC29B8" w:rsidRDefault="00881E31">
            <w:r>
              <w:rPr>
                <w:sz w:val="20"/>
                <w:szCs w:val="20"/>
              </w:rPr>
              <w:t>Integer with thousands separator: 12345 → 12,345</w:t>
            </w:r>
          </w:p>
        </w:tc>
      </w:tr>
      <w:tr w:rsidR="00AC29B8" w14:paraId="1817CC93" w14:textId="77777777">
        <w:tc>
          <w:tcPr>
            <w:tcW w:w="2800" w:type="dxa"/>
            <w:tcBorders>
              <w:top w:val="single" w:sz="1" w:space="0" w:color="C8D0DC"/>
              <w:left w:val="single" w:sz="1" w:space="0" w:color="C8D0DC"/>
              <w:bottom w:val="single" w:sz="1" w:space="0" w:color="C8D0DC"/>
              <w:right w:val="single" w:sz="1" w:space="0" w:color="C8D0DC"/>
            </w:tcBorders>
            <w:shd w:val="clear" w:color="auto" w:fill="FFFFFF"/>
            <w:tcMar>
              <w:top w:w="80" w:type="dxa"/>
              <w:left w:w="120" w:type="dxa"/>
              <w:bottom w:w="80" w:type="dxa"/>
              <w:right w:w="120" w:type="dxa"/>
            </w:tcMar>
          </w:tcPr>
          <w:p w14:paraId="1817CC91" w14:textId="77777777" w:rsidR="00AC29B8" w:rsidRDefault="00881E31">
            <w:r>
              <w:rPr>
                <w:b/>
                <w:bCs/>
                <w:color w:val="007C71"/>
                <w:sz w:val="20"/>
                <w:szCs w:val="20"/>
              </w:rPr>
              <w:t>"</w:t>
            </w:r>
            <w:proofErr w:type="gramStart"/>
            <w:r>
              <w:rPr>
                <w:b/>
                <w:bCs/>
                <w:color w:val="007C71"/>
                <w:sz w:val="20"/>
                <w:szCs w:val="20"/>
              </w:rPr>
              <w:t>#,#</w:t>
            </w:r>
            <w:proofErr w:type="gramEnd"/>
            <w:r>
              <w:rPr>
                <w:b/>
                <w:bCs/>
                <w:color w:val="007C71"/>
                <w:sz w:val="20"/>
                <w:szCs w:val="20"/>
              </w:rPr>
              <w:t>#0.00"</w:t>
            </w:r>
          </w:p>
        </w:tc>
        <w:tc>
          <w:tcPr>
            <w:tcW w:w="7280" w:type="dxa"/>
            <w:tcBorders>
              <w:top w:val="single" w:sz="1" w:space="0" w:color="C8D0DC"/>
              <w:left w:val="single" w:sz="1" w:space="0" w:color="C8D0DC"/>
              <w:bottom w:val="single" w:sz="1" w:space="0" w:color="C8D0DC"/>
              <w:right w:val="single" w:sz="1" w:space="0" w:color="C8D0DC"/>
            </w:tcBorders>
            <w:shd w:val="clear" w:color="auto" w:fill="FFFFFF"/>
            <w:tcMar>
              <w:top w:w="80" w:type="dxa"/>
              <w:left w:w="120" w:type="dxa"/>
              <w:bottom w:w="80" w:type="dxa"/>
              <w:right w:w="120" w:type="dxa"/>
            </w:tcMar>
          </w:tcPr>
          <w:p w14:paraId="1817CC92" w14:textId="77777777" w:rsidR="00AC29B8" w:rsidRDefault="00881E31">
            <w:r>
              <w:rPr>
                <w:sz w:val="20"/>
                <w:szCs w:val="20"/>
              </w:rPr>
              <w:t>2 decimal places with thousands: 1234.5 → 1,234.50</w:t>
            </w:r>
          </w:p>
        </w:tc>
      </w:tr>
      <w:tr w:rsidR="00AC29B8" w14:paraId="1817CC96" w14:textId="77777777">
        <w:tc>
          <w:tcPr>
            <w:tcW w:w="2800" w:type="dxa"/>
            <w:tcBorders>
              <w:top w:val="single" w:sz="1" w:space="0" w:color="C8D0DC"/>
              <w:left w:val="single" w:sz="1" w:space="0" w:color="C8D0DC"/>
              <w:bottom w:val="single" w:sz="1" w:space="0" w:color="C8D0DC"/>
              <w:right w:val="single" w:sz="1" w:space="0" w:color="C8D0DC"/>
            </w:tcBorders>
            <w:shd w:val="clear" w:color="auto" w:fill="F0F4F8"/>
            <w:tcMar>
              <w:top w:w="80" w:type="dxa"/>
              <w:left w:w="120" w:type="dxa"/>
              <w:bottom w:w="80" w:type="dxa"/>
              <w:right w:w="120" w:type="dxa"/>
            </w:tcMar>
          </w:tcPr>
          <w:p w14:paraId="1817CC94" w14:textId="77777777" w:rsidR="00AC29B8" w:rsidRDefault="00881E31">
            <w:r>
              <w:rPr>
                <w:b/>
                <w:bCs/>
                <w:color w:val="007C71"/>
                <w:sz w:val="20"/>
                <w:szCs w:val="20"/>
              </w:rPr>
              <w:t>"0.0000"</w:t>
            </w:r>
          </w:p>
        </w:tc>
        <w:tc>
          <w:tcPr>
            <w:tcW w:w="7280" w:type="dxa"/>
            <w:tcBorders>
              <w:top w:val="single" w:sz="1" w:space="0" w:color="C8D0DC"/>
              <w:left w:val="single" w:sz="1" w:space="0" w:color="C8D0DC"/>
              <w:bottom w:val="single" w:sz="1" w:space="0" w:color="C8D0DC"/>
              <w:right w:val="single" w:sz="1" w:space="0" w:color="C8D0DC"/>
            </w:tcBorders>
            <w:shd w:val="clear" w:color="auto" w:fill="F0F4F8"/>
            <w:tcMar>
              <w:top w:w="80" w:type="dxa"/>
              <w:left w:w="120" w:type="dxa"/>
              <w:bottom w:w="80" w:type="dxa"/>
              <w:right w:w="120" w:type="dxa"/>
            </w:tcMar>
          </w:tcPr>
          <w:p w14:paraId="1817CC95" w14:textId="77777777" w:rsidR="00AC29B8" w:rsidRDefault="00881E31">
            <w:r>
              <w:rPr>
                <w:sz w:val="20"/>
                <w:szCs w:val="20"/>
              </w:rPr>
              <w:t>4 decimal places (for probability scores): 0.7823</w:t>
            </w:r>
          </w:p>
        </w:tc>
      </w:tr>
      <w:tr w:rsidR="00AC29B8" w14:paraId="1817CC99" w14:textId="77777777">
        <w:tc>
          <w:tcPr>
            <w:tcW w:w="2800" w:type="dxa"/>
            <w:tcBorders>
              <w:top w:val="single" w:sz="1" w:space="0" w:color="C8D0DC"/>
              <w:left w:val="single" w:sz="1" w:space="0" w:color="C8D0DC"/>
              <w:bottom w:val="single" w:sz="1" w:space="0" w:color="C8D0DC"/>
              <w:right w:val="single" w:sz="1" w:space="0" w:color="C8D0DC"/>
            </w:tcBorders>
            <w:shd w:val="clear" w:color="auto" w:fill="FFFFFF"/>
            <w:tcMar>
              <w:top w:w="80" w:type="dxa"/>
              <w:left w:w="120" w:type="dxa"/>
              <w:bottom w:w="80" w:type="dxa"/>
              <w:right w:w="120" w:type="dxa"/>
            </w:tcMar>
          </w:tcPr>
          <w:p w14:paraId="1817CC97" w14:textId="77777777" w:rsidR="00AC29B8" w:rsidRDefault="00881E31">
            <w:r>
              <w:rPr>
                <w:b/>
                <w:bCs/>
                <w:color w:val="007C71"/>
                <w:sz w:val="20"/>
                <w:szCs w:val="20"/>
              </w:rPr>
              <w:t>"0.00%"</w:t>
            </w:r>
          </w:p>
        </w:tc>
        <w:tc>
          <w:tcPr>
            <w:tcW w:w="7280" w:type="dxa"/>
            <w:tcBorders>
              <w:top w:val="single" w:sz="1" w:space="0" w:color="C8D0DC"/>
              <w:left w:val="single" w:sz="1" w:space="0" w:color="C8D0DC"/>
              <w:bottom w:val="single" w:sz="1" w:space="0" w:color="C8D0DC"/>
              <w:right w:val="single" w:sz="1" w:space="0" w:color="C8D0DC"/>
            </w:tcBorders>
            <w:shd w:val="clear" w:color="auto" w:fill="FFFFFF"/>
            <w:tcMar>
              <w:top w:w="80" w:type="dxa"/>
              <w:left w:w="120" w:type="dxa"/>
              <w:bottom w:w="80" w:type="dxa"/>
              <w:right w:w="120" w:type="dxa"/>
            </w:tcMar>
          </w:tcPr>
          <w:p w14:paraId="1817CC98" w14:textId="77777777" w:rsidR="00AC29B8" w:rsidRDefault="00881E31">
            <w:r>
              <w:rPr>
                <w:sz w:val="20"/>
                <w:szCs w:val="20"/>
              </w:rPr>
              <w:t>Percentage from decimal: 0.782 → 78.20%</w:t>
            </w:r>
          </w:p>
        </w:tc>
      </w:tr>
    </w:tbl>
    <w:p w14:paraId="1817CC9A" w14:textId="77777777" w:rsidR="00AC29B8" w:rsidRDefault="00AC29B8">
      <w:pPr>
        <w:spacing w:before="100"/>
      </w:pPr>
    </w:p>
    <w:p w14:paraId="1817CC9B" w14:textId="77777777" w:rsidR="00AC29B8" w:rsidRDefault="00881E31">
      <w:pPr>
        <w:pStyle w:val="Heading2"/>
      </w:pPr>
      <w:bookmarkStart w:id="52" w:name="_Toc228180558"/>
      <w:r>
        <w:t>9.3 Alternating Row Colours (Striping)</w:t>
      </w:r>
      <w:bookmarkEnd w:id="52"/>
    </w:p>
    <w:p w14:paraId="1817CC9C" w14:textId="77777777" w:rsidR="00AC29B8" w:rsidRDefault="00881E31">
      <w:pPr>
        <w:spacing w:before="80" w:after="80"/>
      </w:pPr>
      <w:r>
        <w:t>Every table in the report uses alternating row colours (white/light grey) for readability. The pattern is: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AC29B8" w14:paraId="1817CC9F" w14:textId="77777777">
        <w:tc>
          <w:tcPr>
            <w:tcW w:w="10080" w:type="dxa"/>
            <w:tcBorders>
              <w:top w:val="single" w:sz="1" w:space="0" w:color="C8D0DC"/>
              <w:left w:val="single" w:sz="1" w:space="0" w:color="C8D0DC"/>
              <w:bottom w:val="single" w:sz="1" w:space="0" w:color="C8D0DC"/>
              <w:right w:val="single" w:sz="1" w:space="0" w:color="C8D0DC"/>
            </w:tcBorders>
            <w:shd w:val="clear" w:color="auto" w:fill="1E1E2E"/>
            <w:tcMar>
              <w:top w:w="120" w:type="dxa"/>
              <w:left w:w="200" w:type="dxa"/>
              <w:bottom w:w="120" w:type="dxa"/>
              <w:right w:w="200" w:type="dxa"/>
            </w:tcMar>
          </w:tcPr>
          <w:p w14:paraId="1817CC9D" w14:textId="77777777" w:rsidR="00AC29B8" w:rsidRDefault="00881E31">
            <w:pPr>
              <w:spacing w:before="20" w:after="20"/>
            </w:pPr>
            <w:r>
              <w:rPr>
                <w:rFonts w:ascii="Courier New" w:eastAsia="Courier New" w:hAnsi="Courier New" w:cs="Courier New"/>
                <w:color w:val="A6E22E"/>
                <w:sz w:val="18"/>
                <w:szCs w:val="18"/>
              </w:rPr>
              <w:t>alt = (</w:t>
            </w:r>
            <w:proofErr w:type="spellStart"/>
            <w:r>
              <w:rPr>
                <w:rFonts w:ascii="Courier New" w:eastAsia="Courier New" w:hAnsi="Courier New" w:cs="Courier New"/>
                <w:color w:val="A6E22E"/>
                <w:sz w:val="18"/>
                <w:szCs w:val="18"/>
              </w:rPr>
              <w:t>ri</w:t>
            </w:r>
            <w:proofErr w:type="spellEnd"/>
            <w:r>
              <w:rPr>
                <w:rFonts w:ascii="Courier New" w:eastAsia="Courier New" w:hAnsi="Courier New" w:cs="Courier New"/>
                <w:color w:val="A6E22E"/>
                <w:sz w:val="18"/>
                <w:szCs w:val="18"/>
              </w:rPr>
              <w:t xml:space="preserve"> % 2 == 1</w:t>
            </w:r>
            <w:proofErr w:type="gramStart"/>
            <w:r>
              <w:rPr>
                <w:rFonts w:ascii="Courier New" w:eastAsia="Courier New" w:hAnsi="Courier New" w:cs="Courier New"/>
                <w:color w:val="A6E22E"/>
                <w:sz w:val="18"/>
                <w:szCs w:val="18"/>
              </w:rPr>
              <w:t>)  #</w:t>
            </w:r>
            <w:proofErr w:type="gramEnd"/>
            <w:r>
              <w:rPr>
                <w:rFonts w:ascii="Courier New" w:eastAsia="Courier New" w:hAnsi="Courier New" w:cs="Courier New"/>
                <w:color w:val="A6E22E"/>
                <w:sz w:val="18"/>
                <w:szCs w:val="18"/>
              </w:rPr>
              <w:t xml:space="preserve"> True for odd rows (0-indexed)</w:t>
            </w:r>
          </w:p>
          <w:p w14:paraId="1817CC9E" w14:textId="77777777" w:rsidR="00AC29B8" w:rsidRDefault="00881E31">
            <w:pPr>
              <w:spacing w:before="20" w:after="20"/>
            </w:pPr>
            <w:proofErr w:type="spellStart"/>
            <w:r>
              <w:rPr>
                <w:rFonts w:ascii="Courier New" w:eastAsia="Courier New" w:hAnsi="Courier New" w:cs="Courier New"/>
                <w:color w:val="A6E22E"/>
                <w:sz w:val="18"/>
                <w:szCs w:val="18"/>
              </w:rPr>
              <w:t>fmt</w:t>
            </w:r>
            <w:proofErr w:type="spellEnd"/>
            <w:r>
              <w:rPr>
                <w:rFonts w:ascii="Courier New" w:eastAsia="Courier New" w:hAnsi="Courier New" w:cs="Courier New"/>
                <w:color w:val="A6E22E"/>
                <w:sz w:val="18"/>
                <w:szCs w:val="18"/>
              </w:rPr>
              <w:t xml:space="preserve"> = </w:t>
            </w:r>
            <w:proofErr w:type="gramStart"/>
            <w:r>
              <w:rPr>
                <w:rFonts w:ascii="Courier New" w:eastAsia="Courier New" w:hAnsi="Courier New" w:cs="Courier New"/>
                <w:color w:val="A6E22E"/>
                <w:sz w:val="18"/>
                <w:szCs w:val="18"/>
              </w:rPr>
              <w:t>F[</w:t>
            </w:r>
            <w:proofErr w:type="gramEnd"/>
            <w:r>
              <w:rPr>
                <w:rFonts w:ascii="Courier New" w:eastAsia="Courier New" w:hAnsi="Courier New" w:cs="Courier New"/>
                <w:color w:val="A6E22E"/>
                <w:sz w:val="18"/>
                <w:szCs w:val="18"/>
              </w:rPr>
              <w:t>'</w:t>
            </w:r>
            <w:proofErr w:type="spellStart"/>
            <w:r>
              <w:rPr>
                <w:rFonts w:ascii="Courier New" w:eastAsia="Courier New" w:hAnsi="Courier New" w:cs="Courier New"/>
                <w:color w:val="A6E22E"/>
                <w:sz w:val="18"/>
                <w:szCs w:val="18"/>
              </w:rPr>
              <w:t>cell_alt</w:t>
            </w:r>
            <w:proofErr w:type="spellEnd"/>
            <w:r>
              <w:rPr>
                <w:rFonts w:ascii="Courier New" w:eastAsia="Courier New" w:hAnsi="Courier New" w:cs="Courier New"/>
                <w:color w:val="A6E22E"/>
                <w:sz w:val="18"/>
                <w:szCs w:val="18"/>
              </w:rPr>
              <w:t xml:space="preserve">' if </w:t>
            </w:r>
            <w:proofErr w:type="spellStart"/>
            <w:r>
              <w:rPr>
                <w:rFonts w:ascii="Courier New" w:eastAsia="Courier New" w:hAnsi="Courier New" w:cs="Courier New"/>
                <w:color w:val="A6E22E"/>
                <w:sz w:val="18"/>
                <w:szCs w:val="18"/>
              </w:rPr>
              <w:t>alt</w:t>
            </w:r>
            <w:proofErr w:type="spellEnd"/>
            <w:r>
              <w:rPr>
                <w:rFonts w:ascii="Courier New" w:eastAsia="Courier New" w:hAnsi="Courier New" w:cs="Courier New"/>
                <w:color w:val="A6E22E"/>
                <w:sz w:val="18"/>
                <w:szCs w:val="18"/>
              </w:rPr>
              <w:t xml:space="preserve"> else 'cell</w:t>
            </w:r>
            <w:proofErr w:type="gramStart"/>
            <w:r>
              <w:rPr>
                <w:rFonts w:ascii="Courier New" w:eastAsia="Courier New" w:hAnsi="Courier New" w:cs="Courier New"/>
                <w:color w:val="A6E22E"/>
                <w:sz w:val="18"/>
                <w:szCs w:val="18"/>
              </w:rPr>
              <w:t>']  #</w:t>
            </w:r>
            <w:proofErr w:type="gramEnd"/>
            <w:r>
              <w:rPr>
                <w:rFonts w:ascii="Courier New" w:eastAsia="Courier New" w:hAnsi="Courier New" w:cs="Courier New"/>
                <w:color w:val="A6E22E"/>
                <w:sz w:val="18"/>
                <w:szCs w:val="18"/>
              </w:rPr>
              <w:t xml:space="preserve"> light grey vs white</w:t>
            </w:r>
          </w:p>
        </w:tc>
      </w:tr>
    </w:tbl>
    <w:p w14:paraId="1817CCA0" w14:textId="77777777" w:rsidR="00AC29B8" w:rsidRDefault="00881E31">
      <w:pPr>
        <w:spacing w:before="80" w:after="80"/>
      </w:pPr>
      <w:r>
        <w:t>Column-specific formats also have _alt variants (e.g., '</w:t>
      </w:r>
      <w:proofErr w:type="spellStart"/>
      <w:r>
        <w:t>num</w:t>
      </w:r>
      <w:proofErr w:type="spellEnd"/>
      <w:r>
        <w:t>' for white rows, '</w:t>
      </w:r>
      <w:proofErr w:type="spellStart"/>
      <w:r>
        <w:t>num_alt</w:t>
      </w:r>
      <w:proofErr w:type="spellEnd"/>
      <w:r>
        <w:t>' for grey rows) to maintain the striping while applying numeric formatting.</w:t>
      </w:r>
    </w:p>
    <w:p w14:paraId="1817CCA1" w14:textId="77777777" w:rsidR="00AC29B8" w:rsidRDefault="00AC29B8">
      <w:pPr>
        <w:spacing w:before="100"/>
      </w:pPr>
    </w:p>
    <w:p w14:paraId="1817CCA2" w14:textId="77777777" w:rsidR="00AC29B8" w:rsidRDefault="00881E31">
      <w:pPr>
        <w:pStyle w:val="Heading2"/>
      </w:pPr>
      <w:bookmarkStart w:id="53" w:name="_Toc228180559"/>
      <w:r>
        <w:t>9.4 Conditional Cell Formatting (Risk Highlighting)</w:t>
      </w:r>
      <w:bookmarkEnd w:id="53"/>
    </w:p>
    <w:p w14:paraId="1817CCA3" w14:textId="77777777" w:rsidR="00AC29B8" w:rsidRDefault="00881E31">
      <w:pPr>
        <w:spacing w:before="80" w:after="80"/>
      </w:pPr>
      <w:r>
        <w:t xml:space="preserve">The platform implements manual conditional formatting by passing callable functions as column formats. For example, the </w:t>
      </w:r>
      <w:proofErr w:type="spellStart"/>
      <w:r>
        <w:t>cr_fmt</w:t>
      </w:r>
      <w:proofErr w:type="spellEnd"/>
      <w:r>
        <w:t xml:space="preserve"> function in the Segment Summary sheet: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AC29B8" w14:paraId="1817CCA9" w14:textId="77777777">
        <w:tc>
          <w:tcPr>
            <w:tcW w:w="10080" w:type="dxa"/>
            <w:tcBorders>
              <w:top w:val="single" w:sz="1" w:space="0" w:color="C8D0DC"/>
              <w:left w:val="single" w:sz="1" w:space="0" w:color="C8D0DC"/>
              <w:bottom w:val="single" w:sz="1" w:space="0" w:color="C8D0DC"/>
              <w:right w:val="single" w:sz="1" w:space="0" w:color="C8D0DC"/>
            </w:tcBorders>
            <w:shd w:val="clear" w:color="auto" w:fill="1E1E2E"/>
            <w:tcMar>
              <w:top w:w="120" w:type="dxa"/>
              <w:left w:w="200" w:type="dxa"/>
              <w:bottom w:w="120" w:type="dxa"/>
              <w:right w:w="200" w:type="dxa"/>
            </w:tcMar>
          </w:tcPr>
          <w:p w14:paraId="1817CCA4" w14:textId="77777777" w:rsidR="00AC29B8" w:rsidRDefault="00881E31">
            <w:pPr>
              <w:spacing w:before="20" w:after="20"/>
            </w:pPr>
            <w:r>
              <w:rPr>
                <w:rFonts w:ascii="Courier New" w:eastAsia="Courier New" w:hAnsi="Courier New" w:cs="Courier New"/>
                <w:color w:val="A6E22E"/>
                <w:sz w:val="18"/>
                <w:szCs w:val="18"/>
              </w:rPr>
              <w:t xml:space="preserve">def </w:t>
            </w:r>
            <w:proofErr w:type="spellStart"/>
            <w:r>
              <w:rPr>
                <w:rFonts w:ascii="Courier New" w:eastAsia="Courier New" w:hAnsi="Courier New" w:cs="Courier New"/>
                <w:color w:val="A6E22E"/>
                <w:sz w:val="18"/>
                <w:szCs w:val="18"/>
              </w:rPr>
              <w:t>cr_</w:t>
            </w:r>
            <w:proofErr w:type="gramStart"/>
            <w:r>
              <w:rPr>
                <w:rFonts w:ascii="Courier New" w:eastAsia="Courier New" w:hAnsi="Courier New" w:cs="Courier New"/>
                <w:color w:val="A6E22E"/>
                <w:sz w:val="18"/>
                <w:szCs w:val="18"/>
              </w:rPr>
              <w:t>fmt</w:t>
            </w:r>
            <w:proofErr w:type="spellEnd"/>
            <w:r>
              <w:rPr>
                <w:rFonts w:ascii="Courier New" w:eastAsia="Courier New" w:hAnsi="Courier New" w:cs="Courier New"/>
                <w:color w:val="A6E22E"/>
                <w:sz w:val="18"/>
                <w:szCs w:val="18"/>
              </w:rPr>
              <w:t>(</w:t>
            </w:r>
            <w:proofErr w:type="spellStart"/>
            <w:proofErr w:type="gramEnd"/>
            <w:r>
              <w:rPr>
                <w:rFonts w:ascii="Courier New" w:eastAsia="Courier New" w:hAnsi="Courier New" w:cs="Courier New"/>
                <w:color w:val="A6E22E"/>
                <w:sz w:val="18"/>
                <w:szCs w:val="18"/>
              </w:rPr>
              <w:t>val</w:t>
            </w:r>
            <w:proofErr w:type="spellEnd"/>
            <w:r>
              <w:rPr>
                <w:rFonts w:ascii="Courier New" w:eastAsia="Courier New" w:hAnsi="Courier New" w:cs="Courier New"/>
                <w:color w:val="A6E22E"/>
                <w:sz w:val="18"/>
                <w:szCs w:val="18"/>
              </w:rPr>
              <w:t>, alt):</w:t>
            </w:r>
          </w:p>
          <w:p w14:paraId="1817CCA5" w14:textId="77777777" w:rsidR="00AC29B8" w:rsidRDefault="00881E31">
            <w:pPr>
              <w:spacing w:before="20" w:after="20"/>
            </w:pPr>
            <w:r>
              <w:rPr>
                <w:rFonts w:ascii="Courier New" w:eastAsia="Courier New" w:hAnsi="Courier New" w:cs="Courier New"/>
                <w:color w:val="A6E22E"/>
                <w:sz w:val="18"/>
                <w:szCs w:val="18"/>
              </w:rPr>
              <w:t xml:space="preserve">    v = float(</w:t>
            </w:r>
            <w:proofErr w:type="spellStart"/>
            <w:r>
              <w:rPr>
                <w:rFonts w:ascii="Courier New" w:eastAsia="Courier New" w:hAnsi="Courier New" w:cs="Courier New"/>
                <w:color w:val="A6E22E"/>
                <w:sz w:val="18"/>
                <w:szCs w:val="18"/>
              </w:rPr>
              <w:t>val</w:t>
            </w:r>
            <w:proofErr w:type="spellEnd"/>
            <w:r>
              <w:rPr>
                <w:rFonts w:ascii="Courier New" w:eastAsia="Courier New" w:hAnsi="Courier New" w:cs="Courier New"/>
                <w:color w:val="A6E22E"/>
                <w:sz w:val="18"/>
                <w:szCs w:val="18"/>
              </w:rPr>
              <w:t>)</w:t>
            </w:r>
          </w:p>
          <w:p w14:paraId="1817CCA6" w14:textId="77777777" w:rsidR="00AC29B8" w:rsidRDefault="00881E31">
            <w:pPr>
              <w:spacing w:before="20" w:after="20"/>
            </w:pPr>
            <w:r>
              <w:rPr>
                <w:rFonts w:ascii="Courier New" w:eastAsia="Courier New" w:hAnsi="Courier New" w:cs="Courier New"/>
                <w:color w:val="A6E22E"/>
                <w:sz w:val="18"/>
                <w:szCs w:val="18"/>
              </w:rPr>
              <w:t xml:space="preserve">    if v &gt; 0.6: return F['</w:t>
            </w:r>
            <w:proofErr w:type="spellStart"/>
            <w:r>
              <w:rPr>
                <w:rFonts w:ascii="Courier New" w:eastAsia="Courier New" w:hAnsi="Courier New" w:cs="Courier New"/>
                <w:color w:val="A6E22E"/>
                <w:sz w:val="18"/>
                <w:szCs w:val="18"/>
              </w:rPr>
              <w:t>c_red</w:t>
            </w:r>
            <w:proofErr w:type="spellEnd"/>
            <w:proofErr w:type="gramStart"/>
            <w:r>
              <w:rPr>
                <w:rFonts w:ascii="Courier New" w:eastAsia="Courier New" w:hAnsi="Courier New" w:cs="Courier New"/>
                <w:color w:val="A6E22E"/>
                <w:sz w:val="18"/>
                <w:szCs w:val="18"/>
              </w:rPr>
              <w:t xml:space="preserve">']   </w:t>
            </w:r>
            <w:proofErr w:type="gramEnd"/>
            <w:r>
              <w:rPr>
                <w:rFonts w:ascii="Courier New" w:eastAsia="Courier New" w:hAnsi="Courier New" w:cs="Courier New"/>
                <w:color w:val="A6E22E"/>
                <w:sz w:val="18"/>
                <w:szCs w:val="18"/>
              </w:rPr>
              <w:t xml:space="preserve"> # red background, red text, bold</w:t>
            </w:r>
          </w:p>
          <w:p w14:paraId="1817CCA7" w14:textId="77777777" w:rsidR="00AC29B8" w:rsidRDefault="00881E31">
            <w:pPr>
              <w:spacing w:before="20" w:after="20"/>
            </w:pPr>
            <w:r>
              <w:rPr>
                <w:rFonts w:ascii="Courier New" w:eastAsia="Courier New" w:hAnsi="Courier New" w:cs="Courier New"/>
                <w:color w:val="A6E22E"/>
                <w:sz w:val="18"/>
                <w:szCs w:val="18"/>
              </w:rPr>
              <w:lastRenderedPageBreak/>
              <w:t xml:space="preserve">    if v &gt; 0.3: return F['</w:t>
            </w:r>
            <w:proofErr w:type="spellStart"/>
            <w:r>
              <w:rPr>
                <w:rFonts w:ascii="Courier New" w:eastAsia="Courier New" w:hAnsi="Courier New" w:cs="Courier New"/>
                <w:color w:val="A6E22E"/>
                <w:sz w:val="18"/>
                <w:szCs w:val="18"/>
              </w:rPr>
              <w:t>c_amber</w:t>
            </w:r>
            <w:proofErr w:type="spellEnd"/>
            <w:proofErr w:type="gramStart"/>
            <w:r>
              <w:rPr>
                <w:rFonts w:ascii="Courier New" w:eastAsia="Courier New" w:hAnsi="Courier New" w:cs="Courier New"/>
                <w:color w:val="A6E22E"/>
                <w:sz w:val="18"/>
                <w:szCs w:val="18"/>
              </w:rPr>
              <w:t>']  #</w:t>
            </w:r>
            <w:proofErr w:type="gramEnd"/>
            <w:r>
              <w:rPr>
                <w:rFonts w:ascii="Courier New" w:eastAsia="Courier New" w:hAnsi="Courier New" w:cs="Courier New"/>
                <w:color w:val="A6E22E"/>
                <w:sz w:val="18"/>
                <w:szCs w:val="18"/>
              </w:rPr>
              <w:t xml:space="preserve"> amber background, amber text, bold</w:t>
            </w:r>
          </w:p>
          <w:p w14:paraId="1817CCA8" w14:textId="77777777" w:rsidR="00AC29B8" w:rsidRDefault="00881E31">
            <w:pPr>
              <w:spacing w:before="20" w:after="20"/>
            </w:pPr>
            <w:r>
              <w:rPr>
                <w:rFonts w:ascii="Courier New" w:eastAsia="Courier New" w:hAnsi="Courier New" w:cs="Courier New"/>
                <w:color w:val="A6E22E"/>
                <w:sz w:val="18"/>
                <w:szCs w:val="18"/>
              </w:rPr>
              <w:t xml:space="preserve">    return F['</w:t>
            </w:r>
            <w:proofErr w:type="spellStart"/>
            <w:r>
              <w:rPr>
                <w:rFonts w:ascii="Courier New" w:eastAsia="Courier New" w:hAnsi="Courier New" w:cs="Courier New"/>
                <w:color w:val="A6E22E"/>
                <w:sz w:val="18"/>
                <w:szCs w:val="18"/>
              </w:rPr>
              <w:t>c_green</w:t>
            </w:r>
            <w:proofErr w:type="spellEnd"/>
            <w:proofErr w:type="gramStart"/>
            <w:r>
              <w:rPr>
                <w:rFonts w:ascii="Courier New" w:eastAsia="Courier New" w:hAnsi="Courier New" w:cs="Courier New"/>
                <w:color w:val="A6E22E"/>
                <w:sz w:val="18"/>
                <w:szCs w:val="18"/>
              </w:rPr>
              <w:t xml:space="preserve">']   </w:t>
            </w:r>
            <w:proofErr w:type="gramEnd"/>
            <w:r>
              <w:rPr>
                <w:rFonts w:ascii="Courier New" w:eastAsia="Courier New" w:hAnsi="Courier New" w:cs="Courier New"/>
                <w:color w:val="A6E22E"/>
                <w:sz w:val="18"/>
                <w:szCs w:val="18"/>
              </w:rPr>
              <w:t xml:space="preserve">            # green background, green text, bold</w:t>
            </w:r>
          </w:p>
        </w:tc>
      </w:tr>
    </w:tbl>
    <w:p w14:paraId="1817CCAA" w14:textId="77777777" w:rsidR="00AC29B8" w:rsidRDefault="00881E31">
      <w:pPr>
        <w:pageBreakBefore/>
      </w:pPr>
      <w:r>
        <w:lastRenderedPageBreak/>
        <w:br/>
      </w:r>
    </w:p>
    <w:p w14:paraId="1817CCAB" w14:textId="77777777" w:rsidR="00AC29B8" w:rsidRDefault="00881E31">
      <w:pPr>
        <w:pStyle w:val="Heading1"/>
      </w:pPr>
      <w:bookmarkStart w:id="54" w:name="_Toc228180560"/>
      <w:r>
        <w:t>10. All Formulas &amp; Calculations</w:t>
      </w:r>
      <w:bookmarkEnd w:id="54"/>
    </w:p>
    <w:p w14:paraId="1817CCAC" w14:textId="77777777" w:rsidR="00AC29B8" w:rsidRDefault="00AC29B8">
      <w:pPr>
        <w:pBdr>
          <w:bottom w:val="single" w:sz="8" w:space="1" w:color="007C71"/>
        </w:pBdr>
        <w:spacing w:before="160" w:after="160"/>
      </w:pPr>
    </w:p>
    <w:p w14:paraId="1817CCAD" w14:textId="77777777" w:rsidR="00AC29B8" w:rsidRDefault="00881E31">
      <w:pPr>
        <w:spacing w:before="80" w:after="80"/>
      </w:pPr>
      <w:r>
        <w:t>This section consolidates every formula used in the platform with mathematical notation and business interpretation.</w:t>
      </w:r>
    </w:p>
    <w:p w14:paraId="1817CCAE" w14:textId="77777777" w:rsidR="00AC29B8" w:rsidRDefault="00AC29B8">
      <w:pPr>
        <w:spacing w:before="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00"/>
        <w:gridCol w:w="4580"/>
      </w:tblGrid>
      <w:tr w:rsidR="00AC29B8" w14:paraId="1817CCB2" w14:textId="77777777">
        <w:tc>
          <w:tcPr>
            <w:tcW w:w="2000" w:type="dxa"/>
            <w:tcBorders>
              <w:top w:val="single" w:sz="1" w:space="0" w:color="C8D0DC"/>
              <w:left w:val="single" w:sz="1" w:space="0" w:color="C8D0DC"/>
              <w:bottom w:val="single" w:sz="1" w:space="0" w:color="C8D0DC"/>
              <w:right w:val="single" w:sz="1" w:space="0" w:color="C8D0DC"/>
            </w:tcBorders>
            <w:shd w:val="clear" w:color="auto" w:fill="0B1F3A"/>
            <w:tcMar>
              <w:top w:w="60" w:type="dxa"/>
              <w:left w:w="120" w:type="dxa"/>
              <w:bottom w:w="60" w:type="dxa"/>
              <w:right w:w="120" w:type="dxa"/>
            </w:tcMar>
            <w:vAlign w:val="center"/>
          </w:tcPr>
          <w:p w14:paraId="1817CCAF" w14:textId="77777777" w:rsidR="00AC29B8" w:rsidRDefault="00881E31">
            <w:pPr>
              <w:jc w:val="center"/>
            </w:pPr>
            <w:r>
              <w:rPr>
                <w:b/>
                <w:bCs/>
                <w:color w:val="FFFFFF"/>
                <w:sz w:val="19"/>
                <w:szCs w:val="19"/>
              </w:rPr>
              <w:t>Metric</w:t>
            </w:r>
          </w:p>
        </w:tc>
        <w:tc>
          <w:tcPr>
            <w:tcW w:w="3500" w:type="dxa"/>
            <w:tcBorders>
              <w:top w:val="single" w:sz="1" w:space="0" w:color="C8D0DC"/>
              <w:left w:val="single" w:sz="1" w:space="0" w:color="C8D0DC"/>
              <w:bottom w:val="single" w:sz="1" w:space="0" w:color="C8D0DC"/>
              <w:right w:val="single" w:sz="1" w:space="0" w:color="C8D0DC"/>
            </w:tcBorders>
            <w:shd w:val="clear" w:color="auto" w:fill="0B1F3A"/>
            <w:tcMar>
              <w:top w:w="60" w:type="dxa"/>
              <w:left w:w="120" w:type="dxa"/>
              <w:bottom w:w="60" w:type="dxa"/>
              <w:right w:w="120" w:type="dxa"/>
            </w:tcMar>
            <w:vAlign w:val="center"/>
          </w:tcPr>
          <w:p w14:paraId="1817CCB0" w14:textId="77777777" w:rsidR="00AC29B8" w:rsidRDefault="00881E31">
            <w:pPr>
              <w:jc w:val="center"/>
            </w:pPr>
            <w:r>
              <w:rPr>
                <w:b/>
                <w:bCs/>
                <w:color w:val="FFFFFF"/>
                <w:sz w:val="19"/>
                <w:szCs w:val="19"/>
              </w:rPr>
              <w:t>Formula</w:t>
            </w:r>
          </w:p>
        </w:tc>
        <w:tc>
          <w:tcPr>
            <w:tcW w:w="4580" w:type="dxa"/>
            <w:tcBorders>
              <w:top w:val="single" w:sz="1" w:space="0" w:color="C8D0DC"/>
              <w:left w:val="single" w:sz="1" w:space="0" w:color="C8D0DC"/>
              <w:bottom w:val="single" w:sz="1" w:space="0" w:color="C8D0DC"/>
              <w:right w:val="single" w:sz="1" w:space="0" w:color="C8D0DC"/>
            </w:tcBorders>
            <w:shd w:val="clear" w:color="auto" w:fill="0B1F3A"/>
            <w:tcMar>
              <w:top w:w="60" w:type="dxa"/>
              <w:left w:w="120" w:type="dxa"/>
              <w:bottom w:w="60" w:type="dxa"/>
              <w:right w:w="120" w:type="dxa"/>
            </w:tcMar>
            <w:vAlign w:val="center"/>
          </w:tcPr>
          <w:p w14:paraId="1817CCB1" w14:textId="77777777" w:rsidR="00AC29B8" w:rsidRDefault="00881E31">
            <w:pPr>
              <w:jc w:val="center"/>
            </w:pPr>
            <w:r>
              <w:rPr>
                <w:b/>
                <w:bCs/>
                <w:color w:val="FFFFFF"/>
                <w:sz w:val="19"/>
                <w:szCs w:val="19"/>
              </w:rPr>
              <w:t>Business Interpretation</w:t>
            </w:r>
          </w:p>
        </w:tc>
      </w:tr>
      <w:tr w:rsidR="00AC29B8" w14:paraId="1817CCB6" w14:textId="77777777">
        <w:tc>
          <w:tcPr>
            <w:tcW w:w="2000" w:type="dxa"/>
            <w:tcBorders>
              <w:top w:val="single" w:sz="1" w:space="0" w:color="C8D0DC"/>
              <w:left w:val="single" w:sz="1" w:space="0" w:color="C8D0DC"/>
              <w:bottom w:val="single" w:sz="1" w:space="0" w:color="C8D0DC"/>
              <w:right w:val="single" w:sz="1" w:space="0" w:color="C8D0DC"/>
            </w:tcBorders>
            <w:shd w:val="clear" w:color="auto" w:fill="F0F4F8"/>
            <w:tcMar>
              <w:top w:w="60" w:type="dxa"/>
              <w:left w:w="120" w:type="dxa"/>
              <w:bottom w:w="60" w:type="dxa"/>
              <w:right w:w="120" w:type="dxa"/>
            </w:tcMar>
            <w:vAlign w:val="center"/>
          </w:tcPr>
          <w:p w14:paraId="1817CCB3" w14:textId="77777777" w:rsidR="00AC29B8" w:rsidRDefault="00881E31">
            <w:proofErr w:type="spellStart"/>
            <w:r>
              <w:rPr>
                <w:b/>
                <w:bCs/>
                <w:color w:val="007C71"/>
                <w:sz w:val="20"/>
                <w:szCs w:val="20"/>
              </w:rPr>
              <w:t>AvgMonthlySpend</w:t>
            </w:r>
            <w:proofErr w:type="spellEnd"/>
          </w:p>
        </w:tc>
        <w:tc>
          <w:tcPr>
            <w:tcW w:w="3500" w:type="dxa"/>
            <w:tcBorders>
              <w:top w:val="single" w:sz="1" w:space="0" w:color="C8D0DC"/>
              <w:left w:val="single" w:sz="1" w:space="0" w:color="C8D0DC"/>
              <w:bottom w:val="single" w:sz="1" w:space="0" w:color="C8D0DC"/>
              <w:right w:val="single" w:sz="1" w:space="0" w:color="C8D0DC"/>
            </w:tcBorders>
            <w:shd w:val="clear" w:color="auto" w:fill="F0F4F8"/>
            <w:tcMar>
              <w:top w:w="60" w:type="dxa"/>
              <w:left w:w="120" w:type="dxa"/>
              <w:bottom w:w="60" w:type="dxa"/>
              <w:right w:w="120" w:type="dxa"/>
            </w:tcMar>
            <w:vAlign w:val="center"/>
          </w:tcPr>
          <w:p w14:paraId="1817CCB4" w14:textId="77777777" w:rsidR="00AC29B8" w:rsidRDefault="00881E31">
            <w:proofErr w:type="spellStart"/>
            <w:r>
              <w:rPr>
                <w:color w:val="6C3483"/>
                <w:sz w:val="19"/>
                <w:szCs w:val="19"/>
              </w:rPr>
              <w:t>TotalCharges</w:t>
            </w:r>
            <w:proofErr w:type="spellEnd"/>
            <w:r>
              <w:rPr>
                <w:color w:val="6C3483"/>
                <w:sz w:val="19"/>
                <w:szCs w:val="19"/>
              </w:rPr>
              <w:t xml:space="preserve"> ÷ (tenure + 1)</w:t>
            </w:r>
          </w:p>
        </w:tc>
        <w:tc>
          <w:tcPr>
            <w:tcW w:w="4580" w:type="dxa"/>
            <w:tcBorders>
              <w:top w:val="single" w:sz="1" w:space="0" w:color="C8D0DC"/>
              <w:left w:val="single" w:sz="1" w:space="0" w:color="C8D0DC"/>
              <w:bottom w:val="single" w:sz="1" w:space="0" w:color="C8D0DC"/>
              <w:right w:val="single" w:sz="1" w:space="0" w:color="C8D0DC"/>
            </w:tcBorders>
            <w:shd w:val="clear" w:color="auto" w:fill="F0F4F8"/>
            <w:tcMar>
              <w:top w:w="60" w:type="dxa"/>
              <w:left w:w="120" w:type="dxa"/>
              <w:bottom w:w="60" w:type="dxa"/>
              <w:right w:w="120" w:type="dxa"/>
            </w:tcMar>
            <w:vAlign w:val="center"/>
          </w:tcPr>
          <w:p w14:paraId="1817CCB5" w14:textId="77777777" w:rsidR="00AC29B8" w:rsidRDefault="00881E31">
            <w:r>
              <w:rPr>
                <w:sz w:val="20"/>
                <w:szCs w:val="20"/>
              </w:rPr>
              <w:t>Average revenue per month; +1 prevents division by zero for new customers</w:t>
            </w:r>
          </w:p>
        </w:tc>
      </w:tr>
      <w:tr w:rsidR="00AC29B8" w14:paraId="1817CCBA" w14:textId="77777777">
        <w:tc>
          <w:tcPr>
            <w:tcW w:w="2000" w:type="dxa"/>
            <w:tcBorders>
              <w:top w:val="single" w:sz="1" w:space="0" w:color="C8D0DC"/>
              <w:left w:val="single" w:sz="1" w:space="0" w:color="C8D0DC"/>
              <w:bottom w:val="single" w:sz="1" w:space="0" w:color="C8D0DC"/>
              <w:right w:val="single" w:sz="1" w:space="0" w:color="C8D0DC"/>
            </w:tcBorders>
            <w:shd w:val="clear" w:color="auto" w:fill="FFFFFF"/>
            <w:tcMar>
              <w:top w:w="60" w:type="dxa"/>
              <w:left w:w="120" w:type="dxa"/>
              <w:bottom w:w="60" w:type="dxa"/>
              <w:right w:w="120" w:type="dxa"/>
            </w:tcMar>
            <w:vAlign w:val="center"/>
          </w:tcPr>
          <w:p w14:paraId="1817CCB7" w14:textId="77777777" w:rsidR="00AC29B8" w:rsidRDefault="00881E31">
            <w:proofErr w:type="spellStart"/>
            <w:r>
              <w:rPr>
                <w:b/>
                <w:bCs/>
                <w:color w:val="007C71"/>
                <w:sz w:val="20"/>
                <w:szCs w:val="20"/>
              </w:rPr>
              <w:t>ValueScore</w:t>
            </w:r>
            <w:proofErr w:type="spellEnd"/>
          </w:p>
        </w:tc>
        <w:tc>
          <w:tcPr>
            <w:tcW w:w="3500" w:type="dxa"/>
            <w:tcBorders>
              <w:top w:val="single" w:sz="1" w:space="0" w:color="C8D0DC"/>
              <w:left w:val="single" w:sz="1" w:space="0" w:color="C8D0DC"/>
              <w:bottom w:val="single" w:sz="1" w:space="0" w:color="C8D0DC"/>
              <w:right w:val="single" w:sz="1" w:space="0" w:color="C8D0DC"/>
            </w:tcBorders>
            <w:shd w:val="clear" w:color="auto" w:fill="FFFFFF"/>
            <w:tcMar>
              <w:top w:w="60" w:type="dxa"/>
              <w:left w:w="120" w:type="dxa"/>
              <w:bottom w:w="60" w:type="dxa"/>
              <w:right w:w="120" w:type="dxa"/>
            </w:tcMar>
            <w:vAlign w:val="center"/>
          </w:tcPr>
          <w:p w14:paraId="1817CCB8" w14:textId="77777777" w:rsidR="00AC29B8" w:rsidRDefault="00881E31">
            <w:proofErr w:type="gramStart"/>
            <w:r>
              <w:rPr>
                <w:color w:val="6C3483"/>
                <w:sz w:val="19"/>
                <w:szCs w:val="19"/>
              </w:rPr>
              <w:t>log(</w:t>
            </w:r>
            <w:proofErr w:type="gramEnd"/>
            <w:r>
              <w:rPr>
                <w:color w:val="6C3483"/>
                <w:sz w:val="19"/>
                <w:szCs w:val="19"/>
              </w:rPr>
              <w:t xml:space="preserve">1 + </w:t>
            </w:r>
            <w:proofErr w:type="spellStart"/>
            <w:r>
              <w:rPr>
                <w:color w:val="6C3483"/>
                <w:sz w:val="19"/>
                <w:szCs w:val="19"/>
              </w:rPr>
              <w:t>TotalCharges</w:t>
            </w:r>
            <w:proofErr w:type="spellEnd"/>
            <w:r>
              <w:rPr>
                <w:color w:val="6C3483"/>
                <w:sz w:val="19"/>
                <w:szCs w:val="19"/>
              </w:rPr>
              <w:t>)</w:t>
            </w:r>
          </w:p>
        </w:tc>
        <w:tc>
          <w:tcPr>
            <w:tcW w:w="4580" w:type="dxa"/>
            <w:tcBorders>
              <w:top w:val="single" w:sz="1" w:space="0" w:color="C8D0DC"/>
              <w:left w:val="single" w:sz="1" w:space="0" w:color="C8D0DC"/>
              <w:bottom w:val="single" w:sz="1" w:space="0" w:color="C8D0DC"/>
              <w:right w:val="single" w:sz="1" w:space="0" w:color="C8D0DC"/>
            </w:tcBorders>
            <w:shd w:val="clear" w:color="auto" w:fill="FFFFFF"/>
            <w:tcMar>
              <w:top w:w="60" w:type="dxa"/>
              <w:left w:w="120" w:type="dxa"/>
              <w:bottom w:w="60" w:type="dxa"/>
              <w:right w:w="120" w:type="dxa"/>
            </w:tcMar>
            <w:vAlign w:val="center"/>
          </w:tcPr>
          <w:p w14:paraId="1817CCB9" w14:textId="77777777" w:rsidR="00AC29B8" w:rsidRDefault="00881E31">
            <w:r>
              <w:rPr>
                <w:sz w:val="20"/>
                <w:szCs w:val="20"/>
              </w:rPr>
              <w:t>Log-compressed total revenue; compresses outliers for ML stability</w:t>
            </w:r>
          </w:p>
        </w:tc>
      </w:tr>
      <w:tr w:rsidR="00AC29B8" w14:paraId="1817CCBE" w14:textId="77777777">
        <w:tc>
          <w:tcPr>
            <w:tcW w:w="2000" w:type="dxa"/>
            <w:tcBorders>
              <w:top w:val="single" w:sz="1" w:space="0" w:color="C8D0DC"/>
              <w:left w:val="single" w:sz="1" w:space="0" w:color="C8D0DC"/>
              <w:bottom w:val="single" w:sz="1" w:space="0" w:color="C8D0DC"/>
              <w:right w:val="single" w:sz="1" w:space="0" w:color="C8D0DC"/>
            </w:tcBorders>
            <w:shd w:val="clear" w:color="auto" w:fill="F0F4F8"/>
            <w:tcMar>
              <w:top w:w="60" w:type="dxa"/>
              <w:left w:w="120" w:type="dxa"/>
              <w:bottom w:w="60" w:type="dxa"/>
              <w:right w:w="120" w:type="dxa"/>
            </w:tcMar>
            <w:vAlign w:val="center"/>
          </w:tcPr>
          <w:p w14:paraId="1817CCBB" w14:textId="77777777" w:rsidR="00AC29B8" w:rsidRDefault="00881E31">
            <w:proofErr w:type="spellStart"/>
            <w:r>
              <w:rPr>
                <w:b/>
                <w:bCs/>
                <w:color w:val="007C71"/>
                <w:sz w:val="20"/>
                <w:szCs w:val="20"/>
              </w:rPr>
              <w:t>LoyaltyScore</w:t>
            </w:r>
            <w:proofErr w:type="spellEnd"/>
          </w:p>
        </w:tc>
        <w:tc>
          <w:tcPr>
            <w:tcW w:w="3500" w:type="dxa"/>
            <w:tcBorders>
              <w:top w:val="single" w:sz="1" w:space="0" w:color="C8D0DC"/>
              <w:left w:val="single" w:sz="1" w:space="0" w:color="C8D0DC"/>
              <w:bottom w:val="single" w:sz="1" w:space="0" w:color="C8D0DC"/>
              <w:right w:val="single" w:sz="1" w:space="0" w:color="C8D0DC"/>
            </w:tcBorders>
            <w:shd w:val="clear" w:color="auto" w:fill="F0F4F8"/>
            <w:tcMar>
              <w:top w:w="60" w:type="dxa"/>
              <w:left w:w="120" w:type="dxa"/>
              <w:bottom w:w="60" w:type="dxa"/>
              <w:right w:w="120" w:type="dxa"/>
            </w:tcMar>
            <w:vAlign w:val="center"/>
          </w:tcPr>
          <w:p w14:paraId="1817CCBC" w14:textId="77777777" w:rsidR="00AC29B8" w:rsidRDefault="00881E31">
            <w:r>
              <w:rPr>
                <w:color w:val="6C3483"/>
                <w:sz w:val="19"/>
                <w:szCs w:val="19"/>
              </w:rPr>
              <w:t>tenure × (</w:t>
            </w:r>
            <w:proofErr w:type="spellStart"/>
            <w:r>
              <w:rPr>
                <w:color w:val="6C3483"/>
                <w:sz w:val="19"/>
                <w:szCs w:val="19"/>
              </w:rPr>
              <w:t>TotalCharges</w:t>
            </w:r>
            <w:proofErr w:type="spellEnd"/>
            <w:r>
              <w:rPr>
                <w:color w:val="6C3483"/>
                <w:sz w:val="19"/>
                <w:szCs w:val="19"/>
              </w:rPr>
              <w:t xml:space="preserve"> ÷ (</w:t>
            </w:r>
            <w:proofErr w:type="spellStart"/>
            <w:r>
              <w:rPr>
                <w:color w:val="6C3483"/>
                <w:sz w:val="19"/>
                <w:szCs w:val="19"/>
              </w:rPr>
              <w:t>MonthlyCharges</w:t>
            </w:r>
            <w:proofErr w:type="spellEnd"/>
            <w:r>
              <w:rPr>
                <w:color w:val="6C3483"/>
                <w:sz w:val="19"/>
                <w:szCs w:val="19"/>
              </w:rPr>
              <w:t xml:space="preserve"> + 1))</w:t>
            </w:r>
          </w:p>
        </w:tc>
        <w:tc>
          <w:tcPr>
            <w:tcW w:w="4580" w:type="dxa"/>
            <w:tcBorders>
              <w:top w:val="single" w:sz="1" w:space="0" w:color="C8D0DC"/>
              <w:left w:val="single" w:sz="1" w:space="0" w:color="C8D0DC"/>
              <w:bottom w:val="single" w:sz="1" w:space="0" w:color="C8D0DC"/>
              <w:right w:val="single" w:sz="1" w:space="0" w:color="C8D0DC"/>
            </w:tcBorders>
            <w:shd w:val="clear" w:color="auto" w:fill="F0F4F8"/>
            <w:tcMar>
              <w:top w:w="60" w:type="dxa"/>
              <w:left w:w="120" w:type="dxa"/>
              <w:bottom w:w="60" w:type="dxa"/>
              <w:right w:w="120" w:type="dxa"/>
            </w:tcMar>
            <w:vAlign w:val="center"/>
          </w:tcPr>
          <w:p w14:paraId="1817CCBD" w14:textId="77777777" w:rsidR="00AC29B8" w:rsidRDefault="00881E31">
            <w:r>
              <w:rPr>
                <w:sz w:val="20"/>
                <w:szCs w:val="20"/>
              </w:rPr>
              <w:t>Rewards both longevity and consistent spend; high score = stable customer</w:t>
            </w:r>
          </w:p>
        </w:tc>
      </w:tr>
      <w:tr w:rsidR="00AC29B8" w14:paraId="1817CCC2" w14:textId="77777777">
        <w:tc>
          <w:tcPr>
            <w:tcW w:w="2000" w:type="dxa"/>
            <w:tcBorders>
              <w:top w:val="single" w:sz="1" w:space="0" w:color="C8D0DC"/>
              <w:left w:val="single" w:sz="1" w:space="0" w:color="C8D0DC"/>
              <w:bottom w:val="single" w:sz="1" w:space="0" w:color="C8D0DC"/>
              <w:right w:val="single" w:sz="1" w:space="0" w:color="C8D0DC"/>
            </w:tcBorders>
            <w:shd w:val="clear" w:color="auto" w:fill="FFFFFF"/>
            <w:tcMar>
              <w:top w:w="60" w:type="dxa"/>
              <w:left w:w="120" w:type="dxa"/>
              <w:bottom w:w="60" w:type="dxa"/>
              <w:right w:w="120" w:type="dxa"/>
            </w:tcMar>
            <w:vAlign w:val="center"/>
          </w:tcPr>
          <w:p w14:paraId="1817CCBF" w14:textId="77777777" w:rsidR="00AC29B8" w:rsidRDefault="00881E31">
            <w:proofErr w:type="spellStart"/>
            <w:r>
              <w:rPr>
                <w:b/>
                <w:bCs/>
                <w:color w:val="007C71"/>
                <w:sz w:val="20"/>
                <w:szCs w:val="20"/>
              </w:rPr>
              <w:t>SpendVariance</w:t>
            </w:r>
            <w:proofErr w:type="spellEnd"/>
          </w:p>
        </w:tc>
        <w:tc>
          <w:tcPr>
            <w:tcW w:w="3500" w:type="dxa"/>
            <w:tcBorders>
              <w:top w:val="single" w:sz="1" w:space="0" w:color="C8D0DC"/>
              <w:left w:val="single" w:sz="1" w:space="0" w:color="C8D0DC"/>
              <w:bottom w:val="single" w:sz="1" w:space="0" w:color="C8D0DC"/>
              <w:right w:val="single" w:sz="1" w:space="0" w:color="C8D0DC"/>
            </w:tcBorders>
            <w:shd w:val="clear" w:color="auto" w:fill="FFFFFF"/>
            <w:tcMar>
              <w:top w:w="60" w:type="dxa"/>
              <w:left w:w="120" w:type="dxa"/>
              <w:bottom w:w="60" w:type="dxa"/>
              <w:right w:w="120" w:type="dxa"/>
            </w:tcMar>
            <w:vAlign w:val="center"/>
          </w:tcPr>
          <w:p w14:paraId="1817CCC0" w14:textId="77777777" w:rsidR="00AC29B8" w:rsidRDefault="00881E31">
            <w:r>
              <w:rPr>
                <w:color w:val="6C3483"/>
                <w:sz w:val="19"/>
                <w:szCs w:val="19"/>
              </w:rPr>
              <w:t>|</w:t>
            </w:r>
            <w:proofErr w:type="spellStart"/>
            <w:r>
              <w:rPr>
                <w:color w:val="6C3483"/>
                <w:sz w:val="19"/>
                <w:szCs w:val="19"/>
              </w:rPr>
              <w:t>MonthlyCharges</w:t>
            </w:r>
            <w:proofErr w:type="spellEnd"/>
            <w:r>
              <w:rPr>
                <w:color w:val="6C3483"/>
                <w:sz w:val="19"/>
                <w:szCs w:val="19"/>
              </w:rPr>
              <w:t xml:space="preserve"> − </w:t>
            </w:r>
            <w:proofErr w:type="spellStart"/>
            <w:r>
              <w:rPr>
                <w:color w:val="6C3483"/>
                <w:sz w:val="19"/>
                <w:szCs w:val="19"/>
              </w:rPr>
              <w:t>AvgMonthlySpend</w:t>
            </w:r>
            <w:proofErr w:type="spellEnd"/>
            <w:r>
              <w:rPr>
                <w:color w:val="6C3483"/>
                <w:sz w:val="19"/>
                <w:szCs w:val="19"/>
              </w:rPr>
              <w:t>| ÷ (AvgMonthlySpend+1)</w:t>
            </w:r>
          </w:p>
        </w:tc>
        <w:tc>
          <w:tcPr>
            <w:tcW w:w="4580" w:type="dxa"/>
            <w:tcBorders>
              <w:top w:val="single" w:sz="1" w:space="0" w:color="C8D0DC"/>
              <w:left w:val="single" w:sz="1" w:space="0" w:color="C8D0DC"/>
              <w:bottom w:val="single" w:sz="1" w:space="0" w:color="C8D0DC"/>
              <w:right w:val="single" w:sz="1" w:space="0" w:color="C8D0DC"/>
            </w:tcBorders>
            <w:shd w:val="clear" w:color="auto" w:fill="FFFFFF"/>
            <w:tcMar>
              <w:top w:w="60" w:type="dxa"/>
              <w:left w:w="120" w:type="dxa"/>
              <w:bottom w:w="60" w:type="dxa"/>
              <w:right w:w="120" w:type="dxa"/>
            </w:tcMar>
            <w:vAlign w:val="center"/>
          </w:tcPr>
          <w:p w14:paraId="1817CCC1" w14:textId="77777777" w:rsidR="00AC29B8" w:rsidRDefault="00881E31">
            <w:r>
              <w:rPr>
                <w:sz w:val="20"/>
                <w:szCs w:val="20"/>
              </w:rPr>
              <w:t>Spend instability; sudden price hike or drop often precedes churn</w:t>
            </w:r>
          </w:p>
        </w:tc>
      </w:tr>
      <w:tr w:rsidR="00AC29B8" w14:paraId="1817CCC6" w14:textId="77777777">
        <w:tc>
          <w:tcPr>
            <w:tcW w:w="2000" w:type="dxa"/>
            <w:tcBorders>
              <w:top w:val="single" w:sz="1" w:space="0" w:color="C8D0DC"/>
              <w:left w:val="single" w:sz="1" w:space="0" w:color="C8D0DC"/>
              <w:bottom w:val="single" w:sz="1" w:space="0" w:color="C8D0DC"/>
              <w:right w:val="single" w:sz="1" w:space="0" w:color="C8D0DC"/>
            </w:tcBorders>
            <w:shd w:val="clear" w:color="auto" w:fill="F0F4F8"/>
            <w:tcMar>
              <w:top w:w="60" w:type="dxa"/>
              <w:left w:w="120" w:type="dxa"/>
              <w:bottom w:w="60" w:type="dxa"/>
              <w:right w:w="120" w:type="dxa"/>
            </w:tcMar>
            <w:vAlign w:val="center"/>
          </w:tcPr>
          <w:p w14:paraId="1817CCC3" w14:textId="77777777" w:rsidR="00AC29B8" w:rsidRDefault="00881E31">
            <w:r>
              <w:rPr>
                <w:b/>
                <w:bCs/>
                <w:color w:val="007C71"/>
                <w:sz w:val="20"/>
                <w:szCs w:val="20"/>
              </w:rPr>
              <w:t>CLV Proxy</w:t>
            </w:r>
          </w:p>
        </w:tc>
        <w:tc>
          <w:tcPr>
            <w:tcW w:w="3500" w:type="dxa"/>
            <w:tcBorders>
              <w:top w:val="single" w:sz="1" w:space="0" w:color="C8D0DC"/>
              <w:left w:val="single" w:sz="1" w:space="0" w:color="C8D0DC"/>
              <w:bottom w:val="single" w:sz="1" w:space="0" w:color="C8D0DC"/>
              <w:right w:val="single" w:sz="1" w:space="0" w:color="C8D0DC"/>
            </w:tcBorders>
            <w:shd w:val="clear" w:color="auto" w:fill="F0F4F8"/>
            <w:tcMar>
              <w:top w:w="60" w:type="dxa"/>
              <w:left w:w="120" w:type="dxa"/>
              <w:bottom w:w="60" w:type="dxa"/>
              <w:right w:w="120" w:type="dxa"/>
            </w:tcMar>
            <w:vAlign w:val="center"/>
          </w:tcPr>
          <w:p w14:paraId="1817CCC4" w14:textId="77777777" w:rsidR="00AC29B8" w:rsidRDefault="00881E31">
            <w:proofErr w:type="spellStart"/>
            <w:r>
              <w:rPr>
                <w:color w:val="6C3483"/>
                <w:sz w:val="19"/>
                <w:szCs w:val="19"/>
              </w:rPr>
              <w:t>TotalCharges</w:t>
            </w:r>
            <w:proofErr w:type="spellEnd"/>
            <w:r>
              <w:rPr>
                <w:color w:val="6C3483"/>
                <w:sz w:val="19"/>
                <w:szCs w:val="19"/>
              </w:rPr>
              <w:t xml:space="preserve"> × (1 − </w:t>
            </w:r>
            <w:proofErr w:type="spellStart"/>
            <w:r>
              <w:rPr>
                <w:color w:val="6C3483"/>
                <w:sz w:val="19"/>
                <w:szCs w:val="19"/>
              </w:rPr>
              <w:t>Churn_Prob</w:t>
            </w:r>
            <w:proofErr w:type="spellEnd"/>
            <w:r>
              <w:rPr>
                <w:color w:val="6C3483"/>
                <w:sz w:val="19"/>
                <w:szCs w:val="19"/>
              </w:rPr>
              <w:t>)</w:t>
            </w:r>
          </w:p>
        </w:tc>
        <w:tc>
          <w:tcPr>
            <w:tcW w:w="4580" w:type="dxa"/>
            <w:tcBorders>
              <w:top w:val="single" w:sz="1" w:space="0" w:color="C8D0DC"/>
              <w:left w:val="single" w:sz="1" w:space="0" w:color="C8D0DC"/>
              <w:bottom w:val="single" w:sz="1" w:space="0" w:color="C8D0DC"/>
              <w:right w:val="single" w:sz="1" w:space="0" w:color="C8D0DC"/>
            </w:tcBorders>
            <w:shd w:val="clear" w:color="auto" w:fill="F0F4F8"/>
            <w:tcMar>
              <w:top w:w="60" w:type="dxa"/>
              <w:left w:w="120" w:type="dxa"/>
              <w:bottom w:w="60" w:type="dxa"/>
              <w:right w:w="120" w:type="dxa"/>
            </w:tcMar>
            <w:vAlign w:val="center"/>
          </w:tcPr>
          <w:p w14:paraId="1817CCC5" w14:textId="77777777" w:rsidR="00AC29B8" w:rsidRDefault="00881E31">
            <w:r>
              <w:rPr>
                <w:sz w:val="20"/>
                <w:szCs w:val="20"/>
              </w:rPr>
              <w:t>Historical spend weighted by retention probability</w:t>
            </w:r>
          </w:p>
        </w:tc>
      </w:tr>
      <w:tr w:rsidR="00AC29B8" w14:paraId="1817CCCA" w14:textId="77777777">
        <w:tc>
          <w:tcPr>
            <w:tcW w:w="2000" w:type="dxa"/>
            <w:tcBorders>
              <w:top w:val="single" w:sz="1" w:space="0" w:color="C8D0DC"/>
              <w:left w:val="single" w:sz="1" w:space="0" w:color="C8D0DC"/>
              <w:bottom w:val="single" w:sz="1" w:space="0" w:color="C8D0DC"/>
              <w:right w:val="single" w:sz="1" w:space="0" w:color="C8D0DC"/>
            </w:tcBorders>
            <w:shd w:val="clear" w:color="auto" w:fill="FFFFFF"/>
            <w:tcMar>
              <w:top w:w="60" w:type="dxa"/>
              <w:left w:w="120" w:type="dxa"/>
              <w:bottom w:w="60" w:type="dxa"/>
              <w:right w:w="120" w:type="dxa"/>
            </w:tcMar>
            <w:vAlign w:val="center"/>
          </w:tcPr>
          <w:p w14:paraId="1817CCC7" w14:textId="77777777" w:rsidR="00AC29B8" w:rsidRDefault="00881E31">
            <w:r>
              <w:rPr>
                <w:b/>
                <w:bCs/>
                <w:color w:val="007C71"/>
                <w:sz w:val="20"/>
                <w:szCs w:val="20"/>
              </w:rPr>
              <w:t>Annualised Risk Rev</w:t>
            </w:r>
          </w:p>
        </w:tc>
        <w:tc>
          <w:tcPr>
            <w:tcW w:w="3500" w:type="dxa"/>
            <w:tcBorders>
              <w:top w:val="single" w:sz="1" w:space="0" w:color="C8D0DC"/>
              <w:left w:val="single" w:sz="1" w:space="0" w:color="C8D0DC"/>
              <w:bottom w:val="single" w:sz="1" w:space="0" w:color="C8D0DC"/>
              <w:right w:val="single" w:sz="1" w:space="0" w:color="C8D0DC"/>
            </w:tcBorders>
            <w:shd w:val="clear" w:color="auto" w:fill="FFFFFF"/>
            <w:tcMar>
              <w:top w:w="60" w:type="dxa"/>
              <w:left w:w="120" w:type="dxa"/>
              <w:bottom w:w="60" w:type="dxa"/>
              <w:right w:w="120" w:type="dxa"/>
            </w:tcMar>
            <w:vAlign w:val="center"/>
          </w:tcPr>
          <w:p w14:paraId="1817CCC8" w14:textId="77777777" w:rsidR="00AC29B8" w:rsidRDefault="00881E31">
            <w:r>
              <w:rPr>
                <w:color w:val="6C3483"/>
                <w:sz w:val="19"/>
                <w:szCs w:val="19"/>
              </w:rPr>
              <w:t>Σ (</w:t>
            </w:r>
            <w:proofErr w:type="spellStart"/>
            <w:r>
              <w:rPr>
                <w:color w:val="6C3483"/>
                <w:sz w:val="19"/>
                <w:szCs w:val="19"/>
              </w:rPr>
              <w:t>MonthlyCharges</w:t>
            </w:r>
            <w:proofErr w:type="spellEnd"/>
            <w:r>
              <w:rPr>
                <w:color w:val="6C3483"/>
                <w:sz w:val="19"/>
                <w:szCs w:val="19"/>
              </w:rPr>
              <w:t xml:space="preserve"> × 12) for </w:t>
            </w:r>
            <w:proofErr w:type="spellStart"/>
            <w:r>
              <w:rPr>
                <w:color w:val="6C3483"/>
                <w:sz w:val="19"/>
                <w:szCs w:val="19"/>
              </w:rPr>
              <w:t>Churn_Prob</w:t>
            </w:r>
            <w:proofErr w:type="spellEnd"/>
            <w:r>
              <w:rPr>
                <w:color w:val="6C3483"/>
                <w:sz w:val="19"/>
                <w:szCs w:val="19"/>
              </w:rPr>
              <w:t xml:space="preserve"> ≥ 0.60</w:t>
            </w:r>
          </w:p>
        </w:tc>
        <w:tc>
          <w:tcPr>
            <w:tcW w:w="4580" w:type="dxa"/>
            <w:tcBorders>
              <w:top w:val="single" w:sz="1" w:space="0" w:color="C8D0DC"/>
              <w:left w:val="single" w:sz="1" w:space="0" w:color="C8D0DC"/>
              <w:bottom w:val="single" w:sz="1" w:space="0" w:color="C8D0DC"/>
              <w:right w:val="single" w:sz="1" w:space="0" w:color="C8D0DC"/>
            </w:tcBorders>
            <w:shd w:val="clear" w:color="auto" w:fill="FFFFFF"/>
            <w:tcMar>
              <w:top w:w="60" w:type="dxa"/>
              <w:left w:w="120" w:type="dxa"/>
              <w:bottom w:w="60" w:type="dxa"/>
              <w:right w:w="120" w:type="dxa"/>
            </w:tcMar>
            <w:vAlign w:val="center"/>
          </w:tcPr>
          <w:p w14:paraId="1817CCC9" w14:textId="77777777" w:rsidR="00AC29B8" w:rsidRDefault="00881E31">
            <w:r>
              <w:rPr>
                <w:sz w:val="20"/>
                <w:szCs w:val="20"/>
              </w:rPr>
              <w:t>Forward-looking annual revenue at stake from high-risk customers</w:t>
            </w:r>
          </w:p>
        </w:tc>
      </w:tr>
      <w:tr w:rsidR="00AC29B8" w14:paraId="1817CCCE" w14:textId="77777777">
        <w:tc>
          <w:tcPr>
            <w:tcW w:w="2000" w:type="dxa"/>
            <w:tcBorders>
              <w:top w:val="single" w:sz="1" w:space="0" w:color="C8D0DC"/>
              <w:left w:val="single" w:sz="1" w:space="0" w:color="C8D0DC"/>
              <w:bottom w:val="single" w:sz="1" w:space="0" w:color="C8D0DC"/>
              <w:right w:val="single" w:sz="1" w:space="0" w:color="C8D0DC"/>
            </w:tcBorders>
            <w:shd w:val="clear" w:color="auto" w:fill="F0F4F8"/>
            <w:tcMar>
              <w:top w:w="60" w:type="dxa"/>
              <w:left w:w="120" w:type="dxa"/>
              <w:bottom w:w="60" w:type="dxa"/>
              <w:right w:w="120" w:type="dxa"/>
            </w:tcMar>
            <w:vAlign w:val="center"/>
          </w:tcPr>
          <w:p w14:paraId="1817CCCB" w14:textId="77777777" w:rsidR="00AC29B8" w:rsidRDefault="00881E31">
            <w:r>
              <w:rPr>
                <w:b/>
                <w:bCs/>
                <w:color w:val="007C71"/>
                <w:sz w:val="20"/>
                <w:szCs w:val="20"/>
              </w:rPr>
              <w:t>Churn Rate</w:t>
            </w:r>
          </w:p>
        </w:tc>
        <w:tc>
          <w:tcPr>
            <w:tcW w:w="3500" w:type="dxa"/>
            <w:tcBorders>
              <w:top w:val="single" w:sz="1" w:space="0" w:color="C8D0DC"/>
              <w:left w:val="single" w:sz="1" w:space="0" w:color="C8D0DC"/>
              <w:bottom w:val="single" w:sz="1" w:space="0" w:color="C8D0DC"/>
              <w:right w:val="single" w:sz="1" w:space="0" w:color="C8D0DC"/>
            </w:tcBorders>
            <w:shd w:val="clear" w:color="auto" w:fill="F0F4F8"/>
            <w:tcMar>
              <w:top w:w="60" w:type="dxa"/>
              <w:left w:w="120" w:type="dxa"/>
              <w:bottom w:w="60" w:type="dxa"/>
              <w:right w:w="120" w:type="dxa"/>
            </w:tcMar>
            <w:vAlign w:val="center"/>
          </w:tcPr>
          <w:p w14:paraId="1817CCCC" w14:textId="77777777" w:rsidR="00AC29B8" w:rsidRDefault="00881E31">
            <w:proofErr w:type="gramStart"/>
            <w:r>
              <w:rPr>
                <w:color w:val="6C3483"/>
                <w:sz w:val="19"/>
                <w:szCs w:val="19"/>
              </w:rPr>
              <w:t>sum(</w:t>
            </w:r>
            <w:proofErr w:type="gramEnd"/>
            <w:r>
              <w:rPr>
                <w:color w:val="6C3483"/>
                <w:sz w:val="19"/>
                <w:szCs w:val="19"/>
              </w:rPr>
              <w:t xml:space="preserve">Churn) ÷ </w:t>
            </w:r>
            <w:proofErr w:type="spellStart"/>
            <w:r>
              <w:rPr>
                <w:color w:val="6C3483"/>
                <w:sz w:val="19"/>
                <w:szCs w:val="19"/>
              </w:rPr>
              <w:t>len</w:t>
            </w:r>
            <w:proofErr w:type="spellEnd"/>
            <w:r>
              <w:rPr>
                <w:color w:val="6C3483"/>
                <w:sz w:val="19"/>
                <w:szCs w:val="19"/>
              </w:rPr>
              <w:t>(</w:t>
            </w:r>
            <w:proofErr w:type="spellStart"/>
            <w:r>
              <w:rPr>
                <w:color w:val="6C3483"/>
                <w:sz w:val="19"/>
                <w:szCs w:val="19"/>
              </w:rPr>
              <w:t>df</w:t>
            </w:r>
            <w:proofErr w:type="spellEnd"/>
            <w:r>
              <w:rPr>
                <w:color w:val="6C3483"/>
                <w:sz w:val="19"/>
                <w:szCs w:val="19"/>
              </w:rPr>
              <w:t>) × 100</w:t>
            </w:r>
          </w:p>
        </w:tc>
        <w:tc>
          <w:tcPr>
            <w:tcW w:w="4580" w:type="dxa"/>
            <w:tcBorders>
              <w:top w:val="single" w:sz="1" w:space="0" w:color="C8D0DC"/>
              <w:left w:val="single" w:sz="1" w:space="0" w:color="C8D0DC"/>
              <w:bottom w:val="single" w:sz="1" w:space="0" w:color="C8D0DC"/>
              <w:right w:val="single" w:sz="1" w:space="0" w:color="C8D0DC"/>
            </w:tcBorders>
            <w:shd w:val="clear" w:color="auto" w:fill="F0F4F8"/>
            <w:tcMar>
              <w:top w:w="60" w:type="dxa"/>
              <w:left w:w="120" w:type="dxa"/>
              <w:bottom w:w="60" w:type="dxa"/>
              <w:right w:w="120" w:type="dxa"/>
            </w:tcMar>
            <w:vAlign w:val="center"/>
          </w:tcPr>
          <w:p w14:paraId="1817CCCD" w14:textId="77777777" w:rsidR="00AC29B8" w:rsidRDefault="00881E31">
            <w:r>
              <w:rPr>
                <w:sz w:val="20"/>
                <w:szCs w:val="20"/>
              </w:rPr>
              <w:t>Percentage of customers who have churned or are predicted to churn</w:t>
            </w:r>
          </w:p>
        </w:tc>
      </w:tr>
      <w:tr w:rsidR="00AC29B8" w14:paraId="1817CCD2" w14:textId="77777777">
        <w:tc>
          <w:tcPr>
            <w:tcW w:w="2000" w:type="dxa"/>
            <w:tcBorders>
              <w:top w:val="single" w:sz="1" w:space="0" w:color="C8D0DC"/>
              <w:left w:val="single" w:sz="1" w:space="0" w:color="C8D0DC"/>
              <w:bottom w:val="single" w:sz="1" w:space="0" w:color="C8D0DC"/>
              <w:right w:val="single" w:sz="1" w:space="0" w:color="C8D0DC"/>
            </w:tcBorders>
            <w:shd w:val="clear" w:color="auto" w:fill="FFFFFF"/>
            <w:tcMar>
              <w:top w:w="60" w:type="dxa"/>
              <w:left w:w="120" w:type="dxa"/>
              <w:bottom w:w="60" w:type="dxa"/>
              <w:right w:w="120" w:type="dxa"/>
            </w:tcMar>
            <w:vAlign w:val="center"/>
          </w:tcPr>
          <w:p w14:paraId="1817CCCF" w14:textId="77777777" w:rsidR="00AC29B8" w:rsidRDefault="00881E31">
            <w:r>
              <w:rPr>
                <w:b/>
                <w:bCs/>
                <w:color w:val="007C71"/>
                <w:sz w:val="20"/>
                <w:szCs w:val="20"/>
              </w:rPr>
              <w:t>Retention Rate</w:t>
            </w:r>
          </w:p>
        </w:tc>
        <w:tc>
          <w:tcPr>
            <w:tcW w:w="3500" w:type="dxa"/>
            <w:tcBorders>
              <w:top w:val="single" w:sz="1" w:space="0" w:color="C8D0DC"/>
              <w:left w:val="single" w:sz="1" w:space="0" w:color="C8D0DC"/>
              <w:bottom w:val="single" w:sz="1" w:space="0" w:color="C8D0DC"/>
              <w:right w:val="single" w:sz="1" w:space="0" w:color="C8D0DC"/>
            </w:tcBorders>
            <w:shd w:val="clear" w:color="auto" w:fill="FFFFFF"/>
            <w:tcMar>
              <w:top w:w="60" w:type="dxa"/>
              <w:left w:w="120" w:type="dxa"/>
              <w:bottom w:w="60" w:type="dxa"/>
              <w:right w:w="120" w:type="dxa"/>
            </w:tcMar>
            <w:vAlign w:val="center"/>
          </w:tcPr>
          <w:p w14:paraId="1817CCD0" w14:textId="77777777" w:rsidR="00AC29B8" w:rsidRDefault="00881E31">
            <w:r>
              <w:rPr>
                <w:color w:val="6C3483"/>
                <w:sz w:val="19"/>
                <w:szCs w:val="19"/>
              </w:rPr>
              <w:t>100 − Churn Rate</w:t>
            </w:r>
          </w:p>
        </w:tc>
        <w:tc>
          <w:tcPr>
            <w:tcW w:w="4580" w:type="dxa"/>
            <w:tcBorders>
              <w:top w:val="single" w:sz="1" w:space="0" w:color="C8D0DC"/>
              <w:left w:val="single" w:sz="1" w:space="0" w:color="C8D0DC"/>
              <w:bottom w:val="single" w:sz="1" w:space="0" w:color="C8D0DC"/>
              <w:right w:val="single" w:sz="1" w:space="0" w:color="C8D0DC"/>
            </w:tcBorders>
            <w:shd w:val="clear" w:color="auto" w:fill="FFFFFF"/>
            <w:tcMar>
              <w:top w:w="60" w:type="dxa"/>
              <w:left w:w="120" w:type="dxa"/>
              <w:bottom w:w="60" w:type="dxa"/>
              <w:right w:w="120" w:type="dxa"/>
            </w:tcMar>
            <w:vAlign w:val="center"/>
          </w:tcPr>
          <w:p w14:paraId="1817CCD1" w14:textId="77777777" w:rsidR="00AC29B8" w:rsidRDefault="00881E31">
            <w:r>
              <w:rPr>
                <w:sz w:val="20"/>
                <w:szCs w:val="20"/>
              </w:rPr>
              <w:t>Complement of churn rate; percentage of stable customers</w:t>
            </w:r>
          </w:p>
        </w:tc>
      </w:tr>
      <w:tr w:rsidR="00AC29B8" w14:paraId="1817CCD6" w14:textId="77777777">
        <w:tc>
          <w:tcPr>
            <w:tcW w:w="2000" w:type="dxa"/>
            <w:tcBorders>
              <w:top w:val="single" w:sz="1" w:space="0" w:color="C8D0DC"/>
              <w:left w:val="single" w:sz="1" w:space="0" w:color="C8D0DC"/>
              <w:bottom w:val="single" w:sz="1" w:space="0" w:color="C8D0DC"/>
              <w:right w:val="single" w:sz="1" w:space="0" w:color="C8D0DC"/>
            </w:tcBorders>
            <w:shd w:val="clear" w:color="auto" w:fill="F0F4F8"/>
            <w:tcMar>
              <w:top w:w="60" w:type="dxa"/>
              <w:left w:w="120" w:type="dxa"/>
              <w:bottom w:w="60" w:type="dxa"/>
              <w:right w:w="120" w:type="dxa"/>
            </w:tcMar>
            <w:vAlign w:val="center"/>
          </w:tcPr>
          <w:p w14:paraId="1817CCD3" w14:textId="77777777" w:rsidR="00AC29B8" w:rsidRDefault="00881E31">
            <w:r>
              <w:rPr>
                <w:b/>
                <w:bCs/>
                <w:color w:val="007C71"/>
                <w:sz w:val="20"/>
                <w:szCs w:val="20"/>
              </w:rPr>
              <w:t>High Risk %</w:t>
            </w:r>
          </w:p>
        </w:tc>
        <w:tc>
          <w:tcPr>
            <w:tcW w:w="3500" w:type="dxa"/>
            <w:tcBorders>
              <w:top w:val="single" w:sz="1" w:space="0" w:color="C8D0DC"/>
              <w:left w:val="single" w:sz="1" w:space="0" w:color="C8D0DC"/>
              <w:bottom w:val="single" w:sz="1" w:space="0" w:color="C8D0DC"/>
              <w:right w:val="single" w:sz="1" w:space="0" w:color="C8D0DC"/>
            </w:tcBorders>
            <w:shd w:val="clear" w:color="auto" w:fill="F0F4F8"/>
            <w:tcMar>
              <w:top w:w="60" w:type="dxa"/>
              <w:left w:w="120" w:type="dxa"/>
              <w:bottom w:w="60" w:type="dxa"/>
              <w:right w:w="120" w:type="dxa"/>
            </w:tcMar>
            <w:vAlign w:val="center"/>
          </w:tcPr>
          <w:p w14:paraId="1817CCD4" w14:textId="77777777" w:rsidR="00AC29B8" w:rsidRDefault="00881E31">
            <w:proofErr w:type="gramStart"/>
            <w:r>
              <w:rPr>
                <w:color w:val="6C3483"/>
                <w:sz w:val="19"/>
                <w:szCs w:val="19"/>
              </w:rPr>
              <w:t>count(</w:t>
            </w:r>
            <w:proofErr w:type="spellStart"/>
            <w:proofErr w:type="gramEnd"/>
            <w:r>
              <w:rPr>
                <w:color w:val="6C3483"/>
                <w:sz w:val="19"/>
                <w:szCs w:val="19"/>
              </w:rPr>
              <w:t>Churn_Prob</w:t>
            </w:r>
            <w:proofErr w:type="spellEnd"/>
            <w:r>
              <w:rPr>
                <w:color w:val="6C3483"/>
                <w:sz w:val="19"/>
                <w:szCs w:val="19"/>
              </w:rPr>
              <w:t xml:space="preserve"> ≥ 0.60) ÷ total × 100</w:t>
            </w:r>
          </w:p>
        </w:tc>
        <w:tc>
          <w:tcPr>
            <w:tcW w:w="4580" w:type="dxa"/>
            <w:tcBorders>
              <w:top w:val="single" w:sz="1" w:space="0" w:color="C8D0DC"/>
              <w:left w:val="single" w:sz="1" w:space="0" w:color="C8D0DC"/>
              <w:bottom w:val="single" w:sz="1" w:space="0" w:color="C8D0DC"/>
              <w:right w:val="single" w:sz="1" w:space="0" w:color="C8D0DC"/>
            </w:tcBorders>
            <w:shd w:val="clear" w:color="auto" w:fill="F0F4F8"/>
            <w:tcMar>
              <w:top w:w="60" w:type="dxa"/>
              <w:left w:w="120" w:type="dxa"/>
              <w:bottom w:w="60" w:type="dxa"/>
              <w:right w:w="120" w:type="dxa"/>
            </w:tcMar>
            <w:vAlign w:val="center"/>
          </w:tcPr>
          <w:p w14:paraId="1817CCD5" w14:textId="77777777" w:rsidR="00AC29B8" w:rsidRDefault="00881E31">
            <w:r>
              <w:rPr>
                <w:sz w:val="20"/>
                <w:szCs w:val="20"/>
              </w:rPr>
              <w:t>Proportion of customer base at critical churn risk</w:t>
            </w:r>
          </w:p>
        </w:tc>
      </w:tr>
      <w:tr w:rsidR="00AC29B8" w14:paraId="1817CCDA" w14:textId="77777777">
        <w:tc>
          <w:tcPr>
            <w:tcW w:w="2000" w:type="dxa"/>
            <w:tcBorders>
              <w:top w:val="single" w:sz="1" w:space="0" w:color="C8D0DC"/>
              <w:left w:val="single" w:sz="1" w:space="0" w:color="C8D0DC"/>
              <w:bottom w:val="single" w:sz="1" w:space="0" w:color="C8D0DC"/>
              <w:right w:val="single" w:sz="1" w:space="0" w:color="C8D0DC"/>
            </w:tcBorders>
            <w:shd w:val="clear" w:color="auto" w:fill="FFFFFF"/>
            <w:tcMar>
              <w:top w:w="60" w:type="dxa"/>
              <w:left w:w="120" w:type="dxa"/>
              <w:bottom w:w="60" w:type="dxa"/>
              <w:right w:w="120" w:type="dxa"/>
            </w:tcMar>
            <w:vAlign w:val="center"/>
          </w:tcPr>
          <w:p w14:paraId="1817CCD7" w14:textId="77777777" w:rsidR="00AC29B8" w:rsidRDefault="00881E31">
            <w:r>
              <w:rPr>
                <w:b/>
                <w:bCs/>
                <w:color w:val="007C71"/>
                <w:sz w:val="20"/>
                <w:szCs w:val="20"/>
              </w:rPr>
              <w:t>Risk Score (Synth)</w:t>
            </w:r>
          </w:p>
        </w:tc>
        <w:tc>
          <w:tcPr>
            <w:tcW w:w="3500" w:type="dxa"/>
            <w:tcBorders>
              <w:top w:val="single" w:sz="1" w:space="0" w:color="C8D0DC"/>
              <w:left w:val="single" w:sz="1" w:space="0" w:color="C8D0DC"/>
              <w:bottom w:val="single" w:sz="1" w:space="0" w:color="C8D0DC"/>
              <w:right w:val="single" w:sz="1" w:space="0" w:color="C8D0DC"/>
            </w:tcBorders>
            <w:shd w:val="clear" w:color="auto" w:fill="FFFFFF"/>
            <w:tcMar>
              <w:top w:w="60" w:type="dxa"/>
              <w:left w:w="120" w:type="dxa"/>
              <w:bottom w:w="60" w:type="dxa"/>
              <w:right w:w="120" w:type="dxa"/>
            </w:tcMar>
            <w:vAlign w:val="center"/>
          </w:tcPr>
          <w:p w14:paraId="1817CCD8" w14:textId="77777777" w:rsidR="00AC29B8" w:rsidRDefault="00881E31">
            <w:r>
              <w:rPr>
                <w:color w:val="6C3483"/>
                <w:sz w:val="19"/>
                <w:szCs w:val="19"/>
              </w:rPr>
              <w:t>tenure↓×0.40 + monthly↑×0.30 + variance↑×0.20 + total↓×0.10</w:t>
            </w:r>
          </w:p>
        </w:tc>
        <w:tc>
          <w:tcPr>
            <w:tcW w:w="4580" w:type="dxa"/>
            <w:tcBorders>
              <w:top w:val="single" w:sz="1" w:space="0" w:color="C8D0DC"/>
              <w:left w:val="single" w:sz="1" w:space="0" w:color="C8D0DC"/>
              <w:bottom w:val="single" w:sz="1" w:space="0" w:color="C8D0DC"/>
              <w:right w:val="single" w:sz="1" w:space="0" w:color="C8D0DC"/>
            </w:tcBorders>
            <w:shd w:val="clear" w:color="auto" w:fill="FFFFFF"/>
            <w:tcMar>
              <w:top w:w="60" w:type="dxa"/>
              <w:left w:w="120" w:type="dxa"/>
              <w:bottom w:w="60" w:type="dxa"/>
              <w:right w:w="120" w:type="dxa"/>
            </w:tcMar>
            <w:vAlign w:val="center"/>
          </w:tcPr>
          <w:p w14:paraId="1817CCD9" w14:textId="77777777" w:rsidR="00AC29B8" w:rsidRDefault="00881E31">
            <w:r>
              <w:rPr>
                <w:sz w:val="20"/>
                <w:szCs w:val="20"/>
              </w:rPr>
              <w:t>Weighted percentile rank formula for synthetic churn labelling</w:t>
            </w:r>
          </w:p>
        </w:tc>
      </w:tr>
      <w:tr w:rsidR="00AC29B8" w14:paraId="1817CCDE" w14:textId="77777777">
        <w:tc>
          <w:tcPr>
            <w:tcW w:w="2000" w:type="dxa"/>
            <w:tcBorders>
              <w:top w:val="single" w:sz="1" w:space="0" w:color="C8D0DC"/>
              <w:left w:val="single" w:sz="1" w:space="0" w:color="C8D0DC"/>
              <w:bottom w:val="single" w:sz="1" w:space="0" w:color="C8D0DC"/>
              <w:right w:val="single" w:sz="1" w:space="0" w:color="C8D0DC"/>
            </w:tcBorders>
            <w:shd w:val="clear" w:color="auto" w:fill="F0F4F8"/>
            <w:tcMar>
              <w:top w:w="60" w:type="dxa"/>
              <w:left w:w="120" w:type="dxa"/>
              <w:bottom w:w="60" w:type="dxa"/>
              <w:right w:w="120" w:type="dxa"/>
            </w:tcMar>
            <w:vAlign w:val="center"/>
          </w:tcPr>
          <w:p w14:paraId="1817CCDB" w14:textId="77777777" w:rsidR="00AC29B8" w:rsidRDefault="00881E31">
            <w:r>
              <w:rPr>
                <w:b/>
                <w:bCs/>
                <w:color w:val="007C71"/>
                <w:sz w:val="20"/>
                <w:szCs w:val="20"/>
              </w:rPr>
              <w:t>Synth Threshold</w:t>
            </w:r>
          </w:p>
        </w:tc>
        <w:tc>
          <w:tcPr>
            <w:tcW w:w="3500" w:type="dxa"/>
            <w:tcBorders>
              <w:top w:val="single" w:sz="1" w:space="0" w:color="C8D0DC"/>
              <w:left w:val="single" w:sz="1" w:space="0" w:color="C8D0DC"/>
              <w:bottom w:val="single" w:sz="1" w:space="0" w:color="C8D0DC"/>
              <w:right w:val="single" w:sz="1" w:space="0" w:color="C8D0DC"/>
            </w:tcBorders>
            <w:shd w:val="clear" w:color="auto" w:fill="F0F4F8"/>
            <w:tcMar>
              <w:top w:w="60" w:type="dxa"/>
              <w:left w:w="120" w:type="dxa"/>
              <w:bottom w:w="60" w:type="dxa"/>
              <w:right w:w="120" w:type="dxa"/>
            </w:tcMar>
            <w:vAlign w:val="center"/>
          </w:tcPr>
          <w:p w14:paraId="1817CCDC" w14:textId="77777777" w:rsidR="00AC29B8" w:rsidRDefault="00881E31">
            <w:proofErr w:type="spellStart"/>
            <w:r>
              <w:rPr>
                <w:color w:val="6C3483"/>
                <w:sz w:val="19"/>
                <w:szCs w:val="19"/>
              </w:rPr>
              <w:t>risk_</w:t>
            </w:r>
            <w:proofErr w:type="gramStart"/>
            <w:r>
              <w:rPr>
                <w:color w:val="6C3483"/>
                <w:sz w:val="19"/>
                <w:szCs w:val="19"/>
              </w:rPr>
              <w:t>score.quantile</w:t>
            </w:r>
            <w:proofErr w:type="spellEnd"/>
            <w:proofErr w:type="gramEnd"/>
            <w:r>
              <w:rPr>
                <w:color w:val="6C3483"/>
                <w:sz w:val="19"/>
                <w:szCs w:val="19"/>
              </w:rPr>
              <w:t>(0.65)</w:t>
            </w:r>
          </w:p>
        </w:tc>
        <w:tc>
          <w:tcPr>
            <w:tcW w:w="4580" w:type="dxa"/>
            <w:tcBorders>
              <w:top w:val="single" w:sz="1" w:space="0" w:color="C8D0DC"/>
              <w:left w:val="single" w:sz="1" w:space="0" w:color="C8D0DC"/>
              <w:bottom w:val="single" w:sz="1" w:space="0" w:color="C8D0DC"/>
              <w:right w:val="single" w:sz="1" w:space="0" w:color="C8D0DC"/>
            </w:tcBorders>
            <w:shd w:val="clear" w:color="auto" w:fill="F0F4F8"/>
            <w:tcMar>
              <w:top w:w="60" w:type="dxa"/>
              <w:left w:w="120" w:type="dxa"/>
              <w:bottom w:w="60" w:type="dxa"/>
              <w:right w:w="120" w:type="dxa"/>
            </w:tcMar>
            <w:vAlign w:val="center"/>
          </w:tcPr>
          <w:p w14:paraId="1817CCDD" w14:textId="77777777" w:rsidR="00AC29B8" w:rsidRDefault="00881E31">
            <w:r>
              <w:rPr>
                <w:sz w:val="20"/>
                <w:szCs w:val="20"/>
              </w:rPr>
              <w:t>65th percentile cutoff → top 35% flagged as churned</w:t>
            </w:r>
          </w:p>
        </w:tc>
      </w:tr>
      <w:tr w:rsidR="00AC29B8" w14:paraId="1817CCE2" w14:textId="77777777">
        <w:tc>
          <w:tcPr>
            <w:tcW w:w="2000" w:type="dxa"/>
            <w:tcBorders>
              <w:top w:val="single" w:sz="1" w:space="0" w:color="C8D0DC"/>
              <w:left w:val="single" w:sz="1" w:space="0" w:color="C8D0DC"/>
              <w:bottom w:val="single" w:sz="1" w:space="0" w:color="C8D0DC"/>
              <w:right w:val="single" w:sz="1" w:space="0" w:color="C8D0DC"/>
            </w:tcBorders>
            <w:shd w:val="clear" w:color="auto" w:fill="FFFFFF"/>
            <w:tcMar>
              <w:top w:w="60" w:type="dxa"/>
              <w:left w:w="120" w:type="dxa"/>
              <w:bottom w:w="60" w:type="dxa"/>
              <w:right w:w="120" w:type="dxa"/>
            </w:tcMar>
            <w:vAlign w:val="center"/>
          </w:tcPr>
          <w:p w14:paraId="1817CCDF" w14:textId="77777777" w:rsidR="00AC29B8" w:rsidRDefault="00881E31">
            <w:r>
              <w:rPr>
                <w:b/>
                <w:bCs/>
                <w:color w:val="007C71"/>
                <w:sz w:val="20"/>
                <w:szCs w:val="20"/>
              </w:rPr>
              <w:t>Heuristic Prob</w:t>
            </w:r>
          </w:p>
        </w:tc>
        <w:tc>
          <w:tcPr>
            <w:tcW w:w="3500" w:type="dxa"/>
            <w:tcBorders>
              <w:top w:val="single" w:sz="1" w:space="0" w:color="C8D0DC"/>
              <w:left w:val="single" w:sz="1" w:space="0" w:color="C8D0DC"/>
              <w:bottom w:val="single" w:sz="1" w:space="0" w:color="C8D0DC"/>
              <w:right w:val="single" w:sz="1" w:space="0" w:color="C8D0DC"/>
            </w:tcBorders>
            <w:shd w:val="clear" w:color="auto" w:fill="FFFFFF"/>
            <w:tcMar>
              <w:top w:w="60" w:type="dxa"/>
              <w:left w:w="120" w:type="dxa"/>
              <w:bottom w:w="60" w:type="dxa"/>
              <w:right w:w="120" w:type="dxa"/>
            </w:tcMar>
            <w:vAlign w:val="center"/>
          </w:tcPr>
          <w:p w14:paraId="1817CCE0" w14:textId="77777777" w:rsidR="00AC29B8" w:rsidRDefault="00881E31">
            <w:r>
              <w:rPr>
                <w:color w:val="6C3483"/>
                <w:sz w:val="19"/>
                <w:szCs w:val="19"/>
              </w:rPr>
              <w:t>tenure↓×0.55 + monthly↑×0.25 + variance↑×0.20</w:t>
            </w:r>
          </w:p>
        </w:tc>
        <w:tc>
          <w:tcPr>
            <w:tcW w:w="4580" w:type="dxa"/>
            <w:tcBorders>
              <w:top w:val="single" w:sz="1" w:space="0" w:color="C8D0DC"/>
              <w:left w:val="single" w:sz="1" w:space="0" w:color="C8D0DC"/>
              <w:bottom w:val="single" w:sz="1" w:space="0" w:color="C8D0DC"/>
              <w:right w:val="single" w:sz="1" w:space="0" w:color="C8D0DC"/>
            </w:tcBorders>
            <w:shd w:val="clear" w:color="auto" w:fill="FFFFFF"/>
            <w:tcMar>
              <w:top w:w="60" w:type="dxa"/>
              <w:left w:w="120" w:type="dxa"/>
              <w:bottom w:w="60" w:type="dxa"/>
              <w:right w:w="120" w:type="dxa"/>
            </w:tcMar>
            <w:vAlign w:val="center"/>
          </w:tcPr>
          <w:p w14:paraId="1817CCE1" w14:textId="77777777" w:rsidR="00AC29B8" w:rsidRDefault="00881E31">
            <w:r>
              <w:rPr>
                <w:sz w:val="20"/>
                <w:szCs w:val="20"/>
              </w:rPr>
              <w:t>Simplified heuristic when ML cannot be used</w:t>
            </w:r>
          </w:p>
        </w:tc>
      </w:tr>
    </w:tbl>
    <w:p w14:paraId="1817CCE3" w14:textId="77777777" w:rsidR="00AC29B8" w:rsidRDefault="00881E31">
      <w:pPr>
        <w:pageBreakBefore/>
      </w:pPr>
      <w:r>
        <w:lastRenderedPageBreak/>
        <w:br/>
      </w:r>
    </w:p>
    <w:p w14:paraId="1817CCE4" w14:textId="77777777" w:rsidR="00AC29B8" w:rsidRDefault="00881E31">
      <w:pPr>
        <w:pStyle w:val="Heading1"/>
      </w:pPr>
      <w:bookmarkStart w:id="55" w:name="_Toc228180561"/>
      <w:r>
        <w:t>11. Limitations &amp; Potential Extensions</w:t>
      </w:r>
      <w:bookmarkEnd w:id="55"/>
    </w:p>
    <w:p w14:paraId="1817CCE5" w14:textId="77777777" w:rsidR="00AC29B8" w:rsidRDefault="00AC29B8">
      <w:pPr>
        <w:pBdr>
          <w:bottom w:val="single" w:sz="8" w:space="1" w:color="007C71"/>
        </w:pBdr>
        <w:spacing w:before="160" w:after="160"/>
      </w:pPr>
    </w:p>
    <w:p w14:paraId="1817CCE6" w14:textId="77777777" w:rsidR="00AC29B8" w:rsidRDefault="00881E31">
      <w:pPr>
        <w:pStyle w:val="Heading2"/>
      </w:pPr>
      <w:bookmarkStart w:id="56" w:name="_Toc228180562"/>
      <w:r>
        <w:t>11.1 Current Limitations</w:t>
      </w:r>
      <w:bookmarkEnd w:id="56"/>
    </w:p>
    <w:p w14:paraId="1817CCE7" w14:textId="77777777" w:rsidR="00AC29B8" w:rsidRDefault="00881E31">
      <w:pPr>
        <w:pStyle w:val="ListParagraph"/>
        <w:numPr>
          <w:ilvl w:val="0"/>
          <w:numId w:val="2"/>
        </w:numPr>
        <w:spacing w:before="40" w:after="40"/>
      </w:pPr>
      <w:r>
        <w:t>Single-file output: the platform produces one Excel workbook; it does not store results to a database or expose an API</w:t>
      </w:r>
    </w:p>
    <w:p w14:paraId="1817CCE8" w14:textId="77777777" w:rsidR="00AC29B8" w:rsidRDefault="00881E31">
      <w:pPr>
        <w:pStyle w:val="ListParagraph"/>
        <w:numPr>
          <w:ilvl w:val="0"/>
          <w:numId w:val="2"/>
        </w:numPr>
        <w:spacing w:before="40" w:after="40"/>
      </w:pPr>
      <w:r>
        <w:t>CLV is a proxy, not a true lifetime value: it uses historical spend adjusted for retention probability — not a survival model or discounted cash flow</w:t>
      </w:r>
    </w:p>
    <w:p w14:paraId="1817CCE9" w14:textId="77777777" w:rsidR="00AC29B8" w:rsidRDefault="00881E31">
      <w:pPr>
        <w:pStyle w:val="ListParagraph"/>
        <w:numPr>
          <w:ilvl w:val="0"/>
          <w:numId w:val="2"/>
        </w:numPr>
        <w:spacing w:before="40" w:after="40"/>
      </w:pPr>
      <w:r>
        <w:t>No time-series awareness: the model treats all data as a snapshot; it cannot detect seasonality or trend-based churn patterns</w:t>
      </w:r>
    </w:p>
    <w:p w14:paraId="1817CCEA" w14:textId="77777777" w:rsidR="00AC29B8" w:rsidRDefault="00881E31">
      <w:pPr>
        <w:pStyle w:val="ListParagraph"/>
        <w:numPr>
          <w:ilvl w:val="0"/>
          <w:numId w:val="2"/>
        </w:numPr>
        <w:spacing w:before="40" w:after="40"/>
      </w:pPr>
      <w:r>
        <w:t>Binary churn only: the model predicts churned/not-churned; it does not predict when churn will occur (time-to-churn)</w:t>
      </w:r>
    </w:p>
    <w:p w14:paraId="1817CCEB" w14:textId="77777777" w:rsidR="00AC29B8" w:rsidRDefault="00881E31">
      <w:pPr>
        <w:pStyle w:val="ListParagraph"/>
        <w:numPr>
          <w:ilvl w:val="0"/>
          <w:numId w:val="2"/>
        </w:numPr>
        <w:spacing w:before="40" w:after="40"/>
      </w:pPr>
      <w:r>
        <w:t>Local execution only: requires Python installation; not a web app or cloud service</w:t>
      </w:r>
    </w:p>
    <w:p w14:paraId="1817CCEC" w14:textId="77777777" w:rsidR="00AC29B8" w:rsidRDefault="00881E31">
      <w:pPr>
        <w:pStyle w:val="ListParagraph"/>
        <w:numPr>
          <w:ilvl w:val="0"/>
          <w:numId w:val="2"/>
        </w:numPr>
        <w:spacing w:before="40" w:after="40"/>
      </w:pPr>
      <w:r>
        <w:t>Feature set is fixed: only 7 features used; domain-specific features (number of support calls, product usage metrics) not incorporated</w:t>
      </w:r>
    </w:p>
    <w:p w14:paraId="1817CCED" w14:textId="77777777" w:rsidR="00AC29B8" w:rsidRDefault="00881E31">
      <w:pPr>
        <w:pStyle w:val="ListParagraph"/>
        <w:numPr>
          <w:ilvl w:val="0"/>
          <w:numId w:val="2"/>
        </w:numPr>
        <w:spacing w:before="40" w:after="40"/>
      </w:pPr>
      <w:r>
        <w:t>Label encoding limit: columns with &gt;20 unique string values are dropped; these could instead be one-hot encoded or embedded</w:t>
      </w:r>
    </w:p>
    <w:p w14:paraId="1817CCEE" w14:textId="77777777" w:rsidR="00AC29B8" w:rsidRDefault="00AC29B8">
      <w:pPr>
        <w:spacing w:before="120"/>
      </w:pPr>
    </w:p>
    <w:p w14:paraId="1817CCEF" w14:textId="77777777" w:rsidR="00AC29B8" w:rsidRDefault="00881E31">
      <w:pPr>
        <w:pStyle w:val="Heading2"/>
      </w:pPr>
      <w:bookmarkStart w:id="57" w:name="_Toc228180563"/>
      <w:r>
        <w:t>11.2 Potential Extensions for Learners</w:t>
      </w:r>
      <w:bookmarkEnd w:id="57"/>
    </w:p>
    <w:p w14:paraId="1817CCF0" w14:textId="77777777" w:rsidR="00AC29B8" w:rsidRDefault="00881E31">
      <w:pPr>
        <w:pStyle w:val="ListParagraph"/>
        <w:numPr>
          <w:ilvl w:val="0"/>
          <w:numId w:val="2"/>
        </w:numPr>
        <w:spacing w:before="40" w:after="40"/>
      </w:pPr>
      <w:r>
        <w:t xml:space="preserve">Add SHAP explainability: show which features most influenced each customer's churn probability (already possible with the trained </w:t>
      </w:r>
      <w:proofErr w:type="spellStart"/>
      <w:r>
        <w:t>clf</w:t>
      </w:r>
      <w:proofErr w:type="spellEnd"/>
      <w:r>
        <w:t xml:space="preserve"> object)</w:t>
      </w:r>
    </w:p>
    <w:p w14:paraId="1817CCF1" w14:textId="77777777" w:rsidR="00AC29B8" w:rsidRDefault="00881E31">
      <w:pPr>
        <w:pStyle w:val="ListParagraph"/>
        <w:numPr>
          <w:ilvl w:val="0"/>
          <w:numId w:val="2"/>
        </w:numPr>
        <w:spacing w:before="40" w:after="40"/>
      </w:pPr>
      <w:r>
        <w:t>Add time-series features: rolling 3-month average spend, month-over-month charge change</w:t>
      </w:r>
    </w:p>
    <w:p w14:paraId="1817CCF2" w14:textId="77777777" w:rsidR="00AC29B8" w:rsidRDefault="00881E31">
      <w:pPr>
        <w:pStyle w:val="ListParagraph"/>
        <w:numPr>
          <w:ilvl w:val="0"/>
          <w:numId w:val="2"/>
        </w:numPr>
        <w:spacing w:before="40" w:after="40"/>
      </w:pPr>
      <w:r>
        <w:t>Survival analysis: use lifelines library to predict days-until-churn, not just probability</w:t>
      </w:r>
    </w:p>
    <w:p w14:paraId="1817CCF3" w14:textId="77777777" w:rsidR="00AC29B8" w:rsidRDefault="00881E31">
      <w:pPr>
        <w:pStyle w:val="ListParagraph"/>
        <w:numPr>
          <w:ilvl w:val="0"/>
          <w:numId w:val="2"/>
        </w:numPr>
        <w:spacing w:before="40" w:after="40"/>
      </w:pPr>
      <w:r>
        <w:t xml:space="preserve">Web interface: replace </w:t>
      </w:r>
      <w:proofErr w:type="spellStart"/>
      <w:r>
        <w:t>Tkinter</w:t>
      </w:r>
      <w:proofErr w:type="spellEnd"/>
      <w:r>
        <w:t xml:space="preserve"> with </w:t>
      </w:r>
      <w:proofErr w:type="spellStart"/>
      <w:r>
        <w:t>Streamlit</w:t>
      </w:r>
      <w:proofErr w:type="spellEnd"/>
      <w:r>
        <w:t xml:space="preserve"> or Flask for browser-based access</w:t>
      </w:r>
    </w:p>
    <w:p w14:paraId="1817CCF4" w14:textId="77777777" w:rsidR="00AC29B8" w:rsidRDefault="00881E31">
      <w:pPr>
        <w:pStyle w:val="ListParagraph"/>
        <w:numPr>
          <w:ilvl w:val="0"/>
          <w:numId w:val="2"/>
        </w:numPr>
        <w:spacing w:before="40" w:after="40"/>
      </w:pPr>
      <w:r>
        <w:t>Database integration: write results to PostgreSQL or SQLite instead of (or in addition to) Excel</w:t>
      </w:r>
    </w:p>
    <w:p w14:paraId="1817CCF5" w14:textId="77777777" w:rsidR="00AC29B8" w:rsidRDefault="00881E31">
      <w:pPr>
        <w:pStyle w:val="ListParagraph"/>
        <w:numPr>
          <w:ilvl w:val="0"/>
          <w:numId w:val="2"/>
        </w:numPr>
        <w:spacing w:before="40" w:after="40"/>
      </w:pPr>
      <w:r>
        <w:t xml:space="preserve">Email alerts: auto-email the </w:t>
      </w:r>
      <w:proofErr w:type="gramStart"/>
      <w:r>
        <w:t>High Risk</w:t>
      </w:r>
      <w:proofErr w:type="gramEnd"/>
      <w:r>
        <w:t xml:space="preserve"> sheet to the retention team when high-risk count exceeds a threshold</w:t>
      </w:r>
    </w:p>
    <w:p w14:paraId="1817CCF6" w14:textId="77777777" w:rsidR="00AC29B8" w:rsidRDefault="00881E31">
      <w:pPr>
        <w:pStyle w:val="ListParagraph"/>
        <w:numPr>
          <w:ilvl w:val="0"/>
          <w:numId w:val="2"/>
        </w:numPr>
        <w:spacing w:before="40" w:after="40"/>
      </w:pPr>
      <w:r>
        <w:t>Multi-period analysis: run on monthly snapshots and track how risk scores evolve over time</w:t>
      </w:r>
    </w:p>
    <w:p w14:paraId="1817CCF7" w14:textId="77777777" w:rsidR="00AC29B8" w:rsidRDefault="00881E31">
      <w:pPr>
        <w:pStyle w:val="ListParagraph"/>
        <w:numPr>
          <w:ilvl w:val="0"/>
          <w:numId w:val="2"/>
        </w:numPr>
        <w:spacing w:before="40" w:after="40"/>
      </w:pPr>
      <w:r>
        <w:t xml:space="preserve">Hyperparameter tuning: add </w:t>
      </w:r>
      <w:proofErr w:type="spellStart"/>
      <w:r>
        <w:t>GridSearchCV</w:t>
      </w:r>
      <w:proofErr w:type="spellEnd"/>
      <w:r>
        <w:t xml:space="preserve"> or </w:t>
      </w:r>
      <w:proofErr w:type="spellStart"/>
      <w:r>
        <w:t>Optuna</w:t>
      </w:r>
      <w:proofErr w:type="spellEnd"/>
      <w:r>
        <w:t xml:space="preserve"> to automatically find the best model parameters</w:t>
      </w:r>
    </w:p>
    <w:p w14:paraId="1817CCF8" w14:textId="77777777" w:rsidR="00AC29B8" w:rsidRDefault="00881E31">
      <w:pPr>
        <w:pStyle w:val="ListParagraph"/>
        <w:numPr>
          <w:ilvl w:val="0"/>
          <w:numId w:val="2"/>
        </w:numPr>
        <w:spacing w:before="40" w:after="40"/>
      </w:pPr>
      <w:r>
        <w:t xml:space="preserve">Additional models: add </w:t>
      </w:r>
      <w:proofErr w:type="spellStart"/>
      <w:r>
        <w:t>XGBoost</w:t>
      </w:r>
      <w:proofErr w:type="spellEnd"/>
      <w:r>
        <w:t xml:space="preserve">, </w:t>
      </w:r>
      <w:proofErr w:type="spellStart"/>
      <w:r>
        <w:t>LightGBM</w:t>
      </w:r>
      <w:proofErr w:type="spellEnd"/>
      <w:r>
        <w:t>, or a simple neural network as additional candidates</w:t>
      </w:r>
    </w:p>
    <w:p w14:paraId="1817CCF9" w14:textId="77777777" w:rsidR="00AC29B8" w:rsidRDefault="00881E31">
      <w:pPr>
        <w:pStyle w:val="ListParagraph"/>
        <w:numPr>
          <w:ilvl w:val="0"/>
          <w:numId w:val="2"/>
        </w:numPr>
        <w:spacing w:before="40" w:after="40"/>
      </w:pPr>
      <w:r>
        <w:t>True CLV modelling: implement BG/NBD or Pareto/NBD model for probabilistic CLV estimation</w:t>
      </w:r>
    </w:p>
    <w:p w14:paraId="1817CCFA" w14:textId="77777777" w:rsidR="00AC29B8" w:rsidRDefault="00881E31">
      <w:pPr>
        <w:pageBreakBefore/>
      </w:pPr>
      <w:r>
        <w:lastRenderedPageBreak/>
        <w:br/>
      </w:r>
    </w:p>
    <w:p w14:paraId="1817CCFB" w14:textId="77777777" w:rsidR="00AC29B8" w:rsidRDefault="00881E31">
      <w:pPr>
        <w:pStyle w:val="Heading1"/>
      </w:pPr>
      <w:bookmarkStart w:id="58" w:name="_Toc228180564"/>
      <w:r>
        <w:t>12. Complete Glossary</w:t>
      </w:r>
      <w:bookmarkEnd w:id="58"/>
    </w:p>
    <w:p w14:paraId="1817CCFC" w14:textId="77777777" w:rsidR="00AC29B8" w:rsidRDefault="00AC29B8">
      <w:pPr>
        <w:pBdr>
          <w:bottom w:val="single" w:sz="8" w:space="1" w:color="007C71"/>
        </w:pBdr>
        <w:spacing w:before="160" w:after="160"/>
      </w:pPr>
    </w:p>
    <w:p w14:paraId="1817CCFD" w14:textId="77777777" w:rsidR="00AC29B8" w:rsidRDefault="00881E31">
      <w:pPr>
        <w:spacing w:before="80" w:after="80"/>
      </w:pPr>
      <w:r>
        <w:t>Alphabetical reference of all technical and business terms used in this project:</w:t>
      </w:r>
    </w:p>
    <w:p w14:paraId="1817CCFE" w14:textId="77777777" w:rsidR="00AC29B8" w:rsidRDefault="00AC29B8">
      <w:pPr>
        <w:spacing w:before="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680"/>
      </w:tblGrid>
      <w:tr w:rsidR="00AC29B8" w14:paraId="1817CD01" w14:textId="77777777">
        <w:tc>
          <w:tcPr>
            <w:tcW w:w="2400" w:type="dxa"/>
            <w:tcBorders>
              <w:top w:val="single" w:sz="1" w:space="0" w:color="C8D0DC"/>
              <w:left w:val="single" w:sz="1" w:space="0" w:color="C8D0DC"/>
              <w:bottom w:val="single" w:sz="1" w:space="0" w:color="C8D0DC"/>
              <w:right w:val="single" w:sz="1" w:space="0" w:color="C8D0DC"/>
            </w:tcBorders>
            <w:shd w:val="clear" w:color="auto" w:fill="F0F4F8"/>
            <w:tcMar>
              <w:top w:w="80" w:type="dxa"/>
              <w:left w:w="120" w:type="dxa"/>
              <w:bottom w:w="80" w:type="dxa"/>
              <w:right w:w="120" w:type="dxa"/>
            </w:tcMar>
          </w:tcPr>
          <w:p w14:paraId="1817CCFF" w14:textId="77777777" w:rsidR="00AC29B8" w:rsidRDefault="00881E31">
            <w:r>
              <w:rPr>
                <w:b/>
                <w:bCs/>
                <w:color w:val="007C71"/>
                <w:sz w:val="20"/>
                <w:szCs w:val="20"/>
              </w:rPr>
              <w:t>AUC-ROC</w:t>
            </w:r>
          </w:p>
        </w:tc>
        <w:tc>
          <w:tcPr>
            <w:tcW w:w="7680" w:type="dxa"/>
            <w:tcBorders>
              <w:top w:val="single" w:sz="1" w:space="0" w:color="C8D0DC"/>
              <w:left w:val="single" w:sz="1" w:space="0" w:color="C8D0DC"/>
              <w:bottom w:val="single" w:sz="1" w:space="0" w:color="C8D0DC"/>
              <w:right w:val="single" w:sz="1" w:space="0" w:color="C8D0DC"/>
            </w:tcBorders>
            <w:shd w:val="clear" w:color="auto" w:fill="F0F4F8"/>
            <w:tcMar>
              <w:top w:w="80" w:type="dxa"/>
              <w:left w:w="120" w:type="dxa"/>
              <w:bottom w:w="80" w:type="dxa"/>
              <w:right w:w="120" w:type="dxa"/>
            </w:tcMar>
          </w:tcPr>
          <w:p w14:paraId="1817CD00" w14:textId="77777777" w:rsidR="00AC29B8" w:rsidRDefault="00881E31">
            <w:r>
              <w:rPr>
                <w:sz w:val="20"/>
                <w:szCs w:val="20"/>
              </w:rPr>
              <w:t>Area Under the Receiver Operating Characteristic Curve. Measures binary classifier quality. 0.5 = random, 1.0 = perfect.</w:t>
            </w:r>
          </w:p>
        </w:tc>
      </w:tr>
      <w:tr w:rsidR="00AC29B8" w14:paraId="1817CD04" w14:textId="77777777">
        <w:tc>
          <w:tcPr>
            <w:tcW w:w="2400" w:type="dxa"/>
            <w:tcBorders>
              <w:top w:val="single" w:sz="1" w:space="0" w:color="C8D0DC"/>
              <w:left w:val="single" w:sz="1" w:space="0" w:color="C8D0DC"/>
              <w:bottom w:val="single" w:sz="1" w:space="0" w:color="C8D0DC"/>
              <w:right w:val="single" w:sz="1" w:space="0" w:color="C8D0DC"/>
            </w:tcBorders>
            <w:shd w:val="clear" w:color="auto" w:fill="FFFFFF"/>
            <w:tcMar>
              <w:top w:w="80" w:type="dxa"/>
              <w:left w:w="120" w:type="dxa"/>
              <w:bottom w:w="80" w:type="dxa"/>
              <w:right w:w="120" w:type="dxa"/>
            </w:tcMar>
          </w:tcPr>
          <w:p w14:paraId="1817CD02" w14:textId="77777777" w:rsidR="00AC29B8" w:rsidRDefault="00881E31">
            <w:r>
              <w:rPr>
                <w:b/>
                <w:bCs/>
                <w:color w:val="007C71"/>
                <w:sz w:val="20"/>
                <w:szCs w:val="20"/>
              </w:rPr>
              <w:t>Churn</w:t>
            </w:r>
          </w:p>
        </w:tc>
        <w:tc>
          <w:tcPr>
            <w:tcW w:w="7680" w:type="dxa"/>
            <w:tcBorders>
              <w:top w:val="single" w:sz="1" w:space="0" w:color="C8D0DC"/>
              <w:left w:val="single" w:sz="1" w:space="0" w:color="C8D0DC"/>
              <w:bottom w:val="single" w:sz="1" w:space="0" w:color="C8D0DC"/>
              <w:right w:val="single" w:sz="1" w:space="0" w:color="C8D0DC"/>
            </w:tcBorders>
            <w:shd w:val="clear" w:color="auto" w:fill="FFFFFF"/>
            <w:tcMar>
              <w:top w:w="80" w:type="dxa"/>
              <w:left w:w="120" w:type="dxa"/>
              <w:bottom w:w="80" w:type="dxa"/>
              <w:right w:w="120" w:type="dxa"/>
            </w:tcMar>
          </w:tcPr>
          <w:p w14:paraId="1817CD03" w14:textId="77777777" w:rsidR="00AC29B8" w:rsidRDefault="00881E31">
            <w:r>
              <w:rPr>
                <w:sz w:val="20"/>
                <w:szCs w:val="20"/>
              </w:rPr>
              <w:t>When a customer stops using a product or service. The binary label (0/1) this project predicts.</w:t>
            </w:r>
          </w:p>
        </w:tc>
      </w:tr>
      <w:tr w:rsidR="00AC29B8" w14:paraId="1817CD07" w14:textId="77777777">
        <w:tc>
          <w:tcPr>
            <w:tcW w:w="2400" w:type="dxa"/>
            <w:tcBorders>
              <w:top w:val="single" w:sz="1" w:space="0" w:color="C8D0DC"/>
              <w:left w:val="single" w:sz="1" w:space="0" w:color="C8D0DC"/>
              <w:bottom w:val="single" w:sz="1" w:space="0" w:color="C8D0DC"/>
              <w:right w:val="single" w:sz="1" w:space="0" w:color="C8D0DC"/>
            </w:tcBorders>
            <w:shd w:val="clear" w:color="auto" w:fill="F0F4F8"/>
            <w:tcMar>
              <w:top w:w="80" w:type="dxa"/>
              <w:left w:w="120" w:type="dxa"/>
              <w:bottom w:w="80" w:type="dxa"/>
              <w:right w:w="120" w:type="dxa"/>
            </w:tcMar>
          </w:tcPr>
          <w:p w14:paraId="1817CD05" w14:textId="77777777" w:rsidR="00AC29B8" w:rsidRDefault="00881E31">
            <w:r>
              <w:rPr>
                <w:b/>
                <w:bCs/>
                <w:color w:val="007C71"/>
                <w:sz w:val="20"/>
                <w:szCs w:val="20"/>
              </w:rPr>
              <w:t>CLV</w:t>
            </w:r>
          </w:p>
        </w:tc>
        <w:tc>
          <w:tcPr>
            <w:tcW w:w="7680" w:type="dxa"/>
            <w:tcBorders>
              <w:top w:val="single" w:sz="1" w:space="0" w:color="C8D0DC"/>
              <w:left w:val="single" w:sz="1" w:space="0" w:color="C8D0DC"/>
              <w:bottom w:val="single" w:sz="1" w:space="0" w:color="C8D0DC"/>
              <w:right w:val="single" w:sz="1" w:space="0" w:color="C8D0DC"/>
            </w:tcBorders>
            <w:shd w:val="clear" w:color="auto" w:fill="F0F4F8"/>
            <w:tcMar>
              <w:top w:w="80" w:type="dxa"/>
              <w:left w:w="120" w:type="dxa"/>
              <w:bottom w:w="80" w:type="dxa"/>
              <w:right w:w="120" w:type="dxa"/>
            </w:tcMar>
          </w:tcPr>
          <w:p w14:paraId="1817CD06" w14:textId="77777777" w:rsidR="00AC29B8" w:rsidRDefault="00881E31">
            <w:r>
              <w:rPr>
                <w:sz w:val="20"/>
                <w:szCs w:val="20"/>
              </w:rPr>
              <w:t>Customer Lifetime Value. Total net revenue expected from a customer over their entire relationship.</w:t>
            </w:r>
          </w:p>
        </w:tc>
      </w:tr>
      <w:tr w:rsidR="00AC29B8" w14:paraId="1817CD0A" w14:textId="77777777">
        <w:tc>
          <w:tcPr>
            <w:tcW w:w="2400" w:type="dxa"/>
            <w:tcBorders>
              <w:top w:val="single" w:sz="1" w:space="0" w:color="C8D0DC"/>
              <w:left w:val="single" w:sz="1" w:space="0" w:color="C8D0DC"/>
              <w:bottom w:val="single" w:sz="1" w:space="0" w:color="C8D0DC"/>
              <w:right w:val="single" w:sz="1" w:space="0" w:color="C8D0DC"/>
            </w:tcBorders>
            <w:shd w:val="clear" w:color="auto" w:fill="FFFFFF"/>
            <w:tcMar>
              <w:top w:w="80" w:type="dxa"/>
              <w:left w:w="120" w:type="dxa"/>
              <w:bottom w:w="80" w:type="dxa"/>
              <w:right w:w="120" w:type="dxa"/>
            </w:tcMar>
          </w:tcPr>
          <w:p w14:paraId="1817CD08" w14:textId="77777777" w:rsidR="00AC29B8" w:rsidRDefault="00881E31">
            <w:r>
              <w:rPr>
                <w:b/>
                <w:bCs/>
                <w:color w:val="007C71"/>
                <w:sz w:val="20"/>
                <w:szCs w:val="20"/>
              </w:rPr>
              <w:t>Class Weight</w:t>
            </w:r>
          </w:p>
        </w:tc>
        <w:tc>
          <w:tcPr>
            <w:tcW w:w="7680" w:type="dxa"/>
            <w:tcBorders>
              <w:top w:val="single" w:sz="1" w:space="0" w:color="C8D0DC"/>
              <w:left w:val="single" w:sz="1" w:space="0" w:color="C8D0DC"/>
              <w:bottom w:val="single" w:sz="1" w:space="0" w:color="C8D0DC"/>
              <w:right w:val="single" w:sz="1" w:space="0" w:color="C8D0DC"/>
            </w:tcBorders>
            <w:shd w:val="clear" w:color="auto" w:fill="FFFFFF"/>
            <w:tcMar>
              <w:top w:w="80" w:type="dxa"/>
              <w:left w:w="120" w:type="dxa"/>
              <w:bottom w:w="80" w:type="dxa"/>
              <w:right w:w="120" w:type="dxa"/>
            </w:tcMar>
          </w:tcPr>
          <w:p w14:paraId="1817CD09" w14:textId="77777777" w:rsidR="00AC29B8" w:rsidRDefault="00881E31">
            <w:r>
              <w:rPr>
                <w:sz w:val="20"/>
                <w:szCs w:val="20"/>
              </w:rPr>
              <w:t>Adjustment applied during model training to compensate for imbalanced class distributions.</w:t>
            </w:r>
          </w:p>
        </w:tc>
      </w:tr>
      <w:tr w:rsidR="00AC29B8" w14:paraId="1817CD0D" w14:textId="77777777">
        <w:tc>
          <w:tcPr>
            <w:tcW w:w="2400" w:type="dxa"/>
            <w:tcBorders>
              <w:top w:val="single" w:sz="1" w:space="0" w:color="C8D0DC"/>
              <w:left w:val="single" w:sz="1" w:space="0" w:color="C8D0DC"/>
              <w:bottom w:val="single" w:sz="1" w:space="0" w:color="C8D0DC"/>
              <w:right w:val="single" w:sz="1" w:space="0" w:color="C8D0DC"/>
            </w:tcBorders>
            <w:shd w:val="clear" w:color="auto" w:fill="F0F4F8"/>
            <w:tcMar>
              <w:top w:w="80" w:type="dxa"/>
              <w:left w:w="120" w:type="dxa"/>
              <w:bottom w:w="80" w:type="dxa"/>
              <w:right w:w="120" w:type="dxa"/>
            </w:tcMar>
          </w:tcPr>
          <w:p w14:paraId="1817CD0B" w14:textId="77777777" w:rsidR="00AC29B8" w:rsidRDefault="00881E31">
            <w:r>
              <w:rPr>
                <w:b/>
                <w:bCs/>
                <w:color w:val="007C71"/>
                <w:sz w:val="20"/>
                <w:szCs w:val="20"/>
              </w:rPr>
              <w:t>Decision Tree</w:t>
            </w:r>
          </w:p>
        </w:tc>
        <w:tc>
          <w:tcPr>
            <w:tcW w:w="7680" w:type="dxa"/>
            <w:tcBorders>
              <w:top w:val="single" w:sz="1" w:space="0" w:color="C8D0DC"/>
              <w:left w:val="single" w:sz="1" w:space="0" w:color="C8D0DC"/>
              <w:bottom w:val="single" w:sz="1" w:space="0" w:color="C8D0DC"/>
              <w:right w:val="single" w:sz="1" w:space="0" w:color="C8D0DC"/>
            </w:tcBorders>
            <w:shd w:val="clear" w:color="auto" w:fill="F0F4F8"/>
            <w:tcMar>
              <w:top w:w="80" w:type="dxa"/>
              <w:left w:w="120" w:type="dxa"/>
              <w:bottom w:w="80" w:type="dxa"/>
              <w:right w:w="120" w:type="dxa"/>
            </w:tcMar>
          </w:tcPr>
          <w:p w14:paraId="1817CD0C" w14:textId="77777777" w:rsidR="00AC29B8" w:rsidRDefault="00881E31">
            <w:r>
              <w:rPr>
                <w:sz w:val="20"/>
                <w:szCs w:val="20"/>
              </w:rPr>
              <w:t>A flowchart-like model that makes predictions by asking a sequence of yes/no questions about features.</w:t>
            </w:r>
          </w:p>
        </w:tc>
      </w:tr>
      <w:tr w:rsidR="00AC29B8" w14:paraId="1817CD10" w14:textId="77777777">
        <w:tc>
          <w:tcPr>
            <w:tcW w:w="2400" w:type="dxa"/>
            <w:tcBorders>
              <w:top w:val="single" w:sz="1" w:space="0" w:color="C8D0DC"/>
              <w:left w:val="single" w:sz="1" w:space="0" w:color="C8D0DC"/>
              <w:bottom w:val="single" w:sz="1" w:space="0" w:color="C8D0DC"/>
              <w:right w:val="single" w:sz="1" w:space="0" w:color="C8D0DC"/>
            </w:tcBorders>
            <w:shd w:val="clear" w:color="auto" w:fill="FFFFFF"/>
            <w:tcMar>
              <w:top w:w="80" w:type="dxa"/>
              <w:left w:w="120" w:type="dxa"/>
              <w:bottom w:w="80" w:type="dxa"/>
              <w:right w:w="120" w:type="dxa"/>
            </w:tcMar>
          </w:tcPr>
          <w:p w14:paraId="1817CD0E" w14:textId="77777777" w:rsidR="00AC29B8" w:rsidRDefault="00881E31">
            <w:r>
              <w:rPr>
                <w:b/>
                <w:bCs/>
                <w:color w:val="007C71"/>
                <w:sz w:val="20"/>
                <w:szCs w:val="20"/>
              </w:rPr>
              <w:t>Ensemble</w:t>
            </w:r>
          </w:p>
        </w:tc>
        <w:tc>
          <w:tcPr>
            <w:tcW w:w="7680" w:type="dxa"/>
            <w:tcBorders>
              <w:top w:val="single" w:sz="1" w:space="0" w:color="C8D0DC"/>
              <w:left w:val="single" w:sz="1" w:space="0" w:color="C8D0DC"/>
              <w:bottom w:val="single" w:sz="1" w:space="0" w:color="C8D0DC"/>
              <w:right w:val="single" w:sz="1" w:space="0" w:color="C8D0DC"/>
            </w:tcBorders>
            <w:shd w:val="clear" w:color="auto" w:fill="FFFFFF"/>
            <w:tcMar>
              <w:top w:w="80" w:type="dxa"/>
              <w:left w:w="120" w:type="dxa"/>
              <w:bottom w:w="80" w:type="dxa"/>
              <w:right w:w="120" w:type="dxa"/>
            </w:tcMar>
          </w:tcPr>
          <w:p w14:paraId="1817CD0F" w14:textId="77777777" w:rsidR="00AC29B8" w:rsidRDefault="00881E31">
            <w:r>
              <w:rPr>
                <w:sz w:val="20"/>
                <w:szCs w:val="20"/>
              </w:rPr>
              <w:t>A model built by combining multiple weaker models (e.g., many decision trees in Random Forest).</w:t>
            </w:r>
          </w:p>
        </w:tc>
      </w:tr>
      <w:tr w:rsidR="00AC29B8" w14:paraId="1817CD13" w14:textId="77777777">
        <w:tc>
          <w:tcPr>
            <w:tcW w:w="2400" w:type="dxa"/>
            <w:tcBorders>
              <w:top w:val="single" w:sz="1" w:space="0" w:color="C8D0DC"/>
              <w:left w:val="single" w:sz="1" w:space="0" w:color="C8D0DC"/>
              <w:bottom w:val="single" w:sz="1" w:space="0" w:color="C8D0DC"/>
              <w:right w:val="single" w:sz="1" w:space="0" w:color="C8D0DC"/>
            </w:tcBorders>
            <w:shd w:val="clear" w:color="auto" w:fill="F0F4F8"/>
            <w:tcMar>
              <w:top w:w="80" w:type="dxa"/>
              <w:left w:w="120" w:type="dxa"/>
              <w:bottom w:w="80" w:type="dxa"/>
              <w:right w:w="120" w:type="dxa"/>
            </w:tcMar>
          </w:tcPr>
          <w:p w14:paraId="1817CD11" w14:textId="77777777" w:rsidR="00AC29B8" w:rsidRDefault="00881E31">
            <w:r>
              <w:rPr>
                <w:b/>
                <w:bCs/>
                <w:color w:val="007C71"/>
                <w:sz w:val="20"/>
                <w:szCs w:val="20"/>
              </w:rPr>
              <w:t>Feature</w:t>
            </w:r>
          </w:p>
        </w:tc>
        <w:tc>
          <w:tcPr>
            <w:tcW w:w="7680" w:type="dxa"/>
            <w:tcBorders>
              <w:top w:val="single" w:sz="1" w:space="0" w:color="C8D0DC"/>
              <w:left w:val="single" w:sz="1" w:space="0" w:color="C8D0DC"/>
              <w:bottom w:val="single" w:sz="1" w:space="0" w:color="C8D0DC"/>
              <w:right w:val="single" w:sz="1" w:space="0" w:color="C8D0DC"/>
            </w:tcBorders>
            <w:shd w:val="clear" w:color="auto" w:fill="F0F4F8"/>
            <w:tcMar>
              <w:top w:w="80" w:type="dxa"/>
              <w:left w:w="120" w:type="dxa"/>
              <w:bottom w:w="80" w:type="dxa"/>
              <w:right w:w="120" w:type="dxa"/>
            </w:tcMar>
          </w:tcPr>
          <w:p w14:paraId="1817CD12" w14:textId="77777777" w:rsidR="00AC29B8" w:rsidRDefault="00881E31">
            <w:r>
              <w:rPr>
                <w:sz w:val="20"/>
                <w:szCs w:val="20"/>
              </w:rPr>
              <w:t>An input variable used by a machine learning model to make predictions.</w:t>
            </w:r>
          </w:p>
        </w:tc>
      </w:tr>
      <w:tr w:rsidR="00AC29B8" w14:paraId="1817CD16" w14:textId="77777777">
        <w:tc>
          <w:tcPr>
            <w:tcW w:w="2400" w:type="dxa"/>
            <w:tcBorders>
              <w:top w:val="single" w:sz="1" w:space="0" w:color="C8D0DC"/>
              <w:left w:val="single" w:sz="1" w:space="0" w:color="C8D0DC"/>
              <w:bottom w:val="single" w:sz="1" w:space="0" w:color="C8D0DC"/>
              <w:right w:val="single" w:sz="1" w:space="0" w:color="C8D0DC"/>
            </w:tcBorders>
            <w:shd w:val="clear" w:color="auto" w:fill="FFFFFF"/>
            <w:tcMar>
              <w:top w:w="80" w:type="dxa"/>
              <w:left w:w="120" w:type="dxa"/>
              <w:bottom w:w="80" w:type="dxa"/>
              <w:right w:w="120" w:type="dxa"/>
            </w:tcMar>
          </w:tcPr>
          <w:p w14:paraId="1817CD14" w14:textId="77777777" w:rsidR="00AC29B8" w:rsidRDefault="00881E31">
            <w:r>
              <w:rPr>
                <w:b/>
                <w:bCs/>
                <w:color w:val="007C71"/>
                <w:sz w:val="20"/>
                <w:szCs w:val="20"/>
              </w:rPr>
              <w:t>Feature Engineering</w:t>
            </w:r>
          </w:p>
        </w:tc>
        <w:tc>
          <w:tcPr>
            <w:tcW w:w="7680" w:type="dxa"/>
            <w:tcBorders>
              <w:top w:val="single" w:sz="1" w:space="0" w:color="C8D0DC"/>
              <w:left w:val="single" w:sz="1" w:space="0" w:color="C8D0DC"/>
              <w:bottom w:val="single" w:sz="1" w:space="0" w:color="C8D0DC"/>
              <w:right w:val="single" w:sz="1" w:space="0" w:color="C8D0DC"/>
            </w:tcBorders>
            <w:shd w:val="clear" w:color="auto" w:fill="FFFFFF"/>
            <w:tcMar>
              <w:top w:w="80" w:type="dxa"/>
              <w:left w:w="120" w:type="dxa"/>
              <w:bottom w:w="80" w:type="dxa"/>
              <w:right w:w="120" w:type="dxa"/>
            </w:tcMar>
          </w:tcPr>
          <w:p w14:paraId="1817CD15" w14:textId="77777777" w:rsidR="00AC29B8" w:rsidRDefault="00881E31">
            <w:r>
              <w:rPr>
                <w:sz w:val="20"/>
                <w:szCs w:val="20"/>
              </w:rPr>
              <w:t>Creating new, more informative variables from existing raw data.</w:t>
            </w:r>
          </w:p>
        </w:tc>
      </w:tr>
      <w:tr w:rsidR="00AC29B8" w14:paraId="1817CD19" w14:textId="77777777">
        <w:tc>
          <w:tcPr>
            <w:tcW w:w="2400" w:type="dxa"/>
            <w:tcBorders>
              <w:top w:val="single" w:sz="1" w:space="0" w:color="C8D0DC"/>
              <w:left w:val="single" w:sz="1" w:space="0" w:color="C8D0DC"/>
              <w:bottom w:val="single" w:sz="1" w:space="0" w:color="C8D0DC"/>
              <w:right w:val="single" w:sz="1" w:space="0" w:color="C8D0DC"/>
            </w:tcBorders>
            <w:shd w:val="clear" w:color="auto" w:fill="F0F4F8"/>
            <w:tcMar>
              <w:top w:w="80" w:type="dxa"/>
              <w:left w:w="120" w:type="dxa"/>
              <w:bottom w:w="80" w:type="dxa"/>
              <w:right w:w="120" w:type="dxa"/>
            </w:tcMar>
          </w:tcPr>
          <w:p w14:paraId="1817CD17" w14:textId="77777777" w:rsidR="00AC29B8" w:rsidRDefault="00881E31">
            <w:r>
              <w:rPr>
                <w:b/>
                <w:bCs/>
                <w:color w:val="007C71"/>
                <w:sz w:val="20"/>
                <w:szCs w:val="20"/>
              </w:rPr>
              <w:t>Gradient Boosting</w:t>
            </w:r>
          </w:p>
        </w:tc>
        <w:tc>
          <w:tcPr>
            <w:tcW w:w="7680" w:type="dxa"/>
            <w:tcBorders>
              <w:top w:val="single" w:sz="1" w:space="0" w:color="C8D0DC"/>
              <w:left w:val="single" w:sz="1" w:space="0" w:color="C8D0DC"/>
              <w:bottom w:val="single" w:sz="1" w:space="0" w:color="C8D0DC"/>
              <w:right w:val="single" w:sz="1" w:space="0" w:color="C8D0DC"/>
            </w:tcBorders>
            <w:shd w:val="clear" w:color="auto" w:fill="F0F4F8"/>
            <w:tcMar>
              <w:top w:w="80" w:type="dxa"/>
              <w:left w:w="120" w:type="dxa"/>
              <w:bottom w:w="80" w:type="dxa"/>
              <w:right w:w="120" w:type="dxa"/>
            </w:tcMar>
          </w:tcPr>
          <w:p w14:paraId="1817CD18" w14:textId="77777777" w:rsidR="00AC29B8" w:rsidRDefault="00881E31">
            <w:r>
              <w:rPr>
                <w:sz w:val="20"/>
                <w:szCs w:val="20"/>
              </w:rPr>
              <w:t xml:space="preserve">Ensemble method that builds trees sequentially, each correcting previous </w:t>
            </w:r>
            <w:proofErr w:type="gramStart"/>
            <w:r>
              <w:rPr>
                <w:sz w:val="20"/>
                <w:szCs w:val="20"/>
              </w:rPr>
              <w:t>errors</w:t>
            </w:r>
            <w:proofErr w:type="gramEnd"/>
            <w:r>
              <w:rPr>
                <w:sz w:val="20"/>
                <w:szCs w:val="20"/>
              </w:rPr>
              <w:t>.</w:t>
            </w:r>
          </w:p>
        </w:tc>
      </w:tr>
      <w:tr w:rsidR="00AC29B8" w14:paraId="1817CD1C" w14:textId="77777777">
        <w:tc>
          <w:tcPr>
            <w:tcW w:w="2400" w:type="dxa"/>
            <w:tcBorders>
              <w:top w:val="single" w:sz="1" w:space="0" w:color="C8D0DC"/>
              <w:left w:val="single" w:sz="1" w:space="0" w:color="C8D0DC"/>
              <w:bottom w:val="single" w:sz="1" w:space="0" w:color="C8D0DC"/>
              <w:right w:val="single" w:sz="1" w:space="0" w:color="C8D0DC"/>
            </w:tcBorders>
            <w:shd w:val="clear" w:color="auto" w:fill="FFFFFF"/>
            <w:tcMar>
              <w:top w:w="80" w:type="dxa"/>
              <w:left w:w="120" w:type="dxa"/>
              <w:bottom w:w="80" w:type="dxa"/>
              <w:right w:w="120" w:type="dxa"/>
            </w:tcMar>
          </w:tcPr>
          <w:p w14:paraId="1817CD1A" w14:textId="77777777" w:rsidR="00AC29B8" w:rsidRDefault="00881E31">
            <w:r>
              <w:rPr>
                <w:b/>
                <w:bCs/>
                <w:color w:val="007C71"/>
                <w:sz w:val="20"/>
                <w:szCs w:val="20"/>
              </w:rPr>
              <w:t>Heuristic</w:t>
            </w:r>
          </w:p>
        </w:tc>
        <w:tc>
          <w:tcPr>
            <w:tcW w:w="7680" w:type="dxa"/>
            <w:tcBorders>
              <w:top w:val="single" w:sz="1" w:space="0" w:color="C8D0DC"/>
              <w:left w:val="single" w:sz="1" w:space="0" w:color="C8D0DC"/>
              <w:bottom w:val="single" w:sz="1" w:space="0" w:color="C8D0DC"/>
              <w:right w:val="single" w:sz="1" w:space="0" w:color="C8D0DC"/>
            </w:tcBorders>
            <w:shd w:val="clear" w:color="auto" w:fill="FFFFFF"/>
            <w:tcMar>
              <w:top w:w="80" w:type="dxa"/>
              <w:left w:w="120" w:type="dxa"/>
              <w:bottom w:w="80" w:type="dxa"/>
              <w:right w:w="120" w:type="dxa"/>
            </w:tcMar>
          </w:tcPr>
          <w:p w14:paraId="1817CD1B" w14:textId="77777777" w:rsidR="00AC29B8" w:rsidRDefault="00881E31">
            <w:r>
              <w:rPr>
                <w:sz w:val="20"/>
                <w:szCs w:val="20"/>
              </w:rPr>
              <w:t>A rule-based approach based on domain knowledge; used when ML is not possible.</w:t>
            </w:r>
          </w:p>
        </w:tc>
      </w:tr>
      <w:tr w:rsidR="00AC29B8" w14:paraId="1817CD1F" w14:textId="77777777">
        <w:tc>
          <w:tcPr>
            <w:tcW w:w="2400" w:type="dxa"/>
            <w:tcBorders>
              <w:top w:val="single" w:sz="1" w:space="0" w:color="C8D0DC"/>
              <w:left w:val="single" w:sz="1" w:space="0" w:color="C8D0DC"/>
              <w:bottom w:val="single" w:sz="1" w:space="0" w:color="C8D0DC"/>
              <w:right w:val="single" w:sz="1" w:space="0" w:color="C8D0DC"/>
            </w:tcBorders>
            <w:shd w:val="clear" w:color="auto" w:fill="F0F4F8"/>
            <w:tcMar>
              <w:top w:w="80" w:type="dxa"/>
              <w:left w:w="120" w:type="dxa"/>
              <w:bottom w:w="80" w:type="dxa"/>
              <w:right w:w="120" w:type="dxa"/>
            </w:tcMar>
          </w:tcPr>
          <w:p w14:paraId="1817CD1D" w14:textId="77777777" w:rsidR="00AC29B8" w:rsidRDefault="00881E31">
            <w:r>
              <w:rPr>
                <w:b/>
                <w:bCs/>
                <w:color w:val="007C71"/>
                <w:sz w:val="20"/>
                <w:szCs w:val="20"/>
              </w:rPr>
              <w:t>Imputation</w:t>
            </w:r>
          </w:p>
        </w:tc>
        <w:tc>
          <w:tcPr>
            <w:tcW w:w="7680" w:type="dxa"/>
            <w:tcBorders>
              <w:top w:val="single" w:sz="1" w:space="0" w:color="C8D0DC"/>
              <w:left w:val="single" w:sz="1" w:space="0" w:color="C8D0DC"/>
              <w:bottom w:val="single" w:sz="1" w:space="0" w:color="C8D0DC"/>
              <w:right w:val="single" w:sz="1" w:space="0" w:color="C8D0DC"/>
            </w:tcBorders>
            <w:shd w:val="clear" w:color="auto" w:fill="F0F4F8"/>
            <w:tcMar>
              <w:top w:w="80" w:type="dxa"/>
              <w:left w:w="120" w:type="dxa"/>
              <w:bottom w:w="80" w:type="dxa"/>
              <w:right w:w="120" w:type="dxa"/>
            </w:tcMar>
          </w:tcPr>
          <w:p w14:paraId="1817CD1E" w14:textId="77777777" w:rsidR="00AC29B8" w:rsidRDefault="00881E31">
            <w:r>
              <w:rPr>
                <w:sz w:val="20"/>
                <w:szCs w:val="20"/>
              </w:rPr>
              <w:t>Filling missing values with a substitute (median, mean, or most frequent value).</w:t>
            </w:r>
          </w:p>
        </w:tc>
      </w:tr>
      <w:tr w:rsidR="00AC29B8" w14:paraId="1817CD22" w14:textId="77777777">
        <w:tc>
          <w:tcPr>
            <w:tcW w:w="2400" w:type="dxa"/>
            <w:tcBorders>
              <w:top w:val="single" w:sz="1" w:space="0" w:color="C8D0DC"/>
              <w:left w:val="single" w:sz="1" w:space="0" w:color="C8D0DC"/>
              <w:bottom w:val="single" w:sz="1" w:space="0" w:color="C8D0DC"/>
              <w:right w:val="single" w:sz="1" w:space="0" w:color="C8D0DC"/>
            </w:tcBorders>
            <w:shd w:val="clear" w:color="auto" w:fill="FFFFFF"/>
            <w:tcMar>
              <w:top w:w="80" w:type="dxa"/>
              <w:left w:w="120" w:type="dxa"/>
              <w:bottom w:w="80" w:type="dxa"/>
              <w:right w:w="120" w:type="dxa"/>
            </w:tcMar>
          </w:tcPr>
          <w:p w14:paraId="1817CD20" w14:textId="77777777" w:rsidR="00AC29B8" w:rsidRDefault="00881E31">
            <w:r>
              <w:rPr>
                <w:b/>
                <w:bCs/>
                <w:color w:val="007C71"/>
                <w:sz w:val="20"/>
                <w:szCs w:val="20"/>
              </w:rPr>
              <w:t>KPI</w:t>
            </w:r>
          </w:p>
        </w:tc>
        <w:tc>
          <w:tcPr>
            <w:tcW w:w="7680" w:type="dxa"/>
            <w:tcBorders>
              <w:top w:val="single" w:sz="1" w:space="0" w:color="C8D0DC"/>
              <w:left w:val="single" w:sz="1" w:space="0" w:color="C8D0DC"/>
              <w:bottom w:val="single" w:sz="1" w:space="0" w:color="C8D0DC"/>
              <w:right w:val="single" w:sz="1" w:space="0" w:color="C8D0DC"/>
            </w:tcBorders>
            <w:shd w:val="clear" w:color="auto" w:fill="FFFFFF"/>
            <w:tcMar>
              <w:top w:w="80" w:type="dxa"/>
              <w:left w:w="120" w:type="dxa"/>
              <w:bottom w:w="80" w:type="dxa"/>
              <w:right w:w="120" w:type="dxa"/>
            </w:tcMar>
          </w:tcPr>
          <w:p w14:paraId="1817CD21" w14:textId="77777777" w:rsidR="00AC29B8" w:rsidRDefault="00881E31">
            <w:r>
              <w:rPr>
                <w:sz w:val="20"/>
                <w:szCs w:val="20"/>
              </w:rPr>
              <w:t>Key Performance Indicator. A headline metric that summarises business performance.</w:t>
            </w:r>
          </w:p>
        </w:tc>
      </w:tr>
      <w:tr w:rsidR="00AC29B8" w14:paraId="1817CD25" w14:textId="77777777">
        <w:tc>
          <w:tcPr>
            <w:tcW w:w="2400" w:type="dxa"/>
            <w:tcBorders>
              <w:top w:val="single" w:sz="1" w:space="0" w:color="C8D0DC"/>
              <w:left w:val="single" w:sz="1" w:space="0" w:color="C8D0DC"/>
              <w:bottom w:val="single" w:sz="1" w:space="0" w:color="C8D0DC"/>
              <w:right w:val="single" w:sz="1" w:space="0" w:color="C8D0DC"/>
            </w:tcBorders>
            <w:shd w:val="clear" w:color="auto" w:fill="F0F4F8"/>
            <w:tcMar>
              <w:top w:w="80" w:type="dxa"/>
              <w:left w:w="120" w:type="dxa"/>
              <w:bottom w:w="80" w:type="dxa"/>
              <w:right w:w="120" w:type="dxa"/>
            </w:tcMar>
          </w:tcPr>
          <w:p w14:paraId="1817CD23" w14:textId="77777777" w:rsidR="00AC29B8" w:rsidRDefault="00881E31">
            <w:r>
              <w:rPr>
                <w:b/>
                <w:bCs/>
                <w:color w:val="007C71"/>
                <w:sz w:val="20"/>
                <w:szCs w:val="20"/>
              </w:rPr>
              <w:t>Label</w:t>
            </w:r>
          </w:p>
        </w:tc>
        <w:tc>
          <w:tcPr>
            <w:tcW w:w="7680" w:type="dxa"/>
            <w:tcBorders>
              <w:top w:val="single" w:sz="1" w:space="0" w:color="C8D0DC"/>
              <w:left w:val="single" w:sz="1" w:space="0" w:color="C8D0DC"/>
              <w:bottom w:val="single" w:sz="1" w:space="0" w:color="C8D0DC"/>
              <w:right w:val="single" w:sz="1" w:space="0" w:color="C8D0DC"/>
            </w:tcBorders>
            <w:shd w:val="clear" w:color="auto" w:fill="F0F4F8"/>
            <w:tcMar>
              <w:top w:w="80" w:type="dxa"/>
              <w:left w:w="120" w:type="dxa"/>
              <w:bottom w:w="80" w:type="dxa"/>
              <w:right w:w="120" w:type="dxa"/>
            </w:tcMar>
          </w:tcPr>
          <w:p w14:paraId="1817CD24" w14:textId="77777777" w:rsidR="00AC29B8" w:rsidRDefault="00881E31">
            <w:r>
              <w:rPr>
                <w:sz w:val="20"/>
                <w:szCs w:val="20"/>
              </w:rPr>
              <w:t>The output variable a model is trained to predict (here: Churn, 0 or 1).</w:t>
            </w:r>
          </w:p>
        </w:tc>
      </w:tr>
      <w:tr w:rsidR="00AC29B8" w14:paraId="1817CD28" w14:textId="77777777">
        <w:tc>
          <w:tcPr>
            <w:tcW w:w="2400" w:type="dxa"/>
            <w:tcBorders>
              <w:top w:val="single" w:sz="1" w:space="0" w:color="C8D0DC"/>
              <w:left w:val="single" w:sz="1" w:space="0" w:color="C8D0DC"/>
              <w:bottom w:val="single" w:sz="1" w:space="0" w:color="C8D0DC"/>
              <w:right w:val="single" w:sz="1" w:space="0" w:color="C8D0DC"/>
            </w:tcBorders>
            <w:shd w:val="clear" w:color="auto" w:fill="FFFFFF"/>
            <w:tcMar>
              <w:top w:w="80" w:type="dxa"/>
              <w:left w:w="120" w:type="dxa"/>
              <w:bottom w:w="80" w:type="dxa"/>
              <w:right w:w="120" w:type="dxa"/>
            </w:tcMar>
          </w:tcPr>
          <w:p w14:paraId="1817CD26" w14:textId="77777777" w:rsidR="00AC29B8" w:rsidRDefault="00881E31">
            <w:r>
              <w:rPr>
                <w:b/>
                <w:bCs/>
                <w:color w:val="007C71"/>
                <w:sz w:val="20"/>
                <w:szCs w:val="20"/>
              </w:rPr>
              <w:t>Label Encoding</w:t>
            </w:r>
          </w:p>
        </w:tc>
        <w:tc>
          <w:tcPr>
            <w:tcW w:w="7680" w:type="dxa"/>
            <w:tcBorders>
              <w:top w:val="single" w:sz="1" w:space="0" w:color="C8D0DC"/>
              <w:left w:val="single" w:sz="1" w:space="0" w:color="C8D0DC"/>
              <w:bottom w:val="single" w:sz="1" w:space="0" w:color="C8D0DC"/>
              <w:right w:val="single" w:sz="1" w:space="0" w:color="C8D0DC"/>
            </w:tcBorders>
            <w:shd w:val="clear" w:color="auto" w:fill="FFFFFF"/>
            <w:tcMar>
              <w:top w:w="80" w:type="dxa"/>
              <w:left w:w="120" w:type="dxa"/>
              <w:bottom w:w="80" w:type="dxa"/>
              <w:right w:w="120" w:type="dxa"/>
            </w:tcMar>
          </w:tcPr>
          <w:p w14:paraId="1817CD27" w14:textId="77777777" w:rsidR="00AC29B8" w:rsidRDefault="00881E31">
            <w:r>
              <w:rPr>
                <w:sz w:val="20"/>
                <w:szCs w:val="20"/>
              </w:rPr>
              <w:t>Converting categorical text values to integers (e.g., Male=0, Female=1).</w:t>
            </w:r>
          </w:p>
        </w:tc>
      </w:tr>
      <w:tr w:rsidR="00AC29B8" w14:paraId="1817CD2B" w14:textId="77777777">
        <w:tc>
          <w:tcPr>
            <w:tcW w:w="2400" w:type="dxa"/>
            <w:tcBorders>
              <w:top w:val="single" w:sz="1" w:space="0" w:color="C8D0DC"/>
              <w:left w:val="single" w:sz="1" w:space="0" w:color="C8D0DC"/>
              <w:bottom w:val="single" w:sz="1" w:space="0" w:color="C8D0DC"/>
              <w:right w:val="single" w:sz="1" w:space="0" w:color="C8D0DC"/>
            </w:tcBorders>
            <w:shd w:val="clear" w:color="auto" w:fill="F0F4F8"/>
            <w:tcMar>
              <w:top w:w="80" w:type="dxa"/>
              <w:left w:w="120" w:type="dxa"/>
              <w:bottom w:w="80" w:type="dxa"/>
              <w:right w:w="120" w:type="dxa"/>
            </w:tcMar>
          </w:tcPr>
          <w:p w14:paraId="1817CD29" w14:textId="77777777" w:rsidR="00AC29B8" w:rsidRDefault="00881E31">
            <w:r>
              <w:rPr>
                <w:b/>
                <w:bCs/>
                <w:color w:val="007C71"/>
                <w:sz w:val="20"/>
                <w:szCs w:val="20"/>
              </w:rPr>
              <w:t>Median Imputation</w:t>
            </w:r>
          </w:p>
        </w:tc>
        <w:tc>
          <w:tcPr>
            <w:tcW w:w="7680" w:type="dxa"/>
            <w:tcBorders>
              <w:top w:val="single" w:sz="1" w:space="0" w:color="C8D0DC"/>
              <w:left w:val="single" w:sz="1" w:space="0" w:color="C8D0DC"/>
              <w:bottom w:val="single" w:sz="1" w:space="0" w:color="C8D0DC"/>
              <w:right w:val="single" w:sz="1" w:space="0" w:color="C8D0DC"/>
            </w:tcBorders>
            <w:shd w:val="clear" w:color="auto" w:fill="F0F4F8"/>
            <w:tcMar>
              <w:top w:w="80" w:type="dxa"/>
              <w:left w:w="120" w:type="dxa"/>
              <w:bottom w:w="80" w:type="dxa"/>
              <w:right w:w="120" w:type="dxa"/>
            </w:tcMar>
          </w:tcPr>
          <w:p w14:paraId="1817CD2A" w14:textId="77777777" w:rsidR="00AC29B8" w:rsidRDefault="00881E31">
            <w:r>
              <w:rPr>
                <w:sz w:val="20"/>
                <w:szCs w:val="20"/>
              </w:rPr>
              <w:t xml:space="preserve">Filling </w:t>
            </w:r>
            <w:proofErr w:type="spellStart"/>
            <w:r>
              <w:rPr>
                <w:sz w:val="20"/>
                <w:szCs w:val="20"/>
              </w:rPr>
              <w:t>NaN</w:t>
            </w:r>
            <w:proofErr w:type="spellEnd"/>
            <w:r>
              <w:rPr>
                <w:sz w:val="20"/>
                <w:szCs w:val="20"/>
              </w:rPr>
              <w:t xml:space="preserve"> values with the column's median. Robust to outliers.</w:t>
            </w:r>
          </w:p>
        </w:tc>
      </w:tr>
      <w:tr w:rsidR="00AC29B8" w14:paraId="1817CD2E" w14:textId="77777777">
        <w:tc>
          <w:tcPr>
            <w:tcW w:w="2400" w:type="dxa"/>
            <w:tcBorders>
              <w:top w:val="single" w:sz="1" w:space="0" w:color="C8D0DC"/>
              <w:left w:val="single" w:sz="1" w:space="0" w:color="C8D0DC"/>
              <w:bottom w:val="single" w:sz="1" w:space="0" w:color="C8D0DC"/>
              <w:right w:val="single" w:sz="1" w:space="0" w:color="C8D0DC"/>
            </w:tcBorders>
            <w:shd w:val="clear" w:color="auto" w:fill="FFFFFF"/>
            <w:tcMar>
              <w:top w:w="80" w:type="dxa"/>
              <w:left w:w="120" w:type="dxa"/>
              <w:bottom w:w="80" w:type="dxa"/>
              <w:right w:w="120" w:type="dxa"/>
            </w:tcMar>
          </w:tcPr>
          <w:p w14:paraId="1817CD2C" w14:textId="77777777" w:rsidR="00AC29B8" w:rsidRDefault="00881E31">
            <w:r>
              <w:rPr>
                <w:b/>
                <w:bCs/>
                <w:color w:val="007C71"/>
                <w:sz w:val="20"/>
                <w:szCs w:val="20"/>
              </w:rPr>
              <w:t>Overfitting</w:t>
            </w:r>
          </w:p>
        </w:tc>
        <w:tc>
          <w:tcPr>
            <w:tcW w:w="7680" w:type="dxa"/>
            <w:tcBorders>
              <w:top w:val="single" w:sz="1" w:space="0" w:color="C8D0DC"/>
              <w:left w:val="single" w:sz="1" w:space="0" w:color="C8D0DC"/>
              <w:bottom w:val="single" w:sz="1" w:space="0" w:color="C8D0DC"/>
              <w:right w:val="single" w:sz="1" w:space="0" w:color="C8D0DC"/>
            </w:tcBorders>
            <w:shd w:val="clear" w:color="auto" w:fill="FFFFFF"/>
            <w:tcMar>
              <w:top w:w="80" w:type="dxa"/>
              <w:left w:w="120" w:type="dxa"/>
              <w:bottom w:w="80" w:type="dxa"/>
              <w:right w:w="120" w:type="dxa"/>
            </w:tcMar>
          </w:tcPr>
          <w:p w14:paraId="1817CD2D" w14:textId="77777777" w:rsidR="00AC29B8" w:rsidRDefault="00881E31">
            <w:r>
              <w:rPr>
                <w:sz w:val="20"/>
                <w:szCs w:val="20"/>
              </w:rPr>
              <w:t>When a model memorises training data instead of learning generalisable patterns.</w:t>
            </w:r>
          </w:p>
        </w:tc>
      </w:tr>
      <w:tr w:rsidR="00AC29B8" w14:paraId="1817CD31" w14:textId="77777777">
        <w:tc>
          <w:tcPr>
            <w:tcW w:w="2400" w:type="dxa"/>
            <w:tcBorders>
              <w:top w:val="single" w:sz="1" w:space="0" w:color="C8D0DC"/>
              <w:left w:val="single" w:sz="1" w:space="0" w:color="C8D0DC"/>
              <w:bottom w:val="single" w:sz="1" w:space="0" w:color="C8D0DC"/>
              <w:right w:val="single" w:sz="1" w:space="0" w:color="C8D0DC"/>
            </w:tcBorders>
            <w:shd w:val="clear" w:color="auto" w:fill="F0F4F8"/>
            <w:tcMar>
              <w:top w:w="80" w:type="dxa"/>
              <w:left w:w="120" w:type="dxa"/>
              <w:bottom w:w="80" w:type="dxa"/>
              <w:right w:w="120" w:type="dxa"/>
            </w:tcMar>
          </w:tcPr>
          <w:p w14:paraId="1817CD2F" w14:textId="77777777" w:rsidR="00AC29B8" w:rsidRDefault="00881E31">
            <w:r>
              <w:rPr>
                <w:b/>
                <w:bCs/>
                <w:color w:val="007C71"/>
                <w:sz w:val="20"/>
                <w:szCs w:val="20"/>
              </w:rPr>
              <w:t>Percentile Rank</w:t>
            </w:r>
          </w:p>
        </w:tc>
        <w:tc>
          <w:tcPr>
            <w:tcW w:w="7680" w:type="dxa"/>
            <w:tcBorders>
              <w:top w:val="single" w:sz="1" w:space="0" w:color="C8D0DC"/>
              <w:left w:val="single" w:sz="1" w:space="0" w:color="C8D0DC"/>
              <w:bottom w:val="single" w:sz="1" w:space="0" w:color="C8D0DC"/>
              <w:right w:val="single" w:sz="1" w:space="0" w:color="C8D0DC"/>
            </w:tcBorders>
            <w:shd w:val="clear" w:color="auto" w:fill="F0F4F8"/>
            <w:tcMar>
              <w:top w:w="80" w:type="dxa"/>
              <w:left w:w="120" w:type="dxa"/>
              <w:bottom w:w="80" w:type="dxa"/>
              <w:right w:w="120" w:type="dxa"/>
            </w:tcMar>
          </w:tcPr>
          <w:p w14:paraId="1817CD30" w14:textId="77777777" w:rsidR="00AC29B8" w:rsidRDefault="00881E31">
            <w:r>
              <w:rPr>
                <w:sz w:val="20"/>
                <w:szCs w:val="20"/>
              </w:rPr>
              <w:t>A value's position within a distribution, expressed as 0–1. Used in heuristic scoring.</w:t>
            </w:r>
          </w:p>
        </w:tc>
      </w:tr>
      <w:tr w:rsidR="00AC29B8" w14:paraId="1817CD34" w14:textId="77777777">
        <w:tc>
          <w:tcPr>
            <w:tcW w:w="2400" w:type="dxa"/>
            <w:tcBorders>
              <w:top w:val="single" w:sz="1" w:space="0" w:color="C8D0DC"/>
              <w:left w:val="single" w:sz="1" w:space="0" w:color="C8D0DC"/>
              <w:bottom w:val="single" w:sz="1" w:space="0" w:color="C8D0DC"/>
              <w:right w:val="single" w:sz="1" w:space="0" w:color="C8D0DC"/>
            </w:tcBorders>
            <w:shd w:val="clear" w:color="auto" w:fill="FFFFFF"/>
            <w:tcMar>
              <w:top w:w="80" w:type="dxa"/>
              <w:left w:w="120" w:type="dxa"/>
              <w:bottom w:w="80" w:type="dxa"/>
              <w:right w:w="120" w:type="dxa"/>
            </w:tcMar>
          </w:tcPr>
          <w:p w14:paraId="1817CD32" w14:textId="77777777" w:rsidR="00AC29B8" w:rsidRDefault="00881E31">
            <w:proofErr w:type="spellStart"/>
            <w:r>
              <w:rPr>
                <w:b/>
                <w:bCs/>
                <w:color w:val="007C71"/>
                <w:sz w:val="20"/>
                <w:szCs w:val="20"/>
              </w:rPr>
              <w:t>predict_</w:t>
            </w:r>
            <w:proofErr w:type="gramStart"/>
            <w:r>
              <w:rPr>
                <w:b/>
                <w:bCs/>
                <w:color w:val="007C71"/>
                <w:sz w:val="20"/>
                <w:szCs w:val="20"/>
              </w:rPr>
              <w:t>proba</w:t>
            </w:r>
            <w:proofErr w:type="spellEnd"/>
            <w:r>
              <w:rPr>
                <w:b/>
                <w:bCs/>
                <w:color w:val="007C71"/>
                <w:sz w:val="20"/>
                <w:szCs w:val="20"/>
              </w:rPr>
              <w:t>(</w:t>
            </w:r>
            <w:proofErr w:type="gramEnd"/>
            <w:r>
              <w:rPr>
                <w:b/>
                <w:bCs/>
                <w:color w:val="007C71"/>
                <w:sz w:val="20"/>
                <w:szCs w:val="20"/>
              </w:rPr>
              <w:t>)</w:t>
            </w:r>
          </w:p>
        </w:tc>
        <w:tc>
          <w:tcPr>
            <w:tcW w:w="7680" w:type="dxa"/>
            <w:tcBorders>
              <w:top w:val="single" w:sz="1" w:space="0" w:color="C8D0DC"/>
              <w:left w:val="single" w:sz="1" w:space="0" w:color="C8D0DC"/>
              <w:bottom w:val="single" w:sz="1" w:space="0" w:color="C8D0DC"/>
              <w:right w:val="single" w:sz="1" w:space="0" w:color="C8D0DC"/>
            </w:tcBorders>
            <w:shd w:val="clear" w:color="auto" w:fill="FFFFFF"/>
            <w:tcMar>
              <w:top w:w="80" w:type="dxa"/>
              <w:left w:w="120" w:type="dxa"/>
              <w:bottom w:w="80" w:type="dxa"/>
              <w:right w:w="120" w:type="dxa"/>
            </w:tcMar>
          </w:tcPr>
          <w:p w14:paraId="1817CD33" w14:textId="77777777" w:rsidR="00AC29B8" w:rsidRDefault="00881E31">
            <w:r>
              <w:rPr>
                <w:sz w:val="20"/>
                <w:szCs w:val="20"/>
              </w:rPr>
              <w:t>Scikit-learn method returning class probabilities instead of hard 0/1 predictions.</w:t>
            </w:r>
          </w:p>
        </w:tc>
      </w:tr>
      <w:tr w:rsidR="00AC29B8" w14:paraId="1817CD37" w14:textId="77777777">
        <w:tc>
          <w:tcPr>
            <w:tcW w:w="2400" w:type="dxa"/>
            <w:tcBorders>
              <w:top w:val="single" w:sz="1" w:space="0" w:color="C8D0DC"/>
              <w:left w:val="single" w:sz="1" w:space="0" w:color="C8D0DC"/>
              <w:bottom w:val="single" w:sz="1" w:space="0" w:color="C8D0DC"/>
              <w:right w:val="single" w:sz="1" w:space="0" w:color="C8D0DC"/>
            </w:tcBorders>
            <w:shd w:val="clear" w:color="auto" w:fill="F0F4F8"/>
            <w:tcMar>
              <w:top w:w="80" w:type="dxa"/>
              <w:left w:w="120" w:type="dxa"/>
              <w:bottom w:w="80" w:type="dxa"/>
              <w:right w:w="120" w:type="dxa"/>
            </w:tcMar>
          </w:tcPr>
          <w:p w14:paraId="1817CD35" w14:textId="77777777" w:rsidR="00AC29B8" w:rsidRDefault="00881E31">
            <w:r>
              <w:rPr>
                <w:b/>
                <w:bCs/>
                <w:color w:val="007C71"/>
                <w:sz w:val="20"/>
                <w:szCs w:val="20"/>
              </w:rPr>
              <w:t>Random Forest</w:t>
            </w:r>
          </w:p>
        </w:tc>
        <w:tc>
          <w:tcPr>
            <w:tcW w:w="7680" w:type="dxa"/>
            <w:tcBorders>
              <w:top w:val="single" w:sz="1" w:space="0" w:color="C8D0DC"/>
              <w:left w:val="single" w:sz="1" w:space="0" w:color="C8D0DC"/>
              <w:bottom w:val="single" w:sz="1" w:space="0" w:color="C8D0DC"/>
              <w:right w:val="single" w:sz="1" w:space="0" w:color="C8D0DC"/>
            </w:tcBorders>
            <w:shd w:val="clear" w:color="auto" w:fill="F0F4F8"/>
            <w:tcMar>
              <w:top w:w="80" w:type="dxa"/>
              <w:left w:w="120" w:type="dxa"/>
              <w:bottom w:w="80" w:type="dxa"/>
              <w:right w:w="120" w:type="dxa"/>
            </w:tcMar>
          </w:tcPr>
          <w:p w14:paraId="1817CD36" w14:textId="77777777" w:rsidR="00AC29B8" w:rsidRDefault="00881E31">
            <w:r>
              <w:rPr>
                <w:sz w:val="20"/>
                <w:szCs w:val="20"/>
              </w:rPr>
              <w:t>Ensemble of decision trees, each trained on a random data and feature subset.</w:t>
            </w:r>
          </w:p>
        </w:tc>
      </w:tr>
      <w:tr w:rsidR="00AC29B8" w14:paraId="1817CD3A" w14:textId="77777777">
        <w:tc>
          <w:tcPr>
            <w:tcW w:w="2400" w:type="dxa"/>
            <w:tcBorders>
              <w:top w:val="single" w:sz="1" w:space="0" w:color="C8D0DC"/>
              <w:left w:val="single" w:sz="1" w:space="0" w:color="C8D0DC"/>
              <w:bottom w:val="single" w:sz="1" w:space="0" w:color="C8D0DC"/>
              <w:right w:val="single" w:sz="1" w:space="0" w:color="C8D0DC"/>
            </w:tcBorders>
            <w:shd w:val="clear" w:color="auto" w:fill="FFFFFF"/>
            <w:tcMar>
              <w:top w:w="80" w:type="dxa"/>
              <w:left w:w="120" w:type="dxa"/>
              <w:bottom w:w="80" w:type="dxa"/>
              <w:right w:w="120" w:type="dxa"/>
            </w:tcMar>
          </w:tcPr>
          <w:p w14:paraId="1817CD38" w14:textId="77777777" w:rsidR="00AC29B8" w:rsidRDefault="00881E31">
            <w:r>
              <w:rPr>
                <w:b/>
                <w:bCs/>
                <w:color w:val="007C71"/>
                <w:sz w:val="20"/>
                <w:szCs w:val="20"/>
              </w:rPr>
              <w:t>Retention Rate</w:t>
            </w:r>
          </w:p>
        </w:tc>
        <w:tc>
          <w:tcPr>
            <w:tcW w:w="7680" w:type="dxa"/>
            <w:tcBorders>
              <w:top w:val="single" w:sz="1" w:space="0" w:color="C8D0DC"/>
              <w:left w:val="single" w:sz="1" w:space="0" w:color="C8D0DC"/>
              <w:bottom w:val="single" w:sz="1" w:space="0" w:color="C8D0DC"/>
              <w:right w:val="single" w:sz="1" w:space="0" w:color="C8D0DC"/>
            </w:tcBorders>
            <w:shd w:val="clear" w:color="auto" w:fill="FFFFFF"/>
            <w:tcMar>
              <w:top w:w="80" w:type="dxa"/>
              <w:left w:w="120" w:type="dxa"/>
              <w:bottom w:w="80" w:type="dxa"/>
              <w:right w:w="120" w:type="dxa"/>
            </w:tcMar>
          </w:tcPr>
          <w:p w14:paraId="1817CD39" w14:textId="77777777" w:rsidR="00AC29B8" w:rsidRDefault="00881E31">
            <w:r>
              <w:rPr>
                <w:sz w:val="20"/>
                <w:szCs w:val="20"/>
              </w:rPr>
              <w:t>Percentage of customers retained = 100 − Churn Rate.</w:t>
            </w:r>
          </w:p>
        </w:tc>
      </w:tr>
      <w:tr w:rsidR="00AC29B8" w14:paraId="1817CD3D" w14:textId="77777777">
        <w:tc>
          <w:tcPr>
            <w:tcW w:w="2400" w:type="dxa"/>
            <w:tcBorders>
              <w:top w:val="single" w:sz="1" w:space="0" w:color="C8D0DC"/>
              <w:left w:val="single" w:sz="1" w:space="0" w:color="C8D0DC"/>
              <w:bottom w:val="single" w:sz="1" w:space="0" w:color="C8D0DC"/>
              <w:right w:val="single" w:sz="1" w:space="0" w:color="C8D0DC"/>
            </w:tcBorders>
            <w:shd w:val="clear" w:color="auto" w:fill="F0F4F8"/>
            <w:tcMar>
              <w:top w:w="80" w:type="dxa"/>
              <w:left w:w="120" w:type="dxa"/>
              <w:bottom w:w="80" w:type="dxa"/>
              <w:right w:w="120" w:type="dxa"/>
            </w:tcMar>
          </w:tcPr>
          <w:p w14:paraId="1817CD3B" w14:textId="77777777" w:rsidR="00AC29B8" w:rsidRDefault="00881E31">
            <w:r>
              <w:rPr>
                <w:b/>
                <w:bCs/>
                <w:color w:val="007C71"/>
                <w:sz w:val="20"/>
                <w:szCs w:val="20"/>
              </w:rPr>
              <w:t>Revenue at Risk</w:t>
            </w:r>
          </w:p>
        </w:tc>
        <w:tc>
          <w:tcPr>
            <w:tcW w:w="7680" w:type="dxa"/>
            <w:tcBorders>
              <w:top w:val="single" w:sz="1" w:space="0" w:color="C8D0DC"/>
              <w:left w:val="single" w:sz="1" w:space="0" w:color="C8D0DC"/>
              <w:bottom w:val="single" w:sz="1" w:space="0" w:color="C8D0DC"/>
              <w:right w:val="single" w:sz="1" w:space="0" w:color="C8D0DC"/>
            </w:tcBorders>
            <w:shd w:val="clear" w:color="auto" w:fill="F0F4F8"/>
            <w:tcMar>
              <w:top w:w="80" w:type="dxa"/>
              <w:left w:w="120" w:type="dxa"/>
              <w:bottom w:w="80" w:type="dxa"/>
              <w:right w:w="120" w:type="dxa"/>
            </w:tcMar>
          </w:tcPr>
          <w:p w14:paraId="1817CD3C" w14:textId="77777777" w:rsidR="00AC29B8" w:rsidRDefault="00881E31">
            <w:r>
              <w:rPr>
                <w:sz w:val="20"/>
                <w:szCs w:val="20"/>
              </w:rPr>
              <w:t xml:space="preserve">Annualised revenue that would be lost if high-risk </w:t>
            </w:r>
            <w:proofErr w:type="gramStart"/>
            <w:r>
              <w:rPr>
                <w:sz w:val="20"/>
                <w:szCs w:val="20"/>
              </w:rPr>
              <w:t>customers</w:t>
            </w:r>
            <w:proofErr w:type="gramEnd"/>
            <w:r>
              <w:rPr>
                <w:sz w:val="20"/>
                <w:szCs w:val="20"/>
              </w:rPr>
              <w:t xml:space="preserve"> churn.</w:t>
            </w:r>
          </w:p>
        </w:tc>
      </w:tr>
      <w:tr w:rsidR="00AC29B8" w14:paraId="1817CD40" w14:textId="77777777">
        <w:tc>
          <w:tcPr>
            <w:tcW w:w="2400" w:type="dxa"/>
            <w:tcBorders>
              <w:top w:val="single" w:sz="1" w:space="0" w:color="C8D0DC"/>
              <w:left w:val="single" w:sz="1" w:space="0" w:color="C8D0DC"/>
              <w:bottom w:val="single" w:sz="1" w:space="0" w:color="C8D0DC"/>
              <w:right w:val="single" w:sz="1" w:space="0" w:color="C8D0DC"/>
            </w:tcBorders>
            <w:shd w:val="clear" w:color="auto" w:fill="FFFFFF"/>
            <w:tcMar>
              <w:top w:w="80" w:type="dxa"/>
              <w:left w:w="120" w:type="dxa"/>
              <w:bottom w:w="80" w:type="dxa"/>
              <w:right w:w="120" w:type="dxa"/>
            </w:tcMar>
          </w:tcPr>
          <w:p w14:paraId="1817CD3E" w14:textId="77777777" w:rsidR="00AC29B8" w:rsidRDefault="00881E31">
            <w:r>
              <w:rPr>
                <w:b/>
                <w:bCs/>
                <w:color w:val="007C71"/>
                <w:sz w:val="20"/>
                <w:szCs w:val="20"/>
              </w:rPr>
              <w:t>Risk Tier</w:t>
            </w:r>
          </w:p>
        </w:tc>
        <w:tc>
          <w:tcPr>
            <w:tcW w:w="7680" w:type="dxa"/>
            <w:tcBorders>
              <w:top w:val="single" w:sz="1" w:space="0" w:color="C8D0DC"/>
              <w:left w:val="single" w:sz="1" w:space="0" w:color="C8D0DC"/>
              <w:bottom w:val="single" w:sz="1" w:space="0" w:color="C8D0DC"/>
              <w:right w:val="single" w:sz="1" w:space="0" w:color="C8D0DC"/>
            </w:tcBorders>
            <w:shd w:val="clear" w:color="auto" w:fill="FFFFFF"/>
            <w:tcMar>
              <w:top w:w="80" w:type="dxa"/>
              <w:left w:w="120" w:type="dxa"/>
              <w:bottom w:w="80" w:type="dxa"/>
              <w:right w:w="120" w:type="dxa"/>
            </w:tcMar>
          </w:tcPr>
          <w:p w14:paraId="1817CD3F" w14:textId="77777777" w:rsidR="00AC29B8" w:rsidRDefault="00881E31">
            <w:r>
              <w:rPr>
                <w:sz w:val="20"/>
                <w:szCs w:val="20"/>
              </w:rPr>
              <w:t xml:space="preserve">Categorical bucket: Low (&lt;30%), Medium (30-60%), High (≥60%) based on </w:t>
            </w:r>
            <w:proofErr w:type="spellStart"/>
            <w:r>
              <w:rPr>
                <w:sz w:val="20"/>
                <w:szCs w:val="20"/>
              </w:rPr>
              <w:t>Churn_Prob</w:t>
            </w:r>
            <w:proofErr w:type="spellEnd"/>
            <w:r>
              <w:rPr>
                <w:sz w:val="20"/>
                <w:szCs w:val="20"/>
              </w:rPr>
              <w:t>.</w:t>
            </w:r>
          </w:p>
        </w:tc>
      </w:tr>
      <w:tr w:rsidR="00AC29B8" w14:paraId="1817CD43" w14:textId="77777777">
        <w:tc>
          <w:tcPr>
            <w:tcW w:w="2400" w:type="dxa"/>
            <w:tcBorders>
              <w:top w:val="single" w:sz="1" w:space="0" w:color="C8D0DC"/>
              <w:left w:val="single" w:sz="1" w:space="0" w:color="C8D0DC"/>
              <w:bottom w:val="single" w:sz="1" w:space="0" w:color="C8D0DC"/>
              <w:right w:val="single" w:sz="1" w:space="0" w:color="C8D0DC"/>
            </w:tcBorders>
            <w:shd w:val="clear" w:color="auto" w:fill="F0F4F8"/>
            <w:tcMar>
              <w:top w:w="80" w:type="dxa"/>
              <w:left w:w="120" w:type="dxa"/>
              <w:bottom w:w="80" w:type="dxa"/>
              <w:right w:w="120" w:type="dxa"/>
            </w:tcMar>
          </w:tcPr>
          <w:p w14:paraId="1817CD41" w14:textId="77777777" w:rsidR="00AC29B8" w:rsidRDefault="00881E31">
            <w:r>
              <w:rPr>
                <w:b/>
                <w:bCs/>
                <w:color w:val="007C71"/>
                <w:sz w:val="20"/>
                <w:szCs w:val="20"/>
              </w:rPr>
              <w:lastRenderedPageBreak/>
              <w:t>Segmentation</w:t>
            </w:r>
          </w:p>
        </w:tc>
        <w:tc>
          <w:tcPr>
            <w:tcW w:w="7680" w:type="dxa"/>
            <w:tcBorders>
              <w:top w:val="single" w:sz="1" w:space="0" w:color="C8D0DC"/>
              <w:left w:val="single" w:sz="1" w:space="0" w:color="C8D0DC"/>
              <w:bottom w:val="single" w:sz="1" w:space="0" w:color="C8D0DC"/>
              <w:right w:val="single" w:sz="1" w:space="0" w:color="C8D0DC"/>
            </w:tcBorders>
            <w:shd w:val="clear" w:color="auto" w:fill="F0F4F8"/>
            <w:tcMar>
              <w:top w:w="80" w:type="dxa"/>
              <w:left w:w="120" w:type="dxa"/>
              <w:bottom w:w="80" w:type="dxa"/>
              <w:right w:w="120" w:type="dxa"/>
            </w:tcMar>
          </w:tcPr>
          <w:p w14:paraId="1817CD42" w14:textId="77777777" w:rsidR="00AC29B8" w:rsidRDefault="00881E31">
            <w:r>
              <w:rPr>
                <w:sz w:val="20"/>
                <w:szCs w:val="20"/>
              </w:rPr>
              <w:t>Grouping customers by shared characteristics to enable targeted business strategies.</w:t>
            </w:r>
          </w:p>
        </w:tc>
      </w:tr>
      <w:tr w:rsidR="00AC29B8" w14:paraId="1817CD46" w14:textId="77777777">
        <w:tc>
          <w:tcPr>
            <w:tcW w:w="2400" w:type="dxa"/>
            <w:tcBorders>
              <w:top w:val="single" w:sz="1" w:space="0" w:color="C8D0DC"/>
              <w:left w:val="single" w:sz="1" w:space="0" w:color="C8D0DC"/>
              <w:bottom w:val="single" w:sz="1" w:space="0" w:color="C8D0DC"/>
              <w:right w:val="single" w:sz="1" w:space="0" w:color="C8D0DC"/>
            </w:tcBorders>
            <w:shd w:val="clear" w:color="auto" w:fill="FFFFFF"/>
            <w:tcMar>
              <w:top w:w="80" w:type="dxa"/>
              <w:left w:w="120" w:type="dxa"/>
              <w:bottom w:w="80" w:type="dxa"/>
              <w:right w:w="120" w:type="dxa"/>
            </w:tcMar>
          </w:tcPr>
          <w:p w14:paraId="1817CD44" w14:textId="77777777" w:rsidR="00AC29B8" w:rsidRDefault="00881E31">
            <w:proofErr w:type="spellStart"/>
            <w:r>
              <w:rPr>
                <w:b/>
                <w:bCs/>
                <w:color w:val="007C71"/>
                <w:sz w:val="20"/>
                <w:szCs w:val="20"/>
              </w:rPr>
              <w:t>SpendVariance</w:t>
            </w:r>
            <w:proofErr w:type="spellEnd"/>
          </w:p>
        </w:tc>
        <w:tc>
          <w:tcPr>
            <w:tcW w:w="7680" w:type="dxa"/>
            <w:tcBorders>
              <w:top w:val="single" w:sz="1" w:space="0" w:color="C8D0DC"/>
              <w:left w:val="single" w:sz="1" w:space="0" w:color="C8D0DC"/>
              <w:bottom w:val="single" w:sz="1" w:space="0" w:color="C8D0DC"/>
              <w:right w:val="single" w:sz="1" w:space="0" w:color="C8D0DC"/>
            </w:tcBorders>
            <w:shd w:val="clear" w:color="auto" w:fill="FFFFFF"/>
            <w:tcMar>
              <w:top w:w="80" w:type="dxa"/>
              <w:left w:w="120" w:type="dxa"/>
              <w:bottom w:w="80" w:type="dxa"/>
              <w:right w:w="120" w:type="dxa"/>
            </w:tcMar>
          </w:tcPr>
          <w:p w14:paraId="1817CD45" w14:textId="77777777" w:rsidR="00AC29B8" w:rsidRDefault="00881E31">
            <w:r>
              <w:rPr>
                <w:sz w:val="20"/>
                <w:szCs w:val="20"/>
              </w:rPr>
              <w:t>Measure of how much a customer's current monthly charge deviates from their historical average.</w:t>
            </w:r>
          </w:p>
        </w:tc>
      </w:tr>
      <w:tr w:rsidR="00AC29B8" w14:paraId="1817CD49" w14:textId="77777777">
        <w:tc>
          <w:tcPr>
            <w:tcW w:w="2400" w:type="dxa"/>
            <w:tcBorders>
              <w:top w:val="single" w:sz="1" w:space="0" w:color="C8D0DC"/>
              <w:left w:val="single" w:sz="1" w:space="0" w:color="C8D0DC"/>
              <w:bottom w:val="single" w:sz="1" w:space="0" w:color="C8D0DC"/>
              <w:right w:val="single" w:sz="1" w:space="0" w:color="C8D0DC"/>
            </w:tcBorders>
            <w:shd w:val="clear" w:color="auto" w:fill="F0F4F8"/>
            <w:tcMar>
              <w:top w:w="80" w:type="dxa"/>
              <w:left w:w="120" w:type="dxa"/>
              <w:bottom w:w="80" w:type="dxa"/>
              <w:right w:w="120" w:type="dxa"/>
            </w:tcMar>
          </w:tcPr>
          <w:p w14:paraId="1817CD47" w14:textId="77777777" w:rsidR="00AC29B8" w:rsidRDefault="00881E31">
            <w:r>
              <w:rPr>
                <w:b/>
                <w:bCs/>
                <w:color w:val="007C71"/>
                <w:sz w:val="20"/>
                <w:szCs w:val="20"/>
              </w:rPr>
              <w:t>Stratification</w:t>
            </w:r>
          </w:p>
        </w:tc>
        <w:tc>
          <w:tcPr>
            <w:tcW w:w="7680" w:type="dxa"/>
            <w:tcBorders>
              <w:top w:val="single" w:sz="1" w:space="0" w:color="C8D0DC"/>
              <w:left w:val="single" w:sz="1" w:space="0" w:color="C8D0DC"/>
              <w:bottom w:val="single" w:sz="1" w:space="0" w:color="C8D0DC"/>
              <w:right w:val="single" w:sz="1" w:space="0" w:color="C8D0DC"/>
            </w:tcBorders>
            <w:shd w:val="clear" w:color="auto" w:fill="F0F4F8"/>
            <w:tcMar>
              <w:top w:w="80" w:type="dxa"/>
              <w:left w:w="120" w:type="dxa"/>
              <w:bottom w:w="80" w:type="dxa"/>
              <w:right w:w="120" w:type="dxa"/>
            </w:tcMar>
          </w:tcPr>
          <w:p w14:paraId="1817CD48" w14:textId="77777777" w:rsidR="00AC29B8" w:rsidRDefault="00881E31">
            <w:r>
              <w:rPr>
                <w:sz w:val="20"/>
                <w:szCs w:val="20"/>
              </w:rPr>
              <w:t>Ensuring train/test splits maintain the same class ratio as the full dataset.</w:t>
            </w:r>
          </w:p>
        </w:tc>
      </w:tr>
      <w:tr w:rsidR="00AC29B8" w14:paraId="1817CD4C" w14:textId="77777777">
        <w:tc>
          <w:tcPr>
            <w:tcW w:w="2400" w:type="dxa"/>
            <w:tcBorders>
              <w:top w:val="single" w:sz="1" w:space="0" w:color="C8D0DC"/>
              <w:left w:val="single" w:sz="1" w:space="0" w:color="C8D0DC"/>
              <w:bottom w:val="single" w:sz="1" w:space="0" w:color="C8D0DC"/>
              <w:right w:val="single" w:sz="1" w:space="0" w:color="C8D0DC"/>
            </w:tcBorders>
            <w:shd w:val="clear" w:color="auto" w:fill="FFFFFF"/>
            <w:tcMar>
              <w:top w:w="80" w:type="dxa"/>
              <w:left w:w="120" w:type="dxa"/>
              <w:bottom w:w="80" w:type="dxa"/>
              <w:right w:w="120" w:type="dxa"/>
            </w:tcMar>
          </w:tcPr>
          <w:p w14:paraId="1817CD4A" w14:textId="77777777" w:rsidR="00AC29B8" w:rsidRDefault="00881E31">
            <w:r>
              <w:rPr>
                <w:b/>
                <w:bCs/>
                <w:color w:val="007C71"/>
                <w:sz w:val="20"/>
                <w:szCs w:val="20"/>
              </w:rPr>
              <w:t>Synthetic Labels</w:t>
            </w:r>
          </w:p>
        </w:tc>
        <w:tc>
          <w:tcPr>
            <w:tcW w:w="7680" w:type="dxa"/>
            <w:tcBorders>
              <w:top w:val="single" w:sz="1" w:space="0" w:color="C8D0DC"/>
              <w:left w:val="single" w:sz="1" w:space="0" w:color="C8D0DC"/>
              <w:bottom w:val="single" w:sz="1" w:space="0" w:color="C8D0DC"/>
              <w:right w:val="single" w:sz="1" w:space="0" w:color="C8D0DC"/>
            </w:tcBorders>
            <w:shd w:val="clear" w:color="auto" w:fill="FFFFFF"/>
            <w:tcMar>
              <w:top w:w="80" w:type="dxa"/>
              <w:left w:w="120" w:type="dxa"/>
              <w:bottom w:w="80" w:type="dxa"/>
              <w:right w:w="120" w:type="dxa"/>
            </w:tcMar>
          </w:tcPr>
          <w:p w14:paraId="1817CD4B" w14:textId="77777777" w:rsidR="00AC29B8" w:rsidRDefault="00881E31">
            <w:r>
              <w:rPr>
                <w:sz w:val="20"/>
                <w:szCs w:val="20"/>
              </w:rPr>
              <w:t>Machine-generated churn labels created when no real churn column is available.</w:t>
            </w:r>
          </w:p>
        </w:tc>
      </w:tr>
      <w:tr w:rsidR="00AC29B8" w14:paraId="1817CD4F" w14:textId="77777777">
        <w:tc>
          <w:tcPr>
            <w:tcW w:w="2400" w:type="dxa"/>
            <w:tcBorders>
              <w:top w:val="single" w:sz="1" w:space="0" w:color="C8D0DC"/>
              <w:left w:val="single" w:sz="1" w:space="0" w:color="C8D0DC"/>
              <w:bottom w:val="single" w:sz="1" w:space="0" w:color="C8D0DC"/>
              <w:right w:val="single" w:sz="1" w:space="0" w:color="C8D0DC"/>
            </w:tcBorders>
            <w:shd w:val="clear" w:color="auto" w:fill="F0F4F8"/>
            <w:tcMar>
              <w:top w:w="80" w:type="dxa"/>
              <w:left w:w="120" w:type="dxa"/>
              <w:bottom w:w="80" w:type="dxa"/>
              <w:right w:w="120" w:type="dxa"/>
            </w:tcMar>
          </w:tcPr>
          <w:p w14:paraId="1817CD4D" w14:textId="77777777" w:rsidR="00AC29B8" w:rsidRDefault="00881E31">
            <w:r>
              <w:rPr>
                <w:b/>
                <w:bCs/>
                <w:color w:val="007C71"/>
                <w:sz w:val="20"/>
                <w:szCs w:val="20"/>
              </w:rPr>
              <w:t>Train-Test Split</w:t>
            </w:r>
          </w:p>
        </w:tc>
        <w:tc>
          <w:tcPr>
            <w:tcW w:w="7680" w:type="dxa"/>
            <w:tcBorders>
              <w:top w:val="single" w:sz="1" w:space="0" w:color="C8D0DC"/>
              <w:left w:val="single" w:sz="1" w:space="0" w:color="C8D0DC"/>
              <w:bottom w:val="single" w:sz="1" w:space="0" w:color="C8D0DC"/>
              <w:right w:val="single" w:sz="1" w:space="0" w:color="C8D0DC"/>
            </w:tcBorders>
            <w:shd w:val="clear" w:color="auto" w:fill="F0F4F8"/>
            <w:tcMar>
              <w:top w:w="80" w:type="dxa"/>
              <w:left w:w="120" w:type="dxa"/>
              <w:bottom w:w="80" w:type="dxa"/>
              <w:right w:w="120" w:type="dxa"/>
            </w:tcMar>
          </w:tcPr>
          <w:p w14:paraId="1817CD4E" w14:textId="77777777" w:rsidR="00AC29B8" w:rsidRDefault="00881E31">
            <w:r>
              <w:rPr>
                <w:sz w:val="20"/>
                <w:szCs w:val="20"/>
              </w:rPr>
              <w:t>Dividing data into training (model learning) and test (model evaluation) sets.</w:t>
            </w:r>
          </w:p>
        </w:tc>
      </w:tr>
      <w:tr w:rsidR="00AC29B8" w14:paraId="1817CD52" w14:textId="77777777">
        <w:tc>
          <w:tcPr>
            <w:tcW w:w="2400" w:type="dxa"/>
            <w:tcBorders>
              <w:top w:val="single" w:sz="1" w:space="0" w:color="C8D0DC"/>
              <w:left w:val="single" w:sz="1" w:space="0" w:color="C8D0DC"/>
              <w:bottom w:val="single" w:sz="1" w:space="0" w:color="C8D0DC"/>
              <w:right w:val="single" w:sz="1" w:space="0" w:color="C8D0DC"/>
            </w:tcBorders>
            <w:shd w:val="clear" w:color="auto" w:fill="FFFFFF"/>
            <w:tcMar>
              <w:top w:w="80" w:type="dxa"/>
              <w:left w:w="120" w:type="dxa"/>
              <w:bottom w:w="80" w:type="dxa"/>
              <w:right w:w="120" w:type="dxa"/>
            </w:tcMar>
          </w:tcPr>
          <w:p w14:paraId="1817CD50" w14:textId="77777777" w:rsidR="00AC29B8" w:rsidRDefault="00881E31">
            <w:proofErr w:type="spellStart"/>
            <w:r>
              <w:rPr>
                <w:b/>
                <w:bCs/>
                <w:color w:val="007C71"/>
                <w:sz w:val="20"/>
                <w:szCs w:val="20"/>
              </w:rPr>
              <w:t>xlsxwriter</w:t>
            </w:r>
            <w:proofErr w:type="spellEnd"/>
          </w:p>
        </w:tc>
        <w:tc>
          <w:tcPr>
            <w:tcW w:w="7680" w:type="dxa"/>
            <w:tcBorders>
              <w:top w:val="single" w:sz="1" w:space="0" w:color="C8D0DC"/>
              <w:left w:val="single" w:sz="1" w:space="0" w:color="C8D0DC"/>
              <w:bottom w:val="single" w:sz="1" w:space="0" w:color="C8D0DC"/>
              <w:right w:val="single" w:sz="1" w:space="0" w:color="C8D0DC"/>
            </w:tcBorders>
            <w:shd w:val="clear" w:color="auto" w:fill="FFFFFF"/>
            <w:tcMar>
              <w:top w:w="80" w:type="dxa"/>
              <w:left w:w="120" w:type="dxa"/>
              <w:bottom w:w="80" w:type="dxa"/>
              <w:right w:w="120" w:type="dxa"/>
            </w:tcMar>
          </w:tcPr>
          <w:p w14:paraId="1817CD51" w14:textId="77777777" w:rsidR="00AC29B8" w:rsidRDefault="00881E31">
            <w:r>
              <w:rPr>
                <w:sz w:val="20"/>
                <w:szCs w:val="20"/>
              </w:rPr>
              <w:t>Python library for creating Excel (.xlsx) files with charts, formats, and formulas.</w:t>
            </w:r>
          </w:p>
        </w:tc>
      </w:tr>
    </w:tbl>
    <w:p w14:paraId="1817CD53" w14:textId="77777777" w:rsidR="00AC29B8" w:rsidRDefault="00881E31">
      <w:pPr>
        <w:pageBreakBefore/>
      </w:pPr>
      <w:r>
        <w:lastRenderedPageBreak/>
        <w:br/>
      </w:r>
    </w:p>
    <w:p w14:paraId="1817CD54" w14:textId="77777777" w:rsidR="00AC29B8" w:rsidRDefault="00881E31">
      <w:pPr>
        <w:pStyle w:val="Heading1"/>
      </w:pPr>
      <w:bookmarkStart w:id="59" w:name="_Toc228180565"/>
      <w:r>
        <w:t>13. Quick Start Guide</w:t>
      </w:r>
      <w:bookmarkEnd w:id="59"/>
    </w:p>
    <w:p w14:paraId="1817CD55" w14:textId="77777777" w:rsidR="00AC29B8" w:rsidRDefault="00AC29B8">
      <w:pPr>
        <w:pBdr>
          <w:bottom w:val="single" w:sz="8" w:space="1" w:color="007C71"/>
        </w:pBdr>
        <w:spacing w:before="160" w:after="160"/>
      </w:pPr>
    </w:p>
    <w:p w14:paraId="1817CD56" w14:textId="77777777" w:rsidR="00AC29B8" w:rsidRDefault="00881E31">
      <w:pPr>
        <w:pStyle w:val="Heading2"/>
      </w:pPr>
      <w:bookmarkStart w:id="60" w:name="_Toc228180566"/>
      <w:r>
        <w:t>13.1 Prerequisites</w:t>
      </w:r>
      <w:bookmarkEnd w:id="60"/>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AC29B8" w14:paraId="1817CD5D" w14:textId="77777777">
        <w:tc>
          <w:tcPr>
            <w:tcW w:w="10080" w:type="dxa"/>
            <w:tcBorders>
              <w:top w:val="single" w:sz="1" w:space="0" w:color="C8D0DC"/>
              <w:left w:val="single" w:sz="1" w:space="0" w:color="C8D0DC"/>
              <w:bottom w:val="single" w:sz="1" w:space="0" w:color="C8D0DC"/>
              <w:right w:val="single" w:sz="1" w:space="0" w:color="C8D0DC"/>
            </w:tcBorders>
            <w:shd w:val="clear" w:color="auto" w:fill="1E1E2E"/>
            <w:tcMar>
              <w:top w:w="120" w:type="dxa"/>
              <w:left w:w="200" w:type="dxa"/>
              <w:bottom w:w="120" w:type="dxa"/>
              <w:right w:w="200" w:type="dxa"/>
            </w:tcMar>
          </w:tcPr>
          <w:p w14:paraId="1817CD57" w14:textId="77777777" w:rsidR="00AC29B8" w:rsidRDefault="00881E31">
            <w:pPr>
              <w:spacing w:before="20" w:after="20"/>
            </w:pPr>
            <w:r>
              <w:rPr>
                <w:rFonts w:ascii="Courier New" w:eastAsia="Courier New" w:hAnsi="Courier New" w:cs="Courier New"/>
                <w:color w:val="A6E22E"/>
                <w:sz w:val="18"/>
                <w:szCs w:val="18"/>
              </w:rPr>
              <w:t># Install Python 3.8+</w:t>
            </w:r>
          </w:p>
          <w:p w14:paraId="1817CD58" w14:textId="77777777" w:rsidR="00AC29B8" w:rsidRDefault="00881E31">
            <w:pPr>
              <w:spacing w:before="20" w:after="20"/>
            </w:pPr>
            <w:r>
              <w:rPr>
                <w:rFonts w:ascii="Courier New" w:eastAsia="Courier New" w:hAnsi="Courier New" w:cs="Courier New"/>
                <w:color w:val="A6E22E"/>
                <w:sz w:val="18"/>
                <w:szCs w:val="18"/>
              </w:rPr>
              <w:t># Then install required libraries:</w:t>
            </w:r>
          </w:p>
          <w:p w14:paraId="1817CD59" w14:textId="77777777" w:rsidR="00AC29B8" w:rsidRDefault="00881E31">
            <w:pPr>
              <w:spacing w:before="20" w:after="20"/>
            </w:pPr>
            <w:r>
              <w:rPr>
                <w:rFonts w:ascii="Courier New" w:eastAsia="Courier New" w:hAnsi="Courier New" w:cs="Courier New"/>
                <w:color w:val="A6E22E"/>
                <w:sz w:val="18"/>
                <w:szCs w:val="18"/>
              </w:rPr>
              <w:t xml:space="preserve">pip install pandas </w:t>
            </w:r>
            <w:proofErr w:type="spellStart"/>
            <w:r>
              <w:rPr>
                <w:rFonts w:ascii="Courier New" w:eastAsia="Courier New" w:hAnsi="Courier New" w:cs="Courier New"/>
                <w:color w:val="A6E22E"/>
                <w:sz w:val="18"/>
                <w:szCs w:val="18"/>
              </w:rPr>
              <w:t>numpy</w:t>
            </w:r>
            <w:proofErr w:type="spellEnd"/>
            <w:r>
              <w:rPr>
                <w:rFonts w:ascii="Courier New" w:eastAsia="Courier New" w:hAnsi="Courier New" w:cs="Courier New"/>
                <w:color w:val="A6E22E"/>
                <w:sz w:val="18"/>
                <w:szCs w:val="18"/>
              </w:rPr>
              <w:t xml:space="preserve"> scikit-learn </w:t>
            </w:r>
            <w:proofErr w:type="spellStart"/>
            <w:r>
              <w:rPr>
                <w:rFonts w:ascii="Courier New" w:eastAsia="Courier New" w:hAnsi="Courier New" w:cs="Courier New"/>
                <w:color w:val="A6E22E"/>
                <w:sz w:val="18"/>
                <w:szCs w:val="18"/>
              </w:rPr>
              <w:t>openpyxl</w:t>
            </w:r>
            <w:proofErr w:type="spellEnd"/>
            <w:r>
              <w:rPr>
                <w:rFonts w:ascii="Courier New" w:eastAsia="Courier New" w:hAnsi="Courier New" w:cs="Courier New"/>
                <w:color w:val="A6E22E"/>
                <w:sz w:val="18"/>
                <w:szCs w:val="18"/>
              </w:rPr>
              <w:t xml:space="preserve"> </w:t>
            </w:r>
            <w:proofErr w:type="spellStart"/>
            <w:r>
              <w:rPr>
                <w:rFonts w:ascii="Courier New" w:eastAsia="Courier New" w:hAnsi="Courier New" w:cs="Courier New"/>
                <w:color w:val="A6E22E"/>
                <w:sz w:val="18"/>
                <w:szCs w:val="18"/>
              </w:rPr>
              <w:t>xlsxwriter</w:t>
            </w:r>
            <w:proofErr w:type="spellEnd"/>
          </w:p>
          <w:p w14:paraId="1817CD5A" w14:textId="77777777" w:rsidR="00AC29B8" w:rsidRDefault="00AC29B8">
            <w:pPr>
              <w:spacing w:before="20" w:after="20"/>
            </w:pPr>
          </w:p>
          <w:p w14:paraId="1817CD5B" w14:textId="77777777" w:rsidR="00AC29B8" w:rsidRDefault="00881E31">
            <w:pPr>
              <w:spacing w:before="20" w:after="20"/>
            </w:pPr>
            <w:r>
              <w:rPr>
                <w:rFonts w:ascii="Courier New" w:eastAsia="Courier New" w:hAnsi="Courier New" w:cs="Courier New"/>
                <w:color w:val="A6E22E"/>
                <w:sz w:val="18"/>
                <w:szCs w:val="18"/>
              </w:rPr>
              <w:t># Optional (for .</w:t>
            </w:r>
            <w:proofErr w:type="spellStart"/>
            <w:r>
              <w:rPr>
                <w:rFonts w:ascii="Courier New" w:eastAsia="Courier New" w:hAnsi="Courier New" w:cs="Courier New"/>
                <w:color w:val="A6E22E"/>
                <w:sz w:val="18"/>
                <w:szCs w:val="18"/>
              </w:rPr>
              <w:t>xls</w:t>
            </w:r>
            <w:proofErr w:type="spellEnd"/>
            <w:r>
              <w:rPr>
                <w:rFonts w:ascii="Courier New" w:eastAsia="Courier New" w:hAnsi="Courier New" w:cs="Courier New"/>
                <w:color w:val="A6E22E"/>
                <w:sz w:val="18"/>
                <w:szCs w:val="18"/>
              </w:rPr>
              <w:t xml:space="preserve"> and .</w:t>
            </w:r>
            <w:proofErr w:type="spellStart"/>
            <w:r>
              <w:rPr>
                <w:rFonts w:ascii="Courier New" w:eastAsia="Courier New" w:hAnsi="Courier New" w:cs="Courier New"/>
                <w:color w:val="A6E22E"/>
                <w:sz w:val="18"/>
                <w:szCs w:val="18"/>
              </w:rPr>
              <w:t>ods</w:t>
            </w:r>
            <w:proofErr w:type="spellEnd"/>
            <w:r>
              <w:rPr>
                <w:rFonts w:ascii="Courier New" w:eastAsia="Courier New" w:hAnsi="Courier New" w:cs="Courier New"/>
                <w:color w:val="A6E22E"/>
                <w:sz w:val="18"/>
                <w:szCs w:val="18"/>
              </w:rPr>
              <w:t xml:space="preserve"> support):</w:t>
            </w:r>
          </w:p>
          <w:p w14:paraId="1817CD5C" w14:textId="77777777" w:rsidR="00AC29B8" w:rsidRDefault="00881E31">
            <w:pPr>
              <w:spacing w:before="20" w:after="20"/>
            </w:pPr>
            <w:r>
              <w:rPr>
                <w:rFonts w:ascii="Courier New" w:eastAsia="Courier New" w:hAnsi="Courier New" w:cs="Courier New"/>
                <w:color w:val="A6E22E"/>
                <w:sz w:val="18"/>
                <w:szCs w:val="18"/>
              </w:rPr>
              <w:t xml:space="preserve">pip install </w:t>
            </w:r>
            <w:proofErr w:type="spellStart"/>
            <w:r>
              <w:rPr>
                <w:rFonts w:ascii="Courier New" w:eastAsia="Courier New" w:hAnsi="Courier New" w:cs="Courier New"/>
                <w:color w:val="A6E22E"/>
                <w:sz w:val="18"/>
                <w:szCs w:val="18"/>
              </w:rPr>
              <w:t>xlrd</w:t>
            </w:r>
            <w:proofErr w:type="spellEnd"/>
            <w:r>
              <w:rPr>
                <w:rFonts w:ascii="Courier New" w:eastAsia="Courier New" w:hAnsi="Courier New" w:cs="Courier New"/>
                <w:color w:val="A6E22E"/>
                <w:sz w:val="18"/>
                <w:szCs w:val="18"/>
              </w:rPr>
              <w:t xml:space="preserve"> </w:t>
            </w:r>
            <w:proofErr w:type="spellStart"/>
            <w:r>
              <w:rPr>
                <w:rFonts w:ascii="Courier New" w:eastAsia="Courier New" w:hAnsi="Courier New" w:cs="Courier New"/>
                <w:color w:val="A6E22E"/>
                <w:sz w:val="18"/>
                <w:szCs w:val="18"/>
              </w:rPr>
              <w:t>odfpy</w:t>
            </w:r>
            <w:proofErr w:type="spellEnd"/>
          </w:p>
        </w:tc>
      </w:tr>
    </w:tbl>
    <w:p w14:paraId="1817CD5E" w14:textId="77777777" w:rsidR="00AC29B8" w:rsidRDefault="00AC29B8">
      <w:pPr>
        <w:spacing w:before="100"/>
      </w:pPr>
    </w:p>
    <w:p w14:paraId="1817CD5F" w14:textId="77777777" w:rsidR="00AC29B8" w:rsidRDefault="00881E31">
      <w:pPr>
        <w:pStyle w:val="Heading2"/>
      </w:pPr>
      <w:bookmarkStart w:id="61" w:name="_Toc228180567"/>
      <w:r>
        <w:t>13.2 Running the Application</w:t>
      </w:r>
      <w:bookmarkEnd w:id="61"/>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AC29B8" w14:paraId="1817CD6D" w14:textId="77777777">
        <w:tc>
          <w:tcPr>
            <w:tcW w:w="10080" w:type="dxa"/>
            <w:tcBorders>
              <w:top w:val="single" w:sz="1" w:space="0" w:color="C8D0DC"/>
              <w:left w:val="single" w:sz="1" w:space="0" w:color="C8D0DC"/>
              <w:bottom w:val="single" w:sz="1" w:space="0" w:color="C8D0DC"/>
              <w:right w:val="single" w:sz="1" w:space="0" w:color="C8D0DC"/>
            </w:tcBorders>
            <w:shd w:val="clear" w:color="auto" w:fill="1E1E2E"/>
            <w:tcMar>
              <w:top w:w="120" w:type="dxa"/>
              <w:left w:w="200" w:type="dxa"/>
              <w:bottom w:w="120" w:type="dxa"/>
              <w:right w:w="200" w:type="dxa"/>
            </w:tcMar>
          </w:tcPr>
          <w:p w14:paraId="1817CD60" w14:textId="77777777" w:rsidR="00AC29B8" w:rsidRDefault="00881E31">
            <w:pPr>
              <w:spacing w:before="20" w:after="20"/>
            </w:pPr>
            <w:r>
              <w:rPr>
                <w:rFonts w:ascii="Courier New" w:eastAsia="Courier New" w:hAnsi="Courier New" w:cs="Courier New"/>
                <w:color w:val="A6E22E"/>
                <w:sz w:val="18"/>
                <w:szCs w:val="18"/>
              </w:rPr>
              <w:t># Navigate to the project folder</w:t>
            </w:r>
          </w:p>
          <w:p w14:paraId="1817CD61" w14:textId="77777777" w:rsidR="00AC29B8" w:rsidRDefault="00881E31">
            <w:pPr>
              <w:spacing w:before="20" w:after="20"/>
            </w:pPr>
            <w:r>
              <w:rPr>
                <w:rFonts w:ascii="Courier New" w:eastAsia="Courier New" w:hAnsi="Courier New" w:cs="Courier New"/>
                <w:color w:val="A6E22E"/>
                <w:sz w:val="18"/>
                <w:szCs w:val="18"/>
              </w:rPr>
              <w:t>cd /path/to/project</w:t>
            </w:r>
          </w:p>
          <w:p w14:paraId="1817CD62" w14:textId="77777777" w:rsidR="00AC29B8" w:rsidRDefault="00AC29B8">
            <w:pPr>
              <w:spacing w:before="20" w:after="20"/>
            </w:pPr>
          </w:p>
          <w:p w14:paraId="1817CD63" w14:textId="77777777" w:rsidR="00AC29B8" w:rsidRDefault="00881E31">
            <w:pPr>
              <w:spacing w:before="20" w:after="20"/>
            </w:pPr>
            <w:r>
              <w:rPr>
                <w:rFonts w:ascii="Courier New" w:eastAsia="Courier New" w:hAnsi="Courier New" w:cs="Courier New"/>
                <w:color w:val="A6E22E"/>
                <w:sz w:val="18"/>
                <w:szCs w:val="18"/>
              </w:rPr>
              <w:t># Run the script</w:t>
            </w:r>
          </w:p>
          <w:p w14:paraId="1817CD64" w14:textId="77777777" w:rsidR="00AC29B8" w:rsidRDefault="00881E31">
            <w:pPr>
              <w:spacing w:before="20" w:after="20"/>
            </w:pPr>
            <w:r>
              <w:rPr>
                <w:rFonts w:ascii="Courier New" w:eastAsia="Courier New" w:hAnsi="Courier New" w:cs="Courier New"/>
                <w:color w:val="A6E22E"/>
                <w:sz w:val="18"/>
                <w:szCs w:val="18"/>
              </w:rPr>
              <w:t>python churn_analytics.py</w:t>
            </w:r>
          </w:p>
          <w:p w14:paraId="1817CD65" w14:textId="77777777" w:rsidR="00AC29B8" w:rsidRDefault="00AC29B8">
            <w:pPr>
              <w:spacing w:before="20" w:after="20"/>
            </w:pPr>
          </w:p>
          <w:p w14:paraId="1817CD66" w14:textId="77777777" w:rsidR="00AC29B8" w:rsidRDefault="00881E31">
            <w:pPr>
              <w:spacing w:before="20" w:after="20"/>
            </w:pPr>
            <w:r>
              <w:rPr>
                <w:rFonts w:ascii="Courier New" w:eastAsia="Courier New" w:hAnsi="Courier New" w:cs="Courier New"/>
                <w:color w:val="A6E22E"/>
                <w:sz w:val="18"/>
                <w:szCs w:val="18"/>
              </w:rPr>
              <w:t># The GUI will guide you through:</w:t>
            </w:r>
          </w:p>
          <w:p w14:paraId="1817CD67" w14:textId="77777777" w:rsidR="00AC29B8" w:rsidRDefault="00881E31">
            <w:pPr>
              <w:spacing w:before="20" w:after="20"/>
            </w:pPr>
            <w:r>
              <w:rPr>
                <w:rFonts w:ascii="Courier New" w:eastAsia="Courier New" w:hAnsi="Courier New" w:cs="Courier New"/>
                <w:color w:val="A6E22E"/>
                <w:sz w:val="18"/>
                <w:szCs w:val="18"/>
              </w:rPr>
              <w:t># Step 1: Welcome dialog → click OK</w:t>
            </w:r>
          </w:p>
          <w:p w14:paraId="1817CD68" w14:textId="77777777" w:rsidR="00AC29B8" w:rsidRDefault="00881E31">
            <w:pPr>
              <w:spacing w:before="20" w:after="20"/>
            </w:pPr>
            <w:r>
              <w:rPr>
                <w:rFonts w:ascii="Courier New" w:eastAsia="Courier New" w:hAnsi="Courier New" w:cs="Courier New"/>
                <w:color w:val="A6E22E"/>
                <w:sz w:val="18"/>
                <w:szCs w:val="18"/>
              </w:rPr>
              <w:t># Step 2: File picker → select your CSV/Excel/ODS file</w:t>
            </w:r>
          </w:p>
          <w:p w14:paraId="1817CD69" w14:textId="77777777" w:rsidR="00AC29B8" w:rsidRDefault="00881E31">
            <w:pPr>
              <w:spacing w:before="20" w:after="20"/>
            </w:pPr>
            <w:r>
              <w:rPr>
                <w:rFonts w:ascii="Courier New" w:eastAsia="Courier New" w:hAnsi="Courier New" w:cs="Courier New"/>
                <w:color w:val="A6E22E"/>
                <w:sz w:val="18"/>
                <w:szCs w:val="18"/>
              </w:rPr>
              <w:t># Step 3: Loading dialog (auto-closes when done)</w:t>
            </w:r>
          </w:p>
          <w:p w14:paraId="1817CD6A" w14:textId="77777777" w:rsidR="00AC29B8" w:rsidRDefault="00881E31">
            <w:pPr>
              <w:spacing w:before="20" w:after="20"/>
            </w:pPr>
            <w:r>
              <w:rPr>
                <w:rFonts w:ascii="Courier New" w:eastAsia="Courier New" w:hAnsi="Courier New" w:cs="Courier New"/>
                <w:color w:val="A6E22E"/>
                <w:sz w:val="18"/>
                <w:szCs w:val="18"/>
              </w:rPr>
              <w:t># Step 4: Summary dialog → review key findings → click OK</w:t>
            </w:r>
          </w:p>
          <w:p w14:paraId="1817CD6B" w14:textId="77777777" w:rsidR="00AC29B8" w:rsidRDefault="00881E31">
            <w:pPr>
              <w:spacing w:before="20" w:after="20"/>
            </w:pPr>
            <w:r>
              <w:rPr>
                <w:rFonts w:ascii="Courier New" w:eastAsia="Courier New" w:hAnsi="Courier New" w:cs="Courier New"/>
                <w:color w:val="A6E22E"/>
                <w:sz w:val="18"/>
                <w:szCs w:val="18"/>
              </w:rPr>
              <w:t># Step 5: Save dialog → choose output location</w:t>
            </w:r>
          </w:p>
          <w:p w14:paraId="1817CD6C" w14:textId="77777777" w:rsidR="00AC29B8" w:rsidRDefault="00881E31">
            <w:pPr>
              <w:spacing w:before="20" w:after="20"/>
            </w:pPr>
            <w:r>
              <w:rPr>
                <w:rFonts w:ascii="Courier New" w:eastAsia="Courier New" w:hAnsi="Courier New" w:cs="Courier New"/>
                <w:color w:val="A6E22E"/>
                <w:sz w:val="18"/>
                <w:szCs w:val="18"/>
              </w:rPr>
              <w:t># Step 6: Success dialog → report is ready</w:t>
            </w:r>
          </w:p>
        </w:tc>
      </w:tr>
    </w:tbl>
    <w:p w14:paraId="1817CD6E" w14:textId="77777777" w:rsidR="00AC29B8" w:rsidRDefault="00AC29B8">
      <w:pPr>
        <w:spacing w:before="100"/>
      </w:pPr>
    </w:p>
    <w:p w14:paraId="1817CD6F" w14:textId="77777777" w:rsidR="00AC29B8" w:rsidRDefault="00881E31">
      <w:pPr>
        <w:pStyle w:val="Heading2"/>
      </w:pPr>
      <w:bookmarkStart w:id="62" w:name="_Toc228180568"/>
      <w:r>
        <w:t>13.3 Required Data Format</w:t>
      </w:r>
      <w:bookmarkEnd w:id="62"/>
    </w:p>
    <w:p w14:paraId="1817CD70" w14:textId="77777777" w:rsidR="00AC29B8" w:rsidRDefault="00881E31">
      <w:pPr>
        <w:spacing w:before="80" w:after="80"/>
      </w:pPr>
      <w:r>
        <w:t>Your input file should be tabular data with headers. The platform auto-detects columns, but the analysis is richer when these columns are present: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7280"/>
      </w:tblGrid>
      <w:tr w:rsidR="00AC29B8" w14:paraId="1817CD73" w14:textId="77777777">
        <w:tc>
          <w:tcPr>
            <w:tcW w:w="2800" w:type="dxa"/>
            <w:tcBorders>
              <w:top w:val="single" w:sz="1" w:space="0" w:color="C8D0DC"/>
              <w:left w:val="single" w:sz="1" w:space="0" w:color="C8D0DC"/>
              <w:bottom w:val="single" w:sz="1" w:space="0" w:color="C8D0DC"/>
              <w:right w:val="single" w:sz="1" w:space="0" w:color="C8D0DC"/>
            </w:tcBorders>
            <w:shd w:val="clear" w:color="auto" w:fill="F0F4F8"/>
            <w:tcMar>
              <w:top w:w="80" w:type="dxa"/>
              <w:left w:w="120" w:type="dxa"/>
              <w:bottom w:w="80" w:type="dxa"/>
              <w:right w:w="120" w:type="dxa"/>
            </w:tcMar>
          </w:tcPr>
          <w:p w14:paraId="1817CD71" w14:textId="77777777" w:rsidR="00AC29B8" w:rsidRDefault="00881E31">
            <w:r>
              <w:rPr>
                <w:b/>
                <w:bCs/>
                <w:color w:val="007C71"/>
                <w:sz w:val="20"/>
                <w:szCs w:val="20"/>
              </w:rPr>
              <w:t>Churn column</w:t>
            </w:r>
          </w:p>
        </w:tc>
        <w:tc>
          <w:tcPr>
            <w:tcW w:w="7280" w:type="dxa"/>
            <w:tcBorders>
              <w:top w:val="single" w:sz="1" w:space="0" w:color="C8D0DC"/>
              <w:left w:val="single" w:sz="1" w:space="0" w:color="C8D0DC"/>
              <w:bottom w:val="single" w:sz="1" w:space="0" w:color="C8D0DC"/>
              <w:right w:val="single" w:sz="1" w:space="0" w:color="C8D0DC"/>
            </w:tcBorders>
            <w:shd w:val="clear" w:color="auto" w:fill="F0F4F8"/>
            <w:tcMar>
              <w:top w:w="80" w:type="dxa"/>
              <w:left w:w="120" w:type="dxa"/>
              <w:bottom w:w="80" w:type="dxa"/>
              <w:right w:w="120" w:type="dxa"/>
            </w:tcMar>
          </w:tcPr>
          <w:p w14:paraId="1817CD72" w14:textId="77777777" w:rsidR="00AC29B8" w:rsidRDefault="00881E31">
            <w:r>
              <w:rPr>
                <w:sz w:val="20"/>
                <w:szCs w:val="20"/>
              </w:rPr>
              <w:t>Any name containing 'churn', 'attrition', 'left', 'status', etc. Values like Yes/No, 1/0, True/False, Active/Inactive — all supported.</w:t>
            </w:r>
          </w:p>
        </w:tc>
      </w:tr>
      <w:tr w:rsidR="00AC29B8" w14:paraId="1817CD76" w14:textId="77777777">
        <w:tc>
          <w:tcPr>
            <w:tcW w:w="2800" w:type="dxa"/>
            <w:tcBorders>
              <w:top w:val="single" w:sz="1" w:space="0" w:color="C8D0DC"/>
              <w:left w:val="single" w:sz="1" w:space="0" w:color="C8D0DC"/>
              <w:bottom w:val="single" w:sz="1" w:space="0" w:color="C8D0DC"/>
              <w:right w:val="single" w:sz="1" w:space="0" w:color="C8D0DC"/>
            </w:tcBorders>
            <w:shd w:val="clear" w:color="auto" w:fill="FFFFFF"/>
            <w:tcMar>
              <w:top w:w="80" w:type="dxa"/>
              <w:left w:w="120" w:type="dxa"/>
              <w:bottom w:w="80" w:type="dxa"/>
              <w:right w:w="120" w:type="dxa"/>
            </w:tcMar>
          </w:tcPr>
          <w:p w14:paraId="1817CD74" w14:textId="77777777" w:rsidR="00AC29B8" w:rsidRDefault="00881E31">
            <w:r>
              <w:rPr>
                <w:b/>
                <w:bCs/>
                <w:color w:val="007C71"/>
                <w:sz w:val="20"/>
                <w:szCs w:val="20"/>
              </w:rPr>
              <w:t>Tenure column</w:t>
            </w:r>
          </w:p>
        </w:tc>
        <w:tc>
          <w:tcPr>
            <w:tcW w:w="7280" w:type="dxa"/>
            <w:tcBorders>
              <w:top w:val="single" w:sz="1" w:space="0" w:color="C8D0DC"/>
              <w:left w:val="single" w:sz="1" w:space="0" w:color="C8D0DC"/>
              <w:bottom w:val="single" w:sz="1" w:space="0" w:color="C8D0DC"/>
              <w:right w:val="single" w:sz="1" w:space="0" w:color="C8D0DC"/>
            </w:tcBorders>
            <w:shd w:val="clear" w:color="auto" w:fill="FFFFFF"/>
            <w:tcMar>
              <w:top w:w="80" w:type="dxa"/>
              <w:left w:w="120" w:type="dxa"/>
              <w:bottom w:w="80" w:type="dxa"/>
              <w:right w:w="120" w:type="dxa"/>
            </w:tcMar>
          </w:tcPr>
          <w:p w14:paraId="1817CD75" w14:textId="77777777" w:rsidR="00AC29B8" w:rsidRDefault="00881E31">
            <w:r>
              <w:rPr>
                <w:sz w:val="20"/>
                <w:szCs w:val="20"/>
              </w:rPr>
              <w:t>Any name containing 'tenure', 'months', 'duration', 'period'. Numeric values representing months with the company.</w:t>
            </w:r>
          </w:p>
        </w:tc>
      </w:tr>
      <w:tr w:rsidR="00AC29B8" w14:paraId="1817CD79" w14:textId="77777777">
        <w:tc>
          <w:tcPr>
            <w:tcW w:w="2800" w:type="dxa"/>
            <w:tcBorders>
              <w:top w:val="single" w:sz="1" w:space="0" w:color="C8D0DC"/>
              <w:left w:val="single" w:sz="1" w:space="0" w:color="C8D0DC"/>
              <w:bottom w:val="single" w:sz="1" w:space="0" w:color="C8D0DC"/>
              <w:right w:val="single" w:sz="1" w:space="0" w:color="C8D0DC"/>
            </w:tcBorders>
            <w:shd w:val="clear" w:color="auto" w:fill="F0F4F8"/>
            <w:tcMar>
              <w:top w:w="80" w:type="dxa"/>
              <w:left w:w="120" w:type="dxa"/>
              <w:bottom w:w="80" w:type="dxa"/>
              <w:right w:w="120" w:type="dxa"/>
            </w:tcMar>
          </w:tcPr>
          <w:p w14:paraId="1817CD77" w14:textId="77777777" w:rsidR="00AC29B8" w:rsidRDefault="00881E31">
            <w:r>
              <w:rPr>
                <w:b/>
                <w:bCs/>
                <w:color w:val="007C71"/>
                <w:sz w:val="20"/>
                <w:szCs w:val="20"/>
              </w:rPr>
              <w:t>Monthly Charges</w:t>
            </w:r>
          </w:p>
        </w:tc>
        <w:tc>
          <w:tcPr>
            <w:tcW w:w="7280" w:type="dxa"/>
            <w:tcBorders>
              <w:top w:val="single" w:sz="1" w:space="0" w:color="C8D0DC"/>
              <w:left w:val="single" w:sz="1" w:space="0" w:color="C8D0DC"/>
              <w:bottom w:val="single" w:sz="1" w:space="0" w:color="C8D0DC"/>
              <w:right w:val="single" w:sz="1" w:space="0" w:color="C8D0DC"/>
            </w:tcBorders>
            <w:shd w:val="clear" w:color="auto" w:fill="F0F4F8"/>
            <w:tcMar>
              <w:top w:w="80" w:type="dxa"/>
              <w:left w:w="120" w:type="dxa"/>
              <w:bottom w:w="80" w:type="dxa"/>
              <w:right w:w="120" w:type="dxa"/>
            </w:tcMar>
          </w:tcPr>
          <w:p w14:paraId="1817CD78" w14:textId="77777777" w:rsidR="00AC29B8" w:rsidRDefault="00881E31">
            <w:r>
              <w:rPr>
                <w:sz w:val="20"/>
                <w:szCs w:val="20"/>
              </w:rPr>
              <w:t>Any name containing 'monthly', 'charge', 'fee', 'price', 'rate', 'subscription'. Current monthly billing amount.</w:t>
            </w:r>
          </w:p>
        </w:tc>
      </w:tr>
      <w:tr w:rsidR="00AC29B8" w14:paraId="1817CD7C" w14:textId="77777777">
        <w:tc>
          <w:tcPr>
            <w:tcW w:w="2800" w:type="dxa"/>
            <w:tcBorders>
              <w:top w:val="single" w:sz="1" w:space="0" w:color="C8D0DC"/>
              <w:left w:val="single" w:sz="1" w:space="0" w:color="C8D0DC"/>
              <w:bottom w:val="single" w:sz="1" w:space="0" w:color="C8D0DC"/>
              <w:right w:val="single" w:sz="1" w:space="0" w:color="C8D0DC"/>
            </w:tcBorders>
            <w:shd w:val="clear" w:color="auto" w:fill="FFFFFF"/>
            <w:tcMar>
              <w:top w:w="80" w:type="dxa"/>
              <w:left w:w="120" w:type="dxa"/>
              <w:bottom w:w="80" w:type="dxa"/>
              <w:right w:w="120" w:type="dxa"/>
            </w:tcMar>
          </w:tcPr>
          <w:p w14:paraId="1817CD7A" w14:textId="77777777" w:rsidR="00AC29B8" w:rsidRDefault="00881E31">
            <w:r>
              <w:rPr>
                <w:b/>
                <w:bCs/>
                <w:color w:val="007C71"/>
                <w:sz w:val="20"/>
                <w:szCs w:val="20"/>
              </w:rPr>
              <w:t>Total Charges</w:t>
            </w:r>
          </w:p>
        </w:tc>
        <w:tc>
          <w:tcPr>
            <w:tcW w:w="7280" w:type="dxa"/>
            <w:tcBorders>
              <w:top w:val="single" w:sz="1" w:space="0" w:color="C8D0DC"/>
              <w:left w:val="single" w:sz="1" w:space="0" w:color="C8D0DC"/>
              <w:bottom w:val="single" w:sz="1" w:space="0" w:color="C8D0DC"/>
              <w:right w:val="single" w:sz="1" w:space="0" w:color="C8D0DC"/>
            </w:tcBorders>
            <w:shd w:val="clear" w:color="auto" w:fill="FFFFFF"/>
            <w:tcMar>
              <w:top w:w="80" w:type="dxa"/>
              <w:left w:w="120" w:type="dxa"/>
              <w:bottom w:w="80" w:type="dxa"/>
              <w:right w:w="120" w:type="dxa"/>
            </w:tcMar>
          </w:tcPr>
          <w:p w14:paraId="1817CD7B" w14:textId="77777777" w:rsidR="00AC29B8" w:rsidRDefault="00881E31">
            <w:r>
              <w:rPr>
                <w:sz w:val="20"/>
                <w:szCs w:val="20"/>
              </w:rPr>
              <w:t>Any name containing 'total', 'revenue', 'spend', 'bill', 'amount'. Cumulative charges since joining.</w:t>
            </w:r>
          </w:p>
        </w:tc>
      </w:tr>
      <w:tr w:rsidR="00AC29B8" w14:paraId="1817CD7F" w14:textId="77777777">
        <w:tc>
          <w:tcPr>
            <w:tcW w:w="2800" w:type="dxa"/>
            <w:tcBorders>
              <w:top w:val="single" w:sz="1" w:space="0" w:color="C8D0DC"/>
              <w:left w:val="single" w:sz="1" w:space="0" w:color="C8D0DC"/>
              <w:bottom w:val="single" w:sz="1" w:space="0" w:color="C8D0DC"/>
              <w:right w:val="single" w:sz="1" w:space="0" w:color="C8D0DC"/>
            </w:tcBorders>
            <w:shd w:val="clear" w:color="auto" w:fill="F0F4F8"/>
            <w:tcMar>
              <w:top w:w="80" w:type="dxa"/>
              <w:left w:w="120" w:type="dxa"/>
              <w:bottom w:w="80" w:type="dxa"/>
              <w:right w:w="120" w:type="dxa"/>
            </w:tcMar>
          </w:tcPr>
          <w:p w14:paraId="1817CD7D" w14:textId="77777777" w:rsidR="00AC29B8" w:rsidRDefault="00881E31">
            <w:r>
              <w:rPr>
                <w:b/>
                <w:bCs/>
                <w:color w:val="007C71"/>
                <w:sz w:val="20"/>
                <w:szCs w:val="20"/>
              </w:rPr>
              <w:t>Customer ID</w:t>
            </w:r>
          </w:p>
        </w:tc>
        <w:tc>
          <w:tcPr>
            <w:tcW w:w="7280" w:type="dxa"/>
            <w:tcBorders>
              <w:top w:val="single" w:sz="1" w:space="0" w:color="C8D0DC"/>
              <w:left w:val="single" w:sz="1" w:space="0" w:color="C8D0DC"/>
              <w:bottom w:val="single" w:sz="1" w:space="0" w:color="C8D0DC"/>
              <w:right w:val="single" w:sz="1" w:space="0" w:color="C8D0DC"/>
            </w:tcBorders>
            <w:shd w:val="clear" w:color="auto" w:fill="F0F4F8"/>
            <w:tcMar>
              <w:top w:w="80" w:type="dxa"/>
              <w:left w:w="120" w:type="dxa"/>
              <w:bottom w:w="80" w:type="dxa"/>
              <w:right w:w="120" w:type="dxa"/>
            </w:tcMar>
          </w:tcPr>
          <w:p w14:paraId="1817CD7E" w14:textId="77777777" w:rsidR="00AC29B8" w:rsidRDefault="00881E31">
            <w:r>
              <w:rPr>
                <w:sz w:val="20"/>
                <w:szCs w:val="20"/>
              </w:rPr>
              <w:t>Any name containing 'id', '</w:t>
            </w:r>
            <w:proofErr w:type="spellStart"/>
            <w:r>
              <w:rPr>
                <w:sz w:val="20"/>
                <w:szCs w:val="20"/>
              </w:rPr>
              <w:t>customerid</w:t>
            </w:r>
            <w:proofErr w:type="spellEnd"/>
            <w:r>
              <w:rPr>
                <w:sz w:val="20"/>
                <w:szCs w:val="20"/>
              </w:rPr>
              <w:t>', '</w:t>
            </w:r>
            <w:proofErr w:type="spellStart"/>
            <w:r>
              <w:rPr>
                <w:sz w:val="20"/>
                <w:szCs w:val="20"/>
              </w:rPr>
              <w:t>custid</w:t>
            </w:r>
            <w:proofErr w:type="spellEnd"/>
            <w:r>
              <w:rPr>
                <w:sz w:val="20"/>
                <w:szCs w:val="20"/>
              </w:rPr>
              <w:t>', '</w:t>
            </w:r>
            <w:proofErr w:type="spellStart"/>
            <w:r>
              <w:rPr>
                <w:sz w:val="20"/>
                <w:szCs w:val="20"/>
              </w:rPr>
              <w:t>accountid</w:t>
            </w:r>
            <w:proofErr w:type="spellEnd"/>
            <w:r>
              <w:rPr>
                <w:sz w:val="20"/>
                <w:szCs w:val="20"/>
              </w:rPr>
              <w:t xml:space="preserve">'. Included in </w:t>
            </w:r>
            <w:proofErr w:type="gramStart"/>
            <w:r>
              <w:rPr>
                <w:sz w:val="20"/>
                <w:szCs w:val="20"/>
              </w:rPr>
              <w:t>High Risk</w:t>
            </w:r>
            <w:proofErr w:type="gramEnd"/>
            <w:r>
              <w:rPr>
                <w:sz w:val="20"/>
                <w:szCs w:val="20"/>
              </w:rPr>
              <w:t xml:space="preserve"> sheet for action.</w:t>
            </w:r>
          </w:p>
        </w:tc>
      </w:tr>
    </w:tbl>
    <w:p w14:paraId="1817CD80" w14:textId="77777777" w:rsidR="00AC29B8" w:rsidRDefault="00AC29B8">
      <w:pPr>
        <w:spacing w:before="10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AC29B8" w14:paraId="1817CD88" w14:textId="77777777">
        <w:tc>
          <w:tcPr>
            <w:tcW w:w="10080" w:type="dxa"/>
            <w:tcBorders>
              <w:top w:val="single" w:sz="1" w:space="0" w:color="C8D0DC"/>
              <w:left w:val="single" w:sz="1" w:space="0" w:color="C8D0DC"/>
              <w:bottom w:val="single" w:sz="1" w:space="0" w:color="C8D0DC"/>
              <w:right w:val="single" w:sz="1" w:space="0" w:color="C8D0DC"/>
            </w:tcBorders>
            <w:shd w:val="clear" w:color="auto" w:fill="E8F4F8"/>
            <w:tcMar>
              <w:top w:w="100" w:type="dxa"/>
              <w:left w:w="180" w:type="dxa"/>
              <w:bottom w:w="100" w:type="dxa"/>
              <w:right w:w="180" w:type="dxa"/>
            </w:tcMar>
          </w:tcPr>
          <w:p w14:paraId="1817CD81" w14:textId="77777777" w:rsidR="00AC29B8" w:rsidRDefault="00881E31">
            <w:pPr>
              <w:spacing w:before="60" w:after="60"/>
            </w:pPr>
            <w:r>
              <w:rPr>
                <w:b/>
                <w:bCs/>
                <w:color w:val="007C71"/>
              </w:rPr>
              <w:t>Note for Learners</w:t>
            </w:r>
          </w:p>
          <w:p w14:paraId="1817CD82" w14:textId="77777777" w:rsidR="00AC29B8" w:rsidRDefault="00881E31">
            <w:pPr>
              <w:spacing w:before="40" w:after="40"/>
            </w:pPr>
            <w:r>
              <w:rPr>
                <w:sz w:val="20"/>
                <w:szCs w:val="20"/>
              </w:rPr>
              <w:t>Even if your data has none of these columns by name, the platform will still work.</w:t>
            </w:r>
          </w:p>
          <w:p w14:paraId="1817CD83" w14:textId="77777777" w:rsidR="00AC29B8" w:rsidRDefault="00881E31">
            <w:pPr>
              <w:spacing w:before="40" w:after="40"/>
            </w:pPr>
            <w:r>
              <w:rPr>
                <w:sz w:val="20"/>
                <w:szCs w:val="20"/>
              </w:rPr>
              <w:t>It will use the first numeric columns as fallbacks for tenure, monthly, and total charges.</w:t>
            </w:r>
          </w:p>
          <w:p w14:paraId="1817CD84" w14:textId="77777777" w:rsidR="00AC29B8" w:rsidRDefault="00881E31">
            <w:pPr>
              <w:spacing w:before="40" w:after="40"/>
            </w:pPr>
            <w:r>
              <w:rPr>
                <w:sz w:val="20"/>
                <w:szCs w:val="20"/>
              </w:rPr>
              <w:t>If no churn column is found, it generates synthetic labels based on spending patterns.</w:t>
            </w:r>
          </w:p>
          <w:p w14:paraId="1817CD85" w14:textId="77777777" w:rsidR="00AC29B8" w:rsidRDefault="00AC29B8">
            <w:pPr>
              <w:spacing w:before="40" w:after="40"/>
            </w:pPr>
          </w:p>
          <w:p w14:paraId="1817CD86" w14:textId="77777777" w:rsidR="00AC29B8" w:rsidRDefault="00881E31">
            <w:pPr>
              <w:spacing w:before="40" w:after="40"/>
            </w:pPr>
            <w:r>
              <w:rPr>
                <w:sz w:val="20"/>
                <w:szCs w:val="20"/>
              </w:rPr>
              <w:t>The Data Quality Report sheet in the output Excel will tell you exactly which columns</w:t>
            </w:r>
          </w:p>
          <w:p w14:paraId="1817CD87" w14:textId="77777777" w:rsidR="00AC29B8" w:rsidRDefault="00881E31">
            <w:pPr>
              <w:spacing w:before="40" w:after="40"/>
            </w:pPr>
            <w:r>
              <w:rPr>
                <w:sz w:val="20"/>
                <w:szCs w:val="20"/>
              </w:rPr>
              <w:t>were detected, which were synthesised, and how the model performed.</w:t>
            </w:r>
          </w:p>
        </w:tc>
      </w:tr>
    </w:tbl>
    <w:p w14:paraId="1817CD89" w14:textId="77777777" w:rsidR="00AC29B8" w:rsidRDefault="00AC29B8">
      <w:pPr>
        <w:spacing w:before="200"/>
      </w:pPr>
    </w:p>
    <w:p w14:paraId="1817CD8A" w14:textId="77777777" w:rsidR="00AC29B8" w:rsidRDefault="00AC29B8">
      <w:pPr>
        <w:pBdr>
          <w:bottom w:val="single" w:sz="8" w:space="1" w:color="007C71"/>
        </w:pBdr>
        <w:spacing w:before="160" w:after="160"/>
      </w:pPr>
    </w:p>
    <w:p w14:paraId="1817CD8B" w14:textId="77777777" w:rsidR="00AC29B8" w:rsidRDefault="00881E31">
      <w:pPr>
        <w:spacing w:before="160" w:after="80"/>
        <w:jc w:val="center"/>
      </w:pPr>
      <w:r>
        <w:rPr>
          <w:b/>
          <w:bCs/>
          <w:sz w:val="28"/>
          <w:szCs w:val="28"/>
        </w:rPr>
        <w:t>END OF REPORT</w:t>
      </w:r>
    </w:p>
    <w:p w14:paraId="1817CD8C" w14:textId="1D3FDC62" w:rsidR="00AC29B8" w:rsidRPr="00780676" w:rsidRDefault="00881E31">
      <w:pPr>
        <w:spacing w:before="40" w:after="40"/>
        <w:jc w:val="center"/>
        <w:rPr>
          <w:color w:val="EE0000"/>
        </w:rPr>
      </w:pPr>
      <w:r w:rsidRPr="00780676">
        <w:rPr>
          <w:i/>
          <w:iCs/>
          <w:color w:val="EE0000"/>
          <w:sz w:val="18"/>
          <w:szCs w:val="18"/>
        </w:rPr>
        <w:t xml:space="preserve">Customer Churn Intelligence </w:t>
      </w:r>
      <w:proofErr w:type="gramStart"/>
      <w:r w:rsidRPr="00780676">
        <w:rPr>
          <w:i/>
          <w:iCs/>
          <w:color w:val="EE0000"/>
          <w:sz w:val="18"/>
          <w:szCs w:val="18"/>
        </w:rPr>
        <w:t>Platform  •</w:t>
      </w:r>
      <w:proofErr w:type="gramEnd"/>
      <w:r w:rsidRPr="00780676">
        <w:rPr>
          <w:i/>
          <w:iCs/>
          <w:color w:val="EE0000"/>
          <w:sz w:val="18"/>
          <w:szCs w:val="18"/>
        </w:rPr>
        <w:t xml:space="preserve">  Author: </w:t>
      </w:r>
      <w:proofErr w:type="gramStart"/>
      <w:r w:rsidRPr="00780676">
        <w:rPr>
          <w:i/>
          <w:iCs/>
          <w:color w:val="EE0000"/>
          <w:sz w:val="18"/>
          <w:szCs w:val="18"/>
        </w:rPr>
        <w:t xml:space="preserve">Abhishek  </w:t>
      </w:r>
      <w:proofErr w:type="gramEnd"/>
    </w:p>
    <w:sectPr w:rsidR="00AC29B8" w:rsidRPr="00780676" w:rsidSect="000E437E">
      <w:headerReference w:type="default" r:id="rId7"/>
      <w:footerReference w:type="default" r:id="rId8"/>
      <w:pgSz w:w="12240" w:h="15840"/>
      <w:pgMar w:top="1080" w:right="1080" w:bottom="1080" w:left="108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FC3D09" w14:textId="77777777" w:rsidR="002E4F4D" w:rsidRDefault="002E4F4D">
      <w:r>
        <w:separator/>
      </w:r>
    </w:p>
  </w:endnote>
  <w:endnote w:type="continuationSeparator" w:id="0">
    <w:p w14:paraId="3A624C8E" w14:textId="77777777" w:rsidR="002E4F4D" w:rsidRDefault="002E4F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17CD91" w14:textId="143C23C5" w:rsidR="00AC29B8" w:rsidRPr="00CF1AEA" w:rsidRDefault="00881E31">
    <w:pPr>
      <w:pBdr>
        <w:top w:val="single" w:sz="6" w:space="1" w:color="C8D0DC"/>
      </w:pBdr>
      <w:spacing w:before="80"/>
      <w:rPr>
        <w:color w:val="000000" w:themeColor="text1"/>
      </w:rPr>
    </w:pPr>
    <w:r w:rsidRPr="00CF1AEA">
      <w:rPr>
        <w:color w:val="000000" w:themeColor="text1"/>
        <w:sz w:val="18"/>
        <w:szCs w:val="18"/>
      </w:rPr>
      <w:t xml:space="preserve">Customer Churn Intelligence </w:t>
    </w:r>
    <w:proofErr w:type="gramStart"/>
    <w:r w:rsidRPr="00CF1AEA">
      <w:rPr>
        <w:color w:val="000000" w:themeColor="text1"/>
        <w:sz w:val="18"/>
        <w:szCs w:val="18"/>
      </w:rPr>
      <w:t>Platform  •</w:t>
    </w:r>
    <w:proofErr w:type="gramEnd"/>
    <w:r w:rsidRPr="00CF1AEA">
      <w:rPr>
        <w:color w:val="000000" w:themeColor="text1"/>
        <w:sz w:val="18"/>
        <w:szCs w:val="18"/>
      </w:rPr>
      <w:t xml:space="preserve">  Page</w:t>
    </w:r>
    <w:r w:rsidR="00ED051C" w:rsidRPr="00CF1AEA">
      <w:rPr>
        <w:color w:val="000000" w:themeColor="text1"/>
        <w:sz w:val="18"/>
        <w:szCs w:val="18"/>
      </w:rPr>
      <w:t xml:space="preserve"> |</w:t>
    </w:r>
    <w:r w:rsidRPr="00CF1AEA">
      <w:rPr>
        <w:color w:val="000000" w:themeColor="text1"/>
        <w:sz w:val="18"/>
        <w:szCs w:val="18"/>
      </w:rPr>
      <w:t xml:space="preserve"> </w:t>
    </w:r>
    <w:r w:rsidRPr="00CF1AEA">
      <w:rPr>
        <w:b/>
        <w:bCs/>
        <w:color w:val="000000" w:themeColor="text1"/>
        <w:sz w:val="18"/>
        <w:szCs w:val="18"/>
      </w:rPr>
      <w:fldChar w:fldCharType="begin"/>
    </w:r>
    <w:r w:rsidRPr="00CF1AEA">
      <w:rPr>
        <w:b/>
        <w:bCs/>
        <w:color w:val="000000" w:themeColor="text1"/>
        <w:sz w:val="18"/>
        <w:szCs w:val="18"/>
      </w:rPr>
      <w:instrText>PAGE</w:instrText>
    </w:r>
    <w:r w:rsidRPr="00CF1AEA">
      <w:rPr>
        <w:b/>
        <w:bCs/>
        <w:color w:val="000000" w:themeColor="text1"/>
        <w:sz w:val="18"/>
        <w:szCs w:val="18"/>
      </w:rPr>
      <w:fldChar w:fldCharType="separate"/>
    </w:r>
    <w:r w:rsidR="00ED051C" w:rsidRPr="00CF1AEA">
      <w:rPr>
        <w:b/>
        <w:bCs/>
        <w:noProof/>
        <w:color w:val="000000" w:themeColor="text1"/>
        <w:sz w:val="18"/>
        <w:szCs w:val="18"/>
      </w:rPr>
      <w:t>1</w:t>
    </w:r>
    <w:r w:rsidRPr="00CF1AEA">
      <w:rPr>
        <w:b/>
        <w:bCs/>
        <w:color w:val="000000" w:themeColor="text1"/>
        <w:sz w:val="18"/>
        <w:szCs w:val="18"/>
      </w:rPr>
      <w:fldChar w:fldCharType="end"/>
    </w:r>
    <w:r w:rsidRPr="00CF1AEA">
      <w:rPr>
        <w:color w:val="000000" w:themeColor="text1"/>
        <w:sz w:val="18"/>
        <w:szCs w:val="18"/>
      </w:rPr>
      <w:t xml:space="preserve"> of </w:t>
    </w:r>
    <w:r w:rsidRPr="00CF1AEA">
      <w:rPr>
        <w:color w:val="000000" w:themeColor="text1"/>
        <w:sz w:val="18"/>
        <w:szCs w:val="18"/>
      </w:rPr>
      <w:fldChar w:fldCharType="begin"/>
    </w:r>
    <w:r w:rsidRPr="00CF1AEA">
      <w:rPr>
        <w:color w:val="000000" w:themeColor="text1"/>
        <w:sz w:val="18"/>
        <w:szCs w:val="18"/>
      </w:rPr>
      <w:instrText>NUMPAGES</w:instrText>
    </w:r>
    <w:r w:rsidRPr="00CF1AEA">
      <w:rPr>
        <w:color w:val="000000" w:themeColor="text1"/>
        <w:sz w:val="18"/>
        <w:szCs w:val="18"/>
      </w:rPr>
      <w:fldChar w:fldCharType="separate"/>
    </w:r>
    <w:r w:rsidR="00ED051C" w:rsidRPr="00CF1AEA">
      <w:rPr>
        <w:noProof/>
        <w:color w:val="000000" w:themeColor="text1"/>
        <w:sz w:val="18"/>
        <w:szCs w:val="18"/>
      </w:rPr>
      <w:t>2</w:t>
    </w:r>
    <w:r w:rsidRPr="00CF1AEA">
      <w:rPr>
        <w:color w:val="000000" w:themeColor="text1"/>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B67082" w14:textId="77777777" w:rsidR="002E4F4D" w:rsidRDefault="002E4F4D">
      <w:r>
        <w:separator/>
      </w:r>
    </w:p>
  </w:footnote>
  <w:footnote w:type="continuationSeparator" w:id="0">
    <w:p w14:paraId="0D440970" w14:textId="77777777" w:rsidR="002E4F4D" w:rsidRDefault="002E4F4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80"/>
      <w:gridCol w:w="3600"/>
    </w:tblGrid>
    <w:tr w:rsidR="00AC29B8" w14:paraId="1817CD8F" w14:textId="77777777">
      <w:tc>
        <w:tcPr>
          <w:tcW w:w="6480" w:type="dxa"/>
          <w:tcBorders>
            <w:top w:val="none" w:sz="0" w:space="0" w:color="FFFFFF"/>
            <w:left w:val="none" w:sz="0" w:space="0" w:color="FFFFFF"/>
            <w:bottom w:val="none" w:sz="0" w:space="0" w:color="FFFFFF"/>
            <w:right w:val="none" w:sz="0" w:space="0" w:color="FFFFFF"/>
          </w:tcBorders>
        </w:tcPr>
        <w:p w14:paraId="1817CD8D" w14:textId="77777777" w:rsidR="00AC29B8" w:rsidRDefault="00881E31">
          <w:r>
            <w:rPr>
              <w:color w:val="2B4570"/>
              <w:sz w:val="18"/>
              <w:szCs w:val="18"/>
            </w:rPr>
            <w:t>Customer Churn Intelligence Platform — Technical &amp; Business Report</w:t>
          </w:r>
        </w:p>
      </w:tc>
      <w:tc>
        <w:tcPr>
          <w:tcW w:w="3600" w:type="dxa"/>
          <w:tcBorders>
            <w:top w:val="none" w:sz="0" w:space="0" w:color="FFFFFF"/>
            <w:left w:val="none" w:sz="0" w:space="0" w:color="FFFFFF"/>
            <w:bottom w:val="none" w:sz="0" w:space="0" w:color="FFFFFF"/>
            <w:right w:val="none" w:sz="0" w:space="0" w:color="FFFFFF"/>
          </w:tcBorders>
        </w:tcPr>
        <w:p w14:paraId="1817CD8E" w14:textId="2D8175EB" w:rsidR="00AC29B8" w:rsidRPr="0097245B" w:rsidRDefault="00881E31">
          <w:pPr>
            <w:jc w:val="right"/>
            <w:rPr>
              <w:color w:val="EE0000"/>
            </w:rPr>
          </w:pPr>
          <w:r w:rsidRPr="0097245B">
            <w:rPr>
              <w:color w:val="EE0000"/>
              <w:sz w:val="18"/>
              <w:szCs w:val="18"/>
            </w:rPr>
            <w:t xml:space="preserve">Author: Abhishek  </w:t>
          </w:r>
        </w:p>
      </w:tc>
    </w:tr>
  </w:tbl>
  <w:p w14:paraId="1817CD90" w14:textId="77777777" w:rsidR="00AC29B8" w:rsidRDefault="00AC29B8">
    <w:pPr>
      <w:pBdr>
        <w:bottom w:val="single" w:sz="6" w:space="1" w:color="007C71"/>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C94CE6"/>
    <w:multiLevelType w:val="hybridMultilevel"/>
    <w:tmpl w:val="C85E4DD0"/>
    <w:lvl w:ilvl="0" w:tplc="753ACE32">
      <w:start w:val="1"/>
      <w:numFmt w:val="bullet"/>
      <w:lvlText w:val="•"/>
      <w:lvlJc w:val="left"/>
      <w:pPr>
        <w:ind w:left="560" w:hanging="360"/>
      </w:pPr>
    </w:lvl>
    <w:lvl w:ilvl="1" w:tplc="E5104D36">
      <w:numFmt w:val="decimal"/>
      <w:lvlText w:val=""/>
      <w:lvlJc w:val="left"/>
    </w:lvl>
    <w:lvl w:ilvl="2" w:tplc="A37AF722">
      <w:numFmt w:val="decimal"/>
      <w:lvlText w:val=""/>
      <w:lvlJc w:val="left"/>
    </w:lvl>
    <w:lvl w:ilvl="3" w:tplc="9A9CDF24">
      <w:numFmt w:val="decimal"/>
      <w:lvlText w:val=""/>
      <w:lvlJc w:val="left"/>
    </w:lvl>
    <w:lvl w:ilvl="4" w:tplc="E54EA802">
      <w:numFmt w:val="decimal"/>
      <w:lvlText w:val=""/>
      <w:lvlJc w:val="left"/>
    </w:lvl>
    <w:lvl w:ilvl="5" w:tplc="EC948908">
      <w:numFmt w:val="decimal"/>
      <w:lvlText w:val=""/>
      <w:lvlJc w:val="left"/>
    </w:lvl>
    <w:lvl w:ilvl="6" w:tplc="5B8EBA02">
      <w:numFmt w:val="decimal"/>
      <w:lvlText w:val=""/>
      <w:lvlJc w:val="left"/>
    </w:lvl>
    <w:lvl w:ilvl="7" w:tplc="8B047B12">
      <w:numFmt w:val="decimal"/>
      <w:lvlText w:val=""/>
      <w:lvlJc w:val="left"/>
    </w:lvl>
    <w:lvl w:ilvl="8" w:tplc="E4AE6C98">
      <w:numFmt w:val="decimal"/>
      <w:lvlText w:val=""/>
      <w:lvlJc w:val="left"/>
    </w:lvl>
  </w:abstractNum>
  <w:abstractNum w:abstractNumId="1" w15:restartNumberingAfterBreak="0">
    <w:nsid w:val="63800372"/>
    <w:multiLevelType w:val="hybridMultilevel"/>
    <w:tmpl w:val="1CD0CA2A"/>
    <w:lvl w:ilvl="0" w:tplc="45E85170">
      <w:start w:val="1"/>
      <w:numFmt w:val="bullet"/>
      <w:lvlText w:val="●"/>
      <w:lvlJc w:val="left"/>
      <w:pPr>
        <w:ind w:left="720" w:hanging="360"/>
      </w:pPr>
    </w:lvl>
    <w:lvl w:ilvl="1" w:tplc="BECAD774">
      <w:start w:val="1"/>
      <w:numFmt w:val="bullet"/>
      <w:lvlText w:val="○"/>
      <w:lvlJc w:val="left"/>
      <w:pPr>
        <w:ind w:left="1440" w:hanging="360"/>
      </w:pPr>
    </w:lvl>
    <w:lvl w:ilvl="2" w:tplc="0FA81400">
      <w:start w:val="1"/>
      <w:numFmt w:val="bullet"/>
      <w:lvlText w:val="■"/>
      <w:lvlJc w:val="left"/>
      <w:pPr>
        <w:ind w:left="2160" w:hanging="360"/>
      </w:pPr>
    </w:lvl>
    <w:lvl w:ilvl="3" w:tplc="ADB6A560">
      <w:start w:val="1"/>
      <w:numFmt w:val="bullet"/>
      <w:lvlText w:val="●"/>
      <w:lvlJc w:val="left"/>
      <w:pPr>
        <w:ind w:left="2880" w:hanging="360"/>
      </w:pPr>
    </w:lvl>
    <w:lvl w:ilvl="4" w:tplc="EA9AAA30">
      <w:start w:val="1"/>
      <w:numFmt w:val="bullet"/>
      <w:lvlText w:val="○"/>
      <w:lvlJc w:val="left"/>
      <w:pPr>
        <w:ind w:left="3600" w:hanging="360"/>
      </w:pPr>
    </w:lvl>
    <w:lvl w:ilvl="5" w:tplc="9D60EFBE">
      <w:start w:val="1"/>
      <w:numFmt w:val="bullet"/>
      <w:lvlText w:val="■"/>
      <w:lvlJc w:val="left"/>
      <w:pPr>
        <w:ind w:left="4320" w:hanging="360"/>
      </w:pPr>
    </w:lvl>
    <w:lvl w:ilvl="6" w:tplc="E462174E">
      <w:start w:val="1"/>
      <w:numFmt w:val="bullet"/>
      <w:lvlText w:val="●"/>
      <w:lvlJc w:val="left"/>
      <w:pPr>
        <w:ind w:left="5040" w:hanging="360"/>
      </w:pPr>
    </w:lvl>
    <w:lvl w:ilvl="7" w:tplc="4E0CB2F2">
      <w:start w:val="1"/>
      <w:numFmt w:val="bullet"/>
      <w:lvlText w:val="●"/>
      <w:lvlJc w:val="left"/>
      <w:pPr>
        <w:ind w:left="5760" w:hanging="360"/>
      </w:pPr>
    </w:lvl>
    <w:lvl w:ilvl="8" w:tplc="8958764C">
      <w:start w:val="1"/>
      <w:numFmt w:val="bullet"/>
      <w:lvlText w:val="●"/>
      <w:lvlJc w:val="left"/>
      <w:pPr>
        <w:ind w:left="6480" w:hanging="360"/>
      </w:pPr>
    </w:lvl>
  </w:abstractNum>
  <w:abstractNum w:abstractNumId="2" w15:restartNumberingAfterBreak="0">
    <w:nsid w:val="6F8935D5"/>
    <w:multiLevelType w:val="hybridMultilevel"/>
    <w:tmpl w:val="BCCA46CA"/>
    <w:lvl w:ilvl="0" w:tplc="3F9A6346">
      <w:start w:val="1"/>
      <w:numFmt w:val="bullet"/>
      <w:lvlText w:val="◦"/>
      <w:lvlJc w:val="left"/>
      <w:pPr>
        <w:ind w:left="900" w:hanging="360"/>
      </w:pPr>
    </w:lvl>
    <w:lvl w:ilvl="1" w:tplc="F6FA8852">
      <w:numFmt w:val="decimal"/>
      <w:lvlText w:val=""/>
      <w:lvlJc w:val="left"/>
    </w:lvl>
    <w:lvl w:ilvl="2" w:tplc="2F10E394">
      <w:numFmt w:val="decimal"/>
      <w:lvlText w:val=""/>
      <w:lvlJc w:val="left"/>
    </w:lvl>
    <w:lvl w:ilvl="3" w:tplc="3014E95E">
      <w:numFmt w:val="decimal"/>
      <w:lvlText w:val=""/>
      <w:lvlJc w:val="left"/>
    </w:lvl>
    <w:lvl w:ilvl="4" w:tplc="8332993E">
      <w:numFmt w:val="decimal"/>
      <w:lvlText w:val=""/>
      <w:lvlJc w:val="left"/>
    </w:lvl>
    <w:lvl w:ilvl="5" w:tplc="5BD6738C">
      <w:numFmt w:val="decimal"/>
      <w:lvlText w:val=""/>
      <w:lvlJc w:val="left"/>
    </w:lvl>
    <w:lvl w:ilvl="6" w:tplc="23DC10A4">
      <w:numFmt w:val="decimal"/>
      <w:lvlText w:val=""/>
      <w:lvlJc w:val="left"/>
    </w:lvl>
    <w:lvl w:ilvl="7" w:tplc="A45604E4">
      <w:numFmt w:val="decimal"/>
      <w:lvlText w:val=""/>
      <w:lvlJc w:val="left"/>
    </w:lvl>
    <w:lvl w:ilvl="8" w:tplc="2278E13A">
      <w:numFmt w:val="decimal"/>
      <w:lvlText w:val=""/>
      <w:lvlJc w:val="left"/>
    </w:lvl>
  </w:abstractNum>
  <w:abstractNum w:abstractNumId="3" w15:restartNumberingAfterBreak="0">
    <w:nsid w:val="7CC5669A"/>
    <w:multiLevelType w:val="hybridMultilevel"/>
    <w:tmpl w:val="EE4A2870"/>
    <w:lvl w:ilvl="0" w:tplc="B9C06F84">
      <w:start w:val="1"/>
      <w:numFmt w:val="decimal"/>
      <w:lvlText w:val="%1."/>
      <w:lvlJc w:val="left"/>
      <w:pPr>
        <w:ind w:left="720" w:hanging="360"/>
      </w:pPr>
    </w:lvl>
    <w:lvl w:ilvl="1" w:tplc="7A268EAC">
      <w:numFmt w:val="decimal"/>
      <w:lvlText w:val=""/>
      <w:lvlJc w:val="left"/>
    </w:lvl>
    <w:lvl w:ilvl="2" w:tplc="C9DCB512">
      <w:numFmt w:val="decimal"/>
      <w:lvlText w:val=""/>
      <w:lvlJc w:val="left"/>
    </w:lvl>
    <w:lvl w:ilvl="3" w:tplc="E4BEF572">
      <w:numFmt w:val="decimal"/>
      <w:lvlText w:val=""/>
      <w:lvlJc w:val="left"/>
    </w:lvl>
    <w:lvl w:ilvl="4" w:tplc="A3B4B60C">
      <w:numFmt w:val="decimal"/>
      <w:lvlText w:val=""/>
      <w:lvlJc w:val="left"/>
    </w:lvl>
    <w:lvl w:ilvl="5" w:tplc="575E3922">
      <w:numFmt w:val="decimal"/>
      <w:lvlText w:val=""/>
      <w:lvlJc w:val="left"/>
    </w:lvl>
    <w:lvl w:ilvl="6" w:tplc="318AE490">
      <w:numFmt w:val="decimal"/>
      <w:lvlText w:val=""/>
      <w:lvlJc w:val="left"/>
    </w:lvl>
    <w:lvl w:ilvl="7" w:tplc="1FD0EAAE">
      <w:numFmt w:val="decimal"/>
      <w:lvlText w:val=""/>
      <w:lvlJc w:val="left"/>
    </w:lvl>
    <w:lvl w:ilvl="8" w:tplc="984052FE">
      <w:numFmt w:val="decimal"/>
      <w:lvlText w:val=""/>
      <w:lvlJc w:val="left"/>
    </w:lvl>
  </w:abstractNum>
  <w:num w:numId="1" w16cid:durableId="628628507">
    <w:abstractNumId w:val="1"/>
    <w:lvlOverride w:ilvl="0">
      <w:startOverride w:val="1"/>
    </w:lvlOverride>
  </w:num>
  <w:num w:numId="2" w16cid:durableId="97976759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29B8"/>
    <w:rsid w:val="000E437E"/>
    <w:rsid w:val="002E3856"/>
    <w:rsid w:val="002E4F4D"/>
    <w:rsid w:val="003A5D74"/>
    <w:rsid w:val="0043338A"/>
    <w:rsid w:val="005859ED"/>
    <w:rsid w:val="005C250F"/>
    <w:rsid w:val="00780676"/>
    <w:rsid w:val="00881E31"/>
    <w:rsid w:val="0097245B"/>
    <w:rsid w:val="00AC29B8"/>
    <w:rsid w:val="00AE734D"/>
    <w:rsid w:val="00C06430"/>
    <w:rsid w:val="00CF1AEA"/>
    <w:rsid w:val="00DE300C"/>
    <w:rsid w:val="00E83CDC"/>
    <w:rsid w:val="00ED051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17C8DE"/>
  <w15:docId w15:val="{FAAEC3DF-2336-48DB-97A5-CAD75574C6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B1F3A"/>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sz w:val="36"/>
      <w:szCs w:val="36"/>
    </w:rPr>
  </w:style>
  <w:style w:type="paragraph" w:styleId="Heading2">
    <w:name w:val="heading 2"/>
    <w:uiPriority w:val="9"/>
    <w:unhideWhenUsed/>
    <w:qFormat/>
    <w:pPr>
      <w:spacing w:before="280" w:after="120"/>
      <w:outlineLvl w:val="1"/>
    </w:pPr>
    <w:rPr>
      <w:b/>
      <w:bCs/>
      <w:color w:val="007C71"/>
      <w:sz w:val="28"/>
      <w:szCs w:val="28"/>
    </w:rPr>
  </w:style>
  <w:style w:type="paragraph" w:styleId="Heading3">
    <w:name w:val="heading 3"/>
    <w:uiPriority w:val="9"/>
    <w:semiHidden/>
    <w:unhideWhenUsed/>
    <w:qFormat/>
    <w:pPr>
      <w:spacing w:before="200" w:after="80"/>
      <w:outlineLvl w:val="2"/>
    </w:pPr>
    <w:rPr>
      <w:b/>
      <w:bCs/>
      <w:color w:val="2B457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ED051C"/>
    <w:pPr>
      <w:spacing w:after="100"/>
    </w:pPr>
  </w:style>
  <w:style w:type="paragraph" w:styleId="TOC2">
    <w:name w:val="toc 2"/>
    <w:basedOn w:val="Normal"/>
    <w:next w:val="Normal"/>
    <w:autoRedefine/>
    <w:uiPriority w:val="39"/>
    <w:unhideWhenUsed/>
    <w:rsid w:val="00ED051C"/>
    <w:pPr>
      <w:spacing w:after="100"/>
      <w:ind w:left="220"/>
    </w:pPr>
  </w:style>
  <w:style w:type="paragraph" w:styleId="Header">
    <w:name w:val="header"/>
    <w:basedOn w:val="Normal"/>
    <w:link w:val="HeaderChar"/>
    <w:uiPriority w:val="99"/>
    <w:unhideWhenUsed/>
    <w:rsid w:val="00ED051C"/>
    <w:pPr>
      <w:tabs>
        <w:tab w:val="center" w:pos="4513"/>
        <w:tab w:val="right" w:pos="9026"/>
      </w:tabs>
    </w:pPr>
  </w:style>
  <w:style w:type="character" w:customStyle="1" w:styleId="HeaderChar">
    <w:name w:val="Header Char"/>
    <w:basedOn w:val="DefaultParagraphFont"/>
    <w:link w:val="Header"/>
    <w:uiPriority w:val="99"/>
    <w:rsid w:val="00ED051C"/>
  </w:style>
  <w:style w:type="paragraph" w:styleId="Footer">
    <w:name w:val="footer"/>
    <w:basedOn w:val="Normal"/>
    <w:link w:val="FooterChar"/>
    <w:uiPriority w:val="99"/>
    <w:unhideWhenUsed/>
    <w:rsid w:val="00ED051C"/>
    <w:pPr>
      <w:tabs>
        <w:tab w:val="center" w:pos="4513"/>
        <w:tab w:val="right" w:pos="9026"/>
      </w:tabs>
    </w:pPr>
  </w:style>
  <w:style w:type="character" w:customStyle="1" w:styleId="FooterChar">
    <w:name w:val="Footer Char"/>
    <w:basedOn w:val="DefaultParagraphFont"/>
    <w:link w:val="Footer"/>
    <w:uiPriority w:val="99"/>
    <w:rsid w:val="00ED051C"/>
  </w:style>
  <w:style w:type="character" w:styleId="Strong">
    <w:name w:val="Strong"/>
    <w:basedOn w:val="DefaultParagraphFont"/>
    <w:uiPriority w:val="22"/>
    <w:qFormat/>
    <w:rsid w:val="000E437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32</Pages>
  <Words>7572</Words>
  <Characters>43162</Characters>
  <Application>Microsoft Office Word</Application>
  <DocSecurity>0</DocSecurity>
  <Lines>359</Lines>
  <Paragraphs>101</Paragraphs>
  <ScaleCrop>false</ScaleCrop>
  <Company/>
  <LinksUpToDate>false</LinksUpToDate>
  <CharactersWithSpaces>50633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ABHISHEK SRIVASTAVA</cp:lastModifiedBy>
  <cp:revision>9</cp:revision>
  <dcterms:created xsi:type="dcterms:W3CDTF">2026-04-26T18:23:00Z</dcterms:created>
  <dcterms:modified xsi:type="dcterms:W3CDTF">2026-04-27T06:54:00Z</dcterms:modified>
</cp:coreProperties>
</file>