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Clustering: Cluster Analysis (“data segmentation”) is an exploratory method for  identifying homogeneous groups  (“clusters”) of records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  Similar records should belong to the same cluster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  Dissimilar records should belong to different clusters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types of clustering algorithms: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Hierarchical methods: Begin with n clusters; sequentially  merge similar clusters until 1 cluster is  left.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 Hierarchical methods: Pre-specified number of  clusters, assign records to  each of the clusters.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Hierarchical Clustering Algorithm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  Start with n clusters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  Step 1: two closest records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  At every step, pair of records/clusters with smallest distance are merged –  two records are merged, –  or single record added to an existing cluster, –  or two existing clusters are combined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 Hierarchical Clustering Algorithm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  For a user-specified value of K, partition  dataset into K initial clusters.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  For each record, assign it to cluster with  closest centroid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  Re-calculate centroids for the “losing” and  “receiving” clusters. Can be done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•  after reassignment of each record, 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•  after one complete pass through all records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  Repeat Steps 2-3 until no more  reassignment is necessary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Each cluster is represented by the center of the cluster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Given K, the number of clusters, the K-Means clustering algorithm is outlined as follows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K points as initial centroids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Form K clusters by assigning each point to its closest centroid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Re-compute the centroids (i.e., mean point) of each cluster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 convergence criterion is satisfied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Applications of clustering: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Clustering is broadly used in many real time applications like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pattern recognition, data analysis,image processing and market research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Clustering is used in outlier detection applications such as credit card fraud detection.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It helps in targeted marketing </w:t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Relatively simple to implement.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Scales to large datasets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Robust towards outlier detection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Clusters are non hierarchical and they do not overlap in k-means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With a large number of variables computationally k-means is faster than hierarchical </w:t>
      </w:r>
    </w:p>
    <w:p w:rsidR="00000000" w:rsidDel="00000000" w:rsidP="00000000" w:rsidRDefault="00000000" w:rsidRPr="00000000" w14:paraId="0000002B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Disadvantages: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  <w:t xml:space="preserve">Requires number of clusters in advance in K-means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Hierarchical clustering won’t work well in presence of noise and outliers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Problem with handling categorical attributes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Hierarchical clustering is non scalable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