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A5" w:rsidRDefault="006555EC">
      <w:pPr>
        <w:pStyle w:val="Title"/>
        <w:rPr>
          <w:rFonts w:ascii="Play" w:eastAsia="Play" w:hAnsi="Play" w:cs="Play"/>
        </w:rPr>
      </w:pPr>
      <w:r>
        <w:rPr>
          <w:rFonts w:ascii="Play" w:eastAsia="Play" w:hAnsi="Play" w:cs="Play"/>
        </w:rPr>
        <w:t xml:space="preserve">ANALYSIS REPORT OF </w:t>
      </w:r>
    </w:p>
    <w:p w:rsidR="009D4CA5" w:rsidRDefault="006555EC">
      <w:pPr>
        <w:pStyle w:val="Title"/>
        <w:rPr>
          <w:rFonts w:ascii="Play" w:eastAsia="Play" w:hAnsi="Play" w:cs="Play"/>
          <w:color w:val="000000"/>
          <w:sz w:val="54"/>
          <w:szCs w:val="54"/>
        </w:rPr>
      </w:pPr>
      <w:r>
        <w:rPr>
          <w:rFonts w:ascii="Play" w:eastAsia="Play" w:hAnsi="Play" w:cs="Play"/>
          <w:color w:val="000000"/>
          <w:sz w:val="54"/>
          <w:szCs w:val="54"/>
        </w:rPr>
        <w:t>WALMART STOCK DATA 2024</w:t>
      </w:r>
    </w:p>
    <w:p w:rsidR="009D4CA5" w:rsidRDefault="009D4CA5">
      <w:pPr>
        <w:pBdr>
          <w:top w:val="nil"/>
          <w:left w:val="nil"/>
          <w:bottom w:val="nil"/>
          <w:right w:val="nil"/>
          <w:between w:val="nil"/>
        </w:pBdr>
        <w:spacing w:after="140" w:line="276" w:lineRule="auto"/>
        <w:rPr>
          <w:rFonts w:ascii="Play" w:eastAsia="Play" w:hAnsi="Play" w:cs="Play"/>
          <w:b/>
          <w:color w:val="202124"/>
          <w:sz w:val="54"/>
          <w:szCs w:val="54"/>
        </w:rPr>
      </w:pPr>
    </w:p>
    <w:p w:rsidR="009D4CA5" w:rsidRDefault="006555EC">
      <w:pPr>
        <w:pStyle w:val="Heading3"/>
        <w:numPr>
          <w:ilvl w:val="2"/>
          <w:numId w:val="1"/>
        </w:numPr>
      </w:pPr>
      <w:r>
        <w:t>INTRODUCTION</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proofErr w:type="spellStart"/>
      <w:r>
        <w:rPr>
          <w:rFonts w:eastAsia="Liberation Serif" w:cs="Liberation Serif"/>
          <w:color w:val="000000"/>
          <w:sz w:val="26"/>
          <w:szCs w:val="26"/>
        </w:rPr>
        <w:t>Walmart</w:t>
      </w:r>
      <w:proofErr w:type="spellEnd"/>
      <w:r>
        <w:rPr>
          <w:rFonts w:eastAsia="Liberation Serif" w:cs="Liberation Serif"/>
          <w:color w:val="000000"/>
          <w:sz w:val="26"/>
          <w:szCs w:val="26"/>
        </w:rPr>
        <w:t xml:space="preserve">, also known as Wal-Mart Stores, Inc., is an American multinational retail corporation that operates a chain of hypermarkets, discount department stores, and grocery stores .As of October 2024 </w:t>
      </w:r>
      <w:proofErr w:type="spellStart"/>
      <w:r>
        <w:rPr>
          <w:rFonts w:eastAsia="Liberation Serif" w:cs="Liberation Serif"/>
          <w:color w:val="000000"/>
          <w:sz w:val="26"/>
          <w:szCs w:val="26"/>
        </w:rPr>
        <w:t>Walmart</w:t>
      </w:r>
      <w:proofErr w:type="spellEnd"/>
      <w:r>
        <w:rPr>
          <w:rFonts w:eastAsia="Liberation Serif" w:cs="Liberation Serif"/>
          <w:color w:val="000000"/>
          <w:sz w:val="26"/>
          <w:szCs w:val="26"/>
        </w:rPr>
        <w:t xml:space="preserve"> has a market cap of $645.39 Billion USD. This ma</w:t>
      </w:r>
      <w:r>
        <w:rPr>
          <w:rFonts w:eastAsia="Liberation Serif" w:cs="Liberation Serif"/>
          <w:color w:val="000000"/>
          <w:sz w:val="26"/>
          <w:szCs w:val="26"/>
        </w:rPr>
        <w:t xml:space="preserve">kes </w:t>
      </w:r>
      <w:proofErr w:type="spellStart"/>
      <w:r>
        <w:rPr>
          <w:rFonts w:eastAsia="Liberation Serif" w:cs="Liberation Serif"/>
          <w:color w:val="000000"/>
          <w:sz w:val="26"/>
          <w:szCs w:val="26"/>
        </w:rPr>
        <w:t>Walmart</w:t>
      </w:r>
      <w:proofErr w:type="spellEnd"/>
      <w:r>
        <w:rPr>
          <w:rFonts w:eastAsia="Liberation Serif" w:cs="Liberation Serif"/>
          <w:color w:val="000000"/>
          <w:sz w:val="26"/>
          <w:szCs w:val="26"/>
        </w:rPr>
        <w:t xml:space="preserve"> the world's 13th most valuable company by market cap according to our data.</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pPr>
      <w:r>
        <w:t xml:space="preserve">OBJECTIVE </w:t>
      </w:r>
    </w:p>
    <w:p w:rsidR="009D4CA5" w:rsidRDefault="006555EC">
      <w:pPr>
        <w:pStyle w:val="Heading3"/>
        <w:numPr>
          <w:ilvl w:val="2"/>
          <w:numId w:val="1"/>
        </w:numPr>
        <w:rPr>
          <w:rFonts w:ascii="Liberation Serif" w:eastAsia="Liberation Serif" w:hAnsi="Liberation Serif" w:cs="Liberation Serif"/>
        </w:rPr>
      </w:pPr>
      <w:r>
        <w:rPr>
          <w:rFonts w:ascii="Liberation Serif" w:eastAsia="Liberation Serif" w:hAnsi="Liberation Serif" w:cs="Liberation Serif"/>
        </w:rPr>
        <w:t>Data Collection:</w:t>
      </w:r>
      <w:r>
        <w:rPr>
          <w:rFonts w:ascii="Liberation Serif" w:eastAsia="Liberation Serif" w:hAnsi="Liberation Serif" w:cs="Liberation Serif"/>
        </w:rPr>
        <w:t xml:space="preserve"> </w:t>
      </w:r>
    </w:p>
    <w:p w:rsidR="009D4CA5" w:rsidRDefault="006555EC">
      <w:pPr>
        <w:rPr>
          <w:rFonts w:eastAsia="Liberation Serif" w:cs="Liberation Serif"/>
          <w:sz w:val="26"/>
          <w:szCs w:val="26"/>
        </w:rPr>
      </w:pPr>
      <w:r>
        <w:rPr>
          <w:rFonts w:eastAsia="Liberation Serif" w:cs="Liberation Serif"/>
          <w:sz w:val="26"/>
          <w:szCs w:val="26"/>
        </w:rPr>
        <w:t>By acquiring a well-structured dataset. This dataset included details such as customer information, booking dates, room types, cancellatio</w:t>
      </w:r>
      <w:r>
        <w:rPr>
          <w:rFonts w:eastAsia="Liberation Serif" w:cs="Liberation Serif"/>
          <w:sz w:val="26"/>
          <w:szCs w:val="26"/>
        </w:rPr>
        <w:t>ns, and more. The data was stored in a relational database.</w:t>
      </w:r>
    </w:p>
    <w:p w:rsidR="009D4CA5" w:rsidRDefault="009D4CA5">
      <w:pPr>
        <w:rPr>
          <w:rFonts w:eastAsia="Liberation Serif" w:cs="Liberation Serif"/>
          <w:sz w:val="26"/>
          <w:szCs w:val="26"/>
        </w:rPr>
      </w:pPr>
    </w:p>
    <w:p w:rsidR="009D4CA5" w:rsidRDefault="006555EC">
      <w:pPr>
        <w:numPr>
          <w:ilvl w:val="0"/>
          <w:numId w:val="4"/>
        </w:num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Data Cleaning and Pre-processing</w:t>
      </w:r>
      <w:r>
        <w:rPr>
          <w:rFonts w:eastAsia="Liberation Serif" w:cs="Liberation Serif"/>
          <w:b/>
          <w:color w:val="000000"/>
        </w:rPr>
        <w:t>:</w:t>
      </w:r>
      <w:r>
        <w:rPr>
          <w:rFonts w:eastAsia="Liberation Serif" w:cs="Liberation Serif"/>
          <w:color w:val="000000"/>
        </w:rPr>
        <w:t xml:space="preserve"> </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pBdr>
          <w:top w:val="nil"/>
          <w:left w:val="nil"/>
          <w:bottom w:val="nil"/>
          <w:right w:val="nil"/>
          <w:between w:val="nil"/>
        </w:pBdr>
        <w:spacing w:after="140" w:line="276" w:lineRule="auto"/>
        <w:ind w:left="720"/>
        <w:rPr>
          <w:rFonts w:eastAsia="Liberation Serif" w:cs="Liberation Serif"/>
          <w:color w:val="000000"/>
        </w:rPr>
      </w:pPr>
      <w:r>
        <w:rPr>
          <w:rFonts w:eastAsia="Liberation Serif" w:cs="Liberation Serif"/>
          <w:color w:val="000000"/>
        </w:rPr>
        <w:t>Performed data cleaning tasks to handle missing values, duplicate records, and outliers, ensuring the datasets integrity.</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numPr>
          <w:ilvl w:val="0"/>
          <w:numId w:val="4"/>
        </w:num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SQL Queries:</w:t>
      </w:r>
      <w:r>
        <w:rPr>
          <w:rFonts w:eastAsia="Liberation Serif" w:cs="Liberation Serif"/>
          <w:color w:val="000000"/>
        </w:rPr>
        <w:t xml:space="preserve"> </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pBdr>
          <w:top w:val="nil"/>
          <w:left w:val="nil"/>
          <w:bottom w:val="nil"/>
          <w:right w:val="nil"/>
          <w:between w:val="nil"/>
        </w:pBdr>
        <w:spacing w:after="140" w:line="276" w:lineRule="auto"/>
        <w:ind w:left="720"/>
        <w:rPr>
          <w:rFonts w:eastAsia="Liberation Serif" w:cs="Liberation Serif"/>
          <w:color w:val="000000"/>
        </w:rPr>
      </w:pPr>
      <w:r>
        <w:rPr>
          <w:rFonts w:eastAsia="Liberation Serif" w:cs="Liberation Serif"/>
          <w:color w:val="000000"/>
        </w:rPr>
        <w:t>Designed and executed SQL queries to extract relevant information from the database. This involved a range of SQL operations, including SELECT, JOIN, GROUP BY, and aggregation functions.</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numPr>
          <w:ilvl w:val="0"/>
          <w:numId w:val="4"/>
        </w:num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Exploratory Data Analysis (EDA):</w:t>
      </w:r>
      <w:r>
        <w:rPr>
          <w:rFonts w:eastAsia="Liberation Serif" w:cs="Liberation Serif"/>
          <w:color w:val="000000"/>
        </w:rPr>
        <w:t xml:space="preserve"> </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pBdr>
          <w:top w:val="nil"/>
          <w:left w:val="nil"/>
          <w:bottom w:val="nil"/>
          <w:right w:val="nil"/>
          <w:between w:val="nil"/>
        </w:pBdr>
        <w:spacing w:after="140" w:line="276" w:lineRule="auto"/>
        <w:ind w:left="720"/>
        <w:rPr>
          <w:rFonts w:eastAsia="Liberation Serif" w:cs="Liberation Serif"/>
          <w:color w:val="000000"/>
        </w:rPr>
      </w:pPr>
      <w:r>
        <w:rPr>
          <w:rFonts w:eastAsia="Liberation Serif" w:cs="Liberation Serif"/>
          <w:color w:val="000000"/>
        </w:rPr>
        <w:t xml:space="preserve">Used SQL to perform a wide range </w:t>
      </w:r>
      <w:r>
        <w:rPr>
          <w:rFonts w:eastAsia="Liberation Serif" w:cs="Liberation Serif"/>
          <w:color w:val="000000"/>
        </w:rPr>
        <w:t>of analyses to</w:t>
      </w:r>
      <w:r>
        <w:rPr>
          <w:rFonts w:eastAsia="Liberation Serif" w:cs="Liberation Serif"/>
          <w:color w:val="000000"/>
          <w:highlight w:val="white"/>
        </w:rPr>
        <w:t xml:space="preserve"> uncover hidden patterns and trends. These patterns can provide valuable insights into customer spending behaviour</w:t>
      </w:r>
      <w:r>
        <w:rPr>
          <w:rFonts w:eastAsia="Liberation Serif" w:cs="Liberation Serif"/>
          <w:color w:val="000000"/>
          <w:highlight w:val="white"/>
        </w:rPr>
        <w:t>, seasonal trends, and peak transaction times.</w:t>
      </w:r>
    </w:p>
    <w:p w:rsidR="009D4CA5" w:rsidRDefault="006555EC">
      <w:pPr>
        <w:numPr>
          <w:ilvl w:val="0"/>
          <w:numId w:val="4"/>
        </w:num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Data Visualization:</w:t>
      </w:r>
      <w:r>
        <w:rPr>
          <w:rFonts w:eastAsia="Liberation Serif" w:cs="Liberation Serif"/>
          <w:color w:val="000000"/>
        </w:rPr>
        <w:t xml:space="preserve"> </w:t>
      </w:r>
    </w:p>
    <w:p w:rsidR="009D4CA5" w:rsidRDefault="009D4CA5">
      <w:pPr>
        <w:pBdr>
          <w:top w:val="nil"/>
          <w:left w:val="nil"/>
          <w:bottom w:val="nil"/>
          <w:right w:val="nil"/>
          <w:between w:val="nil"/>
        </w:pBdr>
        <w:spacing w:after="140" w:line="276" w:lineRule="auto"/>
        <w:ind w:left="720"/>
        <w:rPr>
          <w:rFonts w:eastAsia="Liberation Serif" w:cs="Liberation Serif"/>
          <w:color w:val="000000"/>
        </w:rPr>
      </w:pPr>
    </w:p>
    <w:p w:rsidR="009D4CA5" w:rsidRDefault="006555EC">
      <w:pPr>
        <w:pBdr>
          <w:top w:val="nil"/>
          <w:left w:val="nil"/>
          <w:bottom w:val="nil"/>
          <w:right w:val="nil"/>
          <w:between w:val="nil"/>
        </w:pBdr>
        <w:spacing w:after="140" w:line="276" w:lineRule="auto"/>
        <w:ind w:left="720"/>
        <w:rPr>
          <w:rFonts w:eastAsia="Liberation Serif" w:cs="Liberation Serif"/>
          <w:color w:val="000000"/>
        </w:rPr>
      </w:pPr>
      <w:r>
        <w:rPr>
          <w:rFonts w:eastAsia="Liberation Serif" w:cs="Liberation Serif"/>
          <w:color w:val="000000"/>
        </w:rPr>
        <w:t>Used data visualization tools like Python’s Matplotlib or Ta</w:t>
      </w:r>
      <w:r>
        <w:rPr>
          <w:rFonts w:eastAsia="Liberation Serif" w:cs="Liberation Serif"/>
          <w:color w:val="000000"/>
        </w:rPr>
        <w:t xml:space="preserve">bleau to create informative charts and graphs. </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pPr>
      <w:r>
        <w:t>ABOUT THE COLUMNS</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In a stock dataset, each of these terms represents a specific piece of information about the stock's trading activity on a given day:</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Open: </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 The price at which the stock first traded when the market opened on a particular day.</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2. High:</w:t>
      </w:r>
      <w:bookmarkStart w:id="0" w:name="_GoBack"/>
      <w:bookmarkEnd w:id="0"/>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 The highest price at which the stock traded during the trading day.</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3. Low:</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 The lowest price at which the stock traded during the trading day.</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4. Close:</w:t>
      </w: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sz w:val="26"/>
          <w:szCs w:val="26"/>
        </w:rPr>
        <w:t xml:space="preserve">   - The last price at which the stock traded when the market closed on that day. It's often considered the most significant price of the day since it reflects the final market consensus.</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5. </w:t>
      </w:r>
      <w:proofErr w:type="spellStart"/>
      <w:r>
        <w:rPr>
          <w:rFonts w:eastAsia="Liberation Serif" w:cs="Liberation Serif"/>
          <w:color w:val="000000"/>
          <w:sz w:val="26"/>
          <w:szCs w:val="26"/>
        </w:rPr>
        <w:t>Adj</w:t>
      </w:r>
      <w:proofErr w:type="spellEnd"/>
      <w:r>
        <w:rPr>
          <w:rFonts w:eastAsia="Liberation Serif" w:cs="Liberation Serif"/>
          <w:color w:val="000000"/>
          <w:sz w:val="26"/>
          <w:szCs w:val="26"/>
        </w:rPr>
        <w:t xml:space="preserve"> Close (Adjusted Close):</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 The closing price adj</w:t>
      </w:r>
      <w:r>
        <w:rPr>
          <w:rFonts w:eastAsia="Liberation Serif" w:cs="Liberation Serif"/>
          <w:color w:val="000000"/>
          <w:sz w:val="26"/>
          <w:szCs w:val="26"/>
        </w:rPr>
        <w:t xml:space="preserve">usted for any actions that affect the stock’s value, such as dividends, stock splits, or new stock issuance. This gives a more accurate view of the stock’s actual value over time by accounting for </w:t>
      </w:r>
      <w:proofErr w:type="gramStart"/>
      <w:r>
        <w:rPr>
          <w:rFonts w:eastAsia="Liberation Serif" w:cs="Liberation Serif"/>
          <w:color w:val="000000"/>
          <w:sz w:val="26"/>
          <w:szCs w:val="26"/>
        </w:rPr>
        <w:t>these</w:t>
      </w:r>
      <w:proofErr w:type="gramEnd"/>
      <w:r>
        <w:rPr>
          <w:rFonts w:eastAsia="Liberation Serif" w:cs="Liberation Serif"/>
          <w:color w:val="000000"/>
          <w:sz w:val="26"/>
          <w:szCs w:val="26"/>
        </w:rPr>
        <w:t xml:space="preserve"> factors.1</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6. Volume:</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 xml:space="preserve">   - The total number of shares</w:t>
      </w:r>
      <w:r>
        <w:rPr>
          <w:rFonts w:eastAsia="Liberation Serif" w:cs="Liberation Serif"/>
          <w:color w:val="000000"/>
          <w:sz w:val="26"/>
          <w:szCs w:val="26"/>
        </w:rPr>
        <w:t xml:space="preserve"> traded for the stock during the day. High volume often indicates high interest or significant events affecting the stock.</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7. Year:</w:t>
      </w: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lastRenderedPageBreak/>
        <w:t>- Extracted from the date, the year provides context for longer-term analysis, enabling comparisons of stock performance over multiple years or observing seasonal trends.</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rPr>
          <w:rFonts w:eastAsia="Liberation Serif" w:cs="Liberation Serif"/>
          <w:color w:val="000000"/>
          <w:sz w:val="26"/>
          <w:szCs w:val="26"/>
          <w:u w:val="single"/>
        </w:rPr>
      </w:pPr>
      <w:r>
        <w:rPr>
          <w:rFonts w:eastAsia="Liberation Serif" w:cs="Liberation Serif"/>
          <w:color w:val="000000"/>
          <w:sz w:val="26"/>
          <w:szCs w:val="26"/>
        </w:rPr>
        <w:t xml:space="preserve">8. </w:t>
      </w:r>
      <w:proofErr w:type="spellStart"/>
      <w:r>
        <w:rPr>
          <w:rFonts w:eastAsia="Liberation Serif" w:cs="Liberation Serif"/>
          <w:color w:val="000000"/>
          <w:sz w:val="26"/>
          <w:szCs w:val="26"/>
        </w:rPr>
        <w:t>Price_segment</w:t>
      </w:r>
      <w:proofErr w:type="spellEnd"/>
      <w:r>
        <w:rPr>
          <w:rFonts w:eastAsia="Liberation Serif" w:cs="Liberation Serif"/>
          <w:color w:val="000000"/>
          <w:sz w:val="26"/>
          <w:szCs w:val="26"/>
        </w:rPr>
        <w:t>:</w:t>
      </w: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Created a new column “</w:t>
      </w:r>
      <w:proofErr w:type="spellStart"/>
      <w:r>
        <w:rPr>
          <w:rFonts w:eastAsia="Liberation Serif" w:cs="Liberation Serif"/>
          <w:color w:val="000000"/>
          <w:sz w:val="26"/>
          <w:szCs w:val="26"/>
        </w:rPr>
        <w:t>price_segment</w:t>
      </w:r>
      <w:proofErr w:type="spellEnd"/>
      <w:proofErr w:type="gramStart"/>
      <w:r>
        <w:rPr>
          <w:rFonts w:eastAsia="Liberation Serif" w:cs="Liberation Serif"/>
          <w:color w:val="000000"/>
          <w:sz w:val="26"/>
          <w:szCs w:val="26"/>
        </w:rPr>
        <w:t>”(</w:t>
      </w:r>
      <w:proofErr w:type="gramEnd"/>
      <w:r>
        <w:rPr>
          <w:rFonts w:eastAsia="Liberation Serif" w:cs="Liberation Serif"/>
          <w:color w:val="000000"/>
          <w:sz w:val="26"/>
          <w:szCs w:val="26"/>
        </w:rPr>
        <w:t>object) by analysing the min</w:t>
      </w:r>
      <w:r>
        <w:rPr>
          <w:rFonts w:eastAsia="Liberation Serif" w:cs="Liberation Serif"/>
          <w:color w:val="000000"/>
          <w:sz w:val="26"/>
          <w:szCs w:val="26"/>
        </w:rPr>
        <w:t xml:space="preserve"> and max values in the column “Close”</w:t>
      </w:r>
    </w:p>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 xml:space="preserve">9. </w:t>
      </w:r>
      <w:proofErr w:type="spellStart"/>
      <w:r>
        <w:rPr>
          <w:rFonts w:eastAsia="Liberation Serif" w:cs="Liberation Serif"/>
          <w:color w:val="000000"/>
          <w:sz w:val="26"/>
          <w:szCs w:val="26"/>
        </w:rPr>
        <w:t>Daily_Range</w:t>
      </w:r>
      <w:proofErr w:type="spellEnd"/>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Bdr>
          <w:top w:val="nil"/>
          <w:left w:val="nil"/>
          <w:bottom w:val="nil"/>
          <w:right w:val="nil"/>
          <w:between w:val="nil"/>
        </w:pBdr>
        <w:rPr>
          <w:rFonts w:eastAsia="Liberation Serif" w:cs="Liberation Serif"/>
          <w:color w:val="000000"/>
          <w:u w:val="single"/>
        </w:rPr>
      </w:pPr>
      <w:r>
        <w:rPr>
          <w:rFonts w:eastAsia="Liberation Serif" w:cs="Liberation Serif"/>
          <w:color w:val="000000"/>
          <w:sz w:val="26"/>
          <w:szCs w:val="26"/>
        </w:rPr>
        <w:t>Calculate the difference between High and Low to get the range of price movement for the day.</w:t>
      </w:r>
    </w:p>
    <w:p w:rsidR="009D4CA5" w:rsidRDefault="009D4CA5">
      <w:pPr>
        <w:pBdr>
          <w:top w:val="nil"/>
          <w:left w:val="nil"/>
          <w:bottom w:val="nil"/>
          <w:right w:val="nil"/>
          <w:between w:val="nil"/>
        </w:pBdr>
        <w:rPr>
          <w:rFonts w:eastAsia="Liberation Serif" w:cs="Liberation Serif"/>
          <w:color w:val="000000"/>
          <w:sz w:val="26"/>
          <w:szCs w:val="26"/>
          <w:u w:val="single"/>
        </w:rPr>
      </w:pPr>
    </w:p>
    <w:p w:rsidR="009D4CA5" w:rsidRDefault="009D4CA5">
      <w:pPr>
        <w:pBdr>
          <w:top w:val="nil"/>
          <w:left w:val="nil"/>
          <w:bottom w:val="nil"/>
          <w:right w:val="nil"/>
          <w:between w:val="nil"/>
        </w:pBdr>
        <w:rPr>
          <w:rFonts w:eastAsia="Liberation Serif" w:cs="Liberation Serif"/>
          <w:color w:val="000000"/>
          <w:sz w:val="26"/>
          <w:szCs w:val="26"/>
          <w:u w:val="single"/>
        </w:rPr>
      </w:pPr>
    </w:p>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 xml:space="preserve">10. </w:t>
      </w:r>
      <w:proofErr w:type="spellStart"/>
      <w:r>
        <w:rPr>
          <w:rFonts w:eastAsia="Liberation Serif" w:cs="Liberation Serif"/>
          <w:color w:val="000000"/>
          <w:sz w:val="26"/>
          <w:szCs w:val="26"/>
        </w:rPr>
        <w:t>Year_segments</w:t>
      </w:r>
      <w:proofErr w:type="spellEnd"/>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Bdr>
          <w:top w:val="nil"/>
          <w:left w:val="nil"/>
          <w:bottom w:val="nil"/>
          <w:right w:val="nil"/>
          <w:between w:val="nil"/>
        </w:pBdr>
        <w:rPr>
          <w:rFonts w:eastAsia="Liberation Serif" w:cs="Liberation Serif"/>
          <w:color w:val="000000"/>
          <w:sz w:val="26"/>
          <w:szCs w:val="26"/>
          <w:u w:val="single"/>
        </w:rPr>
      </w:pPr>
      <w:r>
        <w:rPr>
          <w:rFonts w:eastAsia="Liberation Serif" w:cs="Liberation Serif"/>
          <w:color w:val="000000"/>
          <w:sz w:val="26"/>
          <w:szCs w:val="26"/>
          <w:u w:val="single"/>
        </w:rPr>
        <w:t xml:space="preserve"> </w:t>
      </w:r>
      <w:proofErr w:type="gramStart"/>
      <w:r>
        <w:rPr>
          <w:rFonts w:eastAsia="Liberation Serif" w:cs="Liberation Serif"/>
          <w:color w:val="000000"/>
          <w:sz w:val="26"/>
          <w:szCs w:val="26"/>
        </w:rPr>
        <w:t>years</w:t>
      </w:r>
      <w:proofErr w:type="gramEnd"/>
      <w:r>
        <w:rPr>
          <w:rFonts w:eastAsia="Liberation Serif" w:cs="Liberation Serif"/>
          <w:color w:val="000000"/>
          <w:sz w:val="26"/>
          <w:szCs w:val="26"/>
        </w:rPr>
        <w:t xml:space="preserve"> have been segmented into 3 sections for effective analysis</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pPr>
      <w:r>
        <w:t>D</w:t>
      </w:r>
      <w:r>
        <w:rPr>
          <w:sz w:val="26"/>
          <w:szCs w:val="26"/>
        </w:rPr>
        <w:t>ata overview</w:t>
      </w:r>
    </w:p>
    <w:tbl>
      <w:tblPr>
        <w:tblStyle w:val="a"/>
        <w:tblW w:w="9638" w:type="dxa"/>
        <w:tblInd w:w="512"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609"/>
        <w:gridCol w:w="7029"/>
      </w:tblGrid>
      <w:tr w:rsidR="009D4CA5">
        <w:tc>
          <w:tcPr>
            <w:tcW w:w="2609" w:type="dxa"/>
            <w:tcBorders>
              <w:top w:val="single" w:sz="4" w:space="0" w:color="000000"/>
              <w:left w:val="single" w:sz="4" w:space="0" w:color="000000"/>
              <w:bottom w:val="single" w:sz="4" w:space="0" w:color="000000"/>
            </w:tcBorders>
            <w:shd w:val="clear" w:color="auto" w:fill="auto"/>
          </w:tcPr>
          <w:p w:rsidR="009D4CA5" w:rsidRDefault="006555EC">
            <w:pPr>
              <w:pBdr>
                <w:top w:val="nil"/>
                <w:left w:val="nil"/>
                <w:bottom w:val="nil"/>
                <w:right w:val="nil"/>
                <w:between w:val="nil"/>
              </w:pBdr>
              <w:jc w:val="center"/>
              <w:rPr>
                <w:rFonts w:eastAsia="Liberation Serif" w:cs="Liberation Serif"/>
                <w:color w:val="000000"/>
                <w:sz w:val="26"/>
                <w:szCs w:val="26"/>
              </w:rPr>
            </w:pPr>
            <w:r>
              <w:rPr>
                <w:rFonts w:eastAsia="Liberation Serif" w:cs="Liberation Serif"/>
                <w:color w:val="000000"/>
                <w:sz w:val="26"/>
                <w:szCs w:val="26"/>
              </w:rPr>
              <w:t xml:space="preserve">Column </w:t>
            </w:r>
          </w:p>
        </w:tc>
        <w:tc>
          <w:tcPr>
            <w:tcW w:w="7029" w:type="dxa"/>
            <w:tcBorders>
              <w:top w:val="single" w:sz="4" w:space="0" w:color="000000"/>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jc w:val="center"/>
              <w:rPr>
                <w:rFonts w:eastAsia="Liberation Serif" w:cs="Liberation Serif"/>
                <w:color w:val="000000"/>
                <w:sz w:val="26"/>
                <w:szCs w:val="26"/>
              </w:rPr>
            </w:pPr>
            <w:proofErr w:type="spellStart"/>
            <w:r>
              <w:rPr>
                <w:rFonts w:eastAsia="Liberation Serif" w:cs="Liberation Serif"/>
                <w:color w:val="000000"/>
                <w:sz w:val="26"/>
                <w:szCs w:val="26"/>
              </w:rPr>
              <w:t>Datatype</w:t>
            </w:r>
            <w:proofErr w:type="spellEnd"/>
          </w:p>
        </w:tc>
      </w:tr>
      <w:tr w:rsidR="009D4CA5">
        <w:trPr>
          <w:trHeight w:val="348"/>
        </w:trPr>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Date</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Open</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High</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Low</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Close</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Adj</w:t>
            </w:r>
            <w:proofErr w:type="spellEnd"/>
            <w:r>
              <w:rPr>
                <w:rFonts w:eastAsia="Liberation Serif" w:cs="Liberation Serif"/>
                <w:color w:val="000000"/>
                <w:sz w:val="26"/>
                <w:szCs w:val="26"/>
              </w:rPr>
              <w:t xml:space="preserve"> close</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Volume</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Year</w:t>
            </w:r>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Int</w:t>
            </w:r>
            <w:proofErr w:type="spellEnd"/>
          </w:p>
        </w:tc>
      </w:tr>
      <w:tr w:rsidR="009D4CA5">
        <w:trPr>
          <w:trHeight w:val="407"/>
        </w:trPr>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price_segment</w:t>
            </w:r>
            <w:proofErr w:type="spellEnd"/>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Object</w:t>
            </w:r>
          </w:p>
        </w:tc>
      </w:tr>
      <w:tr w:rsidR="009D4CA5">
        <w:trPr>
          <w:trHeight w:val="403"/>
        </w:trPr>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Daily_Range</w:t>
            </w:r>
            <w:proofErr w:type="spellEnd"/>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High_Low_Ratio</w:t>
            </w:r>
            <w:proofErr w:type="spellEnd"/>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Float</w:t>
            </w:r>
          </w:p>
        </w:tc>
      </w:tr>
      <w:tr w:rsidR="009D4CA5">
        <w:tc>
          <w:tcPr>
            <w:tcW w:w="2609" w:type="dxa"/>
            <w:tcBorders>
              <w:left w:val="single" w:sz="4" w:space="0" w:color="000000"/>
              <w:bottom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proofErr w:type="spellStart"/>
            <w:r>
              <w:rPr>
                <w:rFonts w:eastAsia="Liberation Serif" w:cs="Liberation Serif"/>
                <w:color w:val="000000"/>
                <w:sz w:val="26"/>
                <w:szCs w:val="26"/>
              </w:rPr>
              <w:t>Year_segments</w:t>
            </w:r>
            <w:proofErr w:type="spellEnd"/>
          </w:p>
        </w:tc>
        <w:tc>
          <w:tcPr>
            <w:tcW w:w="7029" w:type="dxa"/>
            <w:tcBorders>
              <w:left w:val="single" w:sz="4" w:space="0" w:color="000000"/>
              <w:bottom w:val="single" w:sz="4" w:space="0" w:color="000000"/>
              <w:right w:val="single" w:sz="4" w:space="0" w:color="000000"/>
            </w:tcBorders>
            <w:shd w:val="clear" w:color="auto" w:fill="auto"/>
          </w:tcPr>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Object</w:t>
            </w:r>
          </w:p>
        </w:tc>
      </w:tr>
    </w:tbl>
    <w:p w:rsidR="009D4CA5" w:rsidRDefault="009D4CA5">
      <w:pPr>
        <w:pBdr>
          <w:top w:val="nil"/>
          <w:left w:val="nil"/>
          <w:bottom w:val="nil"/>
          <w:right w:val="nil"/>
          <w:between w:val="nil"/>
        </w:pBdr>
        <w:spacing w:after="140" w:line="276" w:lineRule="auto"/>
        <w:rPr>
          <w:rFonts w:eastAsia="Liberation Serif" w:cs="Liberation Serif"/>
          <w:color w:val="000000"/>
          <w:sz w:val="26"/>
          <w:szCs w:val="26"/>
        </w:rPr>
      </w:pP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 xml:space="preserve">    </w:t>
      </w:r>
    </w:p>
    <w:p w:rsidR="009D4CA5" w:rsidRDefault="009D4CA5">
      <w:pPr>
        <w:pBdr>
          <w:top w:val="nil"/>
          <w:left w:val="nil"/>
          <w:bottom w:val="nil"/>
          <w:right w:val="nil"/>
          <w:between w:val="nil"/>
        </w:pBdr>
        <w:ind w:left="720"/>
        <w:rPr>
          <w:rFonts w:eastAsia="Liberation Serif" w:cs="Liberation Serif"/>
          <w:color w:val="000000"/>
        </w:rPr>
      </w:pPr>
    </w:p>
    <w:p w:rsidR="009D4CA5" w:rsidRDefault="009D4CA5">
      <w:pPr>
        <w:pBdr>
          <w:top w:val="nil"/>
          <w:left w:val="nil"/>
          <w:bottom w:val="nil"/>
          <w:right w:val="nil"/>
          <w:between w:val="nil"/>
        </w:pBdr>
        <w:rPr>
          <w:rFonts w:eastAsia="Liberation Serif" w:cs="Liberation Serif"/>
          <w:color w:val="000000"/>
        </w:rPr>
      </w:pPr>
    </w:p>
    <w:p w:rsidR="009D4CA5" w:rsidRDefault="006555EC">
      <w:pPr>
        <w:pStyle w:val="Heading3"/>
        <w:numPr>
          <w:ilvl w:val="2"/>
          <w:numId w:val="1"/>
        </w:numPr>
      </w:pPr>
      <w:r>
        <w:lastRenderedPageBreak/>
        <w:t>DATA ANALYSIS</w:t>
      </w:r>
    </w:p>
    <w:p w:rsidR="009D4CA5" w:rsidRDefault="006555EC">
      <w:pPr>
        <w:numPr>
          <w:ilvl w:val="0"/>
          <w:numId w:val="2"/>
        </w:num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The data contains 13145  rows with 11 columns</w:t>
      </w:r>
    </w:p>
    <w:p w:rsidR="009D4CA5" w:rsidRDefault="006555EC">
      <w:pPr>
        <w:numPr>
          <w:ilvl w:val="0"/>
          <w:numId w:val="2"/>
        </w:numPr>
        <w:pBdr>
          <w:top w:val="nil"/>
          <w:left w:val="nil"/>
          <w:bottom w:val="nil"/>
          <w:right w:val="nil"/>
          <w:between w:val="nil"/>
        </w:pBdr>
        <w:spacing w:after="140" w:line="276" w:lineRule="auto"/>
        <w:rPr>
          <w:rFonts w:eastAsia="Liberation Serif" w:cs="Liberation Serif"/>
          <w:color w:val="000000"/>
          <w:sz w:val="26"/>
          <w:szCs w:val="26"/>
        </w:rPr>
      </w:pPr>
      <w:proofErr w:type="spellStart"/>
      <w:r>
        <w:rPr>
          <w:rFonts w:eastAsia="Liberation Serif" w:cs="Liberation Serif"/>
          <w:color w:val="000000"/>
          <w:sz w:val="26"/>
          <w:szCs w:val="26"/>
        </w:rPr>
        <w:t>Analyze</w:t>
      </w:r>
      <w:proofErr w:type="spellEnd"/>
      <w:r>
        <w:rPr>
          <w:rFonts w:eastAsia="Liberation Serif" w:cs="Liberation Serif"/>
          <w:color w:val="000000"/>
          <w:sz w:val="26"/>
          <w:szCs w:val="26"/>
        </w:rPr>
        <w:t xml:space="preserve"> the value counts in each of the categorical columns.</w:t>
      </w:r>
    </w:p>
    <w:p w:rsidR="009D4CA5" w:rsidRDefault="006555EC">
      <w:pPr>
        <w:numPr>
          <w:ilvl w:val="0"/>
          <w:numId w:val="2"/>
        </w:num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sz w:val="26"/>
          <w:szCs w:val="26"/>
        </w:rPr>
        <w:t>Use the Python library Matplotlib to plot boxplots and identify outliers in the “close”, “</w:t>
      </w:r>
      <w:proofErr w:type="spellStart"/>
      <w:r>
        <w:rPr>
          <w:rFonts w:eastAsia="Liberation Serif" w:cs="Liberation Serif"/>
          <w:color w:val="000000"/>
          <w:sz w:val="26"/>
          <w:szCs w:val="26"/>
        </w:rPr>
        <w:t>high”,”low</w:t>
      </w:r>
      <w:proofErr w:type="spellEnd"/>
      <w:r>
        <w:rPr>
          <w:rFonts w:eastAsia="Liberation Serif" w:cs="Liberation Serif"/>
          <w:color w:val="000000"/>
          <w:sz w:val="26"/>
          <w:szCs w:val="26"/>
        </w:rPr>
        <w:t>” ,”close” columns.</w:t>
      </w:r>
    </w:p>
    <w:p w:rsidR="009D4CA5" w:rsidRDefault="006555EC">
      <w:pPr>
        <w:pStyle w:val="Heading3"/>
        <w:numPr>
          <w:ilvl w:val="2"/>
          <w:numId w:val="1"/>
        </w:numPr>
      </w:pPr>
      <w:r>
        <w:t>Feature engineering</w:t>
      </w:r>
    </w:p>
    <w:p w:rsidR="009D4CA5" w:rsidRDefault="006555EC">
      <w:pPr>
        <w:numPr>
          <w:ilvl w:val="0"/>
          <w:numId w:val="3"/>
        </w:numPr>
        <w:pBdr>
          <w:top w:val="nil"/>
          <w:left w:val="nil"/>
          <w:bottom w:val="nil"/>
          <w:right w:val="nil"/>
          <w:between w:val="nil"/>
        </w:pBdr>
        <w:spacing w:after="140" w:line="276" w:lineRule="auto"/>
        <w:rPr>
          <w:rFonts w:eastAsia="Liberation Serif" w:cs="Liberation Serif"/>
          <w:color w:val="000000"/>
          <w:sz w:val="26"/>
          <w:szCs w:val="26"/>
        </w:rPr>
      </w:pPr>
      <w:r>
        <w:rPr>
          <w:sz w:val="26"/>
          <w:szCs w:val="26"/>
        </w:rPr>
        <w:t>Convert</w:t>
      </w:r>
      <w:r>
        <w:rPr>
          <w:rFonts w:eastAsia="Liberation Serif" w:cs="Liberation Serif"/>
          <w:color w:val="000000"/>
          <w:sz w:val="26"/>
          <w:szCs w:val="26"/>
        </w:rPr>
        <w:t xml:space="preserve"> the </w:t>
      </w:r>
      <w:proofErr w:type="spellStart"/>
      <w:r>
        <w:rPr>
          <w:rFonts w:eastAsia="Liberation Serif" w:cs="Liberation Serif"/>
          <w:color w:val="000000"/>
          <w:sz w:val="26"/>
          <w:szCs w:val="26"/>
        </w:rPr>
        <w:t>datatype</w:t>
      </w:r>
      <w:proofErr w:type="spellEnd"/>
      <w:r>
        <w:rPr>
          <w:rFonts w:eastAsia="Liberation Serif" w:cs="Liberation Serif"/>
          <w:color w:val="000000"/>
          <w:sz w:val="26"/>
          <w:szCs w:val="26"/>
        </w:rPr>
        <w:t xml:space="preserve"> of date into “</w:t>
      </w:r>
      <w:proofErr w:type="spellStart"/>
      <w:r>
        <w:rPr>
          <w:rFonts w:eastAsia="Liberation Serif" w:cs="Liberation Serif"/>
          <w:color w:val="000000"/>
          <w:sz w:val="26"/>
          <w:szCs w:val="26"/>
        </w:rPr>
        <w:t>dateandtime</w:t>
      </w:r>
      <w:proofErr w:type="spellEnd"/>
      <w:r>
        <w:rPr>
          <w:rFonts w:eastAsia="Liberation Serif" w:cs="Liberation Serif"/>
          <w:color w:val="000000"/>
          <w:sz w:val="26"/>
          <w:szCs w:val="26"/>
        </w:rPr>
        <w:t>”</w:t>
      </w:r>
    </w:p>
    <w:p w:rsidR="009D4CA5" w:rsidRDefault="006555EC">
      <w:pPr>
        <w:numPr>
          <w:ilvl w:val="0"/>
          <w:numId w:val="3"/>
        </w:num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Featured a new column named  “year”  by using the existing column “date”:</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proofErr w:type="spellStart"/>
      <w:proofErr w:type="gramStart"/>
      <w:r>
        <w:rPr>
          <w:rFonts w:eastAsia="Liberation Serif" w:cs="Liberation Serif"/>
          <w:color w:val="000000"/>
          <w:sz w:val="26"/>
          <w:szCs w:val="26"/>
        </w:rPr>
        <w:t>df</w:t>
      </w:r>
      <w:proofErr w:type="spellEnd"/>
      <w:r>
        <w:rPr>
          <w:rFonts w:eastAsia="Liberation Serif" w:cs="Liberation Serif"/>
          <w:color w:val="000000"/>
          <w:sz w:val="26"/>
          <w:szCs w:val="26"/>
        </w:rPr>
        <w:t>[</w:t>
      </w:r>
      <w:proofErr w:type="gramEnd"/>
      <w:r>
        <w:rPr>
          <w:rFonts w:eastAsia="Liberation Serif" w:cs="Liberation Serif"/>
          <w:color w:val="000000"/>
          <w:sz w:val="26"/>
          <w:szCs w:val="26"/>
        </w:rPr>
        <w:t xml:space="preserve">'year'] = </w:t>
      </w:r>
      <w:proofErr w:type="spellStart"/>
      <w:r>
        <w:rPr>
          <w:rFonts w:eastAsia="Liberation Serif" w:cs="Liberation Serif"/>
          <w:color w:val="000000"/>
          <w:sz w:val="26"/>
          <w:szCs w:val="26"/>
        </w:rPr>
        <w:t>df</w:t>
      </w:r>
      <w:proofErr w:type="spellEnd"/>
      <w:r>
        <w:rPr>
          <w:rFonts w:eastAsia="Liberation Serif" w:cs="Liberation Serif"/>
          <w:color w:val="000000"/>
          <w:sz w:val="26"/>
          <w:szCs w:val="26"/>
        </w:rPr>
        <w:t>['Date'].</w:t>
      </w:r>
      <w:proofErr w:type="spellStart"/>
      <w:r>
        <w:rPr>
          <w:rFonts w:eastAsia="Liberation Serif" w:cs="Liberation Serif"/>
          <w:color w:val="000000"/>
          <w:sz w:val="26"/>
          <w:szCs w:val="26"/>
        </w:rPr>
        <w:t>dt.year</w:t>
      </w:r>
      <w:proofErr w:type="spellEnd"/>
    </w:p>
    <w:p w:rsidR="009D4CA5" w:rsidRDefault="006555EC">
      <w:pPr>
        <w:numPr>
          <w:ilvl w:val="0"/>
          <w:numId w:val="3"/>
        </w:numPr>
        <w:pBdr>
          <w:top w:val="nil"/>
          <w:left w:val="nil"/>
          <w:bottom w:val="nil"/>
          <w:right w:val="nil"/>
          <w:between w:val="nil"/>
        </w:pBdr>
        <w:spacing w:after="140" w:line="276" w:lineRule="auto"/>
        <w:rPr>
          <w:rFonts w:eastAsia="Liberation Serif" w:cs="Liberation Serif"/>
          <w:color w:val="000000"/>
          <w:sz w:val="26"/>
          <w:szCs w:val="26"/>
        </w:rPr>
      </w:pPr>
      <w:proofErr w:type="spellStart"/>
      <w:r>
        <w:rPr>
          <w:rFonts w:eastAsia="Liberation Serif" w:cs="Liberation Serif"/>
          <w:color w:val="000000"/>
          <w:sz w:val="26"/>
          <w:szCs w:val="26"/>
        </w:rPr>
        <w:t>create da</w:t>
      </w:r>
      <w:proofErr w:type="spellEnd"/>
      <w:r>
        <w:rPr>
          <w:rFonts w:eastAsia="Liberation Serif" w:cs="Liberation Serif"/>
          <w:color w:val="000000"/>
          <w:sz w:val="26"/>
          <w:szCs w:val="26"/>
        </w:rPr>
        <w:t xml:space="preserve"> new column named “</w:t>
      </w:r>
      <w:proofErr w:type="spellStart"/>
      <w:r>
        <w:rPr>
          <w:rFonts w:eastAsia="Liberation Serif" w:cs="Liberation Serif"/>
          <w:color w:val="000000"/>
          <w:sz w:val="26"/>
          <w:szCs w:val="26"/>
        </w:rPr>
        <w:t>daily_range</w:t>
      </w:r>
      <w:proofErr w:type="spellEnd"/>
      <w:r>
        <w:rPr>
          <w:rFonts w:eastAsia="Liberation Serif" w:cs="Liberation Serif"/>
          <w:color w:val="000000"/>
          <w:sz w:val="26"/>
          <w:szCs w:val="26"/>
        </w:rPr>
        <w:t>” by subtracting the column “high” from the column “low”:</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r>
        <w:rPr>
          <w:rFonts w:eastAsia="Liberation Serif" w:cs="Liberation Serif"/>
          <w:color w:val="000000"/>
          <w:sz w:val="26"/>
          <w:szCs w:val="26"/>
        </w:rPr>
        <w:t xml:space="preserve"> </w:t>
      </w:r>
      <w:proofErr w:type="spellStart"/>
      <w:proofErr w:type="gramStart"/>
      <w:r>
        <w:rPr>
          <w:rFonts w:eastAsia="Liberation Serif" w:cs="Liberation Serif"/>
          <w:color w:val="000000"/>
          <w:sz w:val="26"/>
          <w:szCs w:val="26"/>
        </w:rPr>
        <w:t>df</w:t>
      </w:r>
      <w:proofErr w:type="spellEnd"/>
      <w:r>
        <w:rPr>
          <w:rFonts w:eastAsia="Liberation Serif" w:cs="Liberation Serif"/>
          <w:color w:val="000000"/>
          <w:sz w:val="26"/>
          <w:szCs w:val="26"/>
        </w:rPr>
        <w:t>[</w:t>
      </w:r>
      <w:proofErr w:type="gramEnd"/>
      <w:r>
        <w:rPr>
          <w:rFonts w:eastAsia="Liberation Serif" w:cs="Liberation Serif"/>
          <w:color w:val="000000"/>
          <w:sz w:val="26"/>
          <w:szCs w:val="26"/>
        </w:rPr>
        <w:t>'</w:t>
      </w:r>
      <w:proofErr w:type="spellStart"/>
      <w:r>
        <w:rPr>
          <w:rFonts w:eastAsia="Liberation Serif" w:cs="Liberation Serif"/>
          <w:color w:val="000000"/>
          <w:sz w:val="26"/>
          <w:szCs w:val="26"/>
        </w:rPr>
        <w:t>Daily_R</w:t>
      </w:r>
      <w:r>
        <w:rPr>
          <w:rFonts w:eastAsia="Liberation Serif" w:cs="Liberation Serif"/>
          <w:color w:val="000000"/>
          <w:sz w:val="26"/>
          <w:szCs w:val="26"/>
        </w:rPr>
        <w:t>ange</w:t>
      </w:r>
      <w:proofErr w:type="spellEnd"/>
      <w:r>
        <w:rPr>
          <w:rFonts w:eastAsia="Liberation Serif" w:cs="Liberation Serif"/>
          <w:color w:val="000000"/>
          <w:sz w:val="26"/>
          <w:szCs w:val="26"/>
        </w:rPr>
        <w:t xml:space="preserve">'] = </w:t>
      </w:r>
      <w:proofErr w:type="spellStart"/>
      <w:r>
        <w:rPr>
          <w:rFonts w:eastAsia="Liberation Serif" w:cs="Liberation Serif"/>
          <w:color w:val="000000"/>
          <w:sz w:val="26"/>
          <w:szCs w:val="26"/>
        </w:rPr>
        <w:t>df</w:t>
      </w:r>
      <w:proofErr w:type="spellEnd"/>
      <w:r>
        <w:rPr>
          <w:rFonts w:eastAsia="Liberation Serif" w:cs="Liberation Serif"/>
          <w:color w:val="000000"/>
          <w:sz w:val="26"/>
          <w:szCs w:val="26"/>
        </w:rPr>
        <w:t xml:space="preserve">['High'] – </w:t>
      </w:r>
      <w:proofErr w:type="spellStart"/>
      <w:r>
        <w:rPr>
          <w:rFonts w:eastAsia="Liberation Serif" w:cs="Liberation Serif"/>
          <w:color w:val="000000"/>
          <w:sz w:val="26"/>
          <w:szCs w:val="26"/>
        </w:rPr>
        <w:t>df</w:t>
      </w:r>
      <w:proofErr w:type="spellEnd"/>
      <w:r>
        <w:rPr>
          <w:rFonts w:eastAsia="Liberation Serif" w:cs="Liberation Serif"/>
          <w:color w:val="000000"/>
          <w:sz w:val="26"/>
          <w:szCs w:val="26"/>
        </w:rPr>
        <w:t>['Low']</w:t>
      </w:r>
    </w:p>
    <w:p w:rsidR="009D4CA5" w:rsidRDefault="006555EC">
      <w:pPr>
        <w:numPr>
          <w:ilvl w:val="0"/>
          <w:numId w:val="3"/>
        </w:num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Divide the values in the “close” column into three categories “undervalued stock”, “fairly valued stock”, “high growth potential” and add to a new “</w:t>
      </w:r>
      <w:proofErr w:type="spellStart"/>
      <w:r>
        <w:rPr>
          <w:rFonts w:eastAsia="Liberation Serif" w:cs="Liberation Serif"/>
          <w:color w:val="000000"/>
          <w:sz w:val="26"/>
          <w:szCs w:val="26"/>
        </w:rPr>
        <w:t>price_segments</w:t>
      </w:r>
      <w:proofErr w:type="spellEnd"/>
      <w:r>
        <w:rPr>
          <w:rFonts w:eastAsia="Liberation Serif" w:cs="Liberation Serif"/>
          <w:color w:val="000000"/>
          <w:sz w:val="26"/>
          <w:szCs w:val="26"/>
        </w:rPr>
        <w:t>”</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proofErr w:type="spellStart"/>
      <w:proofErr w:type="gramStart"/>
      <w:r>
        <w:rPr>
          <w:rFonts w:eastAsia="Liberation Serif" w:cs="Liberation Serif"/>
          <w:color w:val="000000"/>
          <w:sz w:val="26"/>
          <w:szCs w:val="26"/>
        </w:rPr>
        <w:t>df</w:t>
      </w:r>
      <w:proofErr w:type="spellEnd"/>
      <w:r>
        <w:rPr>
          <w:rFonts w:eastAsia="Liberation Serif" w:cs="Liberation Serif"/>
          <w:color w:val="000000"/>
          <w:sz w:val="26"/>
          <w:szCs w:val="26"/>
        </w:rPr>
        <w:t>[</w:t>
      </w:r>
      <w:proofErr w:type="gramEnd"/>
      <w:r>
        <w:rPr>
          <w:rFonts w:eastAsia="Liberation Serif" w:cs="Liberation Serif"/>
          <w:color w:val="000000"/>
          <w:sz w:val="26"/>
          <w:szCs w:val="26"/>
        </w:rPr>
        <w:t>'</w:t>
      </w:r>
      <w:proofErr w:type="spellStart"/>
      <w:r>
        <w:rPr>
          <w:rFonts w:eastAsia="Liberation Serif" w:cs="Liberation Serif"/>
          <w:color w:val="000000"/>
          <w:sz w:val="26"/>
          <w:szCs w:val="26"/>
        </w:rPr>
        <w:t>price_segment</w:t>
      </w:r>
      <w:proofErr w:type="spellEnd"/>
      <w:r>
        <w:rPr>
          <w:rFonts w:eastAsia="Liberation Serif" w:cs="Liberation Serif"/>
          <w:color w:val="000000"/>
          <w:sz w:val="26"/>
          <w:szCs w:val="26"/>
        </w:rPr>
        <w:t>'] = 'Medium'</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proofErr w:type="spellStart"/>
      <w:proofErr w:type="gramStart"/>
      <w:r>
        <w:rPr>
          <w:rFonts w:eastAsia="Liberation Serif" w:cs="Liberation Serif"/>
          <w:color w:val="000000"/>
          <w:sz w:val="26"/>
          <w:szCs w:val="26"/>
        </w:rPr>
        <w:t>df.loc</w:t>
      </w:r>
      <w:proofErr w:type="spellEnd"/>
      <w:r>
        <w:rPr>
          <w:rFonts w:eastAsia="Liberation Serif" w:cs="Liberation Serif"/>
          <w:color w:val="000000"/>
          <w:sz w:val="26"/>
          <w:szCs w:val="26"/>
        </w:rPr>
        <w:t>[</w:t>
      </w:r>
      <w:proofErr w:type="spellStart"/>
      <w:proofErr w:type="gramEnd"/>
      <w:r>
        <w:rPr>
          <w:rFonts w:eastAsia="Liberation Serif" w:cs="Liberation Serif"/>
          <w:color w:val="000000"/>
          <w:sz w:val="26"/>
          <w:szCs w:val="26"/>
        </w:rPr>
        <w:t>df</w:t>
      </w:r>
      <w:proofErr w:type="spellEnd"/>
      <w:r>
        <w:rPr>
          <w:rFonts w:eastAsia="Liberation Serif" w:cs="Liberation Serif"/>
          <w:color w:val="000000"/>
          <w:sz w:val="26"/>
          <w:szCs w:val="26"/>
        </w:rPr>
        <w:t>['Close'] &lt;= 15, '</w:t>
      </w:r>
      <w:proofErr w:type="spellStart"/>
      <w:r>
        <w:rPr>
          <w:rFonts w:eastAsia="Liberation Serif" w:cs="Liberation Serif"/>
          <w:color w:val="000000"/>
          <w:sz w:val="26"/>
          <w:szCs w:val="26"/>
        </w:rPr>
        <w:t>pr</w:t>
      </w:r>
      <w:r>
        <w:rPr>
          <w:rFonts w:eastAsia="Liberation Serif" w:cs="Liberation Serif"/>
          <w:color w:val="000000"/>
          <w:sz w:val="26"/>
          <w:szCs w:val="26"/>
        </w:rPr>
        <w:t>ice_segment</w:t>
      </w:r>
      <w:proofErr w:type="spellEnd"/>
      <w:r>
        <w:rPr>
          <w:rFonts w:eastAsia="Liberation Serif" w:cs="Liberation Serif"/>
          <w:color w:val="000000"/>
          <w:sz w:val="26"/>
          <w:szCs w:val="26"/>
        </w:rPr>
        <w:t>'] = 'Undervalued Stock'</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proofErr w:type="spellStart"/>
      <w:proofErr w:type="gramStart"/>
      <w:r>
        <w:rPr>
          <w:rFonts w:eastAsia="Liberation Serif" w:cs="Liberation Serif"/>
          <w:color w:val="000000"/>
          <w:sz w:val="26"/>
          <w:szCs w:val="26"/>
        </w:rPr>
        <w:t>df.loc</w:t>
      </w:r>
      <w:proofErr w:type="spellEnd"/>
      <w:r>
        <w:rPr>
          <w:rFonts w:eastAsia="Liberation Serif" w:cs="Liberation Serif"/>
          <w:color w:val="000000"/>
          <w:sz w:val="26"/>
          <w:szCs w:val="26"/>
        </w:rPr>
        <w:t>[</w:t>
      </w:r>
      <w:proofErr w:type="gramEnd"/>
      <w:r>
        <w:rPr>
          <w:rFonts w:eastAsia="Liberation Serif" w:cs="Liberation Serif"/>
          <w:color w:val="000000"/>
          <w:sz w:val="26"/>
          <w:szCs w:val="26"/>
        </w:rPr>
        <w:t>(</w:t>
      </w:r>
      <w:proofErr w:type="spellStart"/>
      <w:r>
        <w:rPr>
          <w:rFonts w:eastAsia="Liberation Serif" w:cs="Liberation Serif"/>
          <w:color w:val="000000"/>
          <w:sz w:val="26"/>
          <w:szCs w:val="26"/>
        </w:rPr>
        <w:t>df</w:t>
      </w:r>
      <w:proofErr w:type="spellEnd"/>
      <w:r>
        <w:rPr>
          <w:rFonts w:eastAsia="Liberation Serif" w:cs="Liberation Serif"/>
          <w:color w:val="000000"/>
          <w:sz w:val="26"/>
          <w:szCs w:val="26"/>
        </w:rPr>
        <w:t>['Close'] &gt; 15) &amp; (</w:t>
      </w:r>
      <w:proofErr w:type="spellStart"/>
      <w:r>
        <w:rPr>
          <w:rFonts w:eastAsia="Liberation Serif" w:cs="Liberation Serif"/>
          <w:color w:val="000000"/>
          <w:sz w:val="26"/>
          <w:szCs w:val="26"/>
        </w:rPr>
        <w:t>df</w:t>
      </w:r>
      <w:proofErr w:type="spellEnd"/>
      <w:r>
        <w:rPr>
          <w:rFonts w:eastAsia="Liberation Serif" w:cs="Liberation Serif"/>
          <w:color w:val="000000"/>
          <w:sz w:val="26"/>
          <w:szCs w:val="26"/>
        </w:rPr>
        <w:t>['Close'] &lt; 50), '</w:t>
      </w:r>
      <w:proofErr w:type="spellStart"/>
      <w:r>
        <w:rPr>
          <w:rFonts w:eastAsia="Liberation Serif" w:cs="Liberation Serif"/>
          <w:color w:val="000000"/>
          <w:sz w:val="26"/>
          <w:szCs w:val="26"/>
        </w:rPr>
        <w:t>price_segment</w:t>
      </w:r>
      <w:proofErr w:type="spellEnd"/>
      <w:r>
        <w:rPr>
          <w:rFonts w:eastAsia="Liberation Serif" w:cs="Liberation Serif"/>
          <w:color w:val="000000"/>
          <w:sz w:val="26"/>
          <w:szCs w:val="26"/>
        </w:rPr>
        <w:t>'] = 'Fairly Valued Stock'</w:t>
      </w:r>
    </w:p>
    <w:p w:rsidR="009D4CA5" w:rsidRDefault="006555EC">
      <w:pPr>
        <w:pBdr>
          <w:top w:val="nil"/>
          <w:left w:val="nil"/>
          <w:bottom w:val="nil"/>
          <w:right w:val="nil"/>
          <w:between w:val="nil"/>
        </w:pBdr>
        <w:spacing w:after="140" w:line="276" w:lineRule="auto"/>
        <w:ind w:left="720"/>
        <w:rPr>
          <w:rFonts w:eastAsia="Liberation Serif" w:cs="Liberation Serif"/>
          <w:color w:val="000000"/>
          <w:sz w:val="26"/>
          <w:szCs w:val="26"/>
        </w:rPr>
      </w:pPr>
      <w:proofErr w:type="spellStart"/>
      <w:proofErr w:type="gramStart"/>
      <w:r>
        <w:rPr>
          <w:rFonts w:eastAsia="Liberation Serif" w:cs="Liberation Serif"/>
          <w:color w:val="000000"/>
          <w:sz w:val="26"/>
          <w:szCs w:val="26"/>
        </w:rPr>
        <w:t>df.loc</w:t>
      </w:r>
      <w:proofErr w:type="spellEnd"/>
      <w:r>
        <w:rPr>
          <w:rFonts w:eastAsia="Liberation Serif" w:cs="Liberation Serif"/>
          <w:color w:val="000000"/>
          <w:sz w:val="26"/>
          <w:szCs w:val="26"/>
        </w:rPr>
        <w:t>[</w:t>
      </w:r>
      <w:proofErr w:type="spellStart"/>
      <w:proofErr w:type="gramEnd"/>
      <w:r>
        <w:rPr>
          <w:rFonts w:eastAsia="Liberation Serif" w:cs="Liberation Serif"/>
          <w:color w:val="000000"/>
          <w:sz w:val="26"/>
          <w:szCs w:val="26"/>
        </w:rPr>
        <w:t>df</w:t>
      </w:r>
      <w:proofErr w:type="spellEnd"/>
      <w:r>
        <w:rPr>
          <w:rFonts w:eastAsia="Liberation Serif" w:cs="Liberation Serif"/>
          <w:color w:val="000000"/>
          <w:sz w:val="26"/>
          <w:szCs w:val="26"/>
        </w:rPr>
        <w:t>['Close'] &gt;= 50, '</w:t>
      </w:r>
      <w:proofErr w:type="spellStart"/>
      <w:r>
        <w:rPr>
          <w:rFonts w:eastAsia="Liberation Serif" w:cs="Liberation Serif"/>
          <w:color w:val="000000"/>
          <w:sz w:val="26"/>
          <w:szCs w:val="26"/>
        </w:rPr>
        <w:t>price_segment</w:t>
      </w:r>
      <w:proofErr w:type="spellEnd"/>
      <w:r>
        <w:rPr>
          <w:rFonts w:eastAsia="Liberation Serif" w:cs="Liberation Serif"/>
          <w:color w:val="000000"/>
          <w:sz w:val="26"/>
          <w:szCs w:val="26"/>
        </w:rPr>
        <w:t>'] = 'High Growth Potential'</w:t>
      </w:r>
    </w:p>
    <w:p w:rsidR="009D4CA5" w:rsidRDefault="006555EC">
      <w:pPr>
        <w:numPr>
          <w:ilvl w:val="0"/>
          <w:numId w:val="3"/>
        </w:num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created a new column named “</w:t>
      </w:r>
      <w:proofErr w:type="spellStart"/>
      <w:r>
        <w:rPr>
          <w:rFonts w:eastAsia="Liberation Serif" w:cs="Liberation Serif"/>
          <w:color w:val="000000"/>
          <w:sz w:val="26"/>
          <w:szCs w:val="26"/>
        </w:rPr>
        <w:t>year_segments</w:t>
      </w:r>
      <w:proofErr w:type="spellEnd"/>
      <w:r>
        <w:rPr>
          <w:rFonts w:eastAsia="Liberation Serif" w:cs="Liberation Serif"/>
          <w:color w:val="000000"/>
          <w:sz w:val="26"/>
          <w:szCs w:val="26"/>
        </w:rPr>
        <w:t>” by dividing the col</w:t>
      </w:r>
      <w:r>
        <w:rPr>
          <w:rFonts w:eastAsia="Liberation Serif" w:cs="Liberation Serif"/>
          <w:color w:val="000000"/>
          <w:sz w:val="26"/>
          <w:szCs w:val="26"/>
        </w:rPr>
        <w:t>umn “year” into “early 90s”, “early20”,  “210 onward”</w:t>
      </w:r>
    </w:p>
    <w:p w:rsidR="009D4CA5" w:rsidRDefault="006555EC">
      <w:pPr>
        <w:rPr>
          <w:color w:val="000000"/>
          <w:sz w:val="26"/>
          <w:szCs w:val="26"/>
        </w:rPr>
      </w:pPr>
      <w:r>
        <w:rPr>
          <w:color w:val="000000"/>
          <w:sz w:val="26"/>
          <w:szCs w:val="26"/>
        </w:rPr>
        <w:t xml:space="preserve">            </w:t>
      </w:r>
      <w:proofErr w:type="spellStart"/>
      <w:proofErr w:type="gramStart"/>
      <w:r>
        <w:rPr>
          <w:color w:val="000000"/>
          <w:sz w:val="26"/>
          <w:szCs w:val="26"/>
        </w:rPr>
        <w:t>df</w:t>
      </w:r>
      <w:proofErr w:type="spellEnd"/>
      <w:r>
        <w:rPr>
          <w:color w:val="000000"/>
          <w:sz w:val="26"/>
          <w:szCs w:val="26"/>
        </w:rPr>
        <w:t>[</w:t>
      </w:r>
      <w:proofErr w:type="gramEnd"/>
      <w:r>
        <w:rPr>
          <w:color w:val="000000"/>
          <w:sz w:val="26"/>
          <w:szCs w:val="26"/>
        </w:rPr>
        <w:t>'</w:t>
      </w:r>
      <w:proofErr w:type="spellStart"/>
      <w:r>
        <w:rPr>
          <w:color w:val="000000"/>
          <w:sz w:val="26"/>
          <w:szCs w:val="26"/>
        </w:rPr>
        <w:t>year_segments</w:t>
      </w:r>
      <w:proofErr w:type="spellEnd"/>
      <w:r>
        <w:rPr>
          <w:color w:val="000000"/>
          <w:sz w:val="26"/>
          <w:szCs w:val="26"/>
        </w:rPr>
        <w:t>']=0</w:t>
      </w:r>
    </w:p>
    <w:p w:rsidR="009D4CA5" w:rsidRDefault="009D4CA5">
      <w:pPr>
        <w:rPr>
          <w:color w:val="000000"/>
          <w:sz w:val="26"/>
          <w:szCs w:val="26"/>
        </w:rPr>
      </w:pPr>
    </w:p>
    <w:p w:rsidR="009D4CA5" w:rsidRDefault="006555EC">
      <w:pPr>
        <w:rPr>
          <w:color w:val="000000"/>
          <w:sz w:val="26"/>
          <w:szCs w:val="26"/>
        </w:rPr>
      </w:pPr>
      <w:r>
        <w:rPr>
          <w:color w:val="000000"/>
          <w:sz w:val="26"/>
          <w:szCs w:val="26"/>
        </w:rPr>
        <w:t xml:space="preserve">            </w:t>
      </w:r>
      <w:proofErr w:type="spellStart"/>
      <w:proofErr w:type="gramStart"/>
      <w:r>
        <w:rPr>
          <w:color w:val="000000"/>
          <w:sz w:val="26"/>
          <w:szCs w:val="26"/>
        </w:rPr>
        <w:t>df.loc</w:t>
      </w:r>
      <w:proofErr w:type="spellEnd"/>
      <w:r>
        <w:rPr>
          <w:color w:val="000000"/>
          <w:sz w:val="26"/>
          <w:szCs w:val="26"/>
        </w:rPr>
        <w:t>[</w:t>
      </w:r>
      <w:proofErr w:type="spellStart"/>
      <w:proofErr w:type="gramEnd"/>
      <w:r>
        <w:rPr>
          <w:color w:val="000000"/>
          <w:sz w:val="26"/>
          <w:szCs w:val="26"/>
        </w:rPr>
        <w:t>df</w:t>
      </w:r>
      <w:proofErr w:type="spellEnd"/>
      <w:r>
        <w:rPr>
          <w:color w:val="000000"/>
          <w:sz w:val="26"/>
          <w:szCs w:val="26"/>
        </w:rPr>
        <w:t>['year']&lt;=1990,'year_segments'] = 'early 90s'</w:t>
      </w:r>
    </w:p>
    <w:p w:rsidR="009D4CA5" w:rsidRDefault="009D4CA5">
      <w:pPr>
        <w:rPr>
          <w:color w:val="000000"/>
          <w:sz w:val="26"/>
          <w:szCs w:val="26"/>
        </w:rPr>
      </w:pPr>
    </w:p>
    <w:p w:rsidR="009D4CA5" w:rsidRDefault="006555EC">
      <w:pPr>
        <w:rPr>
          <w:color w:val="000000"/>
          <w:sz w:val="26"/>
          <w:szCs w:val="26"/>
        </w:rPr>
      </w:pPr>
      <w:r>
        <w:rPr>
          <w:color w:val="000000"/>
          <w:sz w:val="26"/>
          <w:szCs w:val="26"/>
        </w:rPr>
        <w:t xml:space="preserve">            </w:t>
      </w:r>
      <w:proofErr w:type="spellStart"/>
      <w:proofErr w:type="gramStart"/>
      <w:r>
        <w:rPr>
          <w:color w:val="000000"/>
          <w:sz w:val="26"/>
          <w:szCs w:val="26"/>
        </w:rPr>
        <w:t>df.loc</w:t>
      </w:r>
      <w:proofErr w:type="spellEnd"/>
      <w:r>
        <w:rPr>
          <w:color w:val="000000"/>
          <w:sz w:val="26"/>
          <w:szCs w:val="26"/>
        </w:rPr>
        <w:t>[</w:t>
      </w:r>
      <w:proofErr w:type="gramEnd"/>
      <w:r>
        <w:rPr>
          <w:color w:val="000000"/>
          <w:sz w:val="26"/>
          <w:szCs w:val="26"/>
        </w:rPr>
        <w:t>(</w:t>
      </w:r>
      <w:proofErr w:type="spellStart"/>
      <w:r>
        <w:rPr>
          <w:color w:val="000000"/>
          <w:sz w:val="26"/>
          <w:szCs w:val="26"/>
        </w:rPr>
        <w:t>df</w:t>
      </w:r>
      <w:proofErr w:type="spellEnd"/>
      <w:r>
        <w:rPr>
          <w:color w:val="000000"/>
          <w:sz w:val="26"/>
          <w:szCs w:val="26"/>
        </w:rPr>
        <w:t>['year']&gt;1990) &amp; (</w:t>
      </w:r>
      <w:proofErr w:type="spellStart"/>
      <w:r>
        <w:rPr>
          <w:color w:val="000000"/>
          <w:sz w:val="26"/>
          <w:szCs w:val="26"/>
        </w:rPr>
        <w:t>df</w:t>
      </w:r>
      <w:proofErr w:type="spellEnd"/>
      <w:r>
        <w:rPr>
          <w:color w:val="000000"/>
          <w:sz w:val="26"/>
          <w:szCs w:val="26"/>
        </w:rPr>
        <w:t>['year']&lt;2010),'</w:t>
      </w:r>
      <w:proofErr w:type="spellStart"/>
      <w:r>
        <w:rPr>
          <w:color w:val="000000"/>
          <w:sz w:val="26"/>
          <w:szCs w:val="26"/>
        </w:rPr>
        <w:t>year_segments</w:t>
      </w:r>
      <w:proofErr w:type="spellEnd"/>
      <w:r>
        <w:rPr>
          <w:color w:val="000000"/>
          <w:sz w:val="26"/>
          <w:szCs w:val="26"/>
        </w:rPr>
        <w:t>']='early 20s</w:t>
      </w:r>
    </w:p>
    <w:p w:rsidR="009D4CA5" w:rsidRDefault="006555EC">
      <w:pPr>
        <w:rPr>
          <w:color w:val="000000"/>
          <w:sz w:val="26"/>
          <w:szCs w:val="26"/>
        </w:rPr>
      </w:pPr>
      <w:r>
        <w:rPr>
          <w:color w:val="000000"/>
          <w:sz w:val="26"/>
          <w:szCs w:val="26"/>
        </w:rPr>
        <w:t>'</w:t>
      </w:r>
    </w:p>
    <w:p w:rsidR="009D4CA5" w:rsidRDefault="006555EC">
      <w:pPr>
        <w:rPr>
          <w:color w:val="000000"/>
        </w:rPr>
      </w:pPr>
      <w:r>
        <w:rPr>
          <w:color w:val="000000"/>
        </w:rPr>
        <w:t xml:space="preserve">            </w:t>
      </w:r>
      <w:proofErr w:type="spellStart"/>
      <w:proofErr w:type="gramStart"/>
      <w:r>
        <w:rPr>
          <w:color w:val="000000"/>
        </w:rPr>
        <w:t>df.loc</w:t>
      </w:r>
      <w:proofErr w:type="spellEnd"/>
      <w:r>
        <w:rPr>
          <w:color w:val="000000"/>
        </w:rPr>
        <w:t>[</w:t>
      </w:r>
      <w:proofErr w:type="spellStart"/>
      <w:proofErr w:type="gramEnd"/>
      <w:r>
        <w:rPr>
          <w:color w:val="000000"/>
        </w:rPr>
        <w:t>df</w:t>
      </w:r>
      <w:proofErr w:type="spellEnd"/>
      <w:r>
        <w:rPr>
          <w:color w:val="000000"/>
        </w:rPr>
        <w:t>['year']&gt;=2010,'year_segments']='2010 onward'</w:t>
      </w:r>
    </w:p>
    <w:p w:rsidR="009D4CA5" w:rsidRDefault="009D4CA5">
      <w:pPr>
        <w:rPr>
          <w:color w:val="000000"/>
        </w:rPr>
      </w:pPr>
    </w:p>
    <w:p w:rsidR="009D4CA5" w:rsidRDefault="006555EC">
      <w:pPr>
        <w:pStyle w:val="Heading2"/>
        <w:numPr>
          <w:ilvl w:val="1"/>
          <w:numId w:val="1"/>
        </w:numPr>
      </w:pPr>
      <w:r>
        <w:t xml:space="preserve"> CONCLUSION</w:t>
      </w: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 xml:space="preserve"> TOTAL NUMBER OF STOCKS </w:t>
      </w:r>
    </w:p>
    <w:p w:rsidR="009D4CA5" w:rsidRDefault="006555EC">
      <w:pPr>
        <w:pBdr>
          <w:top w:val="nil"/>
          <w:left w:val="nil"/>
          <w:bottom w:val="nil"/>
          <w:right w:val="nil"/>
          <w:between w:val="nil"/>
        </w:pBdr>
        <w:spacing w:after="140" w:line="276" w:lineRule="auto"/>
        <w:rPr>
          <w:rFonts w:eastAsia="Liberation Serif" w:cs="Liberation Serif"/>
          <w:color w:val="000000"/>
        </w:rPr>
      </w:pPr>
      <w:proofErr w:type="gramStart"/>
      <w:r>
        <w:rPr>
          <w:rFonts w:eastAsia="Liberation Serif" w:cs="Liberation Serif"/>
          <w:color w:val="000000"/>
        </w:rPr>
        <w:t>there</w:t>
      </w:r>
      <w:proofErr w:type="gramEnd"/>
      <w:r>
        <w:rPr>
          <w:rFonts w:eastAsia="Liberation Serif" w:cs="Liberation Serif"/>
          <w:color w:val="000000"/>
        </w:rPr>
        <w:t xml:space="preserve"> are 13145  stocks in the dataset </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Bdr>
          <w:top w:val="nil"/>
          <w:left w:val="nil"/>
          <w:bottom w:val="nil"/>
          <w:right w:val="nil"/>
          <w:between w:val="nil"/>
        </w:pBdr>
        <w:spacing w:after="140" w:line="276" w:lineRule="auto"/>
        <w:rPr>
          <w:rFonts w:eastAsia="Liberation Serif" w:cs="Liberation Serif"/>
          <w:b/>
          <w:color w:val="000000"/>
        </w:rPr>
      </w:pPr>
      <w:r>
        <w:rPr>
          <w:rFonts w:eastAsia="Liberation Serif" w:cs="Liberation Serif"/>
          <w:b/>
          <w:color w:val="000000"/>
        </w:rPr>
        <w:lastRenderedPageBreak/>
        <w:t>PRICE SEGMENTS BY COUNT</w:t>
      </w:r>
    </w:p>
    <w:p w:rsidR="009D4CA5" w:rsidRDefault="009D4CA5">
      <w:pPr>
        <w:pBdr>
          <w:top w:val="nil"/>
          <w:left w:val="nil"/>
          <w:bottom w:val="nil"/>
          <w:right w:val="nil"/>
          <w:between w:val="nil"/>
        </w:pBdr>
        <w:spacing w:after="140" w:line="276" w:lineRule="auto"/>
        <w:rPr>
          <w:rFonts w:eastAsia="Liberation Serif" w:cs="Liberation Serif"/>
          <w:color w:val="000000"/>
        </w:rPr>
      </w:pPr>
    </w:p>
    <w:tbl>
      <w:tblPr>
        <w:tblStyle w:val="a0"/>
        <w:tblW w:w="2775" w:type="dxa"/>
        <w:tblLayout w:type="fixed"/>
        <w:tblLook w:val="0000" w:firstRow="0" w:lastRow="0" w:firstColumn="0" w:lastColumn="0" w:noHBand="0" w:noVBand="0"/>
      </w:tblPr>
      <w:tblGrid>
        <w:gridCol w:w="1623"/>
        <w:gridCol w:w="1152"/>
      </w:tblGrid>
      <w:tr w:rsidR="009D4CA5">
        <w:trPr>
          <w:tblHeader/>
        </w:trPr>
        <w:tc>
          <w:tcPr>
            <w:tcW w:w="1623" w:type="dxa"/>
            <w:shd w:val="clear" w:color="auto" w:fill="auto"/>
            <w:vAlign w:val="center"/>
          </w:tcPr>
          <w:p w:rsidR="009D4CA5" w:rsidRDefault="009D4CA5">
            <w:pPr>
              <w:pBdr>
                <w:top w:val="nil"/>
                <w:left w:val="nil"/>
                <w:bottom w:val="nil"/>
                <w:right w:val="nil"/>
                <w:between w:val="nil"/>
              </w:pBdr>
              <w:jc w:val="center"/>
              <w:rPr>
                <w:rFonts w:eastAsia="Liberation Serif" w:cs="Liberation Serif"/>
                <w:b/>
                <w:color w:val="000000"/>
                <w:sz w:val="4"/>
                <w:szCs w:val="4"/>
              </w:rPr>
            </w:pPr>
          </w:p>
        </w:tc>
        <w:tc>
          <w:tcPr>
            <w:tcW w:w="1152" w:type="dxa"/>
            <w:shd w:val="clear" w:color="auto" w:fill="auto"/>
            <w:vAlign w:val="center"/>
          </w:tcPr>
          <w:p w:rsidR="009D4CA5" w:rsidRDefault="006555EC">
            <w:pPr>
              <w:pBdr>
                <w:top w:val="nil"/>
                <w:left w:val="nil"/>
                <w:bottom w:val="nil"/>
                <w:right w:val="nil"/>
                <w:between w:val="nil"/>
              </w:pBdr>
              <w:jc w:val="right"/>
              <w:rPr>
                <w:rFonts w:eastAsia="Liberation Serif" w:cs="Liberation Serif"/>
                <w:b/>
                <w:color w:val="000000"/>
              </w:rPr>
            </w:pPr>
            <w:r>
              <w:rPr>
                <w:rFonts w:eastAsia="Liberation Serif" w:cs="Liberation Serif"/>
                <w:b/>
                <w:color w:val="000000"/>
              </w:rPr>
              <w:t xml:space="preserve">Count </w:t>
            </w:r>
          </w:p>
        </w:tc>
      </w:tr>
      <w:tr w:rsidR="009D4CA5">
        <w:trPr>
          <w:tblHeader/>
        </w:trPr>
        <w:tc>
          <w:tcPr>
            <w:tcW w:w="1623" w:type="dxa"/>
            <w:shd w:val="clear" w:color="auto" w:fill="auto"/>
            <w:vAlign w:val="center"/>
          </w:tcPr>
          <w:p w:rsidR="009D4CA5" w:rsidRDefault="006555EC">
            <w:pPr>
              <w:pBdr>
                <w:top w:val="nil"/>
                <w:left w:val="nil"/>
                <w:bottom w:val="nil"/>
                <w:right w:val="nil"/>
                <w:between w:val="nil"/>
              </w:pBdr>
              <w:jc w:val="right"/>
              <w:rPr>
                <w:rFonts w:eastAsia="Liberation Serif" w:cs="Liberation Serif"/>
                <w:b/>
                <w:color w:val="000000"/>
              </w:rPr>
            </w:pPr>
            <w:proofErr w:type="spellStart"/>
            <w:r>
              <w:rPr>
                <w:rFonts w:eastAsia="Liberation Serif" w:cs="Liberation Serif"/>
                <w:b/>
                <w:color w:val="000000"/>
              </w:rPr>
              <w:t>year_segments</w:t>
            </w:r>
            <w:proofErr w:type="spellEnd"/>
          </w:p>
        </w:tc>
        <w:tc>
          <w:tcPr>
            <w:tcW w:w="1152" w:type="dxa"/>
            <w:shd w:val="clear" w:color="auto" w:fill="auto"/>
            <w:vAlign w:val="center"/>
          </w:tcPr>
          <w:p w:rsidR="009D4CA5" w:rsidRDefault="009D4CA5">
            <w:pPr>
              <w:pBdr>
                <w:top w:val="nil"/>
                <w:left w:val="nil"/>
                <w:bottom w:val="nil"/>
                <w:right w:val="nil"/>
                <w:between w:val="nil"/>
              </w:pBdr>
              <w:jc w:val="center"/>
              <w:rPr>
                <w:rFonts w:eastAsia="Liberation Serif" w:cs="Liberation Serif"/>
                <w:b/>
                <w:color w:val="000000"/>
                <w:sz w:val="4"/>
                <w:szCs w:val="4"/>
              </w:rPr>
            </w:pPr>
          </w:p>
        </w:tc>
      </w:tr>
      <w:tr w:rsidR="009D4CA5">
        <w:tc>
          <w:tcPr>
            <w:tcW w:w="1623"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early 20s</w:t>
            </w:r>
          </w:p>
        </w:tc>
        <w:tc>
          <w:tcPr>
            <w:tcW w:w="1152"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4790 </w:t>
            </w:r>
          </w:p>
        </w:tc>
      </w:tr>
      <w:tr w:rsidR="009D4CA5">
        <w:tc>
          <w:tcPr>
            <w:tcW w:w="1623"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early 90s</w:t>
            </w:r>
          </w:p>
        </w:tc>
        <w:tc>
          <w:tcPr>
            <w:tcW w:w="1152"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4635 </w:t>
            </w:r>
          </w:p>
        </w:tc>
      </w:tr>
      <w:tr w:rsidR="009D4CA5">
        <w:tc>
          <w:tcPr>
            <w:tcW w:w="1623"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2010 onward</w:t>
            </w:r>
          </w:p>
        </w:tc>
        <w:tc>
          <w:tcPr>
            <w:tcW w:w="1152"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3720 </w:t>
            </w:r>
          </w:p>
        </w:tc>
      </w:tr>
    </w:tbl>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pPr>
      <w:r>
        <w:rPr>
          <w:noProof/>
          <w:lang w:val="en-US" w:eastAsia="en-US" w:bidi="ar-SA"/>
        </w:rPr>
        <w:drawing>
          <wp:anchor distT="0" distB="0" distL="0" distR="0" simplePos="0" relativeHeight="251658240" behindDoc="0" locked="0" layoutInCell="1" hidden="0" allowOverlap="1">
            <wp:simplePos x="0" y="0"/>
            <wp:positionH relativeFrom="column">
              <wp:posOffset>78739</wp:posOffset>
            </wp:positionH>
            <wp:positionV relativeFrom="paragraph">
              <wp:posOffset>635</wp:posOffset>
            </wp:positionV>
            <wp:extent cx="5962650" cy="5210175"/>
            <wp:effectExtent l="0" t="0" r="0" b="0"/>
            <wp:wrapSquare wrapText="bothSides" distT="0" distB="0" distL="0" distR="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62650" cy="5210175"/>
                    </a:xfrm>
                    <a:prstGeom prst="rect">
                      <a:avLst/>
                    </a:prstGeom>
                    <a:ln/>
                  </pic:spPr>
                </pic:pic>
              </a:graphicData>
            </a:graphic>
          </wp:anchor>
        </w:drawing>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pPr>
      <w:r>
        <w:t xml:space="preserve"> Max Stock Opening Prices by Year Segments</w:t>
      </w:r>
    </w:p>
    <w:tbl>
      <w:tblPr>
        <w:tblStyle w:val="a1"/>
        <w:tblW w:w="3510" w:type="dxa"/>
        <w:tblLayout w:type="fixed"/>
        <w:tblLook w:val="0000" w:firstRow="0" w:lastRow="0" w:firstColumn="0" w:lastColumn="0" w:noHBand="0" w:noVBand="0"/>
      </w:tblPr>
      <w:tblGrid>
        <w:gridCol w:w="1875"/>
        <w:gridCol w:w="1635"/>
      </w:tblGrid>
      <w:tr w:rsidR="009D4CA5">
        <w:trPr>
          <w:trHeight w:val="345"/>
          <w:tblHeader/>
        </w:trPr>
        <w:tc>
          <w:tcPr>
            <w:tcW w:w="1875" w:type="dxa"/>
            <w:shd w:val="clear" w:color="auto" w:fill="auto"/>
            <w:vAlign w:val="center"/>
          </w:tcPr>
          <w:p w:rsidR="009D4CA5" w:rsidRDefault="009D4CA5">
            <w:pPr>
              <w:pBdr>
                <w:top w:val="nil"/>
                <w:left w:val="nil"/>
                <w:bottom w:val="nil"/>
                <w:right w:val="nil"/>
                <w:between w:val="nil"/>
              </w:pBdr>
              <w:jc w:val="center"/>
              <w:rPr>
                <w:rFonts w:eastAsia="Liberation Serif" w:cs="Liberation Serif"/>
                <w:b/>
                <w:color w:val="000000"/>
                <w:sz w:val="4"/>
                <w:szCs w:val="4"/>
              </w:rPr>
            </w:pPr>
          </w:p>
        </w:tc>
        <w:tc>
          <w:tcPr>
            <w:tcW w:w="1635" w:type="dxa"/>
            <w:shd w:val="clear" w:color="auto" w:fill="auto"/>
            <w:vAlign w:val="center"/>
          </w:tcPr>
          <w:p w:rsidR="009D4CA5" w:rsidRDefault="006555EC">
            <w:pPr>
              <w:pBdr>
                <w:top w:val="nil"/>
                <w:left w:val="nil"/>
                <w:bottom w:val="nil"/>
                <w:right w:val="nil"/>
                <w:between w:val="nil"/>
              </w:pBdr>
              <w:jc w:val="right"/>
              <w:rPr>
                <w:rFonts w:eastAsia="Liberation Serif" w:cs="Liberation Serif"/>
                <w:b/>
                <w:color w:val="000000"/>
              </w:rPr>
            </w:pPr>
            <w:r>
              <w:rPr>
                <w:rFonts w:eastAsia="Liberation Serif" w:cs="Liberation Serif"/>
                <w:b/>
                <w:color w:val="000000"/>
              </w:rPr>
              <w:t xml:space="preserve">Open </w:t>
            </w:r>
          </w:p>
        </w:tc>
      </w:tr>
      <w:tr w:rsidR="009D4CA5">
        <w:trPr>
          <w:trHeight w:val="510"/>
          <w:tblHeader/>
        </w:trPr>
        <w:tc>
          <w:tcPr>
            <w:tcW w:w="1875" w:type="dxa"/>
            <w:shd w:val="clear" w:color="auto" w:fill="auto"/>
            <w:vAlign w:val="center"/>
          </w:tcPr>
          <w:p w:rsidR="009D4CA5" w:rsidRDefault="006555EC">
            <w:pPr>
              <w:pBdr>
                <w:top w:val="nil"/>
                <w:left w:val="nil"/>
                <w:bottom w:val="nil"/>
                <w:right w:val="nil"/>
                <w:between w:val="nil"/>
              </w:pBdr>
              <w:jc w:val="right"/>
              <w:rPr>
                <w:rFonts w:eastAsia="Liberation Serif" w:cs="Liberation Serif"/>
                <w:b/>
                <w:color w:val="000000"/>
              </w:rPr>
            </w:pPr>
            <w:proofErr w:type="spellStart"/>
            <w:r>
              <w:rPr>
                <w:rFonts w:eastAsia="Liberation Serif" w:cs="Liberation Serif"/>
                <w:b/>
                <w:color w:val="000000"/>
              </w:rPr>
              <w:t>year_segments</w:t>
            </w:r>
            <w:proofErr w:type="spellEnd"/>
          </w:p>
        </w:tc>
        <w:tc>
          <w:tcPr>
            <w:tcW w:w="1635" w:type="dxa"/>
            <w:shd w:val="clear" w:color="auto" w:fill="auto"/>
            <w:vAlign w:val="center"/>
          </w:tcPr>
          <w:p w:rsidR="009D4CA5" w:rsidRDefault="009D4CA5">
            <w:pPr>
              <w:pBdr>
                <w:top w:val="nil"/>
                <w:left w:val="nil"/>
                <w:bottom w:val="nil"/>
                <w:right w:val="nil"/>
                <w:between w:val="nil"/>
              </w:pBdr>
              <w:jc w:val="center"/>
              <w:rPr>
                <w:rFonts w:eastAsia="Liberation Serif" w:cs="Liberation Serif"/>
                <w:b/>
                <w:color w:val="000000"/>
                <w:sz w:val="4"/>
                <w:szCs w:val="4"/>
              </w:rPr>
            </w:pPr>
          </w:p>
        </w:tc>
      </w:tr>
      <w:tr w:rsidR="009D4CA5">
        <w:trPr>
          <w:trHeight w:val="450"/>
        </w:trPr>
        <w:tc>
          <w:tcPr>
            <w:tcW w:w="1875"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2010 onward</w:t>
            </w:r>
          </w:p>
        </w:tc>
        <w:tc>
          <w:tcPr>
            <w:tcW w:w="1635"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81.040001 </w:t>
            </w:r>
          </w:p>
        </w:tc>
      </w:tr>
      <w:tr w:rsidR="009D4CA5">
        <w:trPr>
          <w:trHeight w:val="417"/>
        </w:trPr>
        <w:tc>
          <w:tcPr>
            <w:tcW w:w="1875"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early 20s</w:t>
            </w:r>
          </w:p>
        </w:tc>
        <w:tc>
          <w:tcPr>
            <w:tcW w:w="1635"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23.187500 </w:t>
            </w:r>
          </w:p>
        </w:tc>
      </w:tr>
      <w:tr w:rsidR="009D4CA5">
        <w:trPr>
          <w:trHeight w:val="546"/>
        </w:trPr>
        <w:tc>
          <w:tcPr>
            <w:tcW w:w="1875" w:type="dxa"/>
            <w:shd w:val="clear" w:color="auto" w:fill="auto"/>
            <w:vAlign w:val="center"/>
          </w:tcPr>
          <w:p w:rsidR="009D4CA5" w:rsidRDefault="006555EC">
            <w:pPr>
              <w:pBdr>
                <w:top w:val="nil"/>
                <w:left w:val="nil"/>
                <w:bottom w:val="nil"/>
                <w:right w:val="nil"/>
                <w:between w:val="nil"/>
              </w:pBdr>
              <w:jc w:val="center"/>
              <w:rPr>
                <w:rFonts w:eastAsia="Liberation Serif" w:cs="Liberation Serif"/>
                <w:b/>
                <w:color w:val="000000"/>
              </w:rPr>
            </w:pPr>
            <w:r>
              <w:rPr>
                <w:rFonts w:eastAsia="Liberation Serif" w:cs="Liberation Serif"/>
                <w:b/>
                <w:color w:val="000000"/>
              </w:rPr>
              <w:t>early 90s</w:t>
            </w:r>
          </w:p>
        </w:tc>
        <w:tc>
          <w:tcPr>
            <w:tcW w:w="1635" w:type="dxa"/>
            <w:shd w:val="clear" w:color="auto" w:fill="auto"/>
            <w:vAlign w:val="center"/>
          </w:tcPr>
          <w:p w:rsidR="009D4CA5" w:rsidRDefault="006555EC">
            <w:pPr>
              <w:pBdr>
                <w:top w:val="nil"/>
                <w:left w:val="nil"/>
                <w:bottom w:val="nil"/>
                <w:right w:val="nil"/>
                <w:between w:val="nil"/>
              </w:pBdr>
              <w:jc w:val="right"/>
              <w:rPr>
                <w:rFonts w:eastAsia="Liberation Serif" w:cs="Liberation Serif"/>
                <w:color w:val="000000"/>
              </w:rPr>
            </w:pPr>
            <w:r>
              <w:rPr>
                <w:rFonts w:eastAsia="Liberation Serif" w:cs="Liberation Serif"/>
                <w:color w:val="000000"/>
              </w:rPr>
              <w:t xml:space="preserve">3.041667 </w:t>
            </w:r>
          </w:p>
        </w:tc>
      </w:tr>
    </w:tbl>
    <w:p w:rsidR="009D4CA5" w:rsidRDefault="009D4CA5"/>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Bdr>
          <w:top w:val="nil"/>
          <w:left w:val="nil"/>
          <w:bottom w:val="nil"/>
          <w:right w:val="nil"/>
          <w:between w:val="nil"/>
        </w:pBdr>
        <w:spacing w:after="140" w:line="276" w:lineRule="auto"/>
        <w:rPr>
          <w:rFonts w:eastAsia="Liberation Serif" w:cs="Liberation Serif"/>
          <w:color w:val="000000"/>
        </w:rPr>
      </w:pPr>
      <w:r>
        <w:rPr>
          <w:noProof/>
          <w:lang w:val="en-US" w:eastAsia="en-US" w:bidi="ar-SA"/>
        </w:rPr>
        <w:lastRenderedPageBreak/>
        <w:drawing>
          <wp:anchor distT="0" distB="0" distL="0" distR="0" simplePos="0" relativeHeight="251659264" behindDoc="0" locked="0" layoutInCell="1" hidden="0" allowOverlap="1">
            <wp:simplePos x="0" y="0"/>
            <wp:positionH relativeFrom="column">
              <wp:posOffset>0</wp:posOffset>
            </wp:positionH>
            <wp:positionV relativeFrom="paragraph">
              <wp:posOffset>635</wp:posOffset>
            </wp:positionV>
            <wp:extent cx="6120130" cy="5566410"/>
            <wp:effectExtent l="0" t="0" r="0" b="0"/>
            <wp:wrapSquare wrapText="bothSides" distT="0" distB="0" distL="0" distR="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20130" cy="5566410"/>
                    </a:xfrm>
                    <a:prstGeom prst="rect">
                      <a:avLst/>
                    </a:prstGeom>
                    <a:ln/>
                  </pic:spPr>
                </pic:pic>
              </a:graphicData>
            </a:graphic>
          </wp:anchor>
        </w:drawing>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 xml:space="preserve">The value for </w:t>
      </w:r>
      <w:r>
        <w:rPr>
          <w:rFonts w:eastAsia="Liberation Serif" w:cs="Liberation Serif"/>
          <w:b/>
          <w:color w:val="000000"/>
        </w:rPr>
        <w:t>2010 onward</w:t>
      </w:r>
      <w:r>
        <w:rPr>
          <w:rFonts w:eastAsia="Liberation Serif" w:cs="Liberation Serif"/>
          <w:color w:val="000000"/>
        </w:rPr>
        <w:t xml:space="preserve"> is substantially higher than both the </w:t>
      </w:r>
      <w:r>
        <w:rPr>
          <w:rFonts w:eastAsia="Liberation Serif" w:cs="Liberation Serif"/>
          <w:b/>
          <w:color w:val="000000"/>
        </w:rPr>
        <w:t>early 20s</w:t>
      </w:r>
      <w:r>
        <w:rPr>
          <w:rFonts w:eastAsia="Liberation Serif" w:cs="Liberation Serif"/>
          <w:color w:val="000000"/>
        </w:rPr>
        <w:t xml:space="preserve"> and the </w:t>
      </w:r>
      <w:r>
        <w:rPr>
          <w:rFonts w:eastAsia="Liberation Serif" w:cs="Liberation Serif"/>
          <w:b/>
          <w:color w:val="000000"/>
        </w:rPr>
        <w:t>early 90s</w:t>
      </w:r>
      <w:r>
        <w:rPr>
          <w:rFonts w:eastAsia="Liberation Serif" w:cs="Liberation Serif"/>
          <w:color w:val="000000"/>
        </w:rPr>
        <w:t xml:space="preserve">.There is a clear upward trend in the values from the </w:t>
      </w:r>
      <w:r>
        <w:rPr>
          <w:rFonts w:eastAsia="Liberation Serif" w:cs="Liberation Serif"/>
          <w:b/>
          <w:color w:val="000000"/>
        </w:rPr>
        <w:t>early 90s</w:t>
      </w:r>
      <w:r>
        <w:rPr>
          <w:rFonts w:eastAsia="Liberation Serif" w:cs="Liberation Serif"/>
          <w:color w:val="000000"/>
        </w:rPr>
        <w:t xml:space="preserve"> to </w:t>
      </w:r>
      <w:r>
        <w:rPr>
          <w:rFonts w:eastAsia="Liberation Serif" w:cs="Liberation Serif"/>
          <w:b/>
          <w:color w:val="000000"/>
        </w:rPr>
        <w:t>2010 onward</w:t>
      </w:r>
      <w:r>
        <w:rPr>
          <w:rFonts w:eastAsia="Liberation Serif" w:cs="Liberation Serif"/>
          <w:color w:val="000000"/>
        </w:rPr>
        <w:t>.</w:t>
      </w:r>
    </w:p>
    <w:p w:rsidR="009D4CA5" w:rsidRDefault="006555EC">
      <w:pPr>
        <w:pStyle w:val="Heading4"/>
      </w:pPr>
      <w:r>
        <w:t>Conclusion</w:t>
      </w: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 xml:space="preserve">The analysis reveals a marked increase in values associated with the year segment </w:t>
      </w:r>
      <w:r>
        <w:rPr>
          <w:rFonts w:eastAsia="Liberation Serif" w:cs="Liberation Serif"/>
          <w:b/>
          <w:color w:val="000000"/>
        </w:rPr>
        <w:t>2010 onward</w:t>
      </w:r>
      <w:r>
        <w:rPr>
          <w:rFonts w:eastAsia="Liberation Serif" w:cs="Liberation Serif"/>
          <w:color w:val="000000"/>
        </w:rPr>
        <w:t xml:space="preserve">, in contrast to the </w:t>
      </w:r>
      <w:r>
        <w:rPr>
          <w:rFonts w:eastAsia="Liberation Serif" w:cs="Liberation Serif"/>
          <w:b/>
          <w:color w:val="000000"/>
        </w:rPr>
        <w:t>early 90s</w:t>
      </w:r>
      <w:r>
        <w:rPr>
          <w:rFonts w:eastAsia="Liberation Serif" w:cs="Liberation Serif"/>
          <w:color w:val="000000"/>
        </w:rPr>
        <w:t xml:space="preserve"> and </w:t>
      </w:r>
      <w:r>
        <w:rPr>
          <w:rFonts w:eastAsia="Liberation Serif" w:cs="Liberation Serif"/>
          <w:b/>
          <w:color w:val="000000"/>
        </w:rPr>
        <w:t>early 20s</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Style w:val="Heading3"/>
        <w:numPr>
          <w:ilvl w:val="2"/>
          <w:numId w:val="1"/>
        </w:numPr>
        <w:rPr>
          <w:rFonts w:eastAsia="Liberation Sans" w:cs="Liberation Sans"/>
        </w:rPr>
      </w:pPr>
      <w:r>
        <w:rPr>
          <w:rFonts w:eastAsia="Liberation Sans" w:cs="Liberation Sans"/>
        </w:rPr>
        <w:t xml:space="preserve">Stock Price Segmentation </w:t>
      </w:r>
      <w:proofErr w:type="gramStart"/>
      <w:r>
        <w:rPr>
          <w:rFonts w:eastAsia="Liberation Sans" w:cs="Liberation Sans"/>
        </w:rPr>
        <w:t>Over</w:t>
      </w:r>
      <w:proofErr w:type="gramEnd"/>
      <w:r>
        <w:rPr>
          <w:rFonts w:eastAsia="Liberation Sans" w:cs="Liberation Sans"/>
        </w:rPr>
        <w:t xml:space="preserve"> Time</w:t>
      </w:r>
    </w:p>
    <w:p w:rsidR="009D4CA5" w:rsidRDefault="006555EC">
      <w:pPr>
        <w:pBdr>
          <w:top w:val="nil"/>
          <w:left w:val="nil"/>
          <w:bottom w:val="nil"/>
          <w:right w:val="nil"/>
          <w:between w:val="nil"/>
        </w:pBdr>
        <w:spacing w:after="140" w:line="276" w:lineRule="auto"/>
        <w:rPr>
          <w:rFonts w:ascii="var colab-code-font-family" w:eastAsia="var colab-code-font-family" w:hAnsi="var colab-code-font-family" w:cs="var colab-code-font-family"/>
          <w:color w:val="D5D5D5"/>
          <w:sz w:val="21"/>
          <w:szCs w:val="21"/>
        </w:rPr>
      </w:pPr>
      <w:r>
        <w:rPr>
          <w:noProof/>
          <w:lang w:val="en-US" w:eastAsia="en-US" w:bidi="ar-SA"/>
        </w:rPr>
        <w:lastRenderedPageBreak/>
        <w:drawing>
          <wp:anchor distT="0" distB="0" distL="0" distR="0" simplePos="0" relativeHeight="251660288" behindDoc="0" locked="0" layoutInCell="1" hidden="0" allowOverlap="1">
            <wp:simplePos x="0" y="0"/>
            <wp:positionH relativeFrom="column">
              <wp:posOffset>0</wp:posOffset>
            </wp:positionH>
            <wp:positionV relativeFrom="paragraph">
              <wp:posOffset>635</wp:posOffset>
            </wp:positionV>
            <wp:extent cx="6422390" cy="3496945"/>
            <wp:effectExtent l="0" t="0" r="0" b="0"/>
            <wp:wrapSquare wrapText="bothSides" distT="0" distB="0" distL="0" distR="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22390" cy="3496945"/>
                    </a:xfrm>
                    <a:prstGeom prst="rect">
                      <a:avLst/>
                    </a:prstGeom>
                    <a:ln/>
                  </pic:spPr>
                </pic:pic>
              </a:graphicData>
            </a:graphic>
          </wp:anchor>
        </w:drawing>
      </w: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Bdr>
          <w:top w:val="nil"/>
          <w:left w:val="nil"/>
          <w:bottom w:val="nil"/>
          <w:right w:val="nil"/>
          <w:between w:val="nil"/>
        </w:pBdr>
        <w:ind w:left="720"/>
        <w:rPr>
          <w:rFonts w:eastAsia="Liberation Serif" w:cs="Liberation Serif"/>
          <w:color w:val="000000"/>
          <w:sz w:val="26"/>
          <w:szCs w:val="26"/>
        </w:rPr>
      </w:pPr>
      <w:r>
        <w:rPr>
          <w:rFonts w:eastAsia="Liberation Serif" w:cs="Liberation Serif"/>
          <w:color w:val="000000"/>
          <w:sz w:val="26"/>
          <w:szCs w:val="26"/>
        </w:rPr>
        <w:t>This scatter plot displays the categorization of stock prices over time, divided into three segments: "Undervalued Stock," "Fairly Valued Stock," and "High Growth Potential." Observing this plot, we can see that in ear</w:t>
      </w:r>
      <w:r>
        <w:rPr>
          <w:rFonts w:eastAsia="Liberation Serif" w:cs="Liberation Serif"/>
          <w:color w:val="000000"/>
          <w:sz w:val="26"/>
          <w:szCs w:val="26"/>
        </w:rPr>
        <w:t>lier years, most stocks were classified as "Undervalued," with a shift towards "Fairly Valued" and "High Growth Potential" in recent years.</w:t>
      </w:r>
      <w:r>
        <w:rPr>
          <w:rFonts w:eastAsia="Liberation Serif" w:cs="Liberation Serif"/>
          <w:color w:val="000000"/>
          <w:sz w:val="26"/>
          <w:szCs w:val="26"/>
          <w:highlight w:val="yellow"/>
        </w:rPr>
        <w:t xml:space="preserve"> This progression reflects changes in stock valuation trends over decades, indicating market growth and evolving inve</w:t>
      </w:r>
      <w:r>
        <w:rPr>
          <w:rFonts w:eastAsia="Liberation Serif" w:cs="Liberation Serif"/>
          <w:color w:val="000000"/>
          <w:sz w:val="26"/>
          <w:szCs w:val="26"/>
          <w:highlight w:val="yellow"/>
        </w:rPr>
        <w:t>stor perceptions.</w:t>
      </w: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Style w:val="Heading3"/>
        <w:numPr>
          <w:ilvl w:val="2"/>
          <w:numId w:val="1"/>
        </w:numPr>
      </w:pPr>
      <w:r>
        <w:t xml:space="preserve">Average Open amount by </w:t>
      </w:r>
      <w:proofErr w:type="spellStart"/>
      <w:r>
        <w:t>year_segments</w:t>
      </w:r>
      <w:proofErr w:type="spellEnd"/>
      <w:r>
        <w:t>.</w:t>
      </w: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9D4CA5">
      <w:pPr>
        <w:pBdr>
          <w:top w:val="nil"/>
          <w:left w:val="nil"/>
          <w:bottom w:val="nil"/>
          <w:right w:val="nil"/>
          <w:between w:val="nil"/>
        </w:pBdr>
        <w:rPr>
          <w:rFonts w:eastAsia="Liberation Serif" w:cs="Liberation Serif"/>
          <w:color w:val="000000"/>
          <w:sz w:val="26"/>
          <w:szCs w:val="26"/>
        </w:rPr>
      </w:pPr>
    </w:p>
    <w:p w:rsidR="009D4CA5" w:rsidRDefault="006555EC">
      <w:pPr>
        <w:pBdr>
          <w:top w:val="nil"/>
          <w:left w:val="nil"/>
          <w:bottom w:val="nil"/>
          <w:right w:val="nil"/>
          <w:between w:val="nil"/>
        </w:pBdr>
        <w:rPr>
          <w:rFonts w:eastAsia="Liberation Serif" w:cs="Liberation Serif"/>
          <w:color w:val="000000"/>
          <w:sz w:val="26"/>
          <w:szCs w:val="26"/>
        </w:rPr>
      </w:pPr>
      <w:r>
        <w:rPr>
          <w:rFonts w:eastAsia="Liberation Serif" w:cs="Liberation Serif"/>
          <w:color w:val="000000"/>
          <w:sz w:val="26"/>
          <w:szCs w:val="26"/>
        </w:rPr>
        <w:t>The graph shows the average open amount for different time periods.</w:t>
      </w:r>
      <w:r>
        <w:rPr>
          <w:rFonts w:eastAsia="Liberation Serif" w:cs="Liberation Serif"/>
          <w:color w:val="000000"/>
          <w:sz w:val="26"/>
          <w:szCs w:val="26"/>
          <w:highlight w:val="yellow"/>
        </w:rPr>
        <w:t xml:space="preserve"> The open amount was highest in the 2010s</w:t>
      </w:r>
      <w:r>
        <w:rPr>
          <w:rFonts w:eastAsia="Liberation Serif" w:cs="Liberation Serif"/>
          <w:color w:val="000000"/>
          <w:sz w:val="26"/>
          <w:szCs w:val="26"/>
        </w:rPr>
        <w:t>, followed by the early 2000s, and was the lowest in the early 1990s.</w:t>
      </w: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6555EC">
      <w:pPr>
        <w:pBdr>
          <w:top w:val="nil"/>
          <w:left w:val="nil"/>
          <w:bottom w:val="nil"/>
          <w:right w:val="nil"/>
          <w:between w:val="nil"/>
        </w:pBdr>
        <w:rPr>
          <w:rFonts w:eastAsia="Liberation Serif" w:cs="Liberation Serif"/>
          <w:color w:val="000000"/>
        </w:rPr>
      </w:pPr>
      <w:r>
        <w:rPr>
          <w:rFonts w:eastAsia="Liberation Serif" w:cs="Liberation Serif"/>
          <w:color w:val="000000"/>
          <w:sz w:val="26"/>
          <w:szCs w:val="26"/>
          <w:highlight w:val="yellow"/>
        </w:rPr>
        <w:br/>
      </w:r>
      <w:r>
        <w:rPr>
          <w:rFonts w:eastAsia="Liberation Serif" w:cs="Liberation Serif"/>
          <w:color w:val="000000"/>
          <w:highlight w:val="yellow"/>
        </w:rPr>
        <w:br/>
      </w:r>
      <w:r>
        <w:rPr>
          <w:rFonts w:eastAsia="Liberation Serif" w:cs="Liberation Serif"/>
          <w:color w:val="000000"/>
          <w:highlight w:val="yellow"/>
        </w:rPr>
        <w:br/>
      </w:r>
    </w:p>
    <w:p w:rsidR="009D4CA5" w:rsidRDefault="006555EC">
      <w:pPr>
        <w:pBdr>
          <w:top w:val="nil"/>
          <w:left w:val="nil"/>
          <w:bottom w:val="nil"/>
          <w:right w:val="nil"/>
          <w:between w:val="nil"/>
        </w:pBdr>
        <w:rPr>
          <w:rFonts w:eastAsia="Liberation Serif" w:cs="Liberation Serif"/>
          <w:color w:val="000000"/>
          <w:highlight w:val="yellow"/>
        </w:rPr>
      </w:pPr>
      <w:r>
        <w:rPr>
          <w:noProof/>
          <w:lang w:val="en-US" w:eastAsia="en-US" w:bidi="ar-SA"/>
        </w:rPr>
        <w:lastRenderedPageBreak/>
        <w:drawing>
          <wp:anchor distT="0" distB="0" distL="0" distR="0" simplePos="0" relativeHeight="251661312" behindDoc="0" locked="0" layoutInCell="1" hidden="0" allowOverlap="1">
            <wp:simplePos x="0" y="0"/>
            <wp:positionH relativeFrom="column">
              <wp:posOffset>-100964</wp:posOffset>
            </wp:positionH>
            <wp:positionV relativeFrom="paragraph">
              <wp:posOffset>172720</wp:posOffset>
            </wp:positionV>
            <wp:extent cx="6120130" cy="5566410"/>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20130" cy="5566410"/>
                    </a:xfrm>
                    <a:prstGeom prst="rect">
                      <a:avLst/>
                    </a:prstGeom>
                    <a:ln/>
                  </pic:spPr>
                </pic:pic>
              </a:graphicData>
            </a:graphic>
          </wp:anchor>
        </w:drawing>
      </w: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6555EC">
      <w:pPr>
        <w:pStyle w:val="Heading3"/>
        <w:numPr>
          <w:ilvl w:val="2"/>
          <w:numId w:val="1"/>
        </w:numPr>
        <w:rPr>
          <w:highlight w:val="yellow"/>
        </w:rPr>
      </w:pPr>
      <w:r>
        <w:t>Price Segment Counts</w:t>
      </w:r>
    </w:p>
    <w:p w:rsidR="009D4CA5" w:rsidRDefault="009D4CA5">
      <w:pPr>
        <w:pBdr>
          <w:top w:val="nil"/>
          <w:left w:val="nil"/>
          <w:bottom w:val="nil"/>
          <w:right w:val="nil"/>
          <w:between w:val="nil"/>
        </w:pBdr>
        <w:rPr>
          <w:rFonts w:eastAsia="Liberation Serif" w:cs="Liberation Serif"/>
          <w:color w:val="000000"/>
          <w:highlight w:val="yellow"/>
        </w:rPr>
      </w:pPr>
    </w:p>
    <w:p w:rsidR="009D4CA5" w:rsidRDefault="006555EC">
      <w:pPr>
        <w:rPr>
          <w:rFonts w:eastAsia="Liberation Serif" w:cs="Liberation Serif"/>
          <w:sz w:val="26"/>
          <w:szCs w:val="26"/>
        </w:rPr>
      </w:pPr>
      <w:r>
        <w:rPr>
          <w:rFonts w:eastAsia="Liberation Serif" w:cs="Liberation Serif"/>
          <w:sz w:val="26"/>
          <w:szCs w:val="26"/>
        </w:rPr>
        <w:t>This bar chart presents the distribution of stocks across three price segments: Undervalued Stock, Fairly Valued Stock, and High Growth Potential</w:t>
      </w:r>
    </w:p>
    <w:p w:rsidR="009D4CA5" w:rsidRDefault="006555EC">
      <w:pPr>
        <w:rPr>
          <w:rFonts w:eastAsia="Liberation Serif" w:cs="Liberation Serif"/>
          <w:sz w:val="26"/>
          <w:szCs w:val="26"/>
        </w:rPr>
      </w:pPr>
      <w:r>
        <w:rPr>
          <w:rFonts w:eastAsia="Liberation Serif" w:cs="Liberation Serif"/>
          <w:sz w:val="26"/>
          <w:szCs w:val="26"/>
        </w:rPr>
        <w:t>The majority of stocks in the dataset fall into the "Undervalued Stock"</w:t>
      </w:r>
      <w:r>
        <w:rPr>
          <w:rFonts w:eastAsia="Liberation Serif" w:cs="Liberation Serif"/>
          <w:sz w:val="26"/>
          <w:szCs w:val="26"/>
        </w:rPr>
        <w:t xml:space="preserve"> category. This suggests that a significant portion of the market is perceived as undervalued.</w:t>
      </w: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rPr>
      </w:pPr>
    </w:p>
    <w:p w:rsidR="009D4CA5" w:rsidRDefault="006555EC">
      <w:pPr>
        <w:rPr>
          <w:rFonts w:eastAsia="Liberation Serif" w:cs="Liberation Serif"/>
          <w:sz w:val="26"/>
          <w:szCs w:val="26"/>
        </w:rPr>
      </w:pPr>
      <w:r>
        <w:rPr>
          <w:rFonts w:eastAsia="Liberation Serif" w:cs="Liberation Serif"/>
          <w:sz w:val="26"/>
          <w:szCs w:val="26"/>
          <w:u w:val="single"/>
        </w:rPr>
        <w:lastRenderedPageBreak/>
        <w:t>Economic conditions, interest rates, and overall market trends can influence the perception of stock valuations</w:t>
      </w:r>
      <w:r>
        <w:rPr>
          <w:rFonts w:eastAsia="Liberation Serif" w:cs="Liberation Serif"/>
          <w:sz w:val="26"/>
          <w:szCs w:val="26"/>
        </w:rPr>
        <w:t xml:space="preserve">. A period of economic uncertainty or declining </w:t>
      </w:r>
      <w:r>
        <w:rPr>
          <w:rFonts w:eastAsia="Liberation Serif" w:cs="Liberation Serif"/>
          <w:sz w:val="26"/>
          <w:szCs w:val="26"/>
        </w:rPr>
        <w:t>interest rates might lead to more stocks being perceived as undervalued.</w:t>
      </w:r>
      <w:r>
        <w:rPr>
          <w:noProof/>
          <w:lang w:val="en-US" w:eastAsia="en-US" w:bidi="ar-SA"/>
        </w:rPr>
        <w:drawing>
          <wp:anchor distT="0" distB="0" distL="0" distR="0" simplePos="0" relativeHeight="251662336" behindDoc="0" locked="0" layoutInCell="1" hidden="0" allowOverlap="1">
            <wp:simplePos x="0" y="0"/>
            <wp:positionH relativeFrom="column">
              <wp:posOffset>107314</wp:posOffset>
            </wp:positionH>
            <wp:positionV relativeFrom="paragraph">
              <wp:posOffset>1237615</wp:posOffset>
            </wp:positionV>
            <wp:extent cx="5962650" cy="5791200"/>
            <wp:effectExtent l="0" t="0" r="0" b="0"/>
            <wp:wrapSquare wrapText="bothSides" distT="0" distB="0" distL="0" distR="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62650" cy="5791200"/>
                    </a:xfrm>
                    <a:prstGeom prst="rect">
                      <a:avLst/>
                    </a:prstGeom>
                    <a:ln/>
                  </pic:spPr>
                </pic:pic>
              </a:graphicData>
            </a:graphic>
          </wp:anchor>
        </w:drawing>
      </w: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6555EC">
      <w:pPr>
        <w:pBdr>
          <w:top w:val="nil"/>
          <w:left w:val="nil"/>
          <w:bottom w:val="nil"/>
          <w:right w:val="nil"/>
          <w:between w:val="nil"/>
        </w:pBdr>
        <w:spacing w:after="140" w:line="276" w:lineRule="auto"/>
        <w:rPr>
          <w:rFonts w:eastAsia="Liberation Serif" w:cs="Liberation Serif"/>
          <w:color w:val="000000"/>
          <w:sz w:val="26"/>
          <w:szCs w:val="26"/>
        </w:rPr>
      </w:pPr>
      <w:r>
        <w:rPr>
          <w:rFonts w:eastAsia="Liberation Serif" w:cs="Liberation Serif"/>
          <w:color w:val="000000"/>
          <w:sz w:val="26"/>
          <w:szCs w:val="26"/>
        </w:rPr>
        <w:t>From the provided plots, we can draw the following conclusions:</w:t>
      </w:r>
    </w:p>
    <w:p w:rsidR="009D4CA5" w:rsidRDefault="009D4CA5">
      <w:pPr>
        <w:numPr>
          <w:ilvl w:val="0"/>
          <w:numId w:val="5"/>
        </w:numPr>
        <w:pBdr>
          <w:top w:val="nil"/>
          <w:left w:val="nil"/>
          <w:bottom w:val="nil"/>
          <w:right w:val="nil"/>
          <w:between w:val="nil"/>
        </w:pBdr>
        <w:tabs>
          <w:tab w:val="left" w:pos="0"/>
        </w:tabs>
        <w:spacing w:after="140" w:line="276" w:lineRule="auto"/>
        <w:ind w:hanging="283"/>
        <w:rPr>
          <w:rFonts w:eastAsia="Liberation Serif" w:cs="Liberation Serif"/>
          <w:b/>
          <w:color w:val="000000"/>
        </w:rPr>
      </w:pPr>
    </w:p>
    <w:p w:rsidR="009D4CA5" w:rsidRDefault="006555EC">
      <w:pPr>
        <w:pStyle w:val="Heading2"/>
        <w:numPr>
          <w:ilvl w:val="1"/>
          <w:numId w:val="1"/>
        </w:numPr>
      </w:pPr>
      <w:r>
        <w:t xml:space="preserve">Analysis of Trading Volume </w:t>
      </w:r>
      <w:proofErr w:type="gramStart"/>
      <w:r>
        <w:t>Over</w:t>
      </w:r>
      <w:proofErr w:type="gramEnd"/>
      <w:r>
        <w:t xml:space="preserve"> Time</w:t>
      </w:r>
    </w:p>
    <w:p w:rsidR="009D4CA5" w:rsidRDefault="006555EC">
      <w:pPr>
        <w:pBdr>
          <w:top w:val="nil"/>
          <w:left w:val="nil"/>
          <w:bottom w:val="nil"/>
          <w:right w:val="nil"/>
          <w:between w:val="nil"/>
        </w:pBdr>
        <w:spacing w:after="140" w:line="276" w:lineRule="auto"/>
        <w:rPr>
          <w:rFonts w:eastAsia="Liberation Serif" w:cs="Liberation Serif"/>
          <w:b/>
          <w:color w:val="000000"/>
        </w:rPr>
      </w:pPr>
      <w:r>
        <w:rPr>
          <w:rFonts w:eastAsia="Liberation Serif" w:cs="Liberation Serif"/>
          <w:color w:val="000000"/>
          <w:sz w:val="26"/>
          <w:szCs w:val="26"/>
        </w:rPr>
        <w:t>The provided line chart depicts the trading volume over a span of several decades. The chart illustrates fluctuations in trading activity over time.</w:t>
      </w:r>
    </w:p>
    <w:p w:rsidR="009D4CA5" w:rsidRDefault="006555EC">
      <w:pPr>
        <w:pBdr>
          <w:top w:val="nil"/>
          <w:left w:val="nil"/>
          <w:bottom w:val="nil"/>
          <w:right w:val="nil"/>
          <w:between w:val="nil"/>
        </w:pBdr>
        <w:spacing w:after="140" w:line="276" w:lineRule="auto"/>
        <w:rPr>
          <w:rFonts w:eastAsia="Liberation Serif" w:cs="Liberation Serif"/>
          <w:b/>
          <w:color w:val="000000"/>
        </w:rPr>
      </w:pPr>
      <w:r>
        <w:rPr>
          <w:noProof/>
          <w:lang w:val="en-US" w:eastAsia="en-US" w:bidi="ar-SA"/>
        </w:rPr>
        <w:lastRenderedPageBreak/>
        <w:drawing>
          <wp:anchor distT="0" distB="0" distL="0" distR="0" simplePos="0" relativeHeight="251663360" behindDoc="0" locked="0" layoutInCell="1" hidden="0" allowOverlap="1">
            <wp:simplePos x="0" y="0"/>
            <wp:positionH relativeFrom="column">
              <wp:posOffset>507364</wp:posOffset>
            </wp:positionH>
            <wp:positionV relativeFrom="paragraph">
              <wp:posOffset>635</wp:posOffset>
            </wp:positionV>
            <wp:extent cx="5105400" cy="5210175"/>
            <wp:effectExtent l="0" t="0" r="0" b="0"/>
            <wp:wrapSquare wrapText="bothSides" distT="0" distB="0" distL="0" distR="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105400" cy="5210175"/>
                    </a:xfrm>
                    <a:prstGeom prst="rect">
                      <a:avLst/>
                    </a:prstGeom>
                    <a:ln/>
                  </pic:spPr>
                </pic:pic>
              </a:graphicData>
            </a:graphic>
          </wp:anchor>
        </w:drawing>
      </w: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sz w:val="26"/>
          <w:szCs w:val="26"/>
        </w:rPr>
        <w:t>Overall, there appears to be an upward trend in trading volume, particularly in recent years. This sugges</w:t>
      </w:r>
      <w:r>
        <w:rPr>
          <w:rFonts w:eastAsia="Liberation Serif" w:cs="Liberation Serif"/>
          <w:color w:val="000000"/>
          <w:sz w:val="26"/>
          <w:szCs w:val="26"/>
        </w:rPr>
        <w:t xml:space="preserve">ts increasing market participation and </w:t>
      </w:r>
      <w:proofErr w:type="spellStart"/>
      <w:r>
        <w:rPr>
          <w:rFonts w:eastAsia="Liberation Serif" w:cs="Liberation Serif"/>
          <w:color w:val="000000"/>
          <w:sz w:val="26"/>
          <w:szCs w:val="26"/>
        </w:rPr>
        <w:t>activity.These</w:t>
      </w:r>
      <w:proofErr w:type="spellEnd"/>
      <w:r>
        <w:rPr>
          <w:rFonts w:eastAsia="Liberation Serif" w:cs="Liberation Serif"/>
          <w:color w:val="000000"/>
          <w:sz w:val="26"/>
          <w:szCs w:val="26"/>
        </w:rPr>
        <w:t xml:space="preserve"> peaks might correspond to specific events, such as economic announcements, market crises, or technological advancements.</w:t>
      </w: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9D4CA5">
      <w:pPr>
        <w:pBdr>
          <w:top w:val="nil"/>
          <w:left w:val="nil"/>
          <w:bottom w:val="nil"/>
          <w:right w:val="nil"/>
          <w:between w:val="nil"/>
        </w:pBdr>
        <w:spacing w:after="140" w:line="276" w:lineRule="auto"/>
        <w:rPr>
          <w:rFonts w:eastAsia="Liberation Serif" w:cs="Liberation Serif"/>
          <w:b/>
          <w:color w:val="000000"/>
        </w:rPr>
      </w:pP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From the provided plots, we can draw the following conclusions:</w:t>
      </w:r>
    </w:p>
    <w:p w:rsidR="009D4CA5" w:rsidRDefault="006555EC">
      <w:pPr>
        <w:numPr>
          <w:ilvl w:val="0"/>
          <w:numId w:val="6"/>
        </w:numPr>
        <w:pBdr>
          <w:top w:val="nil"/>
          <w:left w:val="nil"/>
          <w:bottom w:val="nil"/>
          <w:right w:val="nil"/>
          <w:between w:val="nil"/>
        </w:pBdr>
        <w:tabs>
          <w:tab w:val="left" w:pos="0"/>
        </w:tabs>
        <w:spacing w:after="140" w:line="276" w:lineRule="auto"/>
        <w:ind w:hanging="283"/>
        <w:rPr>
          <w:rFonts w:eastAsia="Liberation Serif" w:cs="Liberation Serif"/>
          <w:color w:val="000000"/>
        </w:rPr>
      </w:pPr>
      <w:r>
        <w:rPr>
          <w:rFonts w:eastAsia="Liberation Serif" w:cs="Liberation Serif"/>
          <w:b/>
          <w:color w:val="000000"/>
        </w:rPr>
        <w:t>Increase in Average Open Price:</w:t>
      </w:r>
      <w:r>
        <w:rPr>
          <w:rFonts w:eastAsia="Liberation Serif" w:cs="Liberation Serif"/>
          <w:color w:val="000000"/>
        </w:rPr>
        <w:t xml:space="preserve"> Over the past three decades, there has been a significant increase in the average open price of stocks. This trend is likely driven by economic growth, corporate profitability, and inflationary pressures.</w:t>
      </w:r>
    </w:p>
    <w:p w:rsidR="009D4CA5" w:rsidRDefault="006555EC">
      <w:pPr>
        <w:numPr>
          <w:ilvl w:val="0"/>
          <w:numId w:val="6"/>
        </w:numPr>
        <w:pBdr>
          <w:top w:val="nil"/>
          <w:left w:val="nil"/>
          <w:bottom w:val="nil"/>
          <w:right w:val="nil"/>
          <w:between w:val="nil"/>
        </w:pBdr>
        <w:tabs>
          <w:tab w:val="left" w:pos="0"/>
        </w:tabs>
        <w:spacing w:after="140" w:line="276" w:lineRule="auto"/>
        <w:ind w:hanging="283"/>
        <w:rPr>
          <w:rFonts w:eastAsia="Liberation Serif" w:cs="Liberation Serif"/>
          <w:color w:val="000000"/>
        </w:rPr>
      </w:pPr>
      <w:r>
        <w:rPr>
          <w:rFonts w:eastAsia="Liberation Serif" w:cs="Liberation Serif"/>
          <w:b/>
          <w:color w:val="000000"/>
        </w:rPr>
        <w:lastRenderedPageBreak/>
        <w:t>Impact of Dot-Com B</w:t>
      </w:r>
      <w:r>
        <w:rPr>
          <w:rFonts w:eastAsia="Liberation Serif" w:cs="Liberation Serif"/>
          <w:b/>
          <w:color w:val="000000"/>
        </w:rPr>
        <w:t>ubble:</w:t>
      </w:r>
      <w:r>
        <w:rPr>
          <w:rFonts w:eastAsia="Liberation Serif" w:cs="Liberation Serif"/>
          <w:color w:val="000000"/>
        </w:rPr>
        <w:t xml:space="preserve"> The early 2000s witnessed a dip in average open prices due to the dot-com bubble burst. This highlights the impact of market sentiment and economic events on stock prices.</w:t>
      </w:r>
    </w:p>
    <w:p w:rsidR="009D4CA5" w:rsidRDefault="006555EC">
      <w:pPr>
        <w:numPr>
          <w:ilvl w:val="0"/>
          <w:numId w:val="6"/>
        </w:numPr>
        <w:pBdr>
          <w:top w:val="nil"/>
          <w:left w:val="nil"/>
          <w:bottom w:val="nil"/>
          <w:right w:val="nil"/>
          <w:between w:val="nil"/>
        </w:pBdr>
        <w:tabs>
          <w:tab w:val="left" w:pos="0"/>
        </w:tabs>
        <w:spacing w:after="140" w:line="276" w:lineRule="auto"/>
        <w:ind w:hanging="283"/>
        <w:rPr>
          <w:rFonts w:eastAsia="Liberation Serif" w:cs="Liberation Serif"/>
          <w:color w:val="000000"/>
        </w:rPr>
      </w:pPr>
      <w:r>
        <w:rPr>
          <w:rFonts w:eastAsia="Liberation Serif" w:cs="Liberation Serif"/>
          <w:b/>
          <w:color w:val="000000"/>
        </w:rPr>
        <w:t>Dominance of Undervalued Stocks:</w:t>
      </w:r>
      <w:r>
        <w:rPr>
          <w:rFonts w:eastAsia="Liberation Serif" w:cs="Liberation Serif"/>
          <w:color w:val="000000"/>
        </w:rPr>
        <w:t xml:space="preserve"> A significant portion of the market is perce</w:t>
      </w:r>
      <w:r>
        <w:rPr>
          <w:rFonts w:eastAsia="Liberation Serif" w:cs="Liberation Serif"/>
          <w:color w:val="000000"/>
        </w:rPr>
        <w:t>ived as undervalued, which could indicate a bearish sentiment among investors or potential opportunities for value investors.</w:t>
      </w:r>
    </w:p>
    <w:p w:rsidR="009D4CA5" w:rsidRDefault="006555EC">
      <w:pPr>
        <w:numPr>
          <w:ilvl w:val="0"/>
          <w:numId w:val="6"/>
        </w:numPr>
        <w:pBdr>
          <w:top w:val="nil"/>
          <w:left w:val="nil"/>
          <w:bottom w:val="nil"/>
          <w:right w:val="nil"/>
          <w:between w:val="nil"/>
        </w:pBdr>
        <w:tabs>
          <w:tab w:val="left" w:pos="0"/>
        </w:tabs>
        <w:spacing w:after="140" w:line="276" w:lineRule="auto"/>
        <w:ind w:hanging="283"/>
        <w:rPr>
          <w:rFonts w:eastAsia="Liberation Serif" w:cs="Liberation Serif"/>
          <w:color w:val="000000"/>
        </w:rPr>
      </w:pPr>
      <w:r>
        <w:rPr>
          <w:rFonts w:eastAsia="Liberation Serif" w:cs="Liberation Serif"/>
          <w:b/>
          <w:color w:val="000000"/>
        </w:rPr>
        <w:t>Limited High Growth Potential Stocks:</w:t>
      </w:r>
      <w:r>
        <w:rPr>
          <w:rFonts w:eastAsia="Liberation Serif" w:cs="Liberation Serif"/>
          <w:color w:val="000000"/>
        </w:rPr>
        <w:t xml:space="preserve"> Stocks with high growth potential are relatively scarce, suggesting that such opportunities </w:t>
      </w:r>
      <w:r>
        <w:rPr>
          <w:rFonts w:eastAsia="Liberation Serif" w:cs="Liberation Serif"/>
          <w:color w:val="000000"/>
        </w:rPr>
        <w:t>may be less frequent.</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b/>
          <w:color w:val="000000"/>
        </w:rPr>
        <w:t>Overall, the analysis suggests that the stock market has experienced significant growth over the long term, but also faces periods of volatility and uncertainty.</w:t>
      </w:r>
      <w:r>
        <w:rPr>
          <w:rFonts w:eastAsia="Liberation Serif" w:cs="Liberation Serif"/>
          <w:color w:val="000000"/>
        </w:rPr>
        <w:t xml:space="preserve"> Investors should adopt a long-term perspective, diversify their portfol</w:t>
      </w:r>
      <w:r>
        <w:rPr>
          <w:rFonts w:eastAsia="Liberation Serif" w:cs="Liberation Serif"/>
          <w:color w:val="000000"/>
        </w:rPr>
        <w:t>ios, and conduct thorough research to make informed investment decisions.</w:t>
      </w: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9D4CA5">
      <w:pPr>
        <w:pBdr>
          <w:top w:val="nil"/>
          <w:left w:val="nil"/>
          <w:bottom w:val="nil"/>
          <w:right w:val="nil"/>
          <w:between w:val="nil"/>
        </w:pBdr>
        <w:spacing w:after="140" w:line="276" w:lineRule="auto"/>
        <w:rPr>
          <w:rFonts w:eastAsia="Liberation Serif" w:cs="Liberation Serif"/>
          <w:color w:val="000000"/>
        </w:rPr>
      </w:pPr>
    </w:p>
    <w:p w:rsidR="009D4CA5" w:rsidRDefault="006555EC">
      <w:pPr>
        <w:rPr>
          <w:rFonts w:eastAsia="Liberation Serif" w:cs="Liberation Serif"/>
          <w:sz w:val="26"/>
          <w:szCs w:val="26"/>
        </w:rPr>
      </w:pPr>
      <w:r>
        <w:rPr>
          <w:rFonts w:eastAsia="Liberation Serif" w:cs="Liberation Serif"/>
          <w:sz w:val="26"/>
          <w:szCs w:val="26"/>
        </w:rPr>
        <w:t xml:space="preserve">                                                 THANK YOU</w:t>
      </w: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p w:rsidR="009D4CA5" w:rsidRDefault="009D4CA5">
      <w:pPr>
        <w:rPr>
          <w:rFonts w:eastAsia="Liberation Serif" w:cs="Liberation Serif"/>
          <w:sz w:val="26"/>
          <w:szCs w:val="26"/>
          <w:highlight w:val="yellow"/>
        </w:rPr>
      </w:pPr>
    </w:p>
    <w:sectPr w:rsidR="009D4CA5">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auto"/>
    <w:pitch w:val="default"/>
  </w:font>
  <w:font w:name="DejaVu Sans">
    <w:panose1 w:val="00000000000000000000"/>
    <w:charset w:val="00"/>
    <w:family w:val="roman"/>
    <w:notTrueType/>
    <w:pitch w:val="default"/>
  </w:font>
  <w:font w:name="Rachana">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lay">
    <w:charset w:val="00"/>
    <w:family w:val="auto"/>
    <w:pitch w:val="default"/>
  </w:font>
  <w:font w:name="var colab-code-font-famil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77D"/>
    <w:multiLevelType w:val="multilevel"/>
    <w:tmpl w:val="9DD68E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0913BBA"/>
    <w:multiLevelType w:val="multilevel"/>
    <w:tmpl w:val="365A7D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righ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righ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right"/>
      <w:pPr>
        <w:ind w:left="6480" w:hanging="180"/>
      </w:pPr>
    </w:lvl>
  </w:abstractNum>
  <w:abstractNum w:abstractNumId="2">
    <w:nsid w:val="19237BA0"/>
    <w:multiLevelType w:val="multilevel"/>
    <w:tmpl w:val="F7B0CE34"/>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3">
    <w:nsid w:val="20CA1E7F"/>
    <w:multiLevelType w:val="multilevel"/>
    <w:tmpl w:val="51FA4D7C"/>
    <w:lvl w:ilvl="0">
      <w:start w:val="1"/>
      <w:numFmt w:val="bullet"/>
      <w:lvlText w:val=""/>
      <w:lvlJc w:val="left"/>
      <w:pPr>
        <w:ind w:left="780" w:hanging="360"/>
      </w:pPr>
    </w:lvl>
    <w:lvl w:ilvl="1">
      <w:start w:val="1"/>
      <w:numFmt w:val="bullet"/>
      <w:lvlText w:val="◦"/>
      <w:lvlJc w:val="left"/>
      <w:pPr>
        <w:ind w:left="1140" w:hanging="360"/>
      </w:pPr>
    </w:lvl>
    <w:lvl w:ilvl="2">
      <w:start w:val="1"/>
      <w:numFmt w:val="bullet"/>
      <w:lvlText w:val="▪"/>
      <w:lvlJc w:val="left"/>
      <w:pPr>
        <w:ind w:left="1500" w:hanging="360"/>
      </w:pPr>
    </w:lvl>
    <w:lvl w:ilvl="3">
      <w:start w:val="1"/>
      <w:numFmt w:val="bullet"/>
      <w:lvlText w:val=""/>
      <w:lvlJc w:val="left"/>
      <w:pPr>
        <w:ind w:left="1860" w:hanging="360"/>
      </w:pPr>
    </w:lvl>
    <w:lvl w:ilvl="4">
      <w:start w:val="1"/>
      <w:numFmt w:val="bullet"/>
      <w:lvlText w:val="◦"/>
      <w:lvlJc w:val="left"/>
      <w:pPr>
        <w:ind w:left="2220" w:hanging="360"/>
      </w:pPr>
    </w:lvl>
    <w:lvl w:ilvl="5">
      <w:start w:val="1"/>
      <w:numFmt w:val="bullet"/>
      <w:lvlText w:val="▪"/>
      <w:lvlJc w:val="left"/>
      <w:pPr>
        <w:ind w:left="2580" w:hanging="360"/>
      </w:pPr>
    </w:lvl>
    <w:lvl w:ilvl="6">
      <w:start w:val="1"/>
      <w:numFmt w:val="bullet"/>
      <w:lvlText w:val=""/>
      <w:lvlJc w:val="left"/>
      <w:pPr>
        <w:ind w:left="2940" w:hanging="360"/>
      </w:pPr>
    </w:lvl>
    <w:lvl w:ilvl="7">
      <w:start w:val="1"/>
      <w:numFmt w:val="bullet"/>
      <w:lvlText w:val="◦"/>
      <w:lvlJc w:val="left"/>
      <w:pPr>
        <w:ind w:left="3300" w:hanging="360"/>
      </w:pPr>
    </w:lvl>
    <w:lvl w:ilvl="8">
      <w:start w:val="1"/>
      <w:numFmt w:val="bullet"/>
      <w:lvlText w:val="▪"/>
      <w:lvlJc w:val="left"/>
      <w:pPr>
        <w:ind w:left="3660" w:hanging="360"/>
      </w:pPr>
    </w:lvl>
  </w:abstractNum>
  <w:abstractNum w:abstractNumId="4">
    <w:nsid w:val="2F24226D"/>
    <w:multiLevelType w:val="multilevel"/>
    <w:tmpl w:val="B132569E"/>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5">
    <w:nsid w:val="754073C7"/>
    <w:multiLevelType w:val="multilevel"/>
    <w:tmpl w:val="AFB8A7A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D4CA5"/>
    <w:rsid w:val="006555EC"/>
    <w:rsid w:val="009D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DejaVu Sans" w:cs="Rachana"/>
      <w:kern w:val="2"/>
      <w:lang w:eastAsia="zh-CN" w:bidi="hi-IN"/>
    </w:rPr>
  </w:style>
  <w:style w:type="paragraph" w:styleId="Heading1">
    <w:name w:val="heading 1"/>
    <w:basedOn w:val="Heading"/>
    <w:next w:val="BodyText"/>
    <w:qFormat/>
    <w:pPr>
      <w:outlineLvl w:val="0"/>
    </w:pPr>
    <w:rPr>
      <w:rFonts w:ascii="Liberation Serif" w:hAnsi="Liberation Serif" w:cs="Lohit Devanagari"/>
      <w:b/>
      <w:bCs/>
      <w:sz w:val="48"/>
      <w:szCs w:val="48"/>
    </w:rPr>
  </w:style>
  <w:style w:type="paragraph" w:styleId="Heading2">
    <w:name w:val="heading 2"/>
    <w:basedOn w:val="Heading"/>
    <w:next w:val="BodyText"/>
    <w:qFormat/>
    <w:pPr>
      <w:spacing w:before="200"/>
      <w:outlineLvl w:val="1"/>
    </w:pPr>
    <w:rPr>
      <w:b/>
      <w:bCs/>
      <w:sz w:val="32"/>
      <w:szCs w:val="32"/>
    </w:rPr>
  </w:style>
  <w:style w:type="paragraph" w:styleId="Heading3">
    <w:name w:val="heading 3"/>
    <w:basedOn w:val="Heading"/>
    <w:next w:val="BodyText"/>
    <w:qFormat/>
    <w:pPr>
      <w:spacing w:before="140"/>
      <w:outlineLvl w:val="2"/>
    </w:pPr>
    <w:rPr>
      <w:b/>
      <w:bCs/>
    </w:rPr>
  </w:style>
  <w:style w:type="paragraph" w:styleId="Heading4">
    <w:name w:val="heading 4"/>
    <w:basedOn w:val="Heading"/>
    <w:next w:val="BodyText"/>
    <w:qFormat/>
    <w:pPr>
      <w:spacing w:before="120"/>
      <w:outlineLvl w:val="3"/>
    </w:pPr>
    <w:rPr>
      <w:rFonts w:ascii="Liberation Serif" w:hAnsi="Liberation Serif" w:cs="Lohit Devanagari"/>
      <w:b/>
      <w:bCs/>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qFormat/>
    <w:pPr>
      <w:jc w:val="center"/>
    </w:pPr>
    <w:rPr>
      <w:b/>
      <w:bCs/>
      <w:sz w:val="56"/>
      <w:szCs w:val="56"/>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ListLabel5">
    <w:name w:val="ListLabel 5"/>
    <w:qFormat/>
    <w:rPr>
      <w:rFonts w:ascii="Times New Roman" w:hAnsi="Times New Roman"/>
      <w:b/>
      <w:bCs/>
      <w:sz w:val="4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spacing w:after="160"/>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DejaVu Sans" w:cs="Rachana"/>
      <w:kern w:val="2"/>
      <w:lang w:eastAsia="zh-CN" w:bidi="hi-IN"/>
    </w:rPr>
  </w:style>
  <w:style w:type="paragraph" w:styleId="Heading1">
    <w:name w:val="heading 1"/>
    <w:basedOn w:val="Heading"/>
    <w:next w:val="BodyText"/>
    <w:qFormat/>
    <w:pPr>
      <w:outlineLvl w:val="0"/>
    </w:pPr>
    <w:rPr>
      <w:rFonts w:ascii="Liberation Serif" w:hAnsi="Liberation Serif" w:cs="Lohit Devanagari"/>
      <w:b/>
      <w:bCs/>
      <w:sz w:val="48"/>
      <w:szCs w:val="48"/>
    </w:rPr>
  </w:style>
  <w:style w:type="paragraph" w:styleId="Heading2">
    <w:name w:val="heading 2"/>
    <w:basedOn w:val="Heading"/>
    <w:next w:val="BodyText"/>
    <w:qFormat/>
    <w:pPr>
      <w:spacing w:before="200"/>
      <w:outlineLvl w:val="1"/>
    </w:pPr>
    <w:rPr>
      <w:b/>
      <w:bCs/>
      <w:sz w:val="32"/>
      <w:szCs w:val="32"/>
    </w:rPr>
  </w:style>
  <w:style w:type="paragraph" w:styleId="Heading3">
    <w:name w:val="heading 3"/>
    <w:basedOn w:val="Heading"/>
    <w:next w:val="BodyText"/>
    <w:qFormat/>
    <w:pPr>
      <w:spacing w:before="140"/>
      <w:outlineLvl w:val="2"/>
    </w:pPr>
    <w:rPr>
      <w:b/>
      <w:bCs/>
    </w:rPr>
  </w:style>
  <w:style w:type="paragraph" w:styleId="Heading4">
    <w:name w:val="heading 4"/>
    <w:basedOn w:val="Heading"/>
    <w:next w:val="BodyText"/>
    <w:qFormat/>
    <w:pPr>
      <w:spacing w:before="120"/>
      <w:outlineLvl w:val="3"/>
    </w:pPr>
    <w:rPr>
      <w:rFonts w:ascii="Liberation Serif" w:hAnsi="Liberation Serif" w:cs="Lohit Devanagari"/>
      <w:b/>
      <w:bCs/>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qFormat/>
    <w:pPr>
      <w:jc w:val="center"/>
    </w:pPr>
    <w:rPr>
      <w:b/>
      <w:bCs/>
      <w:sz w:val="56"/>
      <w:szCs w:val="56"/>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ListLabel5">
    <w:name w:val="ListLabel 5"/>
    <w:qFormat/>
    <w:rPr>
      <w:rFonts w:ascii="Times New Roman" w:hAnsi="Times New Roman"/>
      <w:b/>
      <w:bCs/>
      <w:sz w:val="4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spacing w:after="160"/>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luCXjYU6mGCB5Zb0waeS9PrPg==">CgMxLjA4AHIhMUFOWWo5U01YQk03U21xb3c5TmE0QUdWUG1GX1lRejcw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1235</Words>
  <Characters>7046</Characters>
  <Application>Microsoft Office Word</Application>
  <DocSecurity>0</DocSecurity>
  <Lines>58</Lines>
  <Paragraphs>16</Paragraphs>
  <ScaleCrop>false</ScaleCrop>
  <Company>home</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2024-10-29T12:20:00Z</dcterms:created>
  <dcterms:modified xsi:type="dcterms:W3CDTF">2024-11-23T17:24:00Z</dcterms:modified>
</cp:coreProperties>
</file>