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05/10/2026 : terminé sur un seul portable WSL2, lot 60/60, deux jeux de données au format LeRobot v3.0, deux fichiers launch (addendum §16–28)</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05/10/2026 (addendum §16–28).</w:t>
      </w:r>
      <w:r>
        <w:t xml:space="preserve"> Le plafond sur lequel s'achève ce rapport a été levé. Du 2 au 5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au format LeRobot v3.0 et se chargent avec la vraie classe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 un test d'entraînement SmolVLA sur CPU a tourné dessus),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lu au regard du périmètre de la Partie 0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réécrit sur l'écrivain de LeRobot : </w:t>
            </w:r>
            <w:r>
              <w:rPr>
                <w:b/>
                <w:bCs/>
                <w:sz w:val="19"/>
                <w:szCs w:val="19"/>
              </w:rPr>
              <w:t xml:space="preserve">48 + 12 épisodes au format LeRobot v3.0, chargés par </w:t>
            </w:r>
            <w:r>
              <w:rPr>
                <w:rFonts w:ascii="Consolas" w:cs="Consolas" w:eastAsia="Consolas" w:hAnsi="Consolas"/>
                <w:b/>
                <w:bCs/>
                <w:color w:val="0E4A40"/>
              </w:rPr>
              <w:t xml:space="preserve">LeRobotDataset</w:t>
            </w:r>
            <w:r>
              <w:rPr>
                <w:b/>
                <w:bCs/>
                <w:sz w:val="19"/>
                <w:szCs w:val="19"/>
              </w:rPr>
              <w:t xml:space="preserve"> sous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un lecteur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recueillir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5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pour chaque épisode, désormais dans le fichier annexe </w:t>
      </w:r>
      <w:r>
        <w:rPr>
          <w:rFonts w:ascii="Consolas" w:cs="Consolas" w:eastAsia="Consolas" w:hAnsi="Consolas"/>
          <w:color w:val="0E4A40"/>
        </w:rPr>
        <w:t xml:space="preserve">meta/episodes_extra.jsonl</w:t>
      </w:r>
      <w:r>
        <w:t xml:space="preserve"> (§28).</w:t>
      </w:r>
    </w:p>
    <w:p>
      <w:pPr>
        <w:spacing w:after="100"/>
      </w:pPr>
      <w:r>
        <w:rPr>
          <w:b/>
          <w:bCs/>
        </w:rPr>
        <w:t xml:space="preserve">Converti</w:t>
      </w:r>
      <w:r>
        <w:t xml:space="preserve"> (forme finale au §28) : </w:t>
      </w:r>
      <w:r>
        <w:rPr>
          <w:rFonts w:ascii="Consolas" w:cs="Consolas" w:eastAsia="Consolas" w:hAnsi="Consolas"/>
          <w:color w:val="0E4A40"/>
        </w:rPr>
        <w:t xml:space="preserve">mycobot_sorting_train</w:t>
      </w:r>
      <w:r>
        <w:t xml:space="preserve"> 48 épisodes, 29 687 images ; </w:t>
      </w:r>
      <w:r>
        <w:rPr>
          <w:rFonts w:ascii="Consolas" w:cs="Consolas" w:eastAsia="Consolas" w:hAnsi="Consolas"/>
          <w:color w:val="0E4A40"/>
        </w:rPr>
        <w:t xml:space="preserve">mycobot_sorting_heldout</w:t>
      </w:r>
      <w:r>
        <w:t xml:space="preserve"> 12 épisodes, 7 411 images ; 320×240 à 30 i/s, LeRobot v3.0.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2"/>
        <w:spacing w:after="120" w:before="320"/>
      </w:pPr>
      <w:r>
        <w:t xml:space="preserve">28. Jeux de données au format LeRobot v3.0, et test SmolVLA</w:t>
      </w:r>
    </w:p>
    <w:p>
      <w:pPr>
        <w:spacing w:after="100"/>
      </w:pPr>
      <w:r>
        <w:rPr>
          <w:i/>
          <w:iCs/>
          <w:color w:val="4B5B57"/>
        </w:rPr>
        <w:t xml:space="preserve">05/10/2026 : faire charger les jeux de données par le vrai LeRobot, et prouver données → modèle → perte pour SmolVLA.</w:t>
      </w:r>
    </w:p>
    <w:p>
      <w:pPr>
        <w:spacing w:after="100"/>
      </w:pPr>
      <w:r>
        <w:t xml:space="preserve">La première conversion (§26) était écrite à la main et ne se chargeait pas : </w:t>
      </w:r>
      <w:r>
        <w:rPr>
          <w:rFonts w:ascii="Consolas" w:cs="Consolas" w:eastAsia="Consolas" w:hAnsi="Consolas"/>
          <w:color w:val="0E4A40"/>
        </w:rPr>
        <w:t xml:space="preserve">InvalidVersion: 'v3.0-manual'</w:t>
      </w:r>
      <w:r>
        <w:t xml:space="preserve">. Un audit avant le chargeur a trouvé quatre autres défauts : </w:t>
      </w:r>
      <w:r>
        <w:rPr>
          <w:rFonts w:ascii="Consolas" w:cs="Consolas" w:eastAsia="Consolas" w:hAnsi="Consolas"/>
          <w:color w:val="0E4A40"/>
        </w:rPr>
        <w:t xml:space="preserve">action[t]</w:t>
      </w:r>
      <w:r>
        <w:t xml:space="preserve"> valait exactement </w:t>
      </w:r>
      <w:r>
        <w:rPr>
          <w:rFonts w:ascii="Consolas" w:cs="Consolas" w:eastAsia="Consolas" w:hAnsi="Consolas"/>
          <w:color w:val="0E4A40"/>
        </w:rPr>
        <w:t xml:space="preserve">état[t]</w:t>
      </w:r>
      <w:r>
        <w:t xml:space="preserve"> (les bonnes valeurs au mauvais indice), les horodatages étaient le temps de réception du bag (625 images sur 106,8 s, pour 20,6 s de simulation), la clé caméra différait selon la partie (</w:t>
      </w:r>
      <w:r>
        <w:rPr>
          <w:rFonts w:ascii="Consolas" w:cs="Consolas" w:eastAsia="Consolas" w:hAnsi="Consolas"/>
          <w:color w:val="0E4A40"/>
        </w:rPr>
        <w:t xml:space="preserve">table</w:t>
      </w:r>
      <w:r>
        <w:t xml:space="preserve"> / </w:t>
      </w:r>
      <w:r>
        <w:rPr>
          <w:rFonts w:ascii="Consolas" w:cs="Consolas" w:eastAsia="Consolas" w:hAnsi="Consolas"/>
          <w:color w:val="0E4A40"/>
        </w:rPr>
        <w:t xml:space="preserve">heldout</w:t>
      </w:r>
      <w:r>
        <w:t xml:space="preserve">), et il n'y avait ni statistiques ni index global.</w:t>
      </w:r>
    </w:p>
    <w:p>
      <w:pPr>
        <w:spacing w:after="100"/>
      </w:pPr>
      <w:r>
        <w:rPr>
          <w:b/>
          <w:bCs/>
        </w:rPr>
        <w:t xml:space="preserve">Ce sont les bags qui ont fixé la définition de l'action.</w:t>
      </w:r>
      <w:r>
        <w:t xml:space="preserve"> Ils ne contiennent que </w:t>
      </w:r>
      <w:r>
        <w:rPr>
          <w:rFonts w:ascii="Consolas" w:cs="Consolas" w:eastAsia="Consolas" w:hAnsi="Consolas"/>
          <w:color w:val="0E4A40"/>
        </w:rPr>
        <w:t xml:space="preserve">/joint_states</w:t>
      </w:r>
      <w:r>
        <w:t xml:space="preserve"> (100 Hz en temps simulé) et la caméra (30 Hz), sans topic de commande ni d'état désiré du contrôleur. D'où </w:t>
      </w:r>
      <w:r>
        <w:rPr>
          <w:rFonts w:ascii="Consolas" w:cs="Consolas" w:eastAsia="Consolas" w:hAnsi="Consolas"/>
          <w:b/>
          <w:bCs/>
          <w:color w:val="0E4A40"/>
        </w:rPr>
        <w:t xml:space="preserve">action[t] = observation.state[t+1]</w:t>
      </w:r>
      <w:r>
        <w:t xml:space="preserve">, et la dernière image de chaque épisode est retirée. Les contrats enregistrent désormais </w:t>
      </w:r>
      <w:r>
        <w:rPr>
          <w:rFonts w:ascii="Consolas" w:cs="Consolas" w:eastAsia="Consolas" w:hAnsi="Consolas"/>
          <w:color w:val="0E4A40"/>
        </w:rPr>
        <w:t xml:space="preserve">/mycobot_controller/controller_state</w:t>
      </w:r>
      <w:r>
        <w:t xml:space="preserve"> et </w:t>
      </w:r>
      <w:r>
        <w:rPr>
          <w:rFonts w:ascii="Consolas" w:cs="Consolas" w:eastAsia="Consolas" w:hAnsi="Consolas"/>
          <w:color w:val="0E4A40"/>
        </w:rPr>
        <w:t xml:space="preserve">/gripper_position_controller/commands</w:t>
      </w:r>
      <w:r>
        <w:t xml:space="preserve"> en canaux </w:t>
      </w:r>
      <w:r>
        <w:rPr>
          <w:rFonts w:ascii="Consolas" w:cs="Consolas" w:eastAsia="Consolas" w:hAnsi="Consolas"/>
          <w:color w:val="0E4A40"/>
        </w:rPr>
        <w:t xml:space="preserve">adjunct</w:t>
      </w:r>
      <w:r>
        <w:t xml:space="preserve"> pour les prochains lots.</w:t>
      </w:r>
    </w:p>
    <w:p>
      <w:pPr>
        <w:spacing w:after="100"/>
      </w:pPr>
      <w:r>
        <w:rPr>
          <w:rFonts w:ascii="Consolas" w:cs="Consolas" w:eastAsia="Consolas" w:hAnsi="Consolas"/>
          <w:color w:val="0E4A40"/>
        </w:rPr>
        <w:t xml:space="preserve">port_bag.py</w:t>
      </w:r>
      <w:r>
        <w:t xml:space="preserve"> a été réécrit sur l'écrivain de LeRobot (</w:t>
      </w:r>
      <w:r>
        <w:rPr>
          <w:rFonts w:ascii="Consolas" w:cs="Consolas" w:eastAsia="Consolas" w:hAnsi="Consolas"/>
          <w:color w:val="0E4A40"/>
        </w:rPr>
        <w:t xml:space="preserve">create</w:t>
      </w:r>
      <w:r>
        <w:t xml:space="preserve"> / </w:t>
      </w:r>
      <w:r>
        <w:rPr>
          <w:rFonts w:ascii="Consolas" w:cs="Consolas" w:eastAsia="Consolas" w:hAnsi="Consolas"/>
          <w:color w:val="0E4A40"/>
        </w:rPr>
        <w:t xml:space="preserve">add_frame</w:t>
      </w:r>
      <w:r>
        <w:t xml:space="preserve"> / </w:t>
      </w:r>
      <w:r>
        <w:rPr>
          <w:rFonts w:ascii="Consolas" w:cs="Consolas" w:eastAsia="Consolas" w:hAnsi="Consolas"/>
          <w:color w:val="0E4A40"/>
        </w:rPr>
        <w:t xml:space="preserve">save_episode</w:t>
      </w:r>
      <w:r>
        <w:t xml:space="preserve"> / </w:t>
      </w:r>
      <w:r>
        <w:rPr>
          <w:rFonts w:ascii="Consolas" w:cs="Consolas" w:eastAsia="Consolas" w:hAnsi="Consolas"/>
          <w:color w:val="0E4A40"/>
        </w:rPr>
        <w:t xml:space="preserve">finalize</w:t>
      </w:r>
      <w:r>
        <w:t xml:space="preserve">), dans un venv CPU sur l'hôte WSL2 (lerobot 0.4.4, torch CPU, 2,3 Go), en lisant les bags MCAP avec </w:t>
      </w:r>
      <w:r>
        <w:rPr>
          <w:rFonts w:ascii="Consolas" w:cs="Consolas" w:eastAsia="Consolas" w:hAnsi="Consolas"/>
          <w:color w:val="0E4A40"/>
        </w:rPr>
        <w:t xml:space="preserve">mcap-ros2-support</w:t>
      </w:r>
      <w:r>
        <w:t xml:space="preserve">. </w:t>
      </w:r>
      <w:r>
        <w:rPr>
          <w:rFonts w:ascii="Consolas" w:cs="Consolas" w:eastAsia="Consolas" w:hAnsi="Consolas"/>
          <w:color w:val="0E4A40"/>
        </w:rPr>
        <w:t xml:space="preserve">timestamp = frame_index / 30</w:t>
      </w:r>
      <w:r>
        <w:t xml:space="preserve"> ; chaque image est appariée à l'état articulaire le plus proche en temps d'en-tête (simulé) : 6 ms au plus une fois le flux d'états démarré, davantage seulement sur les images caméra enregistrées avant lui, bras au repos. Une seule clé image, </w:t>
      </w:r>
      <w:r>
        <w:rPr>
          <w:rFonts w:ascii="Consolas" w:cs="Consolas" w:eastAsia="Consolas" w:hAnsi="Consolas"/>
          <w:color w:val="0E4A40"/>
        </w:rPr>
        <w:t xml:space="preserve">observation.images.top</w:t>
      </w:r>
      <w:r>
        <w:t xml:space="preserve">, dans les deux parties ; la configuration caméra, </w:t>
      </w:r>
      <w:r>
        <w:rPr>
          <w:rFonts w:ascii="Consolas" w:cs="Consolas" w:eastAsia="Consolas" w:hAnsi="Consolas"/>
          <w:color w:val="0E4A40"/>
        </w:rPr>
        <w:t xml:space="preserve">distractors_moved</w:t>
      </w:r>
      <w:r>
        <w:t xml:space="preserve"> et l'écart d'appariement de chaque épisode vont dans </w:t>
      </w:r>
      <w:r>
        <w:rPr>
          <w:rFonts w:ascii="Consolas" w:cs="Consolas" w:eastAsia="Consolas" w:hAnsi="Consolas"/>
          <w:color w:val="0E4A40"/>
        </w:rPr>
        <w:t xml:space="preserve">meta/episodes_extra.jsonl</w:t>
      </w:r>
      <w:r>
        <w:t xml:space="preserve">, car l'écrivain 0.4.4 ne stocke pas de champ par épisode personnalisé.</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Contrôle (hors ligne, lerobot 0.4.4)</w:t>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a. les deux parties se chargent</w:t>
            </w:r>
          </w:p>
        </w:tc>
        <w:tc>
          <w:tcPr>
            <w:tcW w:type="dxa" w:w="6360"/>
            <w:tcMar>
              <w:top w:type="dxa" w:w="80"/>
              <w:left w:type="dxa" w:w="100"/>
              <w:bottom w:type="dxa" w:w="80"/>
              <w:right w:type="dxa" w:w="100"/>
            </w:tcMar>
          </w:tcPr>
          <w:p>
            <w:r>
              <w:rPr>
                <w:sz w:val="19"/>
                <w:szCs w:val="19"/>
              </w:rPr>
              <w:t xml:space="preserve">oui, codebase v3.0</w:t>
            </w:r>
          </w:p>
        </w:tc>
      </w:tr>
      <w:tr>
        <w:trPr>
          <w:cantSplit/>
        </w:trPr>
        <w:tc>
          <w:tcPr>
            <w:tcW w:type="dxa" w:w="3000"/>
            <w:tcMar>
              <w:top w:type="dxa" w:w="80"/>
              <w:left w:type="dxa" w:w="100"/>
              <w:bottom w:type="dxa" w:w="80"/>
              <w:right w:type="dxa" w:w="100"/>
            </w:tcMar>
          </w:tcPr>
          <w:p>
            <w:r>
              <w:rPr>
                <w:sz w:val="19"/>
                <w:szCs w:val="19"/>
              </w:rPr>
              <w:t xml:space="preserve">b. épisodes / images</w:t>
            </w:r>
          </w:p>
        </w:tc>
        <w:tc>
          <w:tcPr>
            <w:tcW w:type="dxa" w:w="6360"/>
            <w:tcMar>
              <w:top w:type="dxa" w:w="80"/>
              <w:left w:type="dxa" w:w="100"/>
              <w:bottom w:type="dxa" w:w="80"/>
              <w:right w:type="dxa" w:w="100"/>
            </w:tcMar>
          </w:tcPr>
          <w:p>
            <w:r>
              <w:rPr>
                <w:sz w:val="19"/>
                <w:szCs w:val="19"/>
              </w:rPr>
              <w:t xml:space="preserve">48 / 29 687 et 12 / 7 411 (une image de moins par épisode)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état[t+1]</w:t>
            </w:r>
          </w:p>
        </w:tc>
        <w:tc>
          <w:tcPr>
            <w:tcW w:type="dxa" w:w="6360"/>
            <w:tcMar>
              <w:top w:type="dxa" w:w="80"/>
              <w:left w:type="dxa" w:w="100"/>
              <w:bottom w:type="dxa" w:w="80"/>
              <w:right w:type="dxa" w:w="100"/>
            </w:tcMar>
          </w:tcPr>
          <w:p>
            <w:r>
              <w:rPr>
                <w:sz w:val="19"/>
                <w:szCs w:val="19"/>
              </w:rPr>
              <w:t xml:space="preserve">sur chaque ligne d'un épisode complet ; la dernière ligne égale l'image retirée dans le bag</w:t>
            </w:r>
          </w:p>
        </w:tc>
      </w:tr>
      <w:tr>
        <w:trPr>
          <w:cantSplit/>
        </w:trPr>
        <w:tc>
          <w:tcPr>
            <w:tcW w:type="dxa" w:w="3000"/>
            <w:tcMar>
              <w:top w:type="dxa" w:w="80"/>
              <w:left w:type="dxa" w:w="100"/>
              <w:bottom w:type="dxa" w:w="80"/>
              <w:right w:type="dxa" w:w="100"/>
            </w:tcMar>
          </w:tcPr>
          <w:p>
            <w:r>
              <w:rPr>
                <w:sz w:val="19"/>
                <w:szCs w:val="19"/>
              </w:rPr>
              <w:t xml:space="preserve">d. horodatage → image</w:t>
            </w:r>
          </w:p>
        </w:tc>
        <w:tc>
          <w:tcPr>
            <w:tcW w:type="dxa" w:w="6360"/>
            <w:tcMar>
              <w:top w:type="dxa" w:w="80"/>
              <w:left w:type="dxa" w:w="100"/>
              <w:bottom w:type="dxa" w:w="80"/>
              <w:right w:type="dxa" w:w="100"/>
            </w:tcMar>
          </w:tcPr>
          <w:p>
            <w:r>
              <w:rPr>
                <w:sz w:val="19"/>
                <w:szCs w:val="19"/>
              </w:rPr>
              <w:t xml:space="preserve">image du chargeur = image décodée directement du MP4 (10 lignes, écart max 0) ; sur les 7 avec des pixels en mouvement, elle correspond à l'image brute du bag en t, pas t±1</w:t>
            </w:r>
          </w:p>
        </w:tc>
      </w:tr>
      <w:tr>
        <w:trPr>
          <w:cantSplit/>
        </w:trPr>
        <w:tc>
          <w:tcPr>
            <w:tcW w:type="dxa" w:w="3000"/>
            <w:tcMar>
              <w:top w:type="dxa" w:w="80"/>
              <w:left w:type="dxa" w:w="100"/>
              <w:bottom w:type="dxa" w:w="80"/>
              <w:right w:type="dxa" w:w="100"/>
            </w:tcMar>
          </w:tcPr>
          <w:p>
            <w:r>
              <w:rPr>
                <w:sz w:val="19"/>
                <w:szCs w:val="19"/>
              </w:rPr>
              <w:t xml:space="preserve">e. statistiques</w:t>
            </w:r>
          </w:p>
        </w:tc>
        <w:tc>
          <w:tcPr>
            <w:tcW w:type="dxa" w:w="6360"/>
            <w:tcMar>
              <w:top w:type="dxa" w:w="80"/>
              <w:left w:type="dxa" w:w="100"/>
              <w:bottom w:type="dxa" w:w="80"/>
              <w:right w:type="dxa" w:w="100"/>
            </w:tcMar>
          </w:tcPr>
          <w:p>
            <w:r>
              <w:rPr>
                <w:sz w:val="19"/>
                <w:szCs w:val="19"/>
              </w:rPr>
              <w:t xml:space="preserve">état, action, image ; écart-type de chaque articulation ≥ 0,249 rad</w:t>
            </w:r>
          </w:p>
        </w:tc>
      </w:tr>
      <w:tr>
        <w:trPr>
          <w:cantSplit/>
        </w:trPr>
        <w:tc>
          <w:tcPr>
            <w:tcW w:type="dxa" w:w="3000"/>
            <w:tcMar>
              <w:top w:type="dxa" w:w="80"/>
              <w:left w:type="dxa" w:w="100"/>
              <w:bottom w:type="dxa" w:w="80"/>
              <w:right w:type="dxa" w:w="100"/>
            </w:tcMar>
          </w:tcPr>
          <w:p>
            <w:r>
              <w:rPr>
                <w:sz w:val="19"/>
                <w:szCs w:val="19"/>
              </w:rPr>
              <w:t xml:space="preserve">f. clé image</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dans les deux parties</w:t>
            </w:r>
          </w:p>
        </w:tc>
      </w:tr>
    </w:tbl>
    <w:p>
      <w:pPr>
        <w:spacing w:after="120"/>
      </w:pPr>
    </w:p>
    <w:p>
      <w:pPr>
        <w:spacing w:after="100"/>
      </w:pPr>
      <w:r>
        <w:rPr>
          <w:b/>
          <w:bCs/>
        </w:rPr>
        <w:t xml:space="preserve">Test d'entraînement SmolVLA</w:t>
      </w:r>
      <w:r>
        <w:t xml:space="preserve"> (</w:t>
      </w:r>
      <w:r>
        <w:rPr>
          <w:rFonts w:ascii="Consolas" w:cs="Consolas" w:eastAsia="Consolas" w:hAnsi="Consolas"/>
          <w:color w:val="0E4A40"/>
        </w:rPr>
        <w:t xml:space="preserve">lerobot/smolvla_base</w:t>
      </w:r>
      <w:r>
        <w:t xml:space="preserve">, CPU, lot de 1, 10 pas, avec </w:t>
      </w:r>
      <w:r>
        <w:rPr>
          <w:rFonts w:ascii="Consolas" w:cs="Consolas" w:eastAsia="Consolas" w:hAnsi="Consolas"/>
          <w:color w:val="0E4A40"/>
        </w:rPr>
        <w:t xml:space="preserve">--rename_map='{"observation.images.top": "observation.images.camera1"}'</w:t>
      </w:r>
      <w:r>
        <w:t xml:space="preserve"> car la politique pré-entraînée nomme ses caméras </w:t>
      </w:r>
      <w:r>
        <w:rPr>
          <w:rFonts w:ascii="Consolas" w:cs="Consolas" w:eastAsia="Consolas" w:hAnsi="Consolas"/>
          <w:color w:val="0E4A40"/>
        </w:rPr>
        <w:t xml:space="preserve">camera1</w:t>
      </w:r>
      <w:r>
        <w:t xml:space="preserve">–</w:t>
      </w:r>
      <w:r>
        <w:rPr>
          <w:rFonts w:ascii="Consolas" w:cs="Consolas" w:eastAsia="Consolas" w:hAnsi="Consolas"/>
          <w:color w:val="0E4A40"/>
        </w:rPr>
        <w:t xml:space="preserve">camera3</w:t>
      </w:r>
      <w:r>
        <w:t xml:space="preserve">) : perte finie à chaque pas (0,117–2,371), ~4,1 s par pas, 3,5 Go de RAM au plus. 100 M de paramètres entraînables sur 450 M : l'expert d'action seul, l'épine dorsale vision-langage figée, comme le règlent les valeurs par défaut de 0.4.4 et la configuration du checkpoint lui-même (</w:t>
      </w:r>
      <w:r>
        <w:rPr>
          <w:rFonts w:ascii="Consolas" w:cs="Consolas" w:eastAsia="Consolas" w:hAnsi="Consolas"/>
          <w:color w:val="0E4A40"/>
        </w:rPr>
        <w:t xml:space="preserve">freeze_vision_encoder</w:t>
      </w:r>
      <w:r>
        <w:t xml:space="preserve">, </w:t>
      </w:r>
      <w:r>
        <w:rPr>
          <w:rFonts w:ascii="Consolas" w:cs="Consolas" w:eastAsia="Consolas" w:hAnsi="Consolas"/>
          <w:color w:val="0E4A40"/>
        </w:rPr>
        <w:t xml:space="preserve">train_expert_only</w:t>
      </w:r>
      <w:r>
        <w:t xml:space="preserve">).</w:t>
      </w:r>
    </w:p>
    <w:p>
      <w:pPr>
        <w:pBdr>
          <w:left w:val="single" w:color="8A5A12" w:sz="24"/>
        </w:pBdr>
        <w:shd w:fill="F5F5F3" w:val="clear"/>
        <w:spacing w:after="160" w:before="120"/>
        <w:ind w:left="200"/>
      </w:pPr>
      <w:r>
        <w:rPr>
          <w:b/>
          <w:bCs/>
        </w:rPr>
        <w:t xml:space="preserve">lerobot 0.4.4 est un épinglage provisoire</w:t>
      </w:r>
      <w:r>
        <w:t xml:space="preserve"> (la version actuelle), en un seul endroit, </w:t>
      </w:r>
      <w:r>
        <w:rPr>
          <w:rFonts w:ascii="Consolas" w:cs="Consolas" w:eastAsia="Consolas" w:hAnsi="Consolas"/>
          <w:color w:val="0E4A40"/>
        </w:rPr>
        <w:t xml:space="preserve">scripts/requirements-lerobot.txt</w:t>
      </w:r>
      <w:r>
        <w:t xml:space="preserve">, que </w:t>
      </w:r>
      <w:r>
        <w:rPr>
          <w:rFonts w:ascii="Consolas" w:cs="Consolas" w:eastAsia="Consolas" w:hAnsi="Consolas"/>
          <w:color w:val="0E4A40"/>
        </w:rPr>
        <w:t xml:space="preserve">port_bag.py</w:t>
      </w:r>
      <w:r>
        <w:t xml:space="preserve"> impose. La version d'entraînement de l'équipe reste à confirmer ; la changer coûte une ligne et une reconversion. Le décodage vidéo a utilisé PyAV : le décodeur par défaut, torchcodec, exige les bibliothèques partagées de FFmpeg sur l'hôte (</w:t>
      </w:r>
      <w:r>
        <w:rPr>
          <w:rFonts w:ascii="Consolas" w:cs="Consolas" w:eastAsia="Consolas" w:hAnsi="Consolas"/>
          <w:color w:val="0E4A40"/>
        </w:rPr>
        <w:t xml:space="preserve">sudo apt install ffmpeg</w:t>
      </w:r>
      <w:r>
        <w:t xml:space="preserve">).</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r>
        <w:trPr>
          <w:cantSplit/>
        </w:trPr>
        <w:tc>
          <w:tcPr>
            <w:tcW w:type="dxa" w:w="2900"/>
            <w:tcMar>
              <w:top w:type="dxa" w:w="80"/>
              <w:left w:type="dxa" w:w="100"/>
              <w:bottom w:type="dxa" w:w="80"/>
              <w:right w:type="dxa" w:w="100"/>
            </w:tcMar>
          </w:tcPr>
          <w:p>
            <w:r>
              <w:rPr>
                <w:sz w:val="19"/>
                <w:szCs w:val="19"/>
              </w:rPr>
              <w:t xml:space="preserve">Jeux de données non chargeables :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format écrit à la main (fichiers v2.x, sans statistiques)</w:t>
            </w:r>
          </w:p>
        </w:tc>
        <w:tc>
          <w:tcPr>
            <w:tcW w:type="dxa" w:w="3160"/>
            <w:tcMar>
              <w:top w:type="dxa" w:w="80"/>
              <w:left w:type="dxa" w:w="100"/>
              <w:bottom w:type="dxa" w:w="80"/>
              <w:right w:type="dxa" w:w="100"/>
            </w:tcMar>
          </w:tcPr>
          <w:p>
            <w:r>
              <w:rPr>
                <w:sz w:val="19"/>
                <w:szCs w:val="19"/>
              </w:rPr>
              <w:t xml:space="preserve">l'écrivain de LeRobot, §28</w:t>
            </w:r>
          </w:p>
        </w:tc>
      </w:tr>
      <w:tr>
        <w:trPr>
          <w:cantSplit/>
        </w:trPr>
        <w:tc>
          <w:tcPr>
            <w:tcW w:type="dxa" w:w="2900"/>
            <w:tcMar>
              <w:top w:type="dxa" w:w="80"/>
              <w:left w:type="dxa" w:w="100"/>
              <w:bottom w:type="dxa" w:w="80"/>
              <w:right w:type="dxa" w:w="100"/>
            </w:tcMar>
          </w:tcPr>
          <w:p>
            <w:r>
              <w:rPr>
                <w:sz w:val="19"/>
                <w:szCs w:val="19"/>
              </w:rPr>
              <w:t xml:space="preserve">action[t] égale à état[t]</w:t>
            </w:r>
          </w:p>
        </w:tc>
        <w:tc>
          <w:tcPr>
            <w:tcW w:type="dxa" w:w="3300"/>
            <w:tcMar>
              <w:top w:type="dxa" w:w="80"/>
              <w:left w:type="dxa" w:w="100"/>
              <w:bottom w:type="dxa" w:w="80"/>
              <w:right w:type="dxa" w:w="100"/>
            </w:tcMar>
          </w:tcPr>
          <w:p>
            <w:r>
              <w:rPr>
                <w:sz w:val="19"/>
                <w:szCs w:val="19"/>
              </w:rPr>
              <w:t xml:space="preserve">le convertisseur écrivait l'état suivant au mauvais indice</w:t>
            </w:r>
          </w:p>
        </w:tc>
        <w:tc>
          <w:tcPr>
            <w:tcW w:type="dxa" w:w="3160"/>
            <w:tcMar>
              <w:top w:type="dxa" w:w="80"/>
              <w:left w:type="dxa" w:w="100"/>
              <w:bottom w:type="dxa" w:w="80"/>
              <w:right w:type="dxa" w:w="100"/>
            </w:tcMar>
          </w:tcPr>
          <w:p>
            <w:r>
              <w:rPr>
                <w:sz w:val="19"/>
                <w:szCs w:val="19"/>
              </w:rPr>
              <w:t xml:space="preserve">action[t] = état[t+1], dernière image retirée, §28</w:t>
            </w:r>
          </w:p>
        </w:tc>
      </w:tr>
      <w:tr>
        <w:trPr>
          <w:cantSplit/>
        </w:trPr>
        <w:tc>
          <w:tcPr>
            <w:tcW w:type="dxa" w:w="2900"/>
            <w:tcMar>
              <w:top w:type="dxa" w:w="80"/>
              <w:left w:type="dxa" w:w="100"/>
              <w:bottom w:type="dxa" w:w="80"/>
              <w:right w:type="dxa" w:w="100"/>
            </w:tcMar>
          </w:tcPr>
          <w:p>
            <w:r>
              <w:rPr>
                <w:sz w:val="19"/>
                <w:szCs w:val="19"/>
              </w:rPr>
              <w:t xml:space="preserve">625 images sur 106,8 s</w:t>
            </w:r>
          </w:p>
        </w:tc>
        <w:tc>
          <w:tcPr>
            <w:tcW w:type="dxa" w:w="3300"/>
            <w:tcMar>
              <w:top w:type="dxa" w:w="80"/>
              <w:left w:type="dxa" w:w="100"/>
              <w:bottom w:type="dxa" w:w="80"/>
              <w:right w:type="dxa" w:w="100"/>
            </w:tcMar>
          </w:tcPr>
          <w:p>
            <w:r>
              <w:rPr>
                <w:sz w:val="19"/>
                <w:szCs w:val="19"/>
              </w:rPr>
              <w:t xml:space="preserve">temps de réception (mural) pris comme horodatage</w:t>
            </w:r>
          </w:p>
        </w:tc>
        <w:tc>
          <w:tcPr>
            <w:tcW w:type="dxa" w:w="3160"/>
            <w:tcMar>
              <w:top w:type="dxa" w:w="80"/>
              <w:left w:type="dxa" w:w="100"/>
              <w:bottom w:type="dxa" w:w="80"/>
              <w:right w:type="dxa" w:w="100"/>
            </w:tcMar>
          </w:tcPr>
          <w:p>
            <w:r>
              <w:rPr>
                <w:sz w:val="19"/>
                <w:szCs w:val="19"/>
              </w:rPr>
              <w:t xml:space="preserve">timestamp = frame_index / fps ; appariement sur l'en-tête, §28</w:t>
            </w:r>
          </w:p>
        </w:tc>
      </w:tr>
      <w:tr>
        <w:trPr>
          <w:cantSplit/>
        </w:trPr>
        <w:tc>
          <w:tcPr>
            <w:tcW w:type="dxa" w:w="2900"/>
            <w:tcMar>
              <w:top w:type="dxa" w:w="80"/>
              <w:left w:type="dxa" w:w="100"/>
              <w:bottom w:type="dxa" w:w="80"/>
              <w:right w:type="dxa" w:w="100"/>
            </w:tcMar>
          </w:tcPr>
          <w:p>
            <w:r>
              <w:rPr>
                <w:sz w:val="19"/>
                <w:szCs w:val="19"/>
              </w:rPr>
              <w:t xml:space="preserve">Clé caméra différente en réserve et en entraînement</w:t>
            </w:r>
          </w:p>
        </w:tc>
        <w:tc>
          <w:tcPr>
            <w:tcW w:type="dxa" w:w="3300"/>
            <w:tcMar>
              <w:top w:type="dxa" w:w="80"/>
              <w:left w:type="dxa" w:w="100"/>
              <w:bottom w:type="dxa" w:w="80"/>
              <w:right w:type="dxa" w:w="100"/>
            </w:tcMar>
          </w:tcPr>
          <w:p>
            <w:r>
              <w:rPr>
                <w:sz w:val="19"/>
                <w:szCs w:val="19"/>
              </w:rPr>
              <w:t xml:space="preserve">une clé par contrat (table / heldout)</w:t>
            </w:r>
          </w:p>
        </w:tc>
        <w:tc>
          <w:tcPr>
            <w:tcW w:type="dxa" w:w="3160"/>
            <w:tcMar>
              <w:top w:type="dxa" w:w="80"/>
              <w:left w:type="dxa" w:w="100"/>
              <w:bottom w:type="dxa" w:w="80"/>
              <w:right w:type="dxa" w:w="100"/>
            </w:tcMar>
          </w:tcPr>
          <w:p>
            <w:r>
              <w:rPr>
                <w:sz w:val="19"/>
                <w:szCs w:val="19"/>
              </w:rPr>
              <w:t xml:space="preserve">une seule clé, </w:t>
            </w:r>
            <w:r>
              <w:rPr>
                <w:rFonts w:ascii="Consolas" w:cs="Consolas" w:eastAsia="Consolas" w:hAnsi="Consolas"/>
                <w:color w:val="0E4A40"/>
              </w:rPr>
              <w:t xml:space="preserve">observation.images.top</w:t>
            </w:r>
            <w:r>
              <w:rPr>
                <w:sz w:val="19"/>
                <w:szCs w:val="19"/>
              </w:rPr>
              <w:t xml:space="preserve">, §28</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w:t>
      </w:r>
    </w:p>
    <w:p>
      <w:pPr>
        <w:pStyle w:val="ListParagraph"/>
        <w:numPr>
          <w:ilvl w:val="0"/>
          <w:numId w:val="1"/>
        </w:numPr>
        <w:spacing w:after="100"/>
      </w:pPr>
      <w:r>
        <w:rPr>
          <w:b/>
          <w:bCs/>
        </w:rPr>
        <w:t xml:space="preserve">Jeux de données vérifiés, pas entraînés.</w:t>
      </w:r>
      <w:r>
        <w:t xml:space="preserve"> Ils se chargent avec la vraie classe </w:t>
      </w:r>
      <w:r>
        <w:rPr>
          <w:rFonts w:ascii="Consolas" w:cs="Consolas" w:eastAsia="Consolas" w:hAnsi="Consolas"/>
          <w:color w:val="0E4A40"/>
        </w:rPr>
        <w:t xml:space="preserve">LeRobotDataset</w:t>
      </w:r>
      <w:r>
        <w:t xml:space="preserve"> sous lerobot 0.4.4, un épinglage provisoire à confirmer face à la version de l'équipe ; SmolVLA a fait 10 pas d'entraînement sur CPU dessus, ce qui prouve données → modèle → perte, pas une politique (§28).</w:t>
      </w:r>
    </w:p>
    <w:p>
      <w:pPr>
        <w:keepNext/>
        <w:spacing w:after="80" w:before="240"/>
      </w:pPr>
      <w:r>
        <w:rPr>
          <w:b/>
          <w:bCs/>
          <w:color w:val="0E4A40"/>
          <w:sz w:val="24"/>
          <w:szCs w:val="24"/>
        </w:rPr>
        <w:t xml:space="preserve">Exécution manuelle, telle que menée les 04 et 05/10/2026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hôte WSL2 : copier bags et métadonnées, convertir dans le venv CPU (§28)</w:t>
      </w:r>
    </w:p>
    <w:p>
      <w:pPr>
        <w:shd w:fill="10201D" w:val="clear"/>
        <w:spacing w:after="0"/>
      </w:pPr>
      <w:r>
        <w:rPr>
          <w:rFonts w:ascii="Consolas" w:cs="Consolas" w:eastAsia="Consolas" w:hAnsi="Consolas"/>
          <w:color w:val="D9EDE8"/>
          <w:sz w:val="17"/>
          <w:szCs w:val="17"/>
        </w:rPr>
        <w:t xml:space="preserve">docker cp gazebo_to_lerobot:/workspace/htgspp/bags &lt;copie&gt;/  # et episodes/*/*.json</w:t>
      </w:r>
    </w:p>
    <w:p>
      <w:pPr>
        <w:shd w:fill="10201D" w:val="clear"/>
        <w:spacing w:after="0"/>
      </w:pPr>
      <w:r>
        <w:rPr>
          <w:rFonts w:ascii="Consolas" w:cs="Consolas" w:eastAsia="Consolas" w:hAnsi="Consolas"/>
          <w:color w:val="D9EDE8"/>
          <w:sz w:val="17"/>
          <w:szCs w:val="17"/>
        </w:rPr>
        <w:t xml:space="preserve">V=~/venvs/lerobot044-cpu/bin/python   # épinglé dans scripts/requirements-lerobot.txt</w:t>
      </w:r>
    </w:p>
    <w:p>
      <w:pPr>
        <w:shd w:fill="10201D" w:val="clear"/>
        <w:spacing w:after="0"/>
      </w:pPr>
      <w:r>
        <w:rPr>
          <w:rFonts w:ascii="Consolas" w:cs="Consolas" w:eastAsia="Consolas" w:hAnsi="Consolas"/>
          <w:color w:val="D9EDE8"/>
          <w:sz w:val="17"/>
          <w:szCs w:val="17"/>
        </w:rPr>
        <w:t xml:space="preserve">$V scripts/port_bag.py --split train   --out datasets/mycobot_sorting_train   --episodes-dir &lt;copie&gt;/episodes --bags-dir &lt;copie&gt;/bags</w:t>
      </w:r>
    </w:p>
    <w:p>
      <w:pPr>
        <w:shd w:fill="10201D" w:val="clear"/>
        <w:spacing w:after="0"/>
      </w:pPr>
      <w:r>
        <w:rPr>
          <w:rFonts w:ascii="Consolas" w:cs="Consolas" w:eastAsia="Consolas" w:hAnsi="Consolas"/>
          <w:color w:val="D9EDE8"/>
          <w:sz w:val="17"/>
          <w:szCs w:val="17"/>
        </w:rPr>
        <w:t xml:space="preserve">$V scripts/port_bag.py --split heldout --out datasets/mycobot_sorting_heldout --episodes-dir &lt;copie&gt;/episodes --bags-dir &lt;copie&gt;/bags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le seul endroit où la version de LeRobot est épinglée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(réécrit)</w:t>
            </w:r>
          </w:p>
        </w:tc>
        <w:tc>
          <w:tcPr>
            <w:tcW w:type="dxa" w:w="3960"/>
            <w:tcMar>
              <w:top w:type="dxa" w:w="80"/>
              <w:left w:type="dxa" w:w="100"/>
              <w:bottom w:type="dxa" w:w="80"/>
              <w:right w:type="dxa" w:w="100"/>
            </w:tcMar>
          </w:tcPr>
          <w:p>
            <w:r>
              <w:rPr>
                <w:sz w:val="19"/>
                <w:szCs w:val="19"/>
              </w:rPr>
              <w:t xml:space="preserve">§28, conversion avec l'écrivain de LeRobot, venv CPU</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RUNNING.md demande d'exécuter, reformulé ici pour un lecteur qui veut tout le chemin en un seul endroit.</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~2,7 h sur le portable WSL2, 04/10/2026</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