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p>
      <w:pPr>
        <w:pStyle w:val="BodyText"/>
      </w:pPr>
      <w:r>
        <w:t xml:space="preserve">Revised 2026-10-10: </w:t>
      </w:r>
      <w:r>
        <w:rPr>
          <w:bCs/>
          <w:b/>
        </w:rPr>
        <w:t xml:space="preserve">Appendix D</w:t>
      </w:r>
      <w:r>
        <w:t xml:space="preserve"> adds a second acquisition, Osama's four-object sort (</w:t>
      </w:r>
      <w:r>
        <w:rPr>
          <w:rStyle w:val="VerbatimChar"/>
        </w:rPr>
        <w:t xml:space="preserve">tri_yolo</w:t>
      </w:r>
      <w:r>
        <w:t xml:space="preserve">) recorded with rosetta as one episode per pick-and-place and converted to LeRobot and RLDS; Parts 1–13 and Appendix C are unchanged.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§16–27)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29 735 frames; </w:t>
      </w:r>
      <w:r>
        <w:rPr>
          <w:rStyle w:val="VerbatimChar"/>
        </w:rPr>
        <w:t xml:space="preserve">mycobot_sorting_heldout</w:t>
      </w:r>
      <w:r>
        <w:t xml:space="preserve"> 12 episodes, 7 423 frames; 320×240 at 30 fps. Not yet loaded by the real </w:t>
      </w:r>
      <w:r>
        <w:rPr>
          <w:rStyle w:val="VerbatimChar"/>
        </w:rPr>
        <w:t xml:space="preserve">LeRobotDataset</w:t>
      </w:r>
      <w:r>
        <w:t xml:space="preserve"> class (10.6).</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pct" w:w="5000"/>
        <w:tblLook w:firstRow="1" w:lastRow="0" w:firstColumn="0" w:lastColumn="0" w:noHBand="0" w:noVBand="0" w:val="0020"/>
        <w:jc w:val="start"/>
      </w:tblPr>
      <w:tblGrid>
        <w:gridCol w:w="2340"/>
        <w:gridCol w:w="2340"/>
        <w:gridCol w:w="2340"/>
        <w:gridCol w:w="2340"/>
      </w:tblGrid>
      <w:tr>
        <w:trPr>
          <w:tblHeader w:val="true"/>
        </w:trPr>
        <w:tc>
          <w:tcPr/>
          <w:p>
            <w:pPr>
              <w:pStyle w:val="Compact"/>
              <w:jc w:val="left"/>
            </w:pPr>
            <w:r>
              <w:t xml:space="preserve">Clause</w:t>
            </w:r>
          </w:p>
        </w:tc>
        <w:tc>
          <w:tcPr/>
          <w:p>
            <w:pPr>
              <w:pStyle w:val="Compact"/>
              <w:jc w:val="left"/>
            </w:pPr>
            <w:r>
              <w:t xml:space="preserve">Spec says</w:t>
            </w:r>
          </w:p>
        </w:tc>
        <w:tc>
          <w:tcPr/>
          <w:p>
            <w:pPr>
              <w:pStyle w:val="Compact"/>
              <w:jc w:val="left"/>
            </w:pPr>
            <w:r>
              <w:t xml:space="preserve">Implemented</w:t>
            </w:r>
          </w:p>
        </w:tc>
        <w:tc>
          <w:tcPr/>
          <w:p>
            <w:pPr>
              <w:pStyle w:val="Compact"/>
              <w:jc w:val="left"/>
            </w:pPr>
            <w:r>
              <w:t xml:space="preserve">Why, and evidence</w:t>
            </w:r>
          </w:p>
        </w:tc>
      </w:tr>
      <w:tr>
        <w:tc>
          <w:tcPr/>
          <w:p>
            <w:pPr>
              <w:pStyle w:val="Compact"/>
              <w:jc w:val="left"/>
            </w:pPr>
            <w:r>
              <w:t xml:space="preserve">A8, 3.6</w:t>
            </w:r>
          </w:p>
        </w:tc>
        <w:tc>
          <w:tcPr/>
          <w:p>
            <w:pPr>
              <w:pStyle w:val="Compact"/>
              <w:jc w:val="left"/>
            </w:pPr>
            <w:r>
              <w:t xml:space="preserve">Simulated attachment sanctioned.</w:t>
            </w:r>
          </w:p>
        </w:tc>
        <w:tc>
          <w:tcPr/>
          <w:p>
            <w:pPr>
              <w:pStyle w:val="Compact"/>
              <w:jc w:val="left"/>
            </w:pPr>
            <w:r>
              <w:t xml:space="preserve">Retained: one DetachableJoint per object, each with its own topics; every attach and detach confirmed by the plugin's own state report and re-published if unconfirmed.</w:t>
            </w:r>
          </w:p>
        </w:tc>
        <w:tc>
          <w:tcPr/>
          <w:p>
            <w:pPr>
              <w:pStyle w:val="Compact"/>
              <w:jc w:val="left"/>
            </w:pPr>
            <w:r>
              <w:t xml:space="preserve">The plugin welds on load (the arm could not leave HOME) and ignores a detach that arrives before it creates the joint (held-out episode 13).</w:t>
            </w:r>
          </w:p>
        </w:tc>
      </w:tr>
      <w:tr>
        <w:tc>
          <w:tcPr/>
          <w:p>
            <w:pPr>
              <w:pStyle w:val="Compact"/>
              <w:jc w:val="left"/>
            </w:pPr>
            <w:r>
              <w:t xml:space="preserve">A10, Part 11</w:t>
            </w:r>
          </w:p>
        </w:tc>
        <w:tc>
          <w:tcPr/>
          <w:p>
            <w:pPr>
              <w:pStyle w:val="Compact"/>
              <w:jc w:val="left"/>
            </w:pPr>
            <w:r>
              <w:t xml:space="preserve">The batch runs on a separate high-performance workstation (version of 2026-09-23).</w:t>
            </w:r>
          </w:p>
        </w:tc>
        <w:tc>
          <w:tcPr/>
          <w:p>
            <w:pPr>
              <w:pStyle w:val="Compact"/>
              <w:jc w:val="left"/>
            </w:pPr>
            <w:r>
              <w:t xml:space="preserve">Everything ran on one WSL2 laptop (7.8 GB visible to WSL, i7-11370H); the 60-episode batch took ~2.7 h. The specification was revised accordingly (Part 0.2).</w:t>
            </w:r>
          </w:p>
        </w:tc>
        <w:tc>
          <w:tcPr/>
          <w:p>
            <w:pPr>
              <w:pStyle w:val="Compact"/>
              <w:jc w:val="left"/>
            </w:pPr>
            <w:r>
              <w:t xml:space="preserve">The memory symptoms A10 warns about did not occur: frames complete, no re-sends, 60/60 first-attempt PASS under one code version.</w:t>
            </w:r>
          </w:p>
        </w:tc>
      </w:tr>
      <w:tr>
        <w:tc>
          <w:tcPr/>
          <w:p>
            <w:pPr>
              <w:pStyle w:val="Compact"/>
              <w:jc w:val="left"/>
            </w:pPr>
            <w:r>
              <w:t xml:space="preserve">2.5, 4</w:t>
            </w:r>
          </w:p>
        </w:tc>
        <w:tc>
          <w:tcPr/>
          <w:p>
            <w:pPr>
              <w:pStyle w:val="Compact"/>
              <w:jc w:val="left"/>
            </w:pPr>
            <w:r>
              <w:t xml:space="preserve">World real_table.sdf with its objects.</w:t>
            </w:r>
          </w:p>
        </w:tc>
        <w:tc>
          <w:tcPr/>
          <w:p>
            <w:pPr>
              <w:pStyle w:val="Compact"/>
              <w:jc w:val="left"/>
            </w:pPr>
            <w:r>
              <w:t xml:space="preserve">worlds/sorting_table.sdf: the same bench with no objects or bins; spawn_scene.py places all four objects and four bins per episode.</w:t>
            </w:r>
          </w:p>
        </w:tc>
        <w:tc>
          <w:tcPr/>
          <w:p>
            <w:pPr>
              <w:pStyle w:val="Compact"/>
              <w:jc w:val="left"/>
            </w:pPr>
            <w:r>
              <w:t xml:space="preserve">real_table.sdf carries one red cube and one red bin only.</w:t>
            </w:r>
          </w:p>
        </w:tc>
      </w:tr>
      <w:tr>
        <w:tc>
          <w:tcPr/>
          <w:p>
            <w:pPr>
              <w:pStyle w:val="Compact"/>
              <w:jc w:val="left"/>
            </w:pPr>
            <w:r>
              <w:t xml:space="preserve">4.5</w:t>
            </w:r>
          </w:p>
        </w:tc>
        <w:tc>
          <w:tcPr/>
          <w:p>
            <w:pPr>
              <w:pStyle w:val="Compact"/>
              <w:jc w:val="left"/>
            </w:pPr>
            <w:r>
              <w:t xml:space="preserve">Bins as in the world: 100 mm.</w:t>
            </w:r>
          </w:p>
        </w:tc>
        <w:tc>
          <w:tcPr/>
          <w:p>
            <w:pPr>
              <w:pStyle w:val="Compact"/>
              <w:jc w:val="left"/>
            </w:pPr>
            <w:r>
              <w:t xml:space="preserve">80 mm square opening, 3 mm walls, 86 mm outer; blue bin moved to (0.24, 0.01).</w:t>
            </w:r>
          </w:p>
        </w:tc>
        <w:tc>
          <w:tcPr/>
          <w:p>
            <w:pPr>
              <w:pStyle w:val="Compact"/>
              <w:jc w:val="left"/>
            </w:pPr>
            <w:r>
              <w:t xml:space="preserve">100 mm bins interpenetrate (red/green walls 15 mm): tilted landings, false WRONG_BIN. A 70 mm opening failed the placement probe.</w:t>
            </w:r>
          </w:p>
        </w:tc>
      </w:tr>
      <w:tr>
        <w:tc>
          <w:tcPr/>
          <w:p>
            <w:pPr>
              <w:pStyle w:val="Compact"/>
              <w:jc w:val="left"/>
            </w:pPr>
            <w:r>
              <w:t xml:space="preserve">6.2, 6.4</w:t>
            </w:r>
          </w:p>
        </w:tc>
        <w:tc>
          <w:tcPr/>
          <w:p>
            <w:pPr>
              <w:pStyle w:val="Compact"/>
              <w:jc w:val="left"/>
            </w:pPr>
            <w:r>
              <w:t xml:space="preserve">Held-out split on a second camera.</w:t>
            </w:r>
          </w:p>
        </w:tc>
        <w:tc>
          <w:tcPr/>
          <w:p>
            <w:pPr>
              <w:pStyle w:val="Compact"/>
              <w:jc w:val="left"/>
            </w:pPr>
            <w:r>
              <w:t xml:space="preserve">Option 2 of 6.4: a reserved configuration of the table camera (heldout_oblique), on the same topic /camera/image_raw.</w:t>
            </w:r>
          </w:p>
        </w:tc>
        <w:tc>
          <w:tcPr/>
          <w:p>
            <w:pPr>
              <w:pStyle w:val="Compact"/>
              <w:jc w:val="left"/>
            </w:pPr>
            <w:r>
              <w:t xml:space="preserve">No second sensor or bridge needed; the condition is never seen in training.</w:t>
            </w:r>
          </w:p>
        </w:tc>
      </w:tr>
      <w:tr>
        <w:tc>
          <w:tcPr/>
          <w:p>
            <w:pPr>
              <w:pStyle w:val="Compact"/>
              <w:jc w:val="left"/>
            </w:pPr>
            <w:r>
              <w:t xml:space="preserve">6.5, 6.6</w:t>
            </w:r>
          </w:p>
        </w:tc>
        <w:tc>
          <w:tcPr/>
          <w:p>
            <w:pPr>
              <w:pStyle w:val="Compact"/>
              <w:jc w:val="left"/>
            </w:pPr>
            <w:r>
              <w:t xml:space="preserve">Reachable envelope; positions must not collide.</w:t>
            </w:r>
          </w:p>
        </w:tc>
        <w:tc>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p>
            <w:pPr>
              <w:pStyle w:val="Compact"/>
              <w:jc w:val="left"/>
            </w:pPr>
            <w:r>
              <w:t xml:space="preserve">Folded lift poses fail loaded only (simulation collision defect, not sag); the robot base has no collision at table height; a circle keep-out missed the bins' corners.</w:t>
            </w:r>
          </w:p>
        </w:tc>
      </w:tr>
      <w:tr>
        <w:tc>
          <w:tcPr/>
          <w:p>
            <w:pPr>
              <w:pStyle w:val="Compact"/>
              <w:jc w:val="left"/>
            </w:pPr>
            <w:r>
              <w:t xml:space="preserve">7.3</w:t>
            </w:r>
          </w:p>
        </w:tc>
        <w:tc>
          <w:tcPr/>
          <w:p>
            <w:pPr>
              <w:pStyle w:val="Compact"/>
              <w:jc w:val="left"/>
            </w:pPr>
            <w:r>
              <w:t xml:space="preserve">Release yaw not specified.</w:t>
            </w:r>
          </w:p>
        </w:tc>
        <w:tc>
          <w:tcPr/>
          <w:p>
            <w:pPr>
              <w:pStyle w:val="Compact"/>
              <w:jc w:val="left"/>
            </w:pPr>
            <w:r>
              <w:t xml:space="preserve">The place column is solved with the gripper's world yaw constrained so boxes land square to the bin (0/90/180/270° cubes, 90/270° yellow box; cylinder free).</w:t>
            </w:r>
          </w:p>
        </w:tc>
        <w:tc>
          <w:tcPr/>
          <w:p>
            <w:pPr>
              <w:pStyle w:val="Compact"/>
              <w:jc w:val="left"/>
            </w:pPr>
            <w:r>
              <w:t xml:space="preserve">The cube lands at the gripper's world yaw at release, mod 90°; with a free yaw a 50 mm cube spans up to 70.7 mm and no bin size fits.</w:t>
            </w:r>
          </w:p>
        </w:tc>
      </w:tr>
      <w:tr>
        <w:tc>
          <w:tcPr/>
          <w:p>
            <w:pPr>
              <w:pStyle w:val="Compact"/>
              <w:jc w:val="left"/>
            </w:pPr>
            <w:r>
              <w:t xml:space="preserve">7.4</w:t>
            </w:r>
          </w:p>
        </w:tc>
        <w:tc>
          <w:tcPr/>
          <w:p>
            <w:pPr>
              <w:pStyle w:val="Compact"/>
              <w:jc w:val="left"/>
            </w:pPr>
            <w:r>
              <w:t xml:space="preserve">420 IK solves (60 × 7).</w:t>
            </w:r>
          </w:p>
        </w:tc>
        <w:tc>
          <w:tcPr/>
          <w:p>
            <w:pPr>
              <w:pStyle w:val="Compact"/>
              <w:jc w:val="left"/>
            </w:pPr>
            <w:r>
              <w:t xml:space="preserve">360 (60 × 6): HOME is a fixed joint constant.</w:t>
            </w:r>
          </w:p>
        </w:tc>
        <w:tc>
          <w:tcPr/>
          <w:p>
            <w:pPr>
              <w:pStyle w:val="Compact"/>
              <w:jc w:val="left"/>
            </w:pPr>
            <w:r>
              <w:t xml:space="preserve">Arithmetic in 7.4, confirmed with the author on 2026-09-23.</w:t>
            </w:r>
          </w:p>
        </w:tc>
      </w:tr>
      <w:tr>
        <w:tc>
          <w:tcPr/>
          <w:p>
            <w:pPr>
              <w:pStyle w:val="Compact"/>
              <w:jc w:val="left"/>
            </w:pPr>
            <w:r>
              <w:t xml:space="preserve">8.2, 10.3</w:t>
            </w:r>
          </w:p>
        </w:tc>
        <w:tc>
          <w:tcPr/>
          <w:p>
            <w:pPr>
              <w:pStyle w:val="Compact"/>
              <w:jc w:val="left"/>
            </w:pPr>
            <w:r>
              <w:t xml:space="preserve">Sequence via move_group.</w:t>
            </w:r>
          </w:p>
        </w:tc>
        <w:tc>
          <w:tcPr/>
          <w:p>
            <w:pPr>
              <w:pStyle w:val="Compact"/>
              <w:jc w:val="left"/>
            </w:pPr>
            <w:r>
              <w:t xml:space="preserve">FollowJointTrajectory actions directly, waits in simulated time, one re-send at most; controller goal tolerance 0.026 rad, goal_time 1.0 s.</w:t>
            </w:r>
          </w:p>
        </w:tc>
        <w:tc>
          <w:tcPr/>
          <w:p>
            <w:pPr>
              <w:pStyle w:val="Compact"/>
              <w:jc w:val="left"/>
            </w:pPr>
            <w:r>
              <w:t xml:space="preserve">Without goal tolerances the controller reported SUCCESSFUL with the arm 2.5–8.2° short.</w:t>
            </w:r>
          </w:p>
        </w:tc>
      </w:tr>
      <w:tr>
        <w:tc>
          <w:tcPr/>
          <w:p>
            <w:pPr>
              <w:pStyle w:val="Compact"/>
              <w:jc w:val="left"/>
            </w:pPr>
            <w:r>
              <w:t xml:space="preserve">8.4</w:t>
            </w:r>
          </w:p>
        </w:tc>
        <w:tc>
          <w:tcPr/>
          <w:p>
            <w:pPr>
              <w:pStyle w:val="Compact"/>
              <w:jc w:val="left"/>
            </w:pPr>
            <w:r>
              <w:t xml:space="preserve">RTF 0.082 and 0.277, measured on the two machines of the original plan.</w:t>
            </w:r>
          </w:p>
        </w:tc>
        <w:tc>
          <w:tcPr/>
          <w:p>
            <w:pPr>
              <w:pStyle w:val="Compact"/>
              <w:jc w:val="left"/>
            </w:pPr>
            <w:r>
              <w:t xml:space="preserve">Median RTF 0.344 on the laptop: sun shadows off, software OpenGL, physics step 2 ms.</w:t>
            </w:r>
          </w:p>
        </w:tc>
        <w:tc>
          <w:tcPr/>
          <w:p>
            <w:pPr>
              <w:pStyle w:val="Compact"/>
              <w:jc w:val="left"/>
            </w:pPr>
            <w:r>
              <w:t xml:space="preserve">Shadows took RTF to 0.006–0.011; the WSL GPU path renders runtime-spawned objects white.</w:t>
            </w:r>
          </w:p>
        </w:tc>
      </w:tr>
      <w:tr>
        <w:tc>
          <w:tcPr/>
          <w:p>
            <w:pPr>
              <w:pStyle w:val="Compact"/>
              <w:jc w:val="left"/>
            </w:pPr>
            <w:r>
              <w:t xml:space="preserve">9.2</w:t>
            </w:r>
          </w:p>
        </w:tc>
        <w:tc>
          <w:tcPr/>
          <w:p>
            <w:pPr>
              <w:pStyle w:val="Compact"/>
              <w:jc w:val="left"/>
            </w:pPr>
            <w:r>
              <w:t xml:space="preserve">settled = z ≤ rim_z on the centre.</w:t>
            </w:r>
          </w:p>
        </w:tc>
        <w:tc>
          <w:tcPr/>
          <w:p>
            <w:pPr>
              <w:pStyle w:val="Compact"/>
              <w:jc w:val="left"/>
            </w:pPr>
            <w:r>
              <w:t xml:space="preserve">Settled on the object's lowest point: z ≤ rim_z + half-height − 10 mm; 15 self-test cases.</w:t>
            </w:r>
          </w:p>
        </w:tc>
        <w:tc>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p>
            <w:pPr>
              <w:pStyle w:val="Compact"/>
              <w:jc w:val="left"/>
            </w:pPr>
            <w:r>
              <w:t xml:space="preserve">9.4</w:t>
            </w:r>
          </w:p>
        </w:tc>
        <w:tc>
          <w:tcPr/>
          <w:p>
            <w:pPr>
              <w:pStyle w:val="Compact"/>
              <w:jc w:val="left"/>
            </w:pPr>
            <w:r>
              <w:t xml:space="preserve">Verdict file from the motion checks.</w:t>
            </w:r>
          </w:p>
        </w:tc>
        <w:tc>
          <w:tcPr/>
          <w:p>
            <w:pPr>
              <w:pStyle w:val="Compact"/>
              <w:jc w:val="left"/>
            </w:pPr>
            <w:r>
              <w:t xml:space="preserve">One final verdict: motion, frame count (30 fps), target colour in the first frame, and zero trajectory re-sends.</w:t>
            </w:r>
          </w:p>
        </w:tc>
        <w:tc>
          <w:tcPr/>
          <w:p>
            <w:pPr>
              <w:pStyle w:val="Compact"/>
              <w:jc w:val="left"/>
            </w:pPr>
            <w:r>
              <w:t xml:space="preserve">A motion PASS with incomplete frames or a white target is not a usable episode.</w:t>
            </w:r>
          </w:p>
        </w:tc>
      </w:tr>
      <w:tr>
        <w:tc>
          <w:tcPr/>
          <w:p>
            <w:pPr>
              <w:pStyle w:val="Compact"/>
              <w:jc w:val="left"/>
            </w:pPr>
            <w:r>
              <w:t xml:space="preserve">9.3</w:t>
            </w:r>
          </w:p>
        </w:tc>
        <w:tc>
          <w:tcPr/>
          <w:p>
            <w:pPr>
              <w:pStyle w:val="Compact"/>
              <w:jc w:val="left"/>
            </w:pPr>
            <w:r>
              <w:t xml:space="preserve">Disturbed distractor: warning, decide at assembly.</w:t>
            </w:r>
          </w:p>
        </w:tc>
        <w:tc>
          <w:tcPr/>
          <w:p>
            <w:pPr>
              <w:pStyle w:val="Compact"/>
              <w:jc w:val="left"/>
            </w:pPr>
            <w:r>
              <w:t xml:space="preserve">Applied as written: episode 12 (cylinder pushed 22.9 mm by the open jaw, verified from the recording) kept, with distractors_moved carried into meta/episodes.jsonl.</w:t>
            </w:r>
          </w:p>
        </w:tc>
        <w:tc>
          <w:tcPr/>
          <w:p>
            <w:pPr>
              <w:pStyle w:val="Compact"/>
              <w:jc w:val="left"/>
            </w:pPr>
            <w:r>
              <w:t xml:space="preserve">The task succeeded; a labelled collision is more honest than a removed one.</w:t>
            </w:r>
          </w:p>
        </w:tc>
      </w:tr>
      <w:tr>
        <w:tc>
          <w:tcPr/>
          <w:p>
            <w:pPr>
              <w:pStyle w:val="Compact"/>
              <w:jc w:val="left"/>
            </w:pPr>
            <w:r>
              <w:t xml:space="preserve">10.1</w:t>
            </w:r>
          </w:p>
        </w:tc>
        <w:tc>
          <w:tcPr/>
          <w:p>
            <w:pPr>
              <w:pStyle w:val="Compact"/>
              <w:jc w:val="left"/>
            </w:pPr>
            <w:r>
              <w:t xml:space="preserve">30 fps, resized to 224×224.</w:t>
            </w:r>
          </w:p>
        </w:tc>
        <w:tc>
          <w:tcPr/>
          <w:p>
            <w:pPr>
              <w:pStyle w:val="Compact"/>
              <w:jc w:val="left"/>
            </w:pPr>
            <w:r>
              <w:t xml:space="preserve">Table camera renders 320×240 at 30 Hz; frames complete in all 60 episodes.</w:t>
            </w:r>
          </w:p>
        </w:tc>
        <w:tc>
          <w:tcPr/>
          <w:p>
            <w:pPr>
              <w:pStyle w:val="Compact"/>
              <w:jc w:val="left"/>
            </w:pPr>
            <w:r>
              <w:t xml:space="preserve">At 1280×960 and 10 Hz, 60 of ~210 frames reached the bag.</w:t>
            </w:r>
          </w:p>
        </w:tc>
      </w:tr>
      <w:tr>
        <w:tc>
          <w:tcPr/>
          <w:p>
            <w:pPr>
              <w:pStyle w:val="Compact"/>
              <w:jc w:val="left"/>
            </w:pPr>
            <w:r>
              <w:t xml:space="preserve">10.2</w:t>
            </w:r>
          </w:p>
        </w:tc>
        <w:tc>
          <w:tcPr/>
          <w:p>
            <w:pPr>
              <w:pStyle w:val="Compact"/>
              <w:jc w:val="left"/>
            </w:pPr>
            <w:r>
              <w:t xml:space="preserve">Recorder lifecycle via ros2 lifecycle set --no-daemon --spin-time 15.</w:t>
            </w:r>
          </w:p>
        </w:tc>
        <w:tc>
          <w:tcPr/>
          <w:p>
            <w:pPr>
              <w:pStyle w:val="Compact"/>
              <w:jc w:val="left"/>
            </w:pPr>
            <w:r>
              <w:t xml:space="preserve">Direct change_state service calls (recorder_lifecycle.py): 71 s → ~1 s per episode.</w:t>
            </w:r>
          </w:p>
        </w:tc>
        <w:tc>
          <w:tcPr/>
          <w:p>
            <w:pPr>
              <w:pStyle w:val="Compact"/>
              <w:jc w:val="left"/>
            </w:pPr>
            <w:r>
              <w:t xml:space="preserve">Each CLI call took ~31 s for a service available ~1 s after start.</w:t>
            </w:r>
          </w:p>
        </w:tc>
      </w:tr>
      <w:tr>
        <w:tc>
          <w:tcPr/>
          <w:p>
            <w:pPr>
              <w:pStyle w:val="Compact"/>
              <w:jc w:val="left"/>
            </w:pPr>
            <w:r>
              <w:t xml:space="preserve">10.8</w:t>
            </w:r>
          </w:p>
        </w:tc>
        <w:tc>
          <w:tcPr/>
          <w:p>
            <w:pPr>
              <w:pStyle w:val="Compact"/>
              <w:jc w:val="left"/>
            </w:pPr>
            <w:r>
              <w:t xml:space="preserve">~5 GB of bags.</w:t>
            </w:r>
          </w:p>
        </w:tc>
        <w:tc>
          <w:tcPr/>
          <w:p>
            <w:pPr>
              <w:pStyle w:val="Compact"/>
              <w:jc w:val="left"/>
            </w:pPr>
            <w:r>
              <w:t xml:space="preserve">8.1 GB of bags (container only); converted datasets 19 MB.</w:t>
            </w:r>
          </w:p>
        </w:tc>
        <w:tc>
          <w:tcPr/>
          <w:p>
            <w:pPr>
              <w:pStyle w:val="Compact"/>
              <w:jc w:val="left"/>
            </w:pPr>
            <w:r>
              <w:t xml:space="preserve">Measured.</w:t>
            </w:r>
          </w:p>
        </w:tc>
      </w:tr>
      <w:tr>
        <w:tc>
          <w:tcPr/>
          <w:p>
            <w:pPr>
              <w:pStyle w:val="Compact"/>
              <w:jc w:val="left"/>
            </w:pPr>
            <w:r>
              <w:t xml:space="preserve">11.4–11.6</w:t>
            </w:r>
          </w:p>
        </w:tc>
        <w:tc>
          <w:tcPr/>
          <w:p>
            <w:pPr>
              <w:pStyle w:val="Compact"/>
              <w:jc w:val="left"/>
            </w:pPr>
            <w:r>
              <w:t xml:space="preserve">Package, RUNNING.md, preflight.sh.</w:t>
            </w:r>
          </w:p>
        </w:tc>
        <w:tc>
          <w:tcPr/>
          <w:p>
            <w:pPr>
              <w:pStyle w:val="Compact"/>
              <w:jc w:val="left"/>
            </w:pPr>
            <w:r>
              <w:t xml:space="preserve">Plus two launch files: pick_and_sort_and_place_demo.launch.py (Gazebo GUI) and pick_and_sort_and_place_no_gui_demo.launch.py (headless, exit code 0 = PASS), episode:=N.</w:t>
            </w:r>
          </w:p>
        </w:tc>
        <w:tc>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p>
      <w:pPr>
        <w:pStyle w:val="Heading2"/>
      </w:pPr>
      <w:r>
        <w:t xml:space="preserve">Appendix D — Recording Osama's four-object sort as VLA training data (added 2026-10-10)</w:t>
      </w:r>
    </w:p>
    <w:p>
      <w:pPr>
        <w:pStyle w:val="FirstParagraph"/>
      </w:pPr>
      <w:r>
        <w:t xml:space="preserve">Parts 1–13 and Appendix C are unchanged. This appendix extends the specification to a second acquisition, requested by the robotics project manager: episodes in which the robot picks an object of one colour and places it in the bin of the same colour, for the four colours in one run, in the setup Osama built and validated on the team repository (</w:t>
      </w:r>
      <w:r>
        <w:rPr>
          <w:rStyle w:val="VerbatimChar"/>
        </w:rPr>
        <w:t xml:space="preserve">ABMI-software/mycobot_320pi_R6A</w:t>
      </w:r>
      <w:r>
        <w:t xml:space="preserve">, branch </w:t>
      </w:r>
      <w:r>
        <w:rPr>
          <w:rStyle w:val="VerbatimChar"/>
        </w:rPr>
        <w:t xml:space="preserve">main</w:t>
      </w:r>
      <w:r>
        <w:t xml:space="preserve">, commit </w:t>
      </w:r>
      <w:r>
        <w:rPr>
          <w:rStyle w:val="VerbatimChar"/>
        </w:rPr>
        <w:t xml:space="preserve">36e2d4d5</w:t>
      </w:r>
      <w:r>
        <w:t xml:space="preserve">, scene </w:t>
      </w:r>
      <w:r>
        <w:rPr>
          <w:rStyle w:val="VerbatimChar"/>
        </w:rPr>
        <w:t xml:space="preserve">tri_yolo</w:t>
      </w:r>
      <w:r>
        <w:t xml:space="preserve">). It is written to be executed by one person on the laptop of Part 0.2. Every step, command, measurement and bug is in </w:t>
      </w:r>
      <w:r>
        <w:rPr>
          <w:rStyle w:val="VerbatimChar"/>
        </w:rPr>
        <w:t xml:space="preserve">doc/FOUR_OBJECT_SORTING_REPORT</w:t>
      </w:r>
      <w:r>
        <w:t xml:space="preserve"> (addendum §28–41).</w:t>
      </w:r>
    </w:p>
    <w:p>
      <w:pPr>
        <w:pStyle w:val="Heading3"/>
      </w:pPr>
      <w:r>
        <w:t xml:space="preserve">D.1 Goal</w:t>
      </w:r>
    </w:p>
    <w:p>
      <w:pPr>
        <w:pStyle w:val="FirstParagraph"/>
      </w:pPr>
      <w:r>
        <w:rPr>
          <w:bCs/>
          <w:b/>
        </w:rPr>
        <w:t xml:space="preserve">Every pick-and-place Osama's scene produces is recorded by the rosetta recorder and turned into training data usable by SmolVLA, OpenVLA or π0, without recording again.</w:t>
      </w:r>
      <w:r>
        <w:t xml:space="preserve"> One episode is one pick-and-place, from the observation pose to the object released in its bin, with one instruction per object in the vocabulary of Part 5.4. The first milestone is Osama's own campaign: seeds 1–10, four objects each, 40 episodes.</w:t>
      </w:r>
    </w:p>
    <w:p>
      <w:pPr>
        <w:pStyle w:val="SourceCode"/>
      </w:pPr>
      <w:r>
        <w:rPr>
          <w:rStyle w:val="NormalTok"/>
        </w:rPr>
        <w:t xml:space="preserve">Osama's sort ──► rosetta recorder ──► ROS 2 bag</w:t>
      </w:r>
      <w:r>
        <w:br/>
      </w:r>
      <w:r>
        <w:rPr>
          <w:rStyle w:val="NormalTok"/>
        </w:rPr>
        <w:t xml:space="preserve">                                       ├─► LeRobot dataset  (SmolVLA, π0)</w:t>
      </w:r>
      <w:r>
        <w:br/>
      </w:r>
      <w:r>
        <w:rPr>
          <w:rStyle w:val="NormalTok"/>
        </w:rPr>
        <w:t xml:space="preserve">                                       └─► RLDS dataset     (OpenVLA)</w:t>
      </w:r>
    </w:p>
    <w:p>
      <w:pPr>
        <w:pStyle w:val="Heading3"/>
      </w:pPr>
      <w:r>
        <w:t xml:space="preserve">D.2 Assumptions specific to this acquisition</w:t>
      </w:r>
    </w:p>
    <w:tbl>
      <w:tblPr>
        <w:tblStyle w:val="Table"/>
        <w:tblW w:type="pct" w:w="5000"/>
        <w:tblLook w:firstRow="1" w:lastRow="0" w:firstColumn="0" w:lastColumn="0" w:noHBand="0" w:noVBand="0" w:val="0020"/>
        <w:jc w:val="start"/>
      </w:tblPr>
      <w:tblGrid>
        <w:gridCol w:w="900"/>
        <w:gridCol w:w="3900"/>
        <w:gridCol w:w="2600"/>
        <w:gridCol w:w="1960"/>
      </w:tblGrid>
      <w:tr>
        <w:trPr>
          <w:tblHeader w:val="true"/>
        </w:trPr>
        <w:tc>
          <w:tcPr/>
          <w:p>
            <w:pPr>
              <w:pStyle w:val="Compact"/>
              <w:jc w:val="left"/>
            </w:pPr>
            <w:r>
              <w:t xml:space="preserve">ID</w:t>
            </w:r>
          </w:p>
        </w:tc>
        <w:tc>
          <w:tcPr/>
          <w:p>
            <w:pPr>
              <w:pStyle w:val="Compact"/>
              <w:jc w:val="left"/>
            </w:pPr>
            <w:r>
              <w:t xml:space="preserve">Statement</w:t>
            </w:r>
          </w:p>
        </w:tc>
        <w:tc>
          <w:tcPr/>
          <w:p>
            <w:pPr>
              <w:pStyle w:val="Compact"/>
              <w:jc w:val="left"/>
            </w:pPr>
            <w:r>
              <w:t xml:space="preserve">Verification</w:t>
            </w:r>
          </w:p>
        </w:tc>
        <w:tc>
          <w:tcPr/>
          <w:p>
            <w:pPr>
              <w:pStyle w:val="Compact"/>
              <w:jc w:val="left"/>
            </w:pPr>
            <w:r>
              <w:t xml:space="preserve">If false</w:t>
            </w:r>
          </w:p>
        </w:tc>
      </w:tr>
      <w:tr>
        <w:tc>
          <w:tcPr/>
          <w:p>
            <w:pPr>
              <w:pStyle w:val="Compact"/>
              <w:jc w:val="left"/>
            </w:pPr>
            <w:r>
              <w:t xml:space="preserve">D-A1</w:t>
            </w:r>
          </w:p>
        </w:tc>
        <w:tc>
          <w:tcPr/>
          <w:p>
            <w:pPr>
              <w:pStyle w:val="Compact"/>
              <w:jc w:val="left"/>
            </w:pPr>
            <w:r>
              <w:t xml:space="preserve">Osama's setup is adopted unchanged: world, models, randomizer, sort cycle (</w:t>
            </w:r>
            <w:r>
              <w:rPr>
                <w:rStyle w:val="VerbatimChar"/>
              </w:rPr>
              <w:t xml:space="preserve">sim_sorting_grasp</w:t>
            </w:r>
            <w:r>
              <w:t xml:space="preserve">), physical gripper contact.</w:t>
            </w:r>
          </w:p>
        </w:tc>
        <w:tc>
          <w:tcPr/>
          <w:p>
            <w:pPr>
              <w:pStyle w:val="Compact"/>
              <w:jc w:val="left"/>
            </w:pPr>
            <w:r>
              <w:rPr>
                <w:rStyle w:val="VerbatimChar"/>
              </w:rPr>
              <w:t xml:space="preserve">git merge upstream/main</w:t>
            </w:r>
            <w:r>
              <w:t xml:space="preserve">, then </w:t>
            </w:r>
            <w:r>
              <w:rPr>
                <w:rStyle w:val="VerbatimChar"/>
              </w:rPr>
              <w:t xml:space="preserve">tri_yolo seed:=1</w:t>
            </w:r>
            <w:r>
              <w:t xml:space="preserve"> sorts 4/4.</w:t>
            </w:r>
          </w:p>
        </w:tc>
        <w:tc>
          <w:tcPr/>
          <w:p>
            <w:pPr>
              <w:pStyle w:val="Compact"/>
              <w:jc w:val="left"/>
            </w:pPr>
            <w:r>
              <w:t xml:space="preserve">Stop; record the change and why.</w:t>
            </w:r>
          </w:p>
        </w:tc>
      </w:tr>
      <w:tr>
        <w:tc>
          <w:tcPr/>
          <w:p>
            <w:pPr>
              <w:pStyle w:val="Compact"/>
              <w:jc w:val="left"/>
            </w:pPr>
            <w:r>
              <w:t xml:space="preserve">D-A2</w:t>
            </w:r>
          </w:p>
        </w:tc>
        <w:tc>
          <w:tcPr/>
          <w:p>
            <w:pPr>
              <w:pStyle w:val="Compact"/>
              <w:jc w:val="left"/>
            </w:pPr>
            <w:r>
              <w:t xml:space="preserve">The demonstrator may read object and bin positions from Gazebo ground truth (A5 applies).</w:t>
            </w:r>
          </w:p>
        </w:tc>
        <w:tc>
          <w:tcPr/>
          <w:p>
            <w:pPr>
              <w:pStyle w:val="Compact"/>
              <w:jc w:val="left"/>
            </w:pPr>
            <w:r>
              <w:t xml:space="preserve">The contract contains images and joints only (D.5).</w:t>
            </w:r>
          </w:p>
        </w:tc>
        <w:tc>
          <w:tcPr/>
          <w:p>
            <w:pPr>
              <w:pStyle w:val="Compact"/>
              <w:jc w:val="left"/>
            </w:pPr>
            <w:r>
              <w:t xml:space="preserve">Separate specification for a perception-driven acquisition.</w:t>
            </w:r>
          </w:p>
        </w:tc>
      </w:tr>
      <w:tr>
        <w:tc>
          <w:tcPr/>
          <w:p>
            <w:pPr>
              <w:pStyle w:val="Compact"/>
              <w:jc w:val="left"/>
            </w:pPr>
            <w:r>
              <w:t xml:space="preserve">D-A3</w:t>
            </w:r>
          </w:p>
        </w:tc>
        <w:tc>
          <w:tcPr/>
          <w:p>
            <w:pPr>
              <w:pStyle w:val="Compact"/>
              <w:jc w:val="left"/>
            </w:pPr>
            <w:r>
              <w:t xml:space="preserve">A seed fixes the whole layout, so Osama's seeds 1–10 replay his 40 scenes.</w:t>
            </w:r>
          </w:p>
        </w:tc>
        <w:tc>
          <w:tcPr/>
          <w:p>
            <w:pPr>
              <w:pStyle w:val="Compact"/>
              <w:jc w:val="left"/>
            </w:pPr>
            <w:r>
              <w:t xml:space="preserve">Regenerate seed 1 with </w:t>
            </w:r>
            <w:r>
              <w:rPr>
                <w:rStyle w:val="VerbatimChar"/>
              </w:rPr>
              <w:t xml:space="preserve">tri_scene.sample_tri_scene</w:t>
            </w:r>
            <w:r>
              <w:t xml:space="preserve">; positions match the run's log.</w:t>
            </w:r>
          </w:p>
        </w:tc>
        <w:tc>
          <w:tcPr/>
          <w:p>
            <w:pPr>
              <w:pStyle w:val="Compact"/>
              <w:jc w:val="left"/>
            </w:pPr>
            <w:r>
              <w:t xml:space="preserve">Record the layouts actually used.</w:t>
            </w:r>
          </w:p>
        </w:tc>
      </w:tr>
      <w:tr>
        <w:tc>
          <w:tcPr/>
          <w:p>
            <w:pPr>
              <w:pStyle w:val="Compact"/>
              <w:jc w:val="left"/>
            </w:pPr>
            <w:r>
              <w:t xml:space="preserve">D-A4</w:t>
            </w:r>
          </w:p>
        </w:tc>
        <w:tc>
          <w:tcPr/>
          <w:p>
            <w:pPr>
              <w:pStyle w:val="Compact"/>
              <w:jc w:val="left"/>
            </w:pPr>
            <w:r>
              <w:t xml:space="preserve">Everything runs in the </w:t>
            </w:r>
            <w:r>
              <w:rPr>
                <w:rStyle w:val="VerbatimChar"/>
              </w:rPr>
              <w:t xml:space="preserve">gazebo_to_lerobot</w:t>
            </w:r>
            <w:r>
              <w:t xml:space="preserve"> container (A11), with software rendering.</w:t>
            </w:r>
          </w:p>
        </w:tc>
        <w:tc>
          <w:tcPr/>
          <w:p>
            <w:pPr>
              <w:pStyle w:val="Compact"/>
              <w:jc w:val="left"/>
            </w:pPr>
            <w:r>
              <w:rPr>
                <w:rStyle w:val="VerbatimChar"/>
              </w:rPr>
              <w:t xml:space="preserve">docker exec gazebo_to_lerobot ...</w:t>
            </w:r>
            <w:r>
              <w:t xml:space="preserve"> for every step.</w:t>
            </w:r>
          </w:p>
        </w:tc>
        <w:tc>
          <w:tcPr/>
          <w:p>
            <w:pPr>
              <w:pStyle w:val="Compact"/>
              <w:jc w:val="left"/>
            </w:pPr>
            <w:r>
              <w:t xml:space="preserve">—</w:t>
            </w:r>
          </w:p>
        </w:tc>
      </w:tr>
    </w:tbl>
    <w:p>
      <w:pPr>
        <w:pStyle w:val="BodyText"/>
      </w:pPr>
      <w:r>
        <w:t xml:space="preserve">D-A2 is a </w:t>
      </w:r>
      <w:r>
        <w:rPr>
          <w:bCs/>
          <w:b/>
        </w:rPr>
        <w:t xml:space="preserve">deliberate departure from Osama's protocol</w:t>
      </w:r>
      <w:r>
        <w:t xml:space="preserve"> (invariant I4: ground truth for validation only). It is taken because YOLO cannot run in the container (no torch, no ultralytics, CPU only) and because a VLA never sees how the demonstrator located the objects. The recorder wraps his node without modifying it: with </w:t>
      </w:r>
      <w:r>
        <w:rPr>
          <w:rStyle w:val="VerbatimChar"/>
        </w:rPr>
        <w:t xml:space="preserve">pose_source:=perception</w:t>
      </w:r>
      <w:r>
        <w:t xml:space="preserve"> on a machine with a GPU, the same commands record his perception-driven runs.</w:t>
      </w:r>
    </w:p>
    <w:p>
      <w:pPr>
        <w:pStyle w:val="Heading3"/>
      </w:pPr>
      <w:r>
        <w:t xml:space="preserve">D.3 Step 1: adopt Osama's code</w:t>
      </w:r>
    </w:p>
    <w:p>
      <w:pPr>
        <w:pStyle w:val="SourceCode"/>
      </w:pPr>
      <w:r>
        <w:rPr>
          <w:rStyle w:val="NormalTok"/>
        </w:rPr>
        <w:t xml:space="preserve">cd ~/tomislav/robotics/mycobot_320pi_R6A_tomislav_07_10_2026_ver_2</w:t>
      </w:r>
      <w:r>
        <w:br/>
      </w:r>
      <w:r>
        <w:rPr>
          <w:rStyle w:val="NormalTok"/>
        </w:rPr>
        <w:t xml:space="preserve">git remote add upstream https://github.com/ABMI-software/mycobot_320pi_R6A.git</w:t>
      </w:r>
      <w:r>
        <w:br/>
      </w:r>
      <w:r>
        <w:rPr>
          <w:rStyle w:val="NormalTok"/>
        </w:rPr>
        <w:t xml:space="preserve">git fetch upstream main</w:t>
      </w:r>
      <w:r>
        <w:br/>
      </w:r>
      <w:r>
        <w:rPr>
          <w:rStyle w:val="NormalTok"/>
        </w:rPr>
        <w:t xml:space="preserve">git switch -c feature/sort-episodes</w:t>
      </w:r>
      <w:r>
        <w:br/>
      </w:r>
      <w:r>
        <w:rPr>
          <w:rStyle w:val="NormalTok"/>
        </w:rPr>
        <w:t xml:space="preserve">git merge --no-ff upstream/main</w:t>
      </w:r>
    </w:p>
    <w:p>
      <w:pPr>
        <w:pStyle w:val="BodyText"/>
      </w:pPr>
      <w:r>
        <w:t xml:space="preserve">The container builds from a bind mount of another checkout (</w:t>
      </w:r>
      <w:r>
        <w:rPr>
          <w:rStyle w:val="VerbatimChar"/>
        </w:rPr>
        <w:t xml:space="preserve">~/tomislav/robotics/mycobot_320pi_R6A_tomislav_02_10_2026/Gazebo_to_LeRobot_Pipeline/src</w:t>
      </w:r>
      <w:r>
        <w:t xml:space="preserve">), so its </w:t>
      </w:r>
      <w:r>
        <w:rPr>
          <w:rStyle w:val="VerbatimChar"/>
        </w:rPr>
        <w:t xml:space="preserve">mycobot_gateway</w:t>
      </w:r>
      <w:r>
        <w:t xml:space="preserve"> and </w:t>
      </w:r>
      <w:r>
        <w:rPr>
          <w:rStyle w:val="VerbatimChar"/>
        </w:rPr>
        <w:t xml:space="preserve">mycobot_description</w:t>
      </w:r>
      <w:r>
        <w:t xml:space="preserve"> are replaced by the merged ones, </w:t>
      </w:r>
      <w:r>
        <w:rPr>
          <w:bCs/>
          <w:b/>
        </w:rPr>
        <w:t xml:space="preserve">after a backup</w:t>
      </w:r>
      <w:r>
        <w:t xml:space="preserve">, keeping its local changes that do not conflict with Osama's scene (</w:t>
      </w:r>
      <w:r>
        <w:rPr>
          <w:rStyle w:val="VerbatimChar"/>
        </w:rPr>
        <w:t xml:space="preserve">update_rate: 100</w:t>
      </w:r>
      <w:r>
        <w:t xml:space="preserve">, </w:t>
      </w:r>
      <w:r>
        <w:rPr>
          <w:rStyle w:val="VerbatimChar"/>
        </w:rPr>
        <w:t xml:space="preserve">sorting_table.sdf</w:t>
      </w:r>
      <w:r>
        <w:t xml:space="preserve">, </w:t>
      </w:r>
      <w:r>
        <w:rPr>
          <w:rStyle w:val="VerbatimChar"/>
        </w:rPr>
        <w:t xml:space="preserve">policy_runner_node.py</w:t>
      </w:r>
      <w:r>
        <w:t xml:space="preserve">; not the old Gazebo URDF override). </w:t>
      </w:r>
      <w:r>
        <w:rPr>
          <w:rStyle w:val="VerbatimChar"/>
        </w:rPr>
        <w:t xml:space="preserve">scripts/diff_ik.py</w:t>
      </w:r>
      <w:r>
        <w:t xml:space="preserve"> and </w:t>
      </w:r>
      <w:r>
        <w:rPr>
          <w:rStyle w:val="VerbatimChar"/>
        </w:rPr>
        <w:t xml:space="preserve">training/dream/mycobot_fk.py</w:t>
      </w:r>
      <w:r>
        <w:t xml:space="preserve"> are copied into the mount at the same relative paths. Then </w:t>
      </w:r>
      <w:r>
        <w:rPr>
          <w:rStyle w:val="VerbatimChar"/>
        </w:rPr>
        <w:t xml:space="preserve">colcon build --packages-select mycobot_description mycobot_gateway</w:t>
      </w:r>
      <w:r>
        <w:t xml:space="preserve">.</w:t>
      </w:r>
    </w:p>
    <w:p>
      <w:pPr>
        <w:pStyle w:val="BodyText"/>
      </w:pPr>
      <w:r>
        <w:t xml:space="preserve">✅ </w:t>
      </w:r>
      <w:r>
        <w:rPr>
          <w:bCs/>
          <w:b/>
        </w:rPr>
        <w:t xml:space="preserve">Definition of done:</w:t>
      </w:r>
      <w:r>
        <w:t xml:space="preserve"> both packages build; </w:t>
      </w:r>
      <w:r>
        <w:rPr>
          <w:rStyle w:val="VerbatimChar"/>
        </w:rPr>
        <w:t xml:space="preserve">tri_yolo seed:=1</w:t>
      </w:r>
      <w:r>
        <w:t xml:space="preserve"> comes up with 4 pieces, 4 bins and three active controllers.</w:t>
      </w:r>
    </w:p>
    <w:p>
      <w:pPr>
        <w:pStyle w:val="Heading3"/>
      </w:pPr>
      <w:r>
        <w:t xml:space="preserve">D.4 Step 2: positions from ground truth, and the smoke test</w:t>
      </w:r>
    </w:p>
    <w:p>
      <w:pPr>
        <w:pStyle w:val="FirstParagraph"/>
      </w:pPr>
      <w:r>
        <w:rPr>
          <w:rStyle w:val="VerbatimChar"/>
        </w:rPr>
        <w:t xml:space="preserve">sim_sorting_grasp</w:t>
      </w:r>
      <w:r>
        <w:t xml:space="preserve"> gains </w:t>
      </w:r>
      <w:r>
        <w:rPr>
          <w:rStyle w:val="VerbatimChar"/>
        </w:rPr>
        <w:t xml:space="preserve">pose_source:=ground_truth</w:t>
      </w:r>
      <w:r>
        <w:t xml:space="preserve">: identical to </w:t>
      </w:r>
      <w:r>
        <w:rPr>
          <w:rStyle w:val="VerbatimChar"/>
        </w:rPr>
        <w:t xml:space="preserve">perception</w:t>
      </w:r>
      <w:r>
        <w:t xml:space="preserve"> (observation pose, stable samples, grasp, drop) but reading </w:t>
      </w:r>
      <w:r>
        <w:rPr>
          <w:rStyle w:val="VerbatimChar"/>
        </w:rPr>
        <w:t xml:space="preserve">/validation/gt/objects</w:t>
      </w:r>
      <w:r>
        <w:t xml:space="preserve">, which </w:t>
      </w:r>
      <w:r>
        <w:rPr>
          <w:rStyle w:val="VerbatimChar"/>
        </w:rPr>
        <w:t xml:space="preserve">tri_yolo</w:t>
      </w:r>
      <w:r>
        <w:t xml:space="preserve"> already publishes.</w:t>
      </w:r>
    </w:p>
    <w:p>
      <w:pPr>
        <w:pStyle w:val="SourceCode"/>
      </w:pPr>
      <w:r>
        <w:rPr>
          <w:rStyle w:val="NormalTok"/>
        </w:rPr>
        <w:t xml:space="preserve">ros2 launch mycobot_gateway tri_yolo.launch.py seed:=1 piece_reach:=0.28 headless:=true yolo:=false</w:t>
      </w:r>
      <w:r>
        <w:br/>
      </w:r>
      <w:r>
        <w:rPr>
          <w:rStyle w:val="NormalTok"/>
        </w:rPr>
        <w:t xml:space="preserve">ros2 run mycobot_gateway sim_sorting_grasp --ros-args -p use_sim_time:=true -p world_name:=tri_yolo \</w:t>
      </w:r>
      <w:r>
        <w:br/>
      </w:r>
      <w:r>
        <w:rPr>
          <w:rStyle w:val="NormalTok"/>
        </w:rPr>
        <w:t xml:space="preserve">    -p pose_source:=ground_truth -p max_attempts:=2 -p wall_timeout_scale:=15.0 -p startup_timeout:=600.0</w:t>
      </w:r>
    </w:p>
    <w:p>
      <w:pPr>
        <w:pStyle w:val="BodyText"/>
      </w:pPr>
      <w:r>
        <w:t xml:space="preserve">✅ </w:t>
      </w:r>
      <w:r>
        <w:rPr>
          <w:bCs/>
          <w:b/>
        </w:rPr>
        <w:t xml:space="preserve">Definition of done:</w:t>
      </w:r>
      <w:r>
        <w:t xml:space="preserve"> seed 1 sorted 4/4, offsets from the bin centres comparable to Osama's for the same seed.</w:t>
      </w:r>
    </w:p>
    <w:p>
      <w:pPr>
        <w:pStyle w:val="Heading3"/>
      </w:pPr>
      <w:r>
        <w:t xml:space="preserve">D.5 Step 3: what to record, decided before the first recording</w:t>
      </w:r>
    </w:p>
    <w:p>
      <w:pPr>
        <w:pStyle w:val="FirstParagraph"/>
      </w:pPr>
      <w:r>
        <w:t xml:space="preserve">What a model needs can be computed later from what was recorded, never added. The irreversible choices:</w:t>
      </w:r>
    </w:p>
    <w:p>
      <w:pPr>
        <w:numPr>
          <w:ilvl w:val="0"/>
          <w:numId w:val="1001"/>
        </w:numPr>
        <w:pStyle w:val="Compact"/>
      </w:pPr>
      <w:r>
        <w:rPr>
          <w:bCs/>
          <w:b/>
        </w:rPr>
        <w:t xml:space="preserve">Views: three of Osama's four, none moved.</w:t>
      </w:r>
      <w:r>
        <w:t xml:space="preserve"> OpenVLA takes one view, SmolVLA and π0 typically up to three. Select by closeness to the real cameras, then by coverage. Result: </w:t>
      </w:r>
      <w:r>
        <w:rPr>
          <w:rStyle w:val="VerbatimChar"/>
        </w:rPr>
        <w:t xml:space="preserve">top</w:t>
      </w:r>
      <w:r>
        <w:t xml:space="preserve"> (9.5° from the real Arducam), </w:t>
      </w:r>
      <w:r>
        <w:rPr>
          <w:rStyle w:val="VerbatimChar"/>
        </w:rPr>
        <w:t xml:space="preserve">right</w:t>
      </w:r>
      <w:r>
        <w:t xml:space="preserve"> (35° from the SVPRO), </w:t>
      </w:r>
      <w:r>
        <w:rPr>
          <w:rStyle w:val="VerbatimChar"/>
        </w:rPr>
        <w:t xml:space="preserve">left</w:t>
      </w:r>
      <w:r>
        <w:t xml:space="preserve"> (mirror of right). </w:t>
      </w:r>
      <w:r>
        <w:rPr>
          <w:rStyle w:val="VerbatimChar"/>
        </w:rPr>
        <w:t xml:space="preserve">front</w:t>
      </w:r>
      <w:r>
        <w:t xml:space="preserve"> is excluded: it cuts the destination bin at the frame edge in 21 of the 40 picks of seeds 1–10.</w:t>
      </w:r>
    </w:p>
    <w:p>
      <w:pPr>
        <w:numPr>
          <w:ilvl w:val="0"/>
          <w:numId w:val="1001"/>
        </w:numPr>
        <w:pStyle w:val="Compact"/>
      </w:pPr>
      <w:r>
        <w:rPr>
          <w:bCs/>
          <w:b/>
        </w:rPr>
        <w:t xml:space="preserve">Native resolution</w:t>
      </w:r>
      <w:r>
        <w:t xml:space="preserve"> (640×480), declared to rosetta as the identity </w:t>
      </w:r>
      <w:r>
        <w:rPr>
          <w:rStyle w:val="VerbatimChar"/>
        </w:rPr>
        <w:t xml:space="preserve">resize: [480, 640]</w:t>
      </w:r>
      <w:r>
        <w:t xml:space="preserve">; resizing happens at conversion.</w:t>
      </w:r>
    </w:p>
    <w:p>
      <w:pPr>
        <w:numPr>
          <w:ilvl w:val="0"/>
          <w:numId w:val="1001"/>
        </w:numPr>
        <w:pStyle w:val="Compact"/>
      </w:pPr>
      <w:r>
        <w:rPr>
          <w:bCs/>
          <w:b/>
        </w:rPr>
        <w:t xml:space="preserve">The cameras' own rate, 10 Hz</w:t>
      </w:r>
      <w:r>
        <w:t xml:space="preserve"> (Osama's URDF). Raising it would modify his setup and triple the rendering.</w:t>
      </w:r>
    </w:p>
    <w:p>
      <w:pPr>
        <w:numPr>
          <w:ilvl w:val="0"/>
          <w:numId w:val="1001"/>
        </w:numPr>
        <w:pStyle w:val="Compact"/>
      </w:pPr>
      <w:r>
        <w:rPr>
          <w:bCs/>
          <w:b/>
        </w:rPr>
        <w:t xml:space="preserve">Reliable QoS on the images</w:t>
      </w:r>
      <w:r>
        <w:t xml:space="preserve">: best_effort loses 23–69 % of the 0.9 MB frames.</w:t>
      </w:r>
    </w:p>
    <w:p>
      <w:pPr>
        <w:numPr>
          <w:ilvl w:val="0"/>
          <w:numId w:val="1001"/>
        </w:numPr>
        <w:pStyle w:val="Compact"/>
      </w:pPr>
      <w:r>
        <w:rPr>
          <w:bCs/>
          <w:b/>
        </w:rPr>
        <w:t xml:space="preserve">Joints at full rate in the bag</w:t>
      </w:r>
      <w:r>
        <w:t xml:space="preserve">; rate and alignment apply at conversion.</w:t>
      </w:r>
    </w:p>
    <w:p>
      <w:pPr>
        <w:numPr>
          <w:ilvl w:val="0"/>
          <w:numId w:val="1001"/>
        </w:numPr>
        <w:pStyle w:val="Compact"/>
      </w:pPr>
      <w:r>
        <w:rPr>
          <w:bCs/>
          <w:b/>
        </w:rPr>
        <w:t xml:space="preserve">The action is what the controllers command</w:t>
      </w:r>
      <w:r>
        <w:t xml:space="preserve"> (arm reference and last gripper command, republished as one </w:t>
      </w:r>
      <w:r>
        <w:rPr>
          <w:rStyle w:val="VerbatimChar"/>
        </w:rPr>
        <w:t xml:space="preserve">JointState</w:t>
      </w:r>
      <w:r>
        <w:t xml:space="preserve"> on </w:t>
      </w:r>
      <w:r>
        <w:rPr>
          <w:rStyle w:val="VerbatimChar"/>
        </w:rPr>
        <w:t xml:space="preserve">/tri_sort/commanded_action</w:t>
      </w:r>
      <w:r>
        <w:t xml:space="preserve">), never the measured state: an action equal to the state teaches a policy to stay where it is.</w:t>
      </w:r>
    </w:p>
    <w:p>
      <w:pPr>
        <w:pStyle w:val="BodyText"/>
      </w:pPr>
      <w:r>
        <w:t xml:space="preserve">Contract: </w:t>
      </w:r>
      <w:r>
        <w:rPr>
          <w:rStyle w:val="VerbatimChar"/>
        </w:rPr>
        <w:t xml:space="preserve">Headless_Task-Grounded_Pick-and-Sort-and-Place_in_Gazebo/contracts/mycobot_tri_sort.yaml</w:t>
      </w:r>
      <w:r>
        <w:t xml:space="preserve">, loaded without error by </w:t>
      </w:r>
      <w:r>
        <w:rPr>
          <w:rStyle w:val="VerbatimChar"/>
        </w:rPr>
        <w:t xml:space="preserve">rosetta.contract.schema.load_contract</w:t>
      </w:r>
      <w:r>
        <w:t xml:space="preserve">. Ground truth and object poses never appear in it (A5).</w:t>
      </w:r>
    </w:p>
    <w:p>
      <w:pPr>
        <w:pStyle w:val="Heading3"/>
      </w:pPr>
      <w:r>
        <w:t xml:space="preserve">D.6 Step 4: one episode per pick-and-place</w:t>
      </w:r>
    </w:p>
    <w:p>
      <w:pPr>
        <w:pStyle w:val="FirstParagraph"/>
      </w:pPr>
      <w:r>
        <w:t xml:space="preserve">Episodes are cut on the status messages of Osama's node, not by modifying it: "▶ &lt;piece&gt; : saisie" starts a </w:t>
      </w:r>
      <w:r>
        <w:rPr>
          <w:rStyle w:val="VerbatimChar"/>
        </w:rPr>
        <w:t xml:space="preserve">RecordEpisode</w:t>
      </w:r>
      <w:r>
        <w:t xml:space="preserve"> goal with the piece's instruction, "&lt;piece&gt; (essai N) : &lt;verdict&gt;" stops it (</w:t>
      </w:r>
      <w:r>
        <w:rPr>
          <w:rStyle w:val="VerbatimChar"/>
        </w:rPr>
        <w:t xml:space="preserve">scripts/record_tri_sort.py</w:t>
      </w:r>
      <w:r>
        <w:t xml:space="preserve">). One JSON per episode carries seed, piece, bin, instruction, attempt and verdict, as metadata only. </w:t>
      </w:r>
      <w:r>
        <w:rPr>
          <w:rStyle w:val="VerbatimChar"/>
        </w:rPr>
        <w:t xml:space="preserve">scripts/record_tri_seed.sh &lt;seed&gt;</w:t>
      </w:r>
      <w:r>
        <w:t xml:space="preserve"> runs one seed; </w:t>
      </w:r>
      <w:r>
        <w:rPr>
          <w:rStyle w:val="VerbatimChar"/>
        </w:rPr>
        <w:t xml:space="preserve">scripts/record_tri_batch.sh &lt;first&gt; &lt;last&gt;</w:t>
      </w:r>
      <w:r>
        <w:t xml:space="preserve"> runs a range with a 75-minute watchdog, teardown between seeds, and resume after an interruption.</w:t>
      </w:r>
    </w:p>
    <w:p>
      <w:pPr>
        <w:pStyle w:val="BodyText"/>
      </w:pPr>
      <w:r>
        <w:t xml:space="preserve">✅ </w:t>
      </w:r>
      <w:r>
        <w:rPr>
          <w:bCs/>
          <w:b/>
        </w:rPr>
        <w:t xml:space="preserve">Definition of done:</w:t>
      </w:r>
      <w:r>
        <w:t xml:space="preserve"> seed 1 red cube recorded with every frame of the three cameras (no gap), action leading state by one frame, and the cube in its bin.</w:t>
      </w:r>
    </w:p>
    <w:p>
      <w:pPr>
        <w:pStyle w:val="Heading3"/>
      </w:pPr>
      <w:r>
        <w:t xml:space="preserve">D.7 Step 5: convert, and prove each format with its own reader</w:t>
      </w:r>
    </w:p>
    <w:tbl>
      <w:tblPr>
        <w:tblStyle w:val="Table"/>
        <w:tblW w:type="pct" w:w="5000"/>
        <w:tblLook w:firstRow="1" w:lastRow="0" w:firstColumn="0" w:lastColumn="0" w:noHBand="0" w:noVBand="0" w:val="0020"/>
        <w:jc w:val="start"/>
      </w:tblPr>
      <w:tblGrid>
        <w:gridCol w:w="1900"/>
        <w:gridCol w:w="4100"/>
        <w:gridCol w:w="3360"/>
      </w:tblGrid>
      <w:tr>
        <w:trPr>
          <w:tblHeader w:val="true"/>
        </w:trPr>
        <w:tc>
          <w:tcPr/>
          <w:p>
            <w:pPr>
              <w:pStyle w:val="Compact"/>
              <w:jc w:val="left"/>
            </w:pPr>
            <w:r>
              <w:t xml:space="preserve">Format</w:t>
            </w:r>
          </w:p>
        </w:tc>
        <w:tc>
          <w:tcPr/>
          <w:p>
            <w:pPr>
              <w:pStyle w:val="Compact"/>
              <w:jc w:val="left"/>
            </w:pPr>
            <w:r>
              <w:t xml:space="preserve">Tool</w:t>
            </w:r>
          </w:p>
        </w:tc>
        <w:tc>
          <w:tcPr/>
          <w:p>
            <w:pPr>
              <w:pStyle w:val="Compact"/>
              <w:jc w:val="left"/>
            </w:pPr>
            <w:r>
              <w:t xml:space="preserve">Proof required</w:t>
            </w:r>
          </w:p>
        </w:tc>
      </w:tr>
      <w:tr>
        <w:tc>
          <w:tcPr/>
          <w:p>
            <w:pPr>
              <w:pStyle w:val="Compact"/>
              <w:jc w:val="left"/>
            </w:pPr>
            <w:r>
              <w:t xml:space="preserve">LeRobot (SmolVLA, π0)</w:t>
            </w:r>
          </w:p>
        </w:tc>
        <w:tc>
          <w:tcPr/>
          <w:p>
            <w:pPr>
              <w:pStyle w:val="Compact"/>
              <w:jc w:val="left"/>
            </w:pPr>
            <w:r>
              <w:rPr>
                <w:rStyle w:val="VerbatimChar"/>
              </w:rPr>
              <w:t xml:space="preserve">rosetta_port</w:t>
            </w:r>
            <w:r>
              <w:t xml:space="preserve"> with the official LeRobot writer, in </w:t>
            </w:r>
            <w:r>
              <w:rPr>
                <w:rStyle w:val="VerbatimChar"/>
              </w:rPr>
              <w:t xml:space="preserve">/workspace/venv_lerobot</w:t>
            </w:r>
            <w:r>
              <w:t xml:space="preserve"> (lerobot 0.6.1, CPU torch 2.11)</w:t>
            </w:r>
          </w:p>
        </w:tc>
        <w:tc>
          <w:tcPr/>
          <w:p>
            <w:pPr>
              <w:pStyle w:val="Compact"/>
              <w:jc w:val="left"/>
            </w:pPr>
            <w:r>
              <w:t xml:space="preserve">reloaded by </w:t>
            </w:r>
            <w:r>
              <w:rPr>
                <w:rStyle w:val="VerbatimChar"/>
              </w:rPr>
              <w:t xml:space="preserve">LeRobotDataset</w:t>
            </w:r>
            <w:r>
              <w:t xml:space="preserve">: frames, cameras, named state/action, instruction</w:t>
            </w:r>
          </w:p>
        </w:tc>
      </w:tr>
      <w:tr>
        <w:tc>
          <w:tcPr/>
          <w:p>
            <w:pPr>
              <w:pStyle w:val="Compact"/>
              <w:jc w:val="left"/>
            </w:pPr>
            <w:r>
              <w:t xml:space="preserve">RLDS (OpenVLA)</w:t>
            </w:r>
          </w:p>
        </w:tc>
        <w:tc>
          <w:tcPr/>
          <w:p>
            <w:pPr>
              <w:pStyle w:val="Compact"/>
              <w:jc w:val="left"/>
            </w:pPr>
            <w:r>
              <w:rPr>
                <w:rStyle w:val="VerbatimChar"/>
              </w:rPr>
              <w:t xml:space="preserve">extract_tri_sort.py</w:t>
            </w:r>
            <w:r>
              <w:t xml:space="preserve"> (MoveIt FK) then the TFDS builder </w:t>
            </w:r>
            <w:r>
              <w:rPr>
                <w:rStyle w:val="VerbatimChar"/>
              </w:rPr>
              <w:t xml:space="preserve">mycobot_tri_sort</w:t>
            </w:r>
            <w:r>
              <w:t xml:space="preserve"> in </w:t>
            </w:r>
            <w:r>
              <w:rPr>
                <w:rStyle w:val="VerbatimChar"/>
              </w:rPr>
              <w:t xml:space="preserve">rlds_builder</w:t>
            </w:r>
            <w:r>
              <w:t xml:space="preserve"> (TF 2.13)</w:t>
            </w:r>
          </w:p>
        </w:tc>
        <w:tc>
          <w:tcPr/>
          <w:p>
            <w:pPr>
              <w:pStyle w:val="Compact"/>
              <w:jc w:val="left"/>
            </w:pPr>
            <w:r>
              <w:t xml:space="preserve">reloaded by </w:t>
            </w:r>
            <w:r>
              <w:rPr>
                <w:rStyle w:val="VerbatimChar"/>
              </w:rPr>
              <w:t xml:space="preserve">tfds</w:t>
            </w:r>
            <w:r>
              <w:t xml:space="preserve">: three 224×224 images, 8-value state, 7-value action, no NaN</w:t>
            </w:r>
          </w:p>
        </w:tc>
      </w:tr>
    </w:tbl>
    <w:p>
      <w:pPr>
        <w:pStyle w:val="Heading3"/>
      </w:pPr>
      <w:r>
        <w:t xml:space="preserve">D.8 Step 6: replay before the batch</w:t>
      </w:r>
    </w:p>
    <w:p>
      <w:pPr>
        <w:pStyle w:val="FirstParagraph"/>
      </w:pPr>
      <w:r>
        <w:t xml:space="preserve">Before recording a batch, one converted episode of each format is replayed in Gazebo from its stored actions alone (</w:t>
      </w:r>
      <w:r>
        <w:rPr>
          <w:rStyle w:val="VerbatimChar"/>
        </w:rPr>
        <w:t xml:space="preserve">scripts/replay_episode.py</w:t>
      </w:r>
      <w:r>
        <w:t xml:space="preserve">), without the demonstrator; for RLDS, joint commands are rebuilt from OpenVLA's pose and move by inverse kinematics. Measured: the piece's landing, and the replayed joints against the dataset's states. On seed 1 red cube: LeRobot +7/+1 mm, RLDS +7/0 mm (original +7/0), joints within 0.59°, IK round trip within 0.004°.</w:t>
      </w:r>
    </w:p>
    <w:p>
      <w:pPr>
        <w:pStyle w:val="BodyText"/>
      </w:pPr>
      <w:r>
        <w:t xml:space="preserve">✅ </w:t>
      </w:r>
      <w:r>
        <w:rPr>
          <w:bCs/>
          <w:b/>
        </w:rPr>
        <w:t xml:space="preserve">Definition of done:</w:t>
      </w:r>
      <w:r>
        <w:t xml:space="preserve"> both replays put the piece in its bin.</w:t>
      </w:r>
    </w:p>
    <w:p>
      <w:pPr>
        <w:pStyle w:val="Heading3"/>
      </w:pPr>
      <w:r>
        <w:t xml:space="preserve">D.9 Outcome</w:t>
      </w:r>
    </w:p>
    <w:p>
      <w:pPr>
        <w:numPr>
          <w:ilvl w:val="0"/>
          <w:numId w:val="1001"/>
        </w:numPr>
        <w:pStyle w:val="Compact"/>
      </w:pPr>
      <w:r>
        <w:t xml:space="preserve">Batch of seeds 1–10: </w:t>
      </w:r>
      <w:r>
        <w:rPr>
          <w:bCs/>
          <w:b/>
        </w:rPr>
        <w:t xml:space="preserve">40/40</w:t>
      </w:r>
      <w:r>
        <w:t xml:space="preserve"> pick-and-places in their bin, each on its first attempt (18–20 (median 19) minutes per seed, 19.6 GB of bags).</w:t>
      </w:r>
    </w:p>
    <w:p>
      <w:pPr>
        <w:numPr>
          <w:ilvl w:val="0"/>
          <w:numId w:val="1001"/>
        </w:numPr>
        <w:pStyle w:val="Compact"/>
      </w:pPr>
      <w:r>
        <w:t xml:space="preserve">First pass 39/40. The failure (seed 10, blue cube): the cube had been moved 15 mm by earlier picks of the seed, to 287 mm from the robot axis, beyond the vertical tool's reach; planning failed before any motion. Contact physics is not deterministic: Osama's run of the same seed did not disturb it. The first run was set aside, never converted, and seed 10 re-run: 4/4.</w:t>
      </w:r>
    </w:p>
    <w:p>
      <w:pPr>
        <w:numPr>
          <w:ilvl w:val="0"/>
          <w:numId w:val="1001"/>
        </w:numPr>
        <w:pStyle w:val="Compact"/>
      </w:pPr>
      <w:r>
        <w:t xml:space="preserve">Datasets: LeRobot </w:t>
      </w:r>
      <w:r>
        <w:rPr>
          <w:rStyle w:val="VerbatimChar"/>
        </w:rPr>
        <w:t xml:space="preserve">local/mycobot_tri_sort</w:t>
      </w:r>
      <w:r>
        <w:t xml:space="preserve">, 40 episodes, 7 049 frames, 116 MB, reloaded by </w:t>
      </w:r>
      <w:r>
        <w:rPr>
          <w:rStyle w:val="VerbatimChar"/>
        </w:rPr>
        <w:t xml:space="preserve">LeRobotDataset</w:t>
      </w:r>
      <w:r>
        <w:t xml:space="preserve">; RLDS </w:t>
      </w:r>
      <w:r>
        <w:rPr>
          <w:rStyle w:val="VerbatimChar"/>
        </w:rPr>
        <w:t xml:space="preserve">mycobot_tri_sort</w:t>
      </w:r>
      <w:r>
        <w:t xml:space="preserve"> 1.0.0, 40 episodes, 7 056 steps, 190 MB, reloaded by </w:t>
      </w:r>
      <w:r>
        <w:rPr>
          <w:rStyle w:val="VerbatimChar"/>
        </w:rPr>
        <w:t xml:space="preserve">tfds</w:t>
      </w:r>
      <w:r>
        <w:t xml:space="preserve">, no NaN. Ten episodes per instruction in both.</w:t>
      </w:r>
    </w:p>
    <w:p>
      <w:pPr>
        <w:pStyle w:val="Heading3"/>
      </w:pPr>
      <w:r>
        <w:t xml:space="preserve">D.10 Departures, and what remains open</w:t>
      </w:r>
    </w:p>
    <w:tbl>
      <w:tblPr>
        <w:tblStyle w:val="Table"/>
        <w:tblW w:type="pct" w:w="5000"/>
        <w:tblLook w:firstRow="1" w:lastRow="0" w:firstColumn="0" w:lastColumn="0" w:noHBand="0" w:noVBand="0" w:val="0020"/>
        <w:jc w:val="start"/>
      </w:tblPr>
      <w:tblGrid>
        <w:gridCol w:w="1300"/>
        <w:gridCol w:w="2500"/>
        <w:gridCol w:w="2800"/>
        <w:gridCol w:w="2760"/>
      </w:tblGrid>
      <w:tr>
        <w:trPr>
          <w:tblHeader w:val="true"/>
        </w:trPr>
        <w:tc>
          <w:tcPr/>
          <w:p>
            <w:pPr>
              <w:pStyle w:val="Compact"/>
              <w:jc w:val="left"/>
            </w:pPr>
            <w:r>
              <w:t xml:space="preserve">Clause</w:t>
            </w:r>
          </w:p>
        </w:tc>
        <w:tc>
          <w:tcPr/>
          <w:p>
            <w:pPr>
              <w:pStyle w:val="Compact"/>
              <w:jc w:val="left"/>
            </w:pPr>
            <w:r>
              <w:t xml:space="preserve">Spec or Osama says</w:t>
            </w:r>
          </w:p>
        </w:tc>
        <w:tc>
          <w:tcPr/>
          <w:p>
            <w:pPr>
              <w:pStyle w:val="Compact"/>
              <w:jc w:val="left"/>
            </w:pPr>
            <w:r>
              <w:t xml:space="preserve">Done here</w:t>
            </w:r>
          </w:p>
        </w:tc>
        <w:tc>
          <w:tcPr/>
          <w:p>
            <w:pPr>
              <w:pStyle w:val="Compact"/>
              <w:jc w:val="left"/>
            </w:pPr>
            <w:r>
              <w:t xml:space="preserve">Why</w:t>
            </w:r>
          </w:p>
        </w:tc>
      </w:tr>
      <w:tr>
        <w:tc>
          <w:tcPr/>
          <w:p>
            <w:pPr>
              <w:pStyle w:val="Compact"/>
              <w:jc w:val="left"/>
            </w:pPr>
            <w:r>
              <w:t xml:space="preserve">A8, Part 3</w:t>
            </w:r>
          </w:p>
        </w:tc>
        <w:tc>
          <w:tcPr/>
          <w:p>
            <w:pPr>
              <w:pStyle w:val="Compact"/>
              <w:jc w:val="left"/>
            </w:pPr>
            <w:r>
              <w:t xml:space="preserve">Weld retained for the 60 episodes.</w:t>
            </w:r>
          </w:p>
        </w:tc>
        <w:tc>
          <w:tcPr/>
          <w:p>
            <w:pPr>
              <w:pStyle w:val="Compact"/>
              <w:jc w:val="left"/>
            </w:pPr>
            <w:r>
              <w:t xml:space="preserve">Physical gripper contact (Osama's cycle).</w:t>
            </w:r>
          </w:p>
        </w:tc>
        <w:tc>
          <w:tcPr/>
          <w:p>
            <w:pPr>
              <w:pStyle w:val="Compact"/>
              <w:jc w:val="left"/>
            </w:pPr>
            <w:r>
              <w:t xml:space="preserve">Osama's scene grasps physically, 40/40; the weld caveat disappears from this dataset.</w:t>
            </w:r>
          </w:p>
        </w:tc>
      </w:tr>
      <w:tr>
        <w:tc>
          <w:tcPr/>
          <w:p>
            <w:pPr>
              <w:pStyle w:val="Compact"/>
              <w:jc w:val="left"/>
            </w:pPr>
            <w:r>
              <w:t xml:space="preserve">Osama's I4</w:t>
            </w:r>
          </w:p>
        </w:tc>
        <w:tc>
          <w:tcPr/>
          <w:p>
            <w:pPr>
              <w:pStyle w:val="Compact"/>
              <w:jc w:val="left"/>
            </w:pPr>
            <w:r>
              <w:t xml:space="preserve">Ground truth for validation only.</w:t>
            </w:r>
          </w:p>
        </w:tc>
        <w:tc>
          <w:tcPr/>
          <w:p>
            <w:pPr>
              <w:pStyle w:val="Compact"/>
              <w:jc w:val="left"/>
            </w:pPr>
            <w:r>
              <w:t xml:space="preserve">Demonstrator positions from ground truth.</w:t>
            </w:r>
          </w:p>
        </w:tc>
        <w:tc>
          <w:tcPr/>
          <w:p>
            <w:pPr>
              <w:pStyle w:val="Compact"/>
              <w:jc w:val="left"/>
            </w:pPr>
            <w:r>
              <w:t xml:space="preserve">D-A2: no YOLO in the container; A5.</w:t>
            </w:r>
          </w:p>
        </w:tc>
      </w:tr>
      <w:tr>
        <w:tc>
          <w:tcPr/>
          <w:p>
            <w:pPr>
              <w:pStyle w:val="Compact"/>
              <w:jc w:val="left"/>
            </w:pPr>
            <w:r>
              <w:t xml:space="preserve">6.2–6.4</w:t>
            </w:r>
          </w:p>
        </w:tc>
        <w:tc>
          <w:tcPr/>
          <w:p>
            <w:pPr>
              <w:pStyle w:val="Compact"/>
              <w:jc w:val="left"/>
            </w:pPr>
            <w:r>
              <w:t xml:space="preserve">Held-out condition.</w:t>
            </w:r>
          </w:p>
        </w:tc>
        <w:tc>
          <w:tcPr/>
          <w:p>
            <w:pPr>
              <w:pStyle w:val="Compact"/>
              <w:jc w:val="left"/>
            </w:pPr>
            <w:r>
              <w:rPr>
                <w:bCs/>
                <w:b/>
              </w:rPr>
              <w:t xml:space="preserve">Not yet decided</w:t>
            </w:r>
            <w:r>
              <w:t xml:space="preserve"> for this dataset.</w:t>
            </w:r>
          </w:p>
        </w:tc>
        <w:tc>
          <w:tcPr/>
          <w:p>
            <w:pPr>
              <w:pStyle w:val="Compact"/>
              <w:jc w:val="left"/>
            </w:pPr>
            <w:r>
              <w:t xml:space="preserve">Candidate: a reserved seed range and/or a camera.</w:t>
            </w:r>
          </w:p>
        </w:tc>
      </w:tr>
      <w:tr>
        <w:tc>
          <w:tcPr/>
          <w:p>
            <w:pPr>
              <w:pStyle w:val="Compact"/>
              <w:jc w:val="left"/>
            </w:pPr>
            <w:r>
              <w:t xml:space="preserve">10.1</w:t>
            </w:r>
          </w:p>
        </w:tc>
        <w:tc>
          <w:tcPr/>
          <w:p>
            <w:pPr>
              <w:pStyle w:val="Compact"/>
              <w:jc w:val="left"/>
            </w:pPr>
            <w:r>
              <w:t xml:space="preserve">30 fps, 224×224 at recording.</w:t>
            </w:r>
          </w:p>
        </w:tc>
        <w:tc>
          <w:tcPr/>
          <w:p>
            <w:pPr>
              <w:pStyle w:val="Compact"/>
              <w:jc w:val="left"/>
            </w:pPr>
            <w:r>
              <w:t xml:space="preserve">10 fps, 640×480 at recording; resized at conversion.</w:t>
            </w:r>
          </w:p>
        </w:tc>
        <w:tc>
          <w:tcPr/>
          <w:p>
            <w:pPr>
              <w:pStyle w:val="Compact"/>
              <w:jc w:val="left"/>
            </w:pPr>
            <w:r>
              <w:t xml:space="preserve">Camera rate of the scene; resolution cannot be recovered.</w:t>
            </w:r>
          </w:p>
        </w:tc>
      </w:tr>
      <w:tr>
        <w:tc>
          <w:tcPr/>
          <w:p>
            <w:pPr>
              <w:pStyle w:val="Compact"/>
              <w:jc w:val="left"/>
            </w:pPr>
            <w:r>
              <w:t xml:space="preserve">10.6</w:t>
            </w:r>
          </w:p>
        </w:tc>
        <w:tc>
          <w:tcPr/>
          <w:p>
            <w:pPr>
              <w:pStyle w:val="Compact"/>
              <w:jc w:val="left"/>
            </w:pPr>
            <w:r>
              <w:t xml:space="preserve">LeRobot loading deferred.</w:t>
            </w:r>
          </w:p>
        </w:tc>
        <w:tc>
          <w:tcPr/>
          <w:p>
            <w:pPr>
              <w:pStyle w:val="Compact"/>
              <w:jc w:val="left"/>
            </w:pPr>
            <w:r>
              <w:t xml:space="preserve">Loaded by </w:t>
            </w:r>
            <w:r>
              <w:rPr>
                <w:rStyle w:val="VerbatimChar"/>
              </w:rPr>
              <w:t xml:space="preserve">LeRobotDataset</w:t>
            </w:r>
            <w:r>
              <w:t xml:space="preserve">.</w:t>
            </w:r>
          </w:p>
        </w:tc>
        <w:tc>
          <w:tcPr/>
          <w:p>
            <w:pPr>
              <w:pStyle w:val="Compact"/>
              <w:jc w:val="left"/>
            </w:pPr>
            <w:r>
              <w:t xml:space="preserve">Required by D.7.</w:t>
            </w:r>
          </w:p>
        </w:tc>
      </w:tr>
    </w:tbl>
    <w:p>
      <w:pPr>
        <w:numPr>
          <w:ilvl w:val="0"/>
          <w:numId w:val="1001"/>
        </w:numPr>
        <w:pStyle w:val="Compact"/>
      </w:pPr>
      <w:r>
        <w:t xml:space="preserve">Register the RLDS dataset in OpenVLA's OXE configuration and choose its single view.</w:t>
      </w:r>
    </w:p>
    <w:p>
      <w:pPr>
        <w:numPr>
          <w:ilvl w:val="0"/>
          <w:numId w:val="1001"/>
        </w:numPr>
        <w:pStyle w:val="Compact"/>
      </w:pPr>
      <w:r>
        <w:t xml:space="preserve">Decide the held-out split.</w:t>
      </w:r>
    </w:p>
    <w:p>
      <w:pPr>
        <w:numPr>
          <w:ilvl w:val="0"/>
          <w:numId w:val="1001"/>
        </w:numPr>
        <w:pStyle w:val="Compact"/>
      </w:pPr>
      <w:r>
        <w:t xml:space="preserve">Push </w:t>
      </w:r>
      <w:r>
        <w:rPr>
          <w:rStyle w:val="VerbatimChar"/>
        </w:rPr>
        <w:t xml:space="preserve">feature/sort-episodes</w:t>
      </w:r>
      <w:r>
        <w:t xml:space="preserve"> so the team can run the commands.</w:t>
      </w:r>
    </w:p>
    <w:p>
      <w:pPr>
        <w:numPr>
          <w:ilvl w:val="0"/>
          <w:numId w:val="1001"/>
        </w:numPr>
        <w:pStyle w:val="Compact"/>
      </w:pPr>
      <w:r>
        <w:t xml:space="preserve">Tell Osama that </w:t>
      </w:r>
      <w:r>
        <w:rPr>
          <w:rStyle w:val="VerbatimChar"/>
        </w:rPr>
        <w:t xml:space="preserve">tests/test_gt_isolation.py</w:t>
      </w:r>
      <w:r>
        <w:t xml:space="preserve"> fails on his </w:t>
      </w:r>
      <w:r>
        <w:rPr>
          <w:rStyle w:val="VerbatimChar"/>
        </w:rPr>
        <w:t xml:space="preserve">tri_dream_dashboard.py</w:t>
      </w:r>
      <w:r>
        <w:t xml:space="preserve">, independently of this work.</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