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b/>
          <w:bCs/>
          <w:color w:val="146356"/>
          <w:sz w:val="18"/>
          <w:szCs w:val="18"/>
        </w:rPr>
        <w:t xml:space="preserve">Headless_Task-Grounded_Pick-and-Sort-and-Place_in_Gazebo — rapport d'implémentation</w:t>
      </w:r>
    </w:p>
    <w:p>
      <w:pPr>
        <w:spacing w:after="160"/>
      </w:pPr>
      <w:r>
        <w:rPr>
          <w:b/>
          <w:bCs/>
          <w:sz w:val="40"/>
          <w:szCs w:val="40"/>
        </w:rPr>
        <w:t xml:space="preserve">Tri à quatre objets ancré sur la tâche, en headless, de la spécification à un plafond matériel diagnostiqué</w:t>
      </w:r>
    </w:p>
    <w:p>
      <w:pPr>
        <w:spacing w:after="200"/>
      </w:pPr>
      <w:r>
        <w:rPr>
          <w:i/>
          <w:iCs/>
          <w:color w:val="4B5B57"/>
          <w:sz w:val="24"/>
          <w:szCs w:val="24"/>
        </w:rPr>
        <w:t xml:space="preserve">Ce qui a été construit face à `doc/FOUR_OBJECT_SORTING_SPECIFICATION.docx`, partie par partie, avec la vérification utilisée à chaque étape, chaque bug trouvé en chemin — corrigé ou encore ouvert — et là où cette livraison s'arrête avant un épisode réel complet, et pourquoi. En bref : tout ce qui ne fait pas tourner la physique est construit, vérifié et remis ; la seule chose qui fait tourner la physique n'a pas pu être prouvée sur ce matériel, pour deux raisons diagnostiquées indépendamment, dont aucune n'est un défaut du code propre à ce projet.</w:t>
      </w:r>
    </w:p>
    <w:p>
      <w:pPr>
        <w:spacing w:after="40"/>
      </w:pPr>
      <w:r>
        <w:rPr>
          <w:b w:val="false"/>
          <w:bCs w:val="false"/>
          <w:i w:val="false"/>
          <w:iCs w:val="false"/>
          <w:color w:val="666666"/>
          <w:sz w:val="18"/>
          <w:szCs w:val="18"/>
        </w:rPr>
        <w:t xml:space="preserve">Bac à sable ~/tomislav/robotics/Headless_Task-Grounded_Pick-and-Sort-and-Place_in_Gazebo</w:t>
      </w:r>
    </w:p>
    <w:p>
      <w:pPr>
        <w:spacing w:after="40"/>
      </w:pPr>
      <w:r>
        <w:rPr>
          <w:b w:val="false"/>
          <w:bCs w:val="false"/>
          <w:i w:val="false"/>
          <w:iCs w:val="false"/>
          <w:color w:val="666666"/>
          <w:sz w:val="18"/>
          <w:szCs w:val="18"/>
        </w:rPr>
        <w:t xml:space="preserve">Hôte Ubuntu WSL2, </w:t>
      </w:r>
      <w:r>
        <w:rPr>
          <w:rFonts w:ascii="Consolas" w:cs="Consolas" w:eastAsia="Consolas" w:hAnsi="Consolas"/>
          <w:b w:val="false"/>
          <w:bCs w:val="false"/>
          <w:i w:val="false"/>
          <w:iCs w:val="false"/>
          <w:color w:val="0E4A40"/>
          <w:sz w:val="18"/>
          <w:szCs w:val="18"/>
        </w:rPr>
        <w:t xml:space="preserve">.wslconfig memory=4GB</w:t>
      </w:r>
      <w:r>
        <w:rPr>
          <w:b w:val="false"/>
          <w:bCs w:val="false"/>
          <w:i w:val="false"/>
          <w:iCs w:val="false"/>
          <w:color w:val="666666"/>
          <w:sz w:val="18"/>
          <w:szCs w:val="18"/>
        </w:rPr>
        <w:t xml:space="preserve"> (~3,8 Go utilisables dans la VM), CPU uniquement</w:t>
      </w:r>
    </w:p>
    <w:p>
      <w:pPr>
        <w:spacing w:after="40"/>
      </w:pPr>
      <w:r>
        <w:rPr>
          <w:b w:val="false"/>
          <w:bCs w:val="false"/>
          <w:i w:val="false"/>
          <w:iCs w:val="false"/>
          <w:color w:val="666666"/>
          <w:sz w:val="18"/>
          <w:szCs w:val="18"/>
        </w:rPr>
        <w:t xml:space="preserve">Reproduit via le conteneur Docker </w:t>
      </w:r>
      <w:r>
        <w:rPr>
          <w:rFonts w:ascii="Consolas" w:cs="Consolas" w:eastAsia="Consolas" w:hAnsi="Consolas"/>
          <w:b w:val="false"/>
          <w:bCs w:val="false"/>
          <w:i w:val="false"/>
          <w:iCs w:val="false"/>
          <w:color w:val="0E4A40"/>
          <w:sz w:val="18"/>
          <w:szCs w:val="18"/>
        </w:rPr>
        <w:t xml:space="preserve">gazebo_to_lerobot</w:t>
      </w:r>
      <w:r>
        <w:rPr>
          <w:b w:val="false"/>
          <w:bCs w:val="false"/>
          <w:i w:val="false"/>
          <w:iCs w:val="false"/>
          <w:color w:val="666666"/>
          <w:sz w:val="18"/>
          <w:szCs w:val="18"/>
        </w:rPr>
        <w:t xml:space="preserve"> (Ubuntu 24.04, ROS2 Jazzy, Gazebo Harmonic)</w:t>
      </w:r>
    </w:p>
    <w:p>
      <w:pPr>
        <w:spacing w:after="40"/>
      </w:pPr>
      <w:r>
        <w:rPr>
          <w:b w:val="false"/>
          <w:bCs w:val="false"/>
          <w:i w:val="false"/>
          <w:iCs w:val="false"/>
          <w:color w:val="666666"/>
          <w:sz w:val="18"/>
          <w:szCs w:val="18"/>
        </w:rPr>
        <w:t xml:space="preserve">Commit 3319973 sur </w:t>
      </w:r>
      <w:r>
        <w:rPr>
          <w:rFonts w:ascii="Consolas" w:cs="Consolas" w:eastAsia="Consolas" w:hAnsi="Consolas"/>
          <w:b w:val="false"/>
          <w:bCs w:val="false"/>
          <w:i w:val="false"/>
          <w:iCs w:val="false"/>
          <w:color w:val="0E4A40"/>
          <w:sz w:val="18"/>
          <w:szCs w:val="18"/>
        </w:rPr>
        <w:t xml:space="preserve">main</w:t>
      </w:r>
    </w:p>
    <w:p>
      <w:pPr>
        <w:spacing w:after="40"/>
      </w:pPr>
      <w:r>
        <w:rPr>
          <w:b w:val="false"/>
          <w:bCs w:val="false"/>
          <w:i w:val="false"/>
          <w:iCs w:val="false"/>
          <w:color w:val="666666"/>
          <w:sz w:val="18"/>
          <w:szCs w:val="18"/>
        </w:rPr>
        <w:t xml:space="preserve">Écrit le 23/09/2026</w:t>
      </w:r>
    </w:p>
    <w:p>
      <w:pPr>
        <w:spacing w:after="40"/>
      </w:pPr>
      <w:r>
        <w:rPr>
          <w:b w:val="false"/>
          <w:bCs w:val="false"/>
          <w:i w:val="false"/>
          <w:iCs w:val="false"/>
          <w:color w:val="666666"/>
          <w:sz w:val="18"/>
          <w:szCs w:val="18"/>
        </w:rPr>
        <w:t xml:space="preserve">Mis à jour 05/10/2026 : terminé sur un seul portable WSL2, lot 60/60, deux jeux de données au format LeRobot v3.0, deux fichiers launch (addendum §16–28)</w:t>
      </w:r>
    </w:p>
    <w:p>
      <w:pPr>
        <w:pBdr>
          <w:bottom w:val="single" w:color="C4CBC7" w:sz="6"/>
        </w:pBdr>
        <w:spacing w:after="200"/>
      </w:pPr>
    </w:p>
    <w:p>
      <w:pPr>
        <w:pStyle w:val="Heading1"/>
        <w:spacing w:after="120" w:before="320"/>
      </w:pPr>
      <w:r>
        <w:t xml:space="preserve">Vue d'ensemble</w:t>
      </w:r>
    </w:p>
    <w:p>
      <w:pPr>
        <w:pBdr>
          <w:left w:val="single" w:color="146356" w:sz="24"/>
        </w:pBdr>
        <w:shd w:fill="F5F5F3" w:val="clear"/>
        <w:spacing w:after="160" w:before="120"/>
        <w:ind w:left="200"/>
      </w:pPr>
      <w:r>
        <w:rPr>
          <w:b/>
          <w:bCs/>
        </w:rPr>
        <w:t xml:space="preserve">Mise à jour du 05/10/2026 (addendum §16–28).</w:t>
      </w:r>
      <w:r>
        <w:t xml:space="preserve"> Le plafond sur lequel s'achève ce rapport a été levé. Du 2 au 5 octobre, toute la chaîne a tourné sur un seul portable WSL2 avec 7,8 Go visibles par WSL (la VM de septembre en avait ~3,8) : le blocage de l'enregistreur ne s'est pas produit, tous les épisodes de fumée ont abouti, un lot de 60 épisodes sous une seule version de code a réussi </w:t>
      </w:r>
      <w:r>
        <w:rPr>
          <w:b/>
          <w:bCs/>
        </w:rPr>
        <w:t xml:space="preserve">60/60 du premier coup</w:t>
      </w:r>
      <w:r>
        <w:t xml:space="preserve">, les deux jeux de données ont été convertis au format LeRobot v3.0 et se chargent avec la vraie classe </w:t>
      </w:r>
      <w:r>
        <w:rPr>
          <w:rFonts w:ascii="Consolas" w:cs="Consolas" w:eastAsia="Consolas" w:hAnsi="Consolas"/>
          <w:color w:val="0E4A40"/>
        </w:rPr>
        <w:t xml:space="preserve">LeRobotDataset</w:t>
      </w:r>
      <w:r>
        <w:t xml:space="preserve"> (</w:t>
      </w:r>
      <w:r>
        <w:rPr>
          <w:rFonts w:ascii="Consolas" w:cs="Consolas" w:eastAsia="Consolas" w:hAnsi="Consolas"/>
          <w:color w:val="0E4A40"/>
        </w:rPr>
        <w:t xml:space="preserve">mycobot_sorting_train</w:t>
      </w:r>
      <w:r>
        <w:t xml:space="preserve"> 48 épisodes, </w:t>
      </w:r>
      <w:r>
        <w:rPr>
          <w:rFonts w:ascii="Consolas" w:cs="Consolas" w:eastAsia="Consolas" w:hAnsi="Consolas"/>
          <w:color w:val="0E4A40"/>
        </w:rPr>
        <w:t xml:space="preserve">mycobot_sorting_heldout</w:t>
      </w:r>
      <w:r>
        <w:t xml:space="preserve"> 12 ; un test d'entraînement SmolVLA sur CPU a tourné dessus), et deux fichiers launch exécutent n'importe quel épisode, avec ou sans l'interface Gazebo. Y parvenir a modifié la scène : positions de départ des objets (J2 de levée ≤ 48°), bacs (ouverture 80 mm, bac bleu déplacé de 10 mm) et dépose (boîtes lâchées d'équerre avec leur bac). Les sections ci-dessus sont conservées telles qu'écrites le 23/09/2026 ; l'addendum dit ce qui a changé et pourquoi, chaque nombre ayant été mesuré sur le portable.</w:t>
      </w:r>
    </w:p>
    <w:p>
      <w:pPr>
        <w:spacing w:after="160"/>
      </w:pPr>
      <w:r>
        <w:rPr>
          <w:b w:val="false"/>
          <w:bCs w:val="false"/>
          <w:i w:val="false"/>
          <w:iCs w:val="false"/>
        </w:rPr>
        <w:t xml:space="preserve">Ce document est le rapport d'implémentation pour </w:t>
      </w:r>
      <w:r>
        <w:rPr>
          <w:rFonts w:ascii="Consolas" w:cs="Consolas" w:eastAsia="Consolas" w:hAnsi="Consolas"/>
          <w:b w:val="false"/>
          <w:bCs w:val="false"/>
          <w:i w:val="false"/>
          <w:iCs w:val="false"/>
          <w:color w:val="0E4A40"/>
        </w:rPr>
        <w:t xml:space="preserve">FOUR_OBJECT_SORTING_SPECIFICATION.docx</w:t>
      </w:r>
      <w:r>
        <w:rPr>
          <w:b w:val="false"/>
          <w:bCs w:val="false"/>
          <w:i w:val="false"/>
          <w:iCs w:val="false"/>
        </w:rPr>
        <w:t xml:space="preserve"> — le fichier de ce même dossier, lu au regard du périmètre de la Partie 0 de la spécification. Chacune des treize parties et des deux annexes de la spécification a été parcourue dans l'ordre ; ce rapport suit ce même ordre.</w:t>
      </w:r>
    </w:p>
    <w:p>
      <w:pPr>
        <w:spacing w:after="160"/>
      </w:pPr>
      <w:r>
        <w:rPr>
          <w:b w:val="false"/>
          <w:bCs w:val="false"/>
          <w:i w:val="false"/>
          <w:iCs w:val="false"/>
        </w:rPr>
        <w:t xml:space="preserve">En bref : tout ce que l'Annexe A prévoit et qui ne fait pas tourner la physique — le registre des hypothèses, l'identification du monde, la décision de prise, la géométrie des objets/bacs, les définitions de tâches, le balayage d'accessibilité et la matrice d'épisodes, le précalcul des points de passage, les scripts de spawn/séquence/vérification, les contrats, et le paquet complet de remise — est construit, cohérent, et vérifié indépendamment (</w:t>
      </w:r>
      <w:r>
        <w:rPr>
          <w:rFonts w:ascii="Consolas" w:cs="Consolas" w:eastAsia="Consolas" w:hAnsi="Consolas"/>
          <w:b w:val="false"/>
          <w:bCs w:val="false"/>
          <w:i w:val="false"/>
          <w:iCs w:val="false"/>
          <w:color w:val="0E4A40"/>
        </w:rPr>
        <w:t xml:space="preserve">preflight.sh</w:t>
      </w:r>
      <w:r>
        <w:rPr>
          <w:b w:val="false"/>
          <w:bCs w:val="false"/>
          <w:i w:val="false"/>
          <w:iCs w:val="false"/>
        </w:rPr>
        <w:t xml:space="preserve"> rapporte </w:t>
      </w:r>
      <w:r>
        <w:rPr>
          <w:rFonts w:ascii="Consolas" w:cs="Consolas" w:eastAsia="Consolas" w:hAnsi="Consolas"/>
          <w:b w:val="false"/>
          <w:bCs w:val="false"/>
          <w:i w:val="false"/>
          <w:iCs w:val="false"/>
          <w:color w:val="0E4A40"/>
        </w:rPr>
        <w:t xml:space="preserve">PREFLIGHT PASSED</w:t>
      </w:r>
      <w:r>
        <w:rPr>
          <w:b w:val="false"/>
          <w:bCs w:val="false"/>
          <w:i w:val="false"/>
          <w:iCs w:val="false"/>
        </w:rPr>
        <w:t xml:space="preserve">). La seule étape qui fait tourner la physique — la ligne 10 de l'Annexe A, un test de fumée d'un épisode par objet — n'a pas été menée à bien, pour deux raisons dont la cause a été diagnostiquée cette session : un plafond mémoire matériel lors d'une montée en charge complète de Gazebo, et un blocage distinct, réel et toujours non résolu du service de cycle de vie propre au paquet d'enregistrement, reproduit indépendamment de Gazebo. Les deux sont documentés avec assez de détail pour que quiconque reprend ce travail n'ait pas à les rediagnostiquer depuis zéro.</w:t>
      </w:r>
    </w:p>
    <w:p>
      <w:pPr>
        <w:pStyle w:val="Heading1"/>
        <w:spacing w:after="120" w:before="320"/>
      </w:pPr>
      <w:r>
        <w:t xml:space="preserve">Spec vs. réalisé, partie par partie</w:t>
      </w:r>
    </w:p>
    <w:p>
      <w:pPr>
        <w:spacing w:after="160"/>
      </w:pPr>
      <w:r>
        <w:rPr>
          <w:b w:val="false"/>
          <w:bCs w:val="false"/>
          <w:i w:val="false"/>
          <w:iCs w:val="false"/>
          <w:color w:val="4B5B57"/>
        </w:rPr>
        <w:t xml:space="preserve">Les numéros de partie de la spécification elle-même, ce que chacune demandait, et ce qui a été livré en face. C'est la section à lire en premier si la seule question est « est-ce que ça a fait ce que le document disait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12%"/>
            <w:shd w:fill="DEE3E0" w:val="clear"/>
            <w:tcMar>
              <w:top w:type="dxa" w:w="80"/>
              <w:left w:type="dxa" w:w="100"/>
              <w:bottom w:type="dxa" w:w="80"/>
              <w:right w:type="dxa" w:w="100"/>
            </w:tcMar>
          </w:tcPr>
          <w:p>
            <w:r>
              <w:rPr>
                <w:b/>
                <w:bCs/>
                <w:i w:val="false"/>
                <w:iCs w:val="false"/>
              </w:rPr>
              <w:t xml:space="preserve">Partie de la spec</w:t>
            </w:r>
          </w:p>
        </w:tc>
        <w:tc>
          <w:tcPr>
            <w:tcW w:type="pct" w:w="42%"/>
            <w:shd w:fill="DEE3E0" w:val="clear"/>
            <w:tcMar>
              <w:top w:type="dxa" w:w="80"/>
              <w:left w:type="dxa" w:w="100"/>
              <w:bottom w:type="dxa" w:w="80"/>
              <w:right w:type="dxa" w:w="100"/>
            </w:tcMar>
          </w:tcPr>
          <w:p>
            <w:r>
              <w:rPr>
                <w:b/>
                <w:bCs/>
                <w:i w:val="false"/>
                <w:iCs w:val="false"/>
              </w:rPr>
              <w:t xml:space="preserve">Demandé</w:t>
            </w:r>
          </w:p>
        </w:tc>
        <w:tc>
          <w:tcPr>
            <w:tcW w:type="pct" w:w="46%"/>
            <w:shd w:fill="DEE3E0" w:val="clear"/>
            <w:tcMar>
              <w:top w:type="dxa" w:w="80"/>
              <w:left w:type="dxa" w:w="100"/>
              <w:bottom w:type="dxa" w:w="80"/>
              <w:right w:type="dxa" w:w="100"/>
            </w:tcMar>
          </w:tcPr>
          <w:p>
            <w:r>
              <w:rPr>
                <w:b/>
                <w:bCs/>
                <w:i w:val="false"/>
                <w:iCs w:val="false"/>
              </w:rPr>
              <w:t xml:space="preserve">Livré</w:t>
            </w:r>
          </w:p>
        </w:tc>
      </w:tr>
      <w:tr>
        <w:tc>
          <w:tcPr>
            <w:tcW w:type="pct" w:w="12%"/>
            <w:tcMar>
              <w:top w:type="dxa" w:w="80"/>
              <w:left w:type="dxa" w:w="100"/>
              <w:bottom w:type="dxa" w:w="80"/>
              <w:right w:type="dxa" w:w="100"/>
            </w:tcMar>
          </w:tcPr>
          <w:p>
            <w:r>
              <w:rPr>
                <w:b w:val="false"/>
                <w:bCs w:val="false"/>
                <w:i w:val="false"/>
                <w:iCs w:val="false"/>
              </w:rPr>
              <w:t xml:space="preserve">Partie 0</w:t>
            </w:r>
          </w:p>
        </w:tc>
        <w:tc>
          <w:tcPr>
            <w:tcW w:type="pct" w:w="42%"/>
            <w:tcMar>
              <w:top w:type="dxa" w:w="80"/>
              <w:left w:type="dxa" w:w="100"/>
              <w:bottom w:type="dxa" w:w="80"/>
              <w:right w:type="dxa" w:w="100"/>
            </w:tcMar>
          </w:tcPr>
          <w:p>
            <w:r>
              <w:rPr>
                <w:b w:val="false"/>
                <w:bCs w:val="false"/>
                <w:i w:val="false"/>
                <w:iCs w:val="false"/>
              </w:rPr>
              <w:t xml:space="preserve">Périmètre et guide de lecture.</w:t>
            </w:r>
          </w:p>
        </w:tc>
        <w:tc>
          <w:tcPr>
            <w:tcW w:type="pct" w:w="46%"/>
            <w:tcMar>
              <w:top w:type="dxa" w:w="80"/>
              <w:left w:type="dxa" w:w="100"/>
              <w:bottom w:type="dxa" w:w="80"/>
              <w:right w:type="dxa" w:w="100"/>
            </w:tcMar>
          </w:tcPr>
          <w:p>
            <w:r>
              <w:rPr>
                <w:b w:val="false"/>
                <w:bCs w:val="false"/>
                <w:i w:val="false"/>
                <w:iCs w:val="false"/>
              </w:rPr>
              <w:t xml:space="preserve">Suivi comme le cadre directeur de tout le projet et de ce rapport ; chaque partie ci-dessous est lue à son regard.</w:t>
            </w:r>
          </w:p>
        </w:tc>
      </w:tr>
      <w:tr>
        <w:tc>
          <w:tcPr>
            <w:tcW w:type="pct" w:w="12%"/>
            <w:tcMar>
              <w:top w:type="dxa" w:w="80"/>
              <w:left w:type="dxa" w:w="100"/>
              <w:bottom w:type="dxa" w:w="80"/>
              <w:right w:type="dxa" w:w="100"/>
            </w:tcMar>
          </w:tcPr>
          <w:p>
            <w:r>
              <w:rPr>
                <w:b w:val="false"/>
                <w:bCs w:val="false"/>
                <w:i w:val="false"/>
                <w:iCs w:val="false"/>
              </w:rPr>
              <w:t xml:space="preserve">Partie 1</w:t>
            </w:r>
          </w:p>
        </w:tc>
        <w:tc>
          <w:tcPr>
            <w:tcW w:type="pct" w:w="42%"/>
            <w:tcMar>
              <w:top w:type="dxa" w:w="80"/>
              <w:left w:type="dxa" w:w="100"/>
              <w:bottom w:type="dxa" w:w="80"/>
              <w:right w:type="dxa" w:w="100"/>
            </w:tcMar>
          </w:tcPr>
          <w:p>
            <w:r>
              <w:rPr>
                <w:b w:val="false"/>
                <w:bCs w:val="false"/>
                <w:i w:val="false"/>
                <w:iCs w:val="false"/>
              </w:rPr>
              <w:t xml:space="preserve">Parcourir chaque hypothèse du registre, la confirmer ou l'invalider par écrit.</w:t>
            </w:r>
          </w:p>
        </w:tc>
        <w:tc>
          <w:tcPr>
            <w:tcW w:type="pct" w:w="46%"/>
            <w:tcMar>
              <w:top w:type="dxa" w:w="80"/>
              <w:left w:type="dxa" w:w="100"/>
              <w:bottom w:type="dxa" w:w="80"/>
              <w:right w:type="dxa" w:w="100"/>
            </w:tcMar>
          </w:tcPr>
          <w:p>
            <w:r>
              <w:rPr>
                <w:rFonts w:ascii="Consolas" w:cs="Consolas" w:eastAsia="Consolas" w:hAnsi="Consolas"/>
                <w:b w:val="false"/>
                <w:bCs w:val="false"/>
                <w:i w:val="false"/>
                <w:iCs w:val="false"/>
                <w:color w:val="0E4A40"/>
              </w:rPr>
              <w:t xml:space="preserve">doc/ASSUMPTIONS.md</w:t>
            </w:r>
            <w:r>
              <w:rPr>
                <w:b w:val="false"/>
                <w:bCs w:val="false"/>
                <w:i w:val="false"/>
                <w:iCs w:val="false"/>
              </w:rPr>
              <w:t xml:space="preserve"> — 12 hypothèses, chacune avec son résultat réel et vérifié, pas une affirmation.</w:t>
            </w:r>
          </w:p>
        </w:tc>
      </w:tr>
      <w:tr>
        <w:tc>
          <w:tcPr>
            <w:tcW w:type="pct" w:w="12%"/>
            <w:tcMar>
              <w:top w:type="dxa" w:w="80"/>
              <w:left w:type="dxa" w:w="100"/>
              <w:bottom w:type="dxa" w:w="80"/>
              <w:right w:type="dxa" w:w="100"/>
            </w:tcMar>
          </w:tcPr>
          <w:p>
            <w:r>
              <w:rPr>
                <w:b w:val="false"/>
                <w:bCs w:val="false"/>
                <w:i w:val="false"/>
                <w:iCs w:val="false"/>
              </w:rPr>
              <w:t xml:space="preserve">Partie 2</w:t>
            </w:r>
          </w:p>
        </w:tc>
        <w:tc>
          <w:tcPr>
            <w:tcW w:type="pct" w:w="42%"/>
            <w:tcMar>
              <w:top w:type="dxa" w:w="80"/>
              <w:left w:type="dxa" w:w="100"/>
              <w:bottom w:type="dxa" w:w="80"/>
              <w:right w:type="dxa" w:w="100"/>
            </w:tcMar>
          </w:tcPr>
          <w:p>
            <w:r>
              <w:rPr>
                <w:b w:val="false"/>
                <w:bCs w:val="false"/>
                <w:i w:val="false"/>
                <w:iCs w:val="false"/>
              </w:rPr>
              <w:t xml:space="preserve">Identifier le monde cible ; consigner </w:t>
            </w:r>
            <w:r>
              <w:rPr>
                <w:rFonts w:ascii="Consolas" w:cs="Consolas" w:eastAsia="Consolas" w:hAnsi="Consolas"/>
                <w:b w:val="false"/>
                <w:bCs w:val="false"/>
                <w:i w:val="false"/>
                <w:iCs w:val="false"/>
                <w:color w:val="0E4A40"/>
              </w:rPr>
              <w:t xml:space="preserve">WORLD_PATH</w:t>
            </w:r>
            <w:r>
              <w:rPr>
                <w:b w:val="false"/>
                <w:bCs w:val="false"/>
                <w:i w:val="false"/>
                <w:iCs w:val="false"/>
              </w:rPr>
              <w:t xml:space="preserve"> et une empreinte de contenu.</w:t>
            </w:r>
          </w:p>
        </w:tc>
        <w:tc>
          <w:tcPr>
            <w:tcW w:type="pct" w:w="46%"/>
            <w:tcMar>
              <w:top w:type="dxa" w:w="80"/>
              <w:left w:type="dxa" w:w="100"/>
              <w:bottom w:type="dxa" w:w="80"/>
              <w:right w:type="dxa" w:w="100"/>
            </w:tcMar>
          </w:tcPr>
          <w:p>
            <w:r>
              <w:rPr>
                <w:rFonts w:ascii="Consolas" w:cs="Consolas" w:eastAsia="Consolas" w:hAnsi="Consolas"/>
                <w:b w:val="false"/>
                <w:bCs w:val="false"/>
                <w:i w:val="false"/>
                <w:iCs w:val="false"/>
                <w:color w:val="0E4A40"/>
              </w:rPr>
              <w:t xml:space="preserve">doc/WORLD_SELECTION.md</w:t>
            </w:r>
            <w:r>
              <w:rPr>
                <w:b w:val="false"/>
                <w:bCs w:val="false"/>
                <w:i w:val="false"/>
                <w:iCs w:val="false"/>
              </w:rPr>
              <w:t xml:space="preserve"> — </w:t>
            </w:r>
            <w:r>
              <w:rPr>
                <w:rFonts w:ascii="Consolas" w:cs="Consolas" w:eastAsia="Consolas" w:hAnsi="Consolas"/>
                <w:b w:val="false"/>
                <w:bCs w:val="false"/>
                <w:i w:val="false"/>
                <w:iCs w:val="false"/>
                <w:color w:val="0E4A40"/>
              </w:rPr>
              <w:t xml:space="preserve">real_table.sdf</w:t>
            </w:r>
            <w:r>
              <w:rPr>
                <w:b w:val="false"/>
                <w:bCs w:val="false"/>
                <w:i w:val="false"/>
                <w:iCs w:val="false"/>
              </w:rPr>
              <w:t xml:space="preserve"> choisi et empreinté en </w:t>
            </w:r>
            <w:r>
              <w:rPr>
                <w:rFonts w:ascii="Consolas" w:cs="Consolas" w:eastAsia="Consolas" w:hAnsi="Consolas"/>
                <w:b w:val="false"/>
                <w:bCs w:val="false"/>
                <w:i w:val="false"/>
                <w:iCs w:val="false"/>
                <w:color w:val="0E4A40"/>
              </w:rPr>
              <w:t xml:space="preserve">sha256</w:t>
            </w:r>
            <w:r>
              <w:rPr>
                <w:b w:val="false"/>
                <w:bCs w:val="false"/>
                <w:i w:val="false"/>
                <w:iCs w:val="false"/>
              </w:rPr>
              <w:t xml:space="preserve"> ; </w:t>
            </w:r>
            <w:r>
              <w:rPr>
                <w:rFonts w:ascii="Consolas" w:cs="Consolas" w:eastAsia="Consolas" w:hAnsi="Consolas"/>
                <w:b w:val="false"/>
                <w:bCs w:val="false"/>
                <w:i w:val="false"/>
                <w:iCs w:val="false"/>
                <w:color w:val="0E4A40"/>
              </w:rPr>
              <w:t xml:space="preserve">config/WORLD_PATH</w:t>
            </w:r>
            <w:r>
              <w:rPr>
                <w:b w:val="false"/>
                <w:bCs w:val="false"/>
                <w:i w:val="false"/>
                <w:iCs w:val="false"/>
              </w:rPr>
              <w:t xml:space="preserve"> renseigné. Réserve indiquée dans ce même fichier : l'empreinte n'est valable que pour le fichier tel que commité, et les modifications non commitées de ce projet sur ce même fichier (§15) signifient qu'un clone neuf aurait besoin d'une empreinte fraîche.</w:t>
            </w:r>
          </w:p>
        </w:tc>
      </w:tr>
      <w:tr>
        <w:tc>
          <w:tcPr>
            <w:tcW w:type="pct" w:w="12%"/>
            <w:tcMar>
              <w:top w:type="dxa" w:w="80"/>
              <w:left w:type="dxa" w:w="100"/>
              <w:bottom w:type="dxa" w:w="80"/>
              <w:right w:type="dxa" w:w="100"/>
            </w:tcMar>
          </w:tcPr>
          <w:p>
            <w:r>
              <w:rPr>
                <w:b w:val="false"/>
                <w:bCs w:val="false"/>
                <w:i w:val="false"/>
                <w:iCs w:val="false"/>
              </w:rPr>
              <w:t xml:space="preserve">Partie 3</w:t>
            </w:r>
          </w:p>
        </w:tc>
        <w:tc>
          <w:tcPr>
            <w:tcW w:type="pct" w:w="42%"/>
            <w:tcMar>
              <w:top w:type="dxa" w:w="80"/>
              <w:left w:type="dxa" w:w="100"/>
              <w:bottom w:type="dxa" w:w="80"/>
              <w:right w:type="dxa" w:w="100"/>
            </w:tcMar>
          </w:tcPr>
          <w:p>
            <w:r>
              <w:rPr>
                <w:b w:val="false"/>
                <w:bCs w:val="false"/>
                <w:i w:val="false"/>
                <w:iCs w:val="false"/>
              </w:rPr>
              <w:t xml:space="preserve">Un essai borné de la porte de décision de prise ; escalader plutôt qu'itérer au-delà d'une journée.</w:t>
            </w:r>
          </w:p>
        </w:tc>
        <w:tc>
          <w:tcPr>
            <w:tcW w:type="pct" w:w="46%"/>
            <w:tcMar>
              <w:top w:type="dxa" w:w="80"/>
              <w:left w:type="dxa" w:w="100"/>
              <w:bottom w:type="dxa" w:w="80"/>
              <w:right w:type="dxa" w:w="100"/>
            </w:tcMar>
          </w:tcPr>
          <w:p>
            <w:r>
              <w:rPr>
                <w:rFonts w:ascii="Consolas" w:cs="Consolas" w:eastAsia="Consolas" w:hAnsi="Consolas"/>
                <w:b w:val="false"/>
                <w:bCs w:val="false"/>
                <w:i w:val="false"/>
                <w:iCs w:val="false"/>
                <w:color w:val="0E4A40"/>
              </w:rPr>
              <w:t xml:space="preserve">doc/GRASP_DECISION.md</w:t>
            </w:r>
            <w:r>
              <w:rPr>
                <w:b w:val="false"/>
                <w:bCs w:val="false"/>
                <w:i w:val="false"/>
                <w:iCs w:val="false"/>
              </w:rPr>
              <w:t xml:space="preserve"> avec preuves CSV : le mécanisme de prise du pipeline de référence est confirmé véritablement physique, mais deux essais bornés en direct ont tous deux échoué à soulever la cible, pour une raison de timing diagnostiquée comme sans rapport avec le mécanisme. Verdict : conserver l'attache simulée (A8) comme plancher adopté, et escalader la question de la prise physique à l'équipe robotique (Annexe B, point 2) plutôt que d'itérer davantage sur cette machine limitée en mémoire.</w:t>
            </w:r>
          </w:p>
        </w:tc>
      </w:tr>
      <w:tr>
        <w:tc>
          <w:tcPr>
            <w:tcW w:type="pct" w:w="12%"/>
            <w:tcMar>
              <w:top w:type="dxa" w:w="80"/>
              <w:left w:type="dxa" w:w="100"/>
              <w:bottom w:type="dxa" w:w="80"/>
              <w:right w:type="dxa" w:w="100"/>
            </w:tcMar>
          </w:tcPr>
          <w:p>
            <w:r>
              <w:rPr>
                <w:b w:val="false"/>
                <w:bCs w:val="false"/>
                <w:i w:val="false"/>
                <w:iCs w:val="false"/>
              </w:rPr>
              <w:t xml:space="preserve">Partie 4</w:t>
            </w:r>
          </w:p>
        </w:tc>
        <w:tc>
          <w:tcPr>
            <w:tcW w:type="pct" w:w="42%"/>
            <w:tcMar>
              <w:top w:type="dxa" w:w="80"/>
              <w:left w:type="dxa" w:w="100"/>
              <w:bottom w:type="dxa" w:w="80"/>
              <w:right w:type="dxa" w:w="100"/>
            </w:tcMar>
          </w:tcPr>
          <w:p>
            <w:r>
              <w:rPr>
                <w:b w:val="false"/>
                <w:bCs w:val="false"/>
                <w:i w:val="false"/>
                <w:iCs w:val="false"/>
              </w:rPr>
              <w:t xml:space="preserve">Inventaire des objets à partir des valeurs SDF réelles ; quatre objets, quatre bacs.</w:t>
            </w:r>
          </w:p>
        </w:tc>
        <w:tc>
          <w:tcPr>
            <w:tcW w:type="pct" w:w="46%"/>
            <w:tcMar>
              <w:top w:type="dxa" w:w="80"/>
              <w:left w:type="dxa" w:w="100"/>
              <w:bottom w:type="dxa" w:w="80"/>
              <w:right w:type="dxa" w:w="100"/>
            </w:tcMar>
          </w:tcPr>
          <w:p>
            <w:r>
              <w:rPr>
                <w:rFonts w:ascii="Consolas" w:cs="Consolas" w:eastAsia="Consolas" w:hAnsi="Consolas"/>
                <w:b w:val="false"/>
                <w:bCs w:val="false"/>
                <w:i w:val="false"/>
                <w:iCs w:val="false"/>
                <w:color w:val="0E4A40"/>
              </w:rPr>
              <w:t xml:space="preserve">config/objects.yaml</w:t>
            </w:r>
            <w:r>
              <w:rPr>
                <w:b w:val="false"/>
                <w:bCs w:val="false"/>
                <w:i w:val="false"/>
                <w:iCs w:val="false"/>
              </w:rPr>
              <w:t xml:space="preserve">, retracé jusqu'aux valeurs réelles de </w:t>
            </w:r>
            <w:r>
              <w:rPr>
                <w:rFonts w:ascii="Consolas" w:cs="Consolas" w:eastAsia="Consolas" w:hAnsi="Consolas"/>
                <w:b w:val="false"/>
                <w:bCs w:val="false"/>
                <w:i w:val="false"/>
                <w:iCs w:val="false"/>
                <w:color w:val="0E4A40"/>
              </w:rPr>
              <w:t xml:space="preserve">real_table.sdf</w:t>
            </w:r>
            <w:r>
              <w:rPr>
                <w:b w:val="false"/>
                <w:bCs w:val="false"/>
                <w:i w:val="false"/>
                <w:iCs w:val="false"/>
              </w:rPr>
              <w:t xml:space="preserve">, jamais copié depuis les valeurs illustratives de la spécification (</w:t>
            </w:r>
            <w:r>
              <w:rPr>
                <w:rFonts w:ascii="Consolas" w:cs="Consolas" w:eastAsia="Consolas" w:hAnsi="Consolas"/>
                <w:b w:val="false"/>
                <w:bCs w:val="false"/>
                <w:i w:val="false"/>
                <w:iCs w:val="false"/>
                <w:color w:val="0E4A40"/>
              </w:rPr>
              <w:t xml:space="preserve">doc/OBJECTS_MANIFEST.md</w:t>
            </w:r>
            <w:r>
              <w:rPr>
                <w:b w:val="false"/>
                <w:bCs w:val="false"/>
                <w:i w:val="false"/>
                <w:iCs w:val="false"/>
              </w:rPr>
              <w:t xml:space="preserve">) ; </w:t>
            </w:r>
            <w:r>
              <w:rPr>
                <w:rFonts w:ascii="Consolas" w:cs="Consolas" w:eastAsia="Consolas" w:hAnsi="Consolas"/>
                <w:b w:val="false"/>
                <w:bCs w:val="false"/>
                <w:i w:val="false"/>
                <w:iCs w:val="false"/>
                <w:color w:val="0E4A40"/>
              </w:rPr>
              <w:t xml:space="preserve">validate_objects.py</w:t>
            </w:r>
            <w:r>
              <w:rPr>
                <w:b w:val="false"/>
                <w:bCs w:val="false"/>
                <w:i w:val="false"/>
                <w:iCs w:val="false"/>
              </w:rPr>
              <w:t xml:space="preserve"> sort en 0. Trois des quatre bacs (bleu/vert/jaune) ont dû être repositionnés par rapport aux coordonnées suggérées par la spécification après qu'une IK hors ligne a prouvé ces positions (r=0,343–0,371 m) inaccessibles sur toute branche, à toute hauteur — voir l'encart bug de la §4 et </w:t>
            </w:r>
            <w:r>
              <w:rPr>
                <w:rFonts w:ascii="Consolas" w:cs="Consolas" w:eastAsia="Consolas" w:hAnsi="Consolas"/>
                <w:b w:val="false"/>
                <w:bCs w:val="false"/>
                <w:i w:val="false"/>
                <w:iCs w:val="false"/>
                <w:color w:val="0E4A40"/>
              </w:rPr>
              <w:t xml:space="preserve">doc/BIN_REPOSITIONING.md</w:t>
            </w:r>
            <w:r>
              <w:rPr>
                <w:b w:val="false"/>
                <w:bCs w:val="false"/>
                <w:i w:val="false"/>
                <w:iCs w:val="false"/>
              </w:rPr>
              <w:t xml:space="preserve">.</w:t>
            </w:r>
          </w:p>
        </w:tc>
      </w:tr>
      <w:tr>
        <w:tc>
          <w:tcPr>
            <w:tcW w:type="pct" w:w="12%"/>
            <w:tcMar>
              <w:top w:type="dxa" w:w="80"/>
              <w:left w:type="dxa" w:w="100"/>
              <w:bottom w:type="dxa" w:w="80"/>
              <w:right w:type="dxa" w:w="100"/>
            </w:tcMar>
          </w:tcPr>
          <w:p>
            <w:r>
              <w:rPr>
                <w:b w:val="false"/>
                <w:bCs w:val="false"/>
                <w:i w:val="false"/>
                <w:iCs w:val="false"/>
              </w:rPr>
              <w:t xml:space="preserve">Partie 5</w:t>
            </w:r>
          </w:p>
        </w:tc>
        <w:tc>
          <w:tcPr>
            <w:tcW w:type="pct" w:w="42%"/>
            <w:tcMar>
              <w:top w:type="dxa" w:w="80"/>
              <w:left w:type="dxa" w:w="100"/>
              <w:bottom w:type="dxa" w:w="80"/>
              <w:right w:type="dxa" w:w="100"/>
            </w:tcMar>
          </w:tcPr>
          <w:p>
            <w:r>
              <w:rPr>
                <w:b w:val="false"/>
                <w:bCs w:val="false"/>
                <w:i w:val="false"/>
                <w:iCs w:val="false"/>
              </w:rPr>
              <w:t xml:space="preserve">Quatre instructions, générées à partir des données objets/bacs, pas saisies à la main.</w:t>
            </w:r>
          </w:p>
        </w:tc>
        <w:tc>
          <w:tcPr>
            <w:tcW w:type="pct" w:w="46%"/>
            <w:tcMar>
              <w:top w:type="dxa" w:w="80"/>
              <w:left w:type="dxa" w:w="100"/>
              <w:bottom w:type="dxa" w:w="80"/>
              <w:right w:type="dxa" w:w="100"/>
            </w:tcMar>
          </w:tcPr>
          <w:p>
            <w:r>
              <w:rPr>
                <w:rFonts w:ascii="Consolas" w:cs="Consolas" w:eastAsia="Consolas" w:hAnsi="Consolas"/>
                <w:b w:val="false"/>
                <w:bCs w:val="false"/>
                <w:i w:val="false"/>
                <w:iCs w:val="false"/>
                <w:color w:val="0E4A40"/>
              </w:rPr>
              <w:t xml:space="preserve">config/tasks.jsonl</w:t>
            </w:r>
            <w:r>
              <w:rPr>
                <w:b w:val="false"/>
                <w:bCs w:val="false"/>
                <w:i w:val="false"/>
                <w:iCs w:val="false"/>
              </w:rPr>
              <w:t xml:space="preserve">, 4 tâches, présence confirmée par </w:t>
            </w:r>
            <w:r>
              <w:rPr>
                <w:rFonts w:ascii="Consolas" w:cs="Consolas" w:eastAsia="Consolas" w:hAnsi="Consolas"/>
                <w:b w:val="false"/>
                <w:bCs w:val="false"/>
                <w:i w:val="false"/>
                <w:iCs w:val="false"/>
                <w:color w:val="0E4A40"/>
              </w:rPr>
              <w:t xml:space="preserve">preflight.sh</w:t>
            </w:r>
            <w:r>
              <w:rPr>
                <w:b w:val="false"/>
                <w:bCs w:val="false"/>
                <w:i w:val="false"/>
                <w:iCs w:val="false"/>
              </w:rPr>
              <w:t xml:space="preserve">.</w:t>
            </w:r>
          </w:p>
        </w:tc>
      </w:tr>
      <w:tr>
        <w:tc>
          <w:tcPr>
            <w:tcW w:type="pct" w:w="12%"/>
            <w:tcMar>
              <w:top w:type="dxa" w:w="80"/>
              <w:left w:type="dxa" w:w="100"/>
              <w:bottom w:type="dxa" w:w="80"/>
              <w:right w:type="dxa" w:w="100"/>
            </w:tcMar>
          </w:tcPr>
          <w:p>
            <w:r>
              <w:rPr>
                <w:b w:val="false"/>
                <w:bCs w:val="false"/>
                <w:i w:val="false"/>
                <w:iCs w:val="false"/>
              </w:rPr>
              <w:t xml:space="preserve">Partie 6</w:t>
            </w:r>
          </w:p>
        </w:tc>
        <w:tc>
          <w:tcPr>
            <w:tcW w:type="pct" w:w="42%"/>
            <w:tcMar>
              <w:top w:type="dxa" w:w="80"/>
              <w:left w:type="dxa" w:w="100"/>
              <w:bottom w:type="dxa" w:w="80"/>
              <w:right w:type="dxa" w:w="100"/>
            </w:tcMar>
          </w:tcPr>
          <w:p>
            <w:r>
              <w:rPr>
                <w:b w:val="false"/>
                <w:bCs w:val="false"/>
                <w:i w:val="false"/>
                <w:iCs w:val="false"/>
              </w:rPr>
              <w:t xml:space="preserve">Un balayage d'accessibilité (l'esquisse de la spec : </w:t>
            </w:r>
            <w:r>
              <w:rPr>
                <w:rFonts w:ascii="Consolas" w:cs="Consolas" w:eastAsia="Consolas" w:hAnsi="Consolas"/>
                <w:b w:val="false"/>
                <w:bCs w:val="false"/>
                <w:i w:val="false"/>
                <w:iCs w:val="false"/>
                <w:color w:val="0E4A40"/>
              </w:rPr>
              <w:t xml:space="preserve">moveit_py</w:t>
            </w:r>
            <w:r>
              <w:rPr>
                <w:b w:val="false"/>
                <w:bCs w:val="false"/>
                <w:i w:val="false"/>
                <w:iCs w:val="false"/>
              </w:rPr>
              <w:t xml:space="preserve"> + modèle du robot, sans pas de physique) et une matrice d'épisodes de 60 lignes ; confirmer une seconde caméra pour le lot retenu.</w:t>
            </w:r>
          </w:p>
        </w:tc>
        <w:tc>
          <w:tcPr>
            <w:tcW w:type="pct" w:w="46%"/>
            <w:tcMar>
              <w:top w:type="dxa" w:w="80"/>
              <w:left w:type="dxa" w:w="100"/>
              <w:bottom w:type="dxa" w:w="80"/>
              <w:right w:type="dxa" w:w="100"/>
            </w:tcMar>
          </w:tcPr>
          <w:p>
            <w:r>
              <w:rPr>
                <w:b w:val="false"/>
                <w:bCs w:val="false"/>
                <w:i w:val="false"/>
                <w:iCs w:val="false"/>
              </w:rPr>
              <w:t xml:space="preserve">Balayé avec une IK analytique pure (</w:t>
            </w:r>
            <w:r>
              <w:rPr>
                <w:rFonts w:ascii="Consolas" w:cs="Consolas" w:eastAsia="Consolas" w:hAnsi="Consolas"/>
                <w:b w:val="false"/>
                <w:bCs w:val="false"/>
                <w:i w:val="false"/>
                <w:iCs w:val="false"/>
                <w:color w:val="0E4A40"/>
              </w:rPr>
              <w:t xml:space="preserve">scripts/mycobot_ik.py</w:t>
            </w:r>
            <w:r>
              <w:rPr>
                <w:b w:val="false"/>
                <w:bCs w:val="false"/>
                <w:i w:val="false"/>
                <w:iCs w:val="false"/>
              </w:rPr>
              <w:t xml:space="preserve">) au lieu de </w:t>
            </w:r>
            <w:r>
              <w:rPr>
                <w:rFonts w:ascii="Consolas" w:cs="Consolas" w:eastAsia="Consolas" w:hAnsi="Consolas"/>
                <w:b w:val="false"/>
                <w:bCs w:val="false"/>
                <w:i w:val="false"/>
                <w:iCs w:val="false"/>
                <w:color w:val="0E4A40"/>
              </w:rPr>
              <w:t xml:space="preserve">moveit_py</w:t>
            </w:r>
            <w:r>
              <w:rPr>
                <w:b w:val="false"/>
                <w:bCs w:val="false"/>
                <w:i w:val="false"/>
                <w:iCs w:val="false"/>
              </w:rPr>
              <w:t xml:space="preserve"> — une substitution délibérée, puisque </w:t>
            </w:r>
            <w:r>
              <w:rPr>
                <w:rFonts w:ascii="Consolas" w:cs="Consolas" w:eastAsia="Consolas" w:hAnsi="Consolas"/>
                <w:b w:val="false"/>
                <w:bCs w:val="false"/>
                <w:i w:val="false"/>
                <w:iCs w:val="false"/>
                <w:color w:val="0E4A40"/>
              </w:rPr>
              <w:t xml:space="preserve">moveit_py</w:t>
            </w:r>
            <w:r>
              <w:rPr>
                <w:b w:val="false"/>
                <w:bCs w:val="false"/>
                <w:i w:val="false"/>
                <w:iCs w:val="false"/>
              </w:rPr>
              <w:t xml:space="preserve"> ne peut pas partager un processus avec un simple nœud </w:t>
            </w:r>
            <w:r>
              <w:rPr>
                <w:rFonts w:ascii="Consolas" w:cs="Consolas" w:eastAsia="Consolas" w:hAnsi="Consolas"/>
                <w:b w:val="false"/>
                <w:bCs w:val="false"/>
                <w:i w:val="false"/>
                <w:iCs w:val="false"/>
                <w:color w:val="0E4A40"/>
              </w:rPr>
              <w:t xml:space="preserve">rclpy</w:t>
            </w:r>
            <w:r>
              <w:rPr>
                <w:b w:val="false"/>
                <w:bCs w:val="false"/>
                <w:i w:val="false"/>
                <w:iCs w:val="false"/>
              </w:rPr>
              <w:t xml:space="preserve"> (un défaut déjà rencontré et documenté par le prédécesseur de ce projet, §bugs-upstream). </w:t>
            </w:r>
            <w:r>
              <w:rPr>
                <w:rFonts w:ascii="Consolas" w:cs="Consolas" w:eastAsia="Consolas" w:hAnsi="Consolas"/>
                <w:b w:val="false"/>
                <w:bCs w:val="false"/>
                <w:i w:val="false"/>
                <w:iCs w:val="false"/>
                <w:color w:val="0E4A40"/>
              </w:rPr>
              <w:t xml:space="preserve">config/episode_matrix.csv</w:t>
            </w:r>
            <w:r>
              <w:rPr>
                <w:b w:val="false"/>
                <w:bCs w:val="false"/>
                <w:i w:val="false"/>
                <w:iCs w:val="false"/>
              </w:rPr>
              <w:t xml:space="preserve"> : 60 lignes, toutes valides, confirmées par </w:t>
            </w:r>
            <w:r>
              <w:rPr>
                <w:rFonts w:ascii="Consolas" w:cs="Consolas" w:eastAsia="Consolas" w:hAnsi="Consolas"/>
                <w:b w:val="false"/>
                <w:bCs w:val="false"/>
                <w:i w:val="false"/>
                <w:iCs w:val="false"/>
                <w:color w:val="0E4A40"/>
              </w:rPr>
              <w:t xml:space="preserve">preflight.sh</w:t>
            </w:r>
            <w:r>
              <w:rPr>
                <w:b w:val="false"/>
                <w:bCs w:val="false"/>
                <w:i w:val="false"/>
                <w:iCs w:val="false"/>
              </w:rPr>
              <w:t xml:space="preserve">. </w:t>
            </w:r>
            <w:r>
              <w:rPr>
                <w:rFonts w:ascii="Consolas" w:cs="Consolas" w:eastAsia="Consolas" w:hAnsi="Consolas"/>
                <w:b w:val="false"/>
                <w:bCs w:val="false"/>
                <w:i w:val="false"/>
                <w:iCs w:val="false"/>
                <w:color w:val="0E4A40"/>
              </w:rPr>
              <w:t xml:space="preserve">synth_camera_right</w:t>
            </w:r>
            <w:r>
              <w:rPr>
                <w:b w:val="false"/>
                <w:bCs w:val="false"/>
                <w:i w:val="false"/>
                <w:iCs w:val="false"/>
              </w:rPr>
              <w:t xml:space="preserve"> confirmée présente dans le monde pour le contrat du lot retenu. La sortie brute du balayage lui-même (</w:t>
            </w:r>
            <w:r>
              <w:rPr>
                <w:rFonts w:ascii="Consolas" w:cs="Consolas" w:eastAsia="Consolas" w:hAnsi="Consolas"/>
                <w:b w:val="false"/>
                <w:bCs w:val="false"/>
                <w:i w:val="false"/>
                <w:iCs w:val="false"/>
                <w:color w:val="0E4A40"/>
              </w:rPr>
              <w:t xml:space="preserve">config/reach_map.csv</w:t>
            </w:r>
            <w:r>
              <w:rPr>
                <w:b w:val="false"/>
                <w:bCs w:val="false"/>
                <w:i w:val="false"/>
                <w:iCs w:val="false"/>
              </w:rPr>
              <w:t xml:space="preserve">) n'avait jamais été persistée la première fois ; régénérée cette fois à fidélité réduite, réserve assumée — §14.</w:t>
            </w:r>
          </w:p>
        </w:tc>
      </w:tr>
      <w:tr>
        <w:tc>
          <w:tcPr>
            <w:tcW w:type="pct" w:w="12%"/>
            <w:tcMar>
              <w:top w:type="dxa" w:w="80"/>
              <w:left w:type="dxa" w:w="100"/>
              <w:bottom w:type="dxa" w:w="80"/>
              <w:right w:type="dxa" w:w="100"/>
            </w:tcMar>
          </w:tcPr>
          <w:p>
            <w:r>
              <w:rPr>
                <w:b w:val="false"/>
                <w:bCs w:val="false"/>
                <w:i w:val="false"/>
                <w:iCs w:val="false"/>
              </w:rPr>
              <w:t xml:space="preserve">Partie 7</w:t>
            </w:r>
          </w:p>
        </w:tc>
        <w:tc>
          <w:tcPr>
            <w:tcW w:type="pct" w:w="42%"/>
            <w:tcMar>
              <w:top w:type="dxa" w:w="80"/>
              <w:left w:type="dxa" w:w="100"/>
              <w:bottom w:type="dxa" w:w="80"/>
              <w:right w:type="dxa" w:w="100"/>
            </w:tcMar>
          </w:tcPr>
          <w:p>
            <w:r>
              <w:rPr>
                <w:b w:val="false"/>
                <w:bCs w:val="false"/>
                <w:i w:val="false"/>
                <w:iCs w:val="false"/>
              </w:rPr>
              <w:t xml:space="preserve">Points de passage pré-résolus pour chaque épisode ; la Partie 7.4 de la spécification elle-même indique « 420 » (60×7).</w:t>
            </w:r>
          </w:p>
        </w:tc>
        <w:tc>
          <w:tcPr>
            <w:tcW w:type="pct" w:w="46%"/>
            <w:tcMar>
              <w:top w:type="dxa" w:w="80"/>
              <w:left w:type="dxa" w:w="100"/>
              <w:bottom w:type="dxa" w:w="80"/>
              <w:right w:type="dxa" w:w="100"/>
            </w:tcMar>
          </w:tcPr>
          <w:p>
            <w:r>
              <w:rPr>
                <w:b w:val="false"/>
                <w:bCs w:val="false"/>
                <w:i w:val="false"/>
                <w:iCs w:val="false"/>
              </w:rPr>
              <w:t xml:space="preserve">360 (60×6) : HOME est une constante fixe en espace articulaire ne nécessitant aucune résolution IK, donc seuls six des sept points de passage nommés par épisode sont réellement précalculés. Confirmé directement avec l'auteur de la spécification que le « 420 » était une erreur arithmétique de la spécification elle-même, pas un écart introduit ici. </w:t>
            </w:r>
            <w:r>
              <w:rPr>
                <w:rFonts w:ascii="Consolas" w:cs="Consolas" w:eastAsia="Consolas" w:hAnsi="Consolas"/>
                <w:b w:val="false"/>
                <w:bCs w:val="false"/>
                <w:i w:val="false"/>
                <w:iCs w:val="false"/>
                <w:color w:val="0E4A40"/>
              </w:rPr>
              <w:t xml:space="preserve">check_waypoints.py</w:t>
            </w:r>
            <w:r>
              <w:rPr>
                <w:b w:val="false"/>
                <w:bCs w:val="false"/>
                <w:i w:val="false"/>
                <w:iCs w:val="false"/>
              </w:rPr>
              <w:t xml:space="preserve"> sort en 0 — après généralisation d'une vérification de continuité qui n'était correcte que par coïncidence pour un cas, encart bug de la §7.</w:t>
            </w:r>
          </w:p>
        </w:tc>
      </w:tr>
      <w:tr>
        <w:tc>
          <w:tcPr>
            <w:tcW w:type="pct" w:w="12%"/>
            <w:tcMar>
              <w:top w:type="dxa" w:w="80"/>
              <w:left w:type="dxa" w:w="100"/>
              <w:bottom w:type="dxa" w:w="80"/>
              <w:right w:type="dxa" w:w="100"/>
            </w:tcMar>
          </w:tcPr>
          <w:p>
            <w:r>
              <w:rPr>
                <w:b w:val="false"/>
                <w:bCs w:val="false"/>
                <w:i w:val="false"/>
                <w:iCs w:val="false"/>
              </w:rPr>
              <w:t xml:space="preserve">Partie 8</w:t>
            </w:r>
          </w:p>
        </w:tc>
        <w:tc>
          <w:tcPr>
            <w:tcW w:type="pct" w:w="42%"/>
            <w:tcMar>
              <w:top w:type="dxa" w:w="80"/>
              <w:left w:type="dxa" w:w="100"/>
              <w:bottom w:type="dxa" w:w="80"/>
              <w:right w:type="dxa" w:w="100"/>
            </w:tcMar>
          </w:tcPr>
          <w:p>
            <w:r>
              <w:rPr>
                <w:rFonts w:ascii="Consolas" w:cs="Consolas" w:eastAsia="Consolas" w:hAnsi="Consolas"/>
                <w:b w:val="false"/>
                <w:bCs w:val="false"/>
                <w:i w:val="false"/>
                <w:iCs w:val="false"/>
                <w:color w:val="0E4A40"/>
              </w:rPr>
              <w:t xml:space="preserve">spawn_scene.py</w:t>
            </w:r>
            <w:r>
              <w:rPr>
                <w:b w:val="false"/>
                <w:bCs w:val="false"/>
                <w:i w:val="false"/>
                <w:iCs w:val="false"/>
              </w:rPr>
              <w:t xml:space="preserve"> (quatre objets, quatre bacs, vérifiés en collision) et </w:t>
            </w:r>
            <w:r>
              <w:rPr>
                <w:rFonts w:ascii="Consolas" w:cs="Consolas" w:eastAsia="Consolas" w:hAnsi="Consolas"/>
                <w:b w:val="false"/>
                <w:bCs w:val="false"/>
                <w:i w:val="false"/>
                <w:iCs w:val="false"/>
                <w:color w:val="0E4A40"/>
              </w:rPr>
              <w:t xml:space="preserve">run_pick_and_place.py</w:t>
            </w:r>
            <w:r>
              <w:rPr>
                <w:b w:val="false"/>
                <w:bCs w:val="false"/>
                <w:i w:val="false"/>
                <w:iCs w:val="false"/>
              </w:rPr>
              <w:t xml:space="preserve"> ; un test de fumée de quatre épisodes, un par objet, cylindre inclus.</w:t>
            </w:r>
          </w:p>
        </w:tc>
        <w:tc>
          <w:tcPr>
            <w:tcW w:type="pct" w:w="46%"/>
            <w:tcMar>
              <w:top w:type="dxa" w:w="80"/>
              <w:left w:type="dxa" w:w="100"/>
              <w:bottom w:type="dxa" w:w="80"/>
              <w:right w:type="dxa" w:w="100"/>
            </w:tcMar>
          </w:tcPr>
          <w:p>
            <w:r>
              <w:rPr>
                <w:b w:val="false"/>
                <w:bCs w:val="false"/>
                <w:i w:val="false"/>
                <w:iCs w:val="false"/>
              </w:rPr>
              <w:t xml:space="preserve">Les deux scripts sont écrits et gèrent les quatre objets (pilotés par la matrice d'épisodes, pas codés en dur pour un seul objet). Le test de fumée à quatre épisodes lui-même n'a pas été mené à bien — aucun épisode, pour aucun objet, n'a atteint un verdict PASS/FAIL/WRONG_BIN sur ce matériel. C'est le seul objectif de la spécification véritablement pas atteint ; voir §échelle et §limites pour la raison complète, diagnostiquée.</w:t>
            </w:r>
          </w:p>
        </w:tc>
      </w:tr>
      <w:tr>
        <w:tc>
          <w:tcPr>
            <w:tcW w:type="pct" w:w="12%"/>
            <w:tcMar>
              <w:top w:type="dxa" w:w="80"/>
              <w:left w:type="dxa" w:w="100"/>
              <w:bottom w:type="dxa" w:w="80"/>
              <w:right w:type="dxa" w:w="100"/>
            </w:tcMar>
          </w:tcPr>
          <w:p>
            <w:r>
              <w:rPr>
                <w:b w:val="false"/>
                <w:bCs w:val="false"/>
                <w:i w:val="false"/>
                <w:iCs w:val="false"/>
              </w:rPr>
              <w:t xml:space="preserve">Partie 9</w:t>
            </w:r>
          </w:p>
        </w:tc>
        <w:tc>
          <w:tcPr>
            <w:tcW w:type="pct" w:w="42%"/>
            <w:tcMar>
              <w:top w:type="dxa" w:w="80"/>
              <w:left w:type="dxa" w:w="100"/>
              <w:bottom w:type="dxa" w:w="80"/>
              <w:right w:type="dxa" w:w="100"/>
            </w:tcMar>
          </w:tcPr>
          <w:p>
            <w:r>
              <w:rPr>
                <w:b w:val="false"/>
                <w:bCs w:val="false"/>
                <w:i w:val="false"/>
                <w:iCs w:val="false"/>
              </w:rPr>
              <w:t xml:space="preserve">Logique de vérification PASS/FAIL/WRONG_BIN ; trois échecs délibérés doivent être correctement rejetés.</w:t>
            </w:r>
          </w:p>
        </w:tc>
        <w:tc>
          <w:tcPr>
            <w:tcW w:type="pct" w:w="46%"/>
            <w:tcMar>
              <w:top w:type="dxa" w:w="80"/>
              <w:left w:type="dxa" w:w="100"/>
              <w:bottom w:type="dxa" w:w="80"/>
              <w:right w:type="dxa" w:w="100"/>
            </w:tcMar>
          </w:tcPr>
          <w:p>
            <w:r>
              <w:rPr>
                <w:rFonts w:ascii="Consolas" w:cs="Consolas" w:eastAsia="Consolas" w:hAnsi="Consolas"/>
                <w:b w:val="false"/>
                <w:bCs w:val="false"/>
                <w:i w:val="false"/>
                <w:iCs w:val="false"/>
                <w:color w:val="0E4A40"/>
              </w:rPr>
              <w:t xml:space="preserve">verify_episode.py</w:t>
            </w:r>
            <w:r>
              <w:rPr>
                <w:b w:val="false"/>
                <w:bCs w:val="false"/>
                <w:i w:val="false"/>
                <w:iCs w:val="false"/>
              </w:rPr>
              <w:t xml:space="preserve"> + </w:t>
            </w:r>
            <w:r>
              <w:rPr>
                <w:rFonts w:ascii="Consolas" w:cs="Consolas" w:eastAsia="Consolas" w:hAnsi="Consolas"/>
                <w:b w:val="false"/>
                <w:bCs w:val="false"/>
                <w:i w:val="false"/>
                <w:iCs w:val="false"/>
                <w:color w:val="0E4A40"/>
              </w:rPr>
              <w:t xml:space="preserve">test_verifier.py</w:t>
            </w:r>
            <w:r>
              <w:rPr>
                <w:b w:val="false"/>
                <w:bCs w:val="false"/>
                <w:i w:val="false"/>
                <w:iCs w:val="false"/>
              </w:rPr>
              <w:t xml:space="preserve"> : quatre cas synthétiques (mauvais bac→</w:t>
            </w:r>
            <w:r>
              <w:rPr>
                <w:rFonts w:ascii="Consolas" w:cs="Consolas" w:eastAsia="Consolas" w:hAnsi="Consolas"/>
                <w:b w:val="false"/>
                <w:bCs w:val="false"/>
                <w:i w:val="false"/>
                <w:iCs w:val="false"/>
                <w:color w:val="0E4A40"/>
              </w:rPr>
              <w:t xml:space="preserve">WRONG_BIN</w:t>
            </w:r>
            <w:r>
              <w:rPr>
                <w:b w:val="false"/>
                <w:bCs w:val="false"/>
                <w:i w:val="false"/>
                <w:iCs w:val="false"/>
              </w:rPr>
              <w:t xml:space="preserve">, pas de levage→</w:t>
            </w:r>
            <w:r>
              <w:rPr>
                <w:rFonts w:ascii="Consolas" w:cs="Consolas" w:eastAsia="Consolas" w:hAnsi="Consolas"/>
                <w:b w:val="false"/>
                <w:bCs w:val="false"/>
                <w:i w:val="false"/>
                <w:iCs w:val="false"/>
                <w:color w:val="0E4A40"/>
              </w:rPr>
              <w:t xml:space="preserve">FAIL</w:t>
            </w:r>
            <w:r>
              <w:rPr>
                <w:b w:val="false"/>
                <w:bCs w:val="false"/>
                <w:i w:val="false"/>
                <w:iCs w:val="false"/>
              </w:rPr>
              <w:t xml:space="preserve">, distracteur perturbé→</w:t>
            </w:r>
            <w:r>
              <w:rPr>
                <w:rFonts w:ascii="Consolas" w:cs="Consolas" w:eastAsia="Consolas" w:hAnsi="Consolas"/>
                <w:b w:val="false"/>
                <w:bCs w:val="false"/>
                <w:i w:val="false"/>
                <w:iCs w:val="false"/>
                <w:color w:val="0E4A40"/>
              </w:rPr>
              <w:t xml:space="preserve">PASS</w:t>
            </w:r>
            <w:r>
              <w:rPr>
                <w:b w:val="false"/>
                <w:bCs w:val="false"/>
                <w:i w:val="false"/>
                <w:iCs w:val="false"/>
              </w:rPr>
              <w:t xml:space="preserve"> mais signalé, épisode propre→</w:t>
            </w:r>
            <w:r>
              <w:rPr>
                <w:rFonts w:ascii="Consolas" w:cs="Consolas" w:eastAsia="Consolas" w:hAnsi="Consolas"/>
                <w:b w:val="false"/>
                <w:bCs w:val="false"/>
                <w:i w:val="false"/>
                <w:iCs w:val="false"/>
                <w:color w:val="0E4A40"/>
              </w:rPr>
              <w:t xml:space="preserve">PASS</w:t>
            </w:r>
            <w:r>
              <w:rPr>
                <w:b w:val="false"/>
                <w:bCs w:val="false"/>
                <w:i w:val="false"/>
                <w:iCs w:val="false"/>
              </w:rPr>
              <w:t xml:space="preserve">), tous classés correctement. Confirmé par le test interne de </w:t>
            </w:r>
            <w:r>
              <w:rPr>
                <w:rFonts w:ascii="Consolas" w:cs="Consolas" w:eastAsia="Consolas" w:hAnsi="Consolas"/>
                <w:b w:val="false"/>
                <w:bCs w:val="false"/>
                <w:i w:val="false"/>
                <w:iCs w:val="false"/>
                <w:color w:val="0E4A40"/>
              </w:rPr>
              <w:t xml:space="preserve">preflight.sh</w:t>
            </w:r>
            <w:r>
              <w:rPr>
                <w:b w:val="false"/>
                <w:bCs w:val="false"/>
                <w:i w:val="false"/>
                <w:iCs w:val="false"/>
              </w:rPr>
              <w:t xml:space="preserve">.</w:t>
            </w:r>
          </w:p>
        </w:tc>
      </w:tr>
      <w:tr>
        <w:tc>
          <w:tcPr>
            <w:tcW w:type="pct" w:w="12%"/>
            <w:tcMar>
              <w:top w:type="dxa" w:w="80"/>
              <w:left w:type="dxa" w:w="100"/>
              <w:bottom w:type="dxa" w:w="80"/>
              <w:right w:type="dxa" w:w="100"/>
            </w:tcMar>
          </w:tcPr>
          <w:p>
            <w:r>
              <w:rPr>
                <w:b w:val="false"/>
                <w:bCs w:val="false"/>
                <w:i w:val="false"/>
                <w:iCs w:val="false"/>
              </w:rPr>
              <w:t xml:space="preserve">Partie 10</w:t>
            </w:r>
          </w:p>
        </w:tc>
        <w:tc>
          <w:tcPr>
            <w:tcW w:type="pct" w:w="42%"/>
            <w:tcMar>
              <w:top w:type="dxa" w:w="80"/>
              <w:left w:type="dxa" w:w="100"/>
              <w:bottom w:type="dxa" w:w="80"/>
              <w:right w:type="dxa" w:w="100"/>
            </w:tcMar>
          </w:tcPr>
          <w:p>
            <w:r>
              <w:rPr>
                <w:b w:val="false"/>
                <w:bCs w:val="false"/>
                <w:i w:val="false"/>
                <w:iCs w:val="false"/>
              </w:rPr>
              <w:t xml:space="preserve">Deux contrats (entraînement/retenu) ; brancher le cycle de vie de l'enregistreur d'épisodes </w:t>
            </w:r>
            <w:r>
              <w:rPr>
                <w:rFonts w:ascii="Consolas" w:cs="Consolas" w:eastAsia="Consolas" w:hAnsi="Consolas"/>
                <w:b w:val="false"/>
                <w:bCs w:val="false"/>
                <w:i w:val="false"/>
                <w:iCs w:val="false"/>
                <w:color w:val="0E4A40"/>
              </w:rPr>
              <w:t xml:space="preserve">rosetta</w:t>
            </w:r>
            <w:r>
              <w:rPr>
                <w:b w:val="false"/>
                <w:bCs w:val="false"/>
                <w:i w:val="false"/>
                <w:iCs w:val="false"/>
              </w:rPr>
              <w:t xml:space="preserve"> dans la séquence ; </w:t>
            </w:r>
            <w:r>
              <w:rPr>
                <w:rFonts w:ascii="Consolas" w:cs="Consolas" w:eastAsia="Consolas" w:hAnsi="Consolas"/>
                <w:b w:val="false"/>
                <w:bCs w:val="false"/>
                <w:i w:val="false"/>
                <w:iCs w:val="false"/>
                <w:color w:val="0E4A40"/>
              </w:rPr>
              <w:t xml:space="preserve">port_bag.py</w:t>
            </w:r>
            <w:r>
              <w:rPr>
                <w:b w:val="false"/>
                <w:bCs w:val="false"/>
                <w:i w:val="false"/>
                <w:iCs w:val="false"/>
              </w:rPr>
              <w:t xml:space="preserve"> pour l'assemblage du jeu de données, sans </w:t>
            </w:r>
            <w:r>
              <w:rPr>
                <w:rFonts w:ascii="Consolas" w:cs="Consolas" w:eastAsia="Consolas" w:hAnsi="Consolas"/>
                <w:b w:val="false"/>
                <w:bCs w:val="false"/>
                <w:i w:val="false"/>
                <w:iCs w:val="false"/>
                <w:color w:val="0E4A40"/>
              </w:rPr>
              <w:t xml:space="preserve">torch</w:t>
            </w:r>
            <w:r>
              <w:rPr>
                <w:b w:val="false"/>
                <w:bCs w:val="false"/>
                <w:i w:val="false"/>
                <w:iCs w:val="false"/>
              </w:rPr>
              <w:t xml:space="preserve">.</w:t>
            </w:r>
          </w:p>
        </w:tc>
        <w:tc>
          <w:tcPr>
            <w:tcW w:type="pct" w:w="46%"/>
            <w:tcMar>
              <w:top w:type="dxa" w:w="80"/>
              <w:left w:type="dxa" w:w="100"/>
              <w:bottom w:type="dxa" w:w="80"/>
              <w:right w:type="dxa" w:w="100"/>
            </w:tcMar>
          </w:tcPr>
          <w:p>
            <w:r>
              <w:rPr>
                <w:b w:val="false"/>
                <w:bCs w:val="false"/>
                <w:i w:val="false"/>
                <w:iCs w:val="false"/>
              </w:rPr>
              <w:t xml:space="preserve">Les deux contrats sont écrits et vérifiés contre les données objets/bacs (</w:t>
            </w:r>
            <w:r>
              <w:rPr>
                <w:rFonts w:ascii="Consolas" w:cs="Consolas" w:eastAsia="Consolas" w:hAnsi="Consolas"/>
                <w:b w:val="false"/>
                <w:bCs w:val="false"/>
                <w:i w:val="false"/>
                <w:iCs w:val="false"/>
                <w:color w:val="0E4A40"/>
              </w:rPr>
              <w:t xml:space="preserve">doc/CONTRACT_VERIFICATION.md</w:t>
            </w:r>
            <w:r>
              <w:rPr>
                <w:b w:val="false"/>
                <w:bCs w:val="false"/>
                <w:i w:val="false"/>
                <w:iCs w:val="false"/>
              </w:rPr>
              <w:t xml:space="preserve">). Le branchement du cycle de vie de l'enregistreur a été ajouté à </w:t>
            </w:r>
            <w:r>
              <w:rPr>
                <w:rFonts w:ascii="Consolas" w:cs="Consolas" w:eastAsia="Consolas" w:hAnsi="Consolas"/>
                <w:b w:val="false"/>
                <w:bCs w:val="false"/>
                <w:i w:val="false"/>
                <w:iCs w:val="false"/>
                <w:color w:val="0E4A40"/>
              </w:rPr>
              <w:t xml:space="preserve">episode.sh</w:t>
            </w:r>
            <w:r>
              <w:rPr>
                <w:b w:val="false"/>
                <w:bCs w:val="false"/>
                <w:i w:val="false"/>
                <w:iCs w:val="false"/>
              </w:rPr>
              <w:t xml:space="preserve"> et confirmé atteignant « recording started » une fois, en direct, sous pleine charge Gazebo. </w:t>
            </w:r>
            <w:r>
              <w:rPr>
                <w:rFonts w:ascii="Consolas" w:cs="Consolas" w:eastAsia="Consolas" w:hAnsi="Consolas"/>
                <w:b w:val="false"/>
                <w:bCs w:val="false"/>
                <w:i w:val="false"/>
                <w:iCs w:val="false"/>
                <w:color w:val="0E4A40"/>
              </w:rPr>
              <w:t xml:space="preserve">port_bag.py</w:t>
            </w:r>
            <w:r>
              <w:rPr>
                <w:b w:val="false"/>
                <w:bCs w:val="false"/>
                <w:i w:val="false"/>
                <w:iCs w:val="false"/>
              </w:rPr>
              <w:t xml:space="preserve"> corrigé (chemin du fichier de verdict, recherche du chemin du bag) mais jamais exercé sur de vraies données, puisqu'aucun épisode n'en a produit — voir l'encart bug de la §13 pour le pourquoi.</w:t>
            </w:r>
          </w:p>
        </w:tc>
      </w:tr>
      <w:tr>
        <w:tc>
          <w:tcPr>
            <w:tcW w:type="pct" w:w="12%"/>
            <w:tcMar>
              <w:top w:type="dxa" w:w="80"/>
              <w:left w:type="dxa" w:w="100"/>
              <w:bottom w:type="dxa" w:w="80"/>
              <w:right w:type="dxa" w:w="100"/>
            </w:tcMar>
          </w:tcPr>
          <w:p>
            <w:r>
              <w:rPr>
                <w:b w:val="false"/>
                <w:bCs w:val="false"/>
                <w:i w:val="false"/>
                <w:iCs w:val="false"/>
              </w:rPr>
              <w:t xml:space="preserve">Partie 11</w:t>
            </w:r>
          </w:p>
        </w:tc>
        <w:tc>
          <w:tcPr>
            <w:tcW w:type="pct" w:w="42%"/>
            <w:tcMar>
              <w:top w:type="dxa" w:w="80"/>
              <w:left w:type="dxa" w:w="100"/>
              <w:bottom w:type="dxa" w:w="80"/>
              <w:right w:type="dxa" w:w="100"/>
            </w:tcMar>
          </w:tcPr>
          <w:p>
            <w:r>
              <w:rPr>
                <w:rFonts w:ascii="Consolas" w:cs="Consolas" w:eastAsia="Consolas" w:hAnsi="Consolas"/>
                <w:b w:val="false"/>
                <w:bCs w:val="false"/>
                <w:i w:val="false"/>
                <w:iCs w:val="false"/>
                <w:color w:val="0E4A40"/>
              </w:rPr>
              <w:t xml:space="preserve">preflight.sh</w:t>
            </w:r>
            <w:r>
              <w:rPr>
                <w:b w:val="false"/>
                <w:bCs w:val="false"/>
                <w:i w:val="false"/>
                <w:iCs w:val="false"/>
              </w:rPr>
              <w:t xml:space="preserve">, </w:t>
            </w:r>
            <w:r>
              <w:rPr>
                <w:rFonts w:ascii="Consolas" w:cs="Consolas" w:eastAsia="Consolas" w:hAnsi="Consolas"/>
                <w:b w:val="false"/>
                <w:bCs w:val="false"/>
                <w:i w:val="false"/>
                <w:iCs w:val="false"/>
                <w:color w:val="0E4A40"/>
              </w:rPr>
              <w:t xml:space="preserve">RUNNING.md</w:t>
            </w:r>
            <w:r>
              <w:rPr>
                <w:b w:val="false"/>
                <w:bCs w:val="false"/>
                <w:i w:val="false"/>
                <w:iCs w:val="false"/>
              </w:rPr>
              <w:t xml:space="preserve">, et l'arborescence exacte du paquet de la §11.4 ; la phrase unique de la §11.7 sur ce que le test de fumée a prouvé.</w:t>
            </w:r>
          </w:p>
        </w:tc>
        <w:tc>
          <w:tcPr>
            <w:tcW w:type="pct" w:w="46%"/>
            <w:tcMar>
              <w:top w:type="dxa" w:w="80"/>
              <w:left w:type="dxa" w:w="100"/>
              <w:bottom w:type="dxa" w:w="80"/>
              <w:right w:type="dxa" w:w="100"/>
            </w:tcMar>
          </w:tcPr>
          <w:p>
            <w:r>
              <w:rPr>
                <w:rFonts w:ascii="Consolas" w:cs="Consolas" w:eastAsia="Consolas" w:hAnsi="Consolas"/>
                <w:b w:val="false"/>
                <w:bCs w:val="false"/>
                <w:i w:val="false"/>
                <w:iCs w:val="false"/>
                <w:color w:val="0E4A40"/>
              </w:rPr>
              <w:t xml:space="preserve">PREFLIGHT PASSED</w:t>
            </w:r>
            <w:r>
              <w:rPr>
                <w:b w:val="false"/>
                <w:bCs w:val="false"/>
                <w:i w:val="false"/>
                <w:iCs w:val="false"/>
              </w:rPr>
              <w:t xml:space="preserve">, les 15 vérifications ; </w:t>
            </w:r>
            <w:r>
              <w:rPr>
                <w:rFonts w:ascii="Consolas" w:cs="Consolas" w:eastAsia="Consolas" w:hAnsi="Consolas"/>
                <w:b w:val="false"/>
                <w:bCs w:val="false"/>
                <w:i w:val="false"/>
                <w:iCs w:val="false"/>
                <w:color w:val="0E4A40"/>
              </w:rPr>
              <w:t xml:space="preserve">RUNNING.md</w:t>
            </w:r>
            <w:r>
              <w:rPr>
                <w:b w:val="false"/>
                <w:bCs w:val="false"/>
                <w:i w:val="false"/>
                <w:iCs w:val="false"/>
              </w:rPr>
              <w:t xml:space="preserve"> restructuré pour ouvrir sur les quatre épisodes de fumée et porter cette phrase unique, sans atténuation, en tête ; le paquet correspond à la §11.4, avec </w:t>
            </w:r>
            <w:r>
              <w:rPr>
                <w:rFonts w:ascii="Consolas" w:cs="Consolas" w:eastAsia="Consolas" w:hAnsi="Consolas"/>
                <w:b w:val="false"/>
                <w:bCs w:val="false"/>
                <w:i w:val="false"/>
                <w:iCs w:val="false"/>
                <w:color w:val="0E4A40"/>
              </w:rPr>
              <w:t xml:space="preserve">reach_map.csv</w:t>
            </w:r>
            <w:r>
              <w:rPr>
                <w:b w:val="false"/>
                <w:bCs w:val="false"/>
                <w:i w:val="false"/>
                <w:iCs w:val="false"/>
              </w:rPr>
              <w:t xml:space="preserve"> désormais présent (réserve assumée, §14). </w:t>
            </w:r>
            <w:r>
              <w:rPr>
                <w:rFonts w:ascii="Consolas" w:cs="Consolas" w:eastAsia="Consolas" w:hAnsi="Consolas"/>
                <w:b w:val="false"/>
                <w:bCs w:val="false"/>
                <w:i w:val="false"/>
                <w:iCs w:val="false"/>
                <w:color w:val="0E4A40"/>
              </w:rPr>
              <w:t xml:space="preserve">doc/HANDOVER.md</w:t>
            </w:r>
            <w:r>
              <w:rPr>
                <w:b w:val="false"/>
                <w:bCs w:val="false"/>
                <w:i w:val="false"/>
                <w:iCs w:val="false"/>
              </w:rPr>
              <w:t xml:space="preserve"> ajoute le bilan ligne par ligne de l'Annexe A dont le tableau comparatif ci-dessus est lui-même tiré.</w:t>
            </w:r>
          </w:p>
        </w:tc>
      </w:tr>
      <w:tr>
        <w:tc>
          <w:tcPr>
            <w:tcW w:type="pct" w:w="12%"/>
            <w:tcMar>
              <w:top w:type="dxa" w:w="80"/>
              <w:left w:type="dxa" w:w="100"/>
              <w:bottom w:type="dxa" w:w="80"/>
              <w:right w:type="dxa" w:w="100"/>
            </w:tcMar>
          </w:tcPr>
          <w:p>
            <w:r>
              <w:rPr>
                <w:b w:val="false"/>
                <w:bCs w:val="false"/>
                <w:i w:val="false"/>
                <w:iCs w:val="false"/>
              </w:rPr>
              <w:t xml:space="preserve">Partie 12</w:t>
            </w:r>
          </w:p>
        </w:tc>
        <w:tc>
          <w:tcPr>
            <w:tcW w:type="pct" w:w="42%"/>
            <w:tcMar>
              <w:top w:type="dxa" w:w="80"/>
              <w:left w:type="dxa" w:w="100"/>
              <w:bottom w:type="dxa" w:w="80"/>
              <w:right w:type="dxa" w:w="100"/>
            </w:tcMar>
          </w:tcPr>
          <w:p>
            <w:r>
              <w:rPr>
                <w:b w:val="false"/>
                <w:bCs w:val="false"/>
                <w:i w:val="false"/>
                <w:iCs w:val="false"/>
              </w:rPr>
              <w:t xml:space="preserve">Énoncer honnêtement les limites — la réserve soudure-pas-prise, l'écart de domaine, la sélection scriptsée, les constats sur la direction d'approche et la corruption d'image, la taille du jeu de données.</w:t>
            </w:r>
          </w:p>
        </w:tc>
        <w:tc>
          <w:tcPr>
            <w:tcW w:type="pct" w:w="46%"/>
            <w:tcMar>
              <w:top w:type="dxa" w:w="80"/>
              <w:left w:type="dxa" w:w="100"/>
              <w:bottom w:type="dxa" w:w="80"/>
              <w:right w:type="dxa" w:w="100"/>
            </w:tcMar>
          </w:tcPr>
          <w:p>
            <w:r>
              <w:rPr>
                <w:rFonts w:ascii="Consolas" w:cs="Consolas" w:eastAsia="Consolas" w:hAnsi="Consolas"/>
                <w:b w:val="false"/>
                <w:bCs w:val="false"/>
                <w:i w:val="false"/>
                <w:iCs w:val="false"/>
                <w:color w:val="0E4A40"/>
              </w:rPr>
              <w:t xml:space="preserve">doc/LIMITATIONS.md</w:t>
            </w:r>
            <w:r>
              <w:rPr>
                <w:b w:val="false"/>
                <w:bCs w:val="false"/>
                <w:i w:val="false"/>
                <w:iCs w:val="false"/>
              </w:rPr>
              <w:t xml:space="preserve"> reformule chacune des réserves de la spécification, inchangées. La section §limites de ce rapport ajoute les deux nouvelles limites propres à cette session que la spécification ne pouvait pas anticiper : le plafond mémoire matériel et le blocage non résolu de l'enregistreur.</w:t>
            </w:r>
          </w:p>
        </w:tc>
      </w:tr>
      <w:tr>
        <w:tc>
          <w:tcPr>
            <w:tcW w:type="pct" w:w="12%"/>
            <w:tcMar>
              <w:top w:type="dxa" w:w="80"/>
              <w:left w:type="dxa" w:w="100"/>
              <w:bottom w:type="dxa" w:w="80"/>
              <w:right w:type="dxa" w:w="100"/>
            </w:tcMar>
          </w:tcPr>
          <w:p>
            <w:r>
              <w:rPr>
                <w:b w:val="false"/>
                <w:bCs w:val="false"/>
                <w:i w:val="false"/>
                <w:iCs w:val="false"/>
              </w:rPr>
              <w:t xml:space="preserve">Partie 13</w:t>
            </w:r>
          </w:p>
        </w:tc>
        <w:tc>
          <w:tcPr>
            <w:tcW w:type="pct" w:w="42%"/>
            <w:tcMar>
              <w:top w:type="dxa" w:w="80"/>
              <w:left w:type="dxa" w:w="100"/>
              <w:bottom w:type="dxa" w:w="80"/>
              <w:right w:type="dxa" w:w="100"/>
            </w:tcMar>
          </w:tcPr>
          <w:p>
            <w:r>
              <w:rPr>
                <w:b w:val="false"/>
                <w:bCs w:val="false"/>
                <w:i w:val="false"/>
                <w:iCs w:val="false"/>
              </w:rPr>
              <w:t xml:space="preserve">Le jeu de métriques pour ce jeu de données ; pourquoi le taux de bon bac, et non le taux de succès brut, est la métrique phare.</w:t>
            </w:r>
          </w:p>
        </w:tc>
        <w:tc>
          <w:tcPr>
            <w:tcW w:type="pct" w:w="46%"/>
            <w:tcMar>
              <w:top w:type="dxa" w:w="80"/>
              <w:left w:type="dxa" w:w="100"/>
              <w:bottom w:type="dxa" w:w="80"/>
              <w:right w:type="dxa" w:w="100"/>
            </w:tcMar>
          </w:tcPr>
          <w:p>
            <w:r>
              <w:rPr>
                <w:rFonts w:ascii="Consolas" w:cs="Consolas" w:eastAsia="Consolas" w:hAnsi="Consolas"/>
                <w:b w:val="false"/>
                <w:bCs w:val="false"/>
                <w:i w:val="false"/>
                <w:iCs w:val="false"/>
                <w:color w:val="0E4A40"/>
              </w:rPr>
              <w:t xml:space="preserve">doc/METRICS.md</w:t>
            </w:r>
            <w:r>
              <w:rPr>
                <w:b w:val="false"/>
                <w:bCs w:val="false"/>
                <w:i w:val="false"/>
                <w:iCs w:val="false"/>
              </w:rPr>
              <w:t xml:space="preserve"> reformule le jeu de métriques et le raisonnement. Pas encore mesurable sur de vraies données — chaque métrique nécessite des épisodes achevés, qui n'existent pas encore (Partie 8).</w:t>
            </w:r>
          </w:p>
        </w:tc>
      </w:tr>
      <w:tr>
        <w:tc>
          <w:tcPr>
            <w:tcW w:type="pct" w:w="12%"/>
            <w:tcMar>
              <w:top w:type="dxa" w:w="80"/>
              <w:left w:type="dxa" w:w="100"/>
              <w:bottom w:type="dxa" w:w="80"/>
              <w:right w:type="dxa" w:w="100"/>
            </w:tcMar>
          </w:tcPr>
          <w:p>
            <w:r>
              <w:rPr>
                <w:b w:val="false"/>
                <w:bCs w:val="false"/>
                <w:i w:val="false"/>
                <w:iCs w:val="false"/>
              </w:rPr>
              <w:t xml:space="preserve">Annexe A</w:t>
            </w:r>
          </w:p>
        </w:tc>
        <w:tc>
          <w:tcPr>
            <w:tcW w:type="pct" w:w="42%"/>
            <w:tcMar>
              <w:top w:type="dxa" w:w="80"/>
              <w:left w:type="dxa" w:w="100"/>
              <w:bottom w:type="dxa" w:w="80"/>
              <w:right w:type="dxa" w:w="100"/>
            </w:tcMar>
          </w:tcPr>
          <w:p>
            <w:r>
              <w:rPr>
                <w:b w:val="false"/>
                <w:bCs w:val="false"/>
                <w:i w:val="false"/>
                <w:iCs w:val="false"/>
              </w:rPr>
              <w:t xml:space="preserve">Ordre de travail en 13 étapes avec estimations d'effort et un « fait quand » explicite par étape.</w:t>
            </w:r>
          </w:p>
        </w:tc>
        <w:tc>
          <w:tcPr>
            <w:tcW w:type="pct" w:w="46%"/>
            <w:tcMar>
              <w:top w:type="dxa" w:w="80"/>
              <w:left w:type="dxa" w:w="100"/>
              <w:bottom w:type="dxa" w:w="80"/>
              <w:right w:type="dxa" w:w="100"/>
            </w:tcMar>
          </w:tcPr>
          <w:p>
            <w:r>
              <w:rPr>
                <w:b w:val="false"/>
                <w:bCs w:val="false"/>
                <w:i w:val="false"/>
                <w:iCs w:val="false"/>
              </w:rPr>
              <w:t xml:space="preserve">Cartographié ligne par ligne dans </w:t>
            </w:r>
            <w:r>
              <w:rPr>
                <w:rFonts w:ascii="Consolas" w:cs="Consolas" w:eastAsia="Consolas" w:hAnsi="Consolas"/>
                <w:b w:val="false"/>
                <w:bCs w:val="false"/>
                <w:i w:val="false"/>
                <w:iCs w:val="false"/>
                <w:color w:val="0E4A40"/>
              </w:rPr>
              <w:t xml:space="preserve">doc/HANDOVER.md</w:t>
            </w:r>
            <w:r>
              <w:rPr>
                <w:b w:val="false"/>
                <w:bCs w:val="false"/>
                <w:i w:val="false"/>
                <w:iCs w:val="false"/>
              </w:rPr>
              <w:t xml:space="preserve"> : 10 des 13 lignes entièrement faites, la ligne 6 faite pour la matrice elle-même avec un artefact de balayage assorti d'une réserve, la ligne 8 marquée partielle pour correspondre à la ligne 10 (la même affirmation sous-jacente à deux niveaux de rigueur), la ligne 10 véritablement pas faite, la ligne 13 correctement reportée jusqu'à l'existence des données du lot, selon l'ordonnancement propre de la §11.7 — pas un blocage de la remise.</w:t>
            </w:r>
          </w:p>
        </w:tc>
      </w:tr>
      <w:tr>
        <w:tc>
          <w:tcPr>
            <w:tcW w:type="pct" w:w="12%"/>
            <w:tcMar>
              <w:top w:type="dxa" w:w="80"/>
              <w:left w:type="dxa" w:w="100"/>
              <w:bottom w:type="dxa" w:w="80"/>
              <w:right w:type="dxa" w:w="100"/>
            </w:tcMar>
          </w:tcPr>
          <w:p>
            <w:r>
              <w:rPr>
                <w:b w:val="false"/>
                <w:bCs w:val="false"/>
                <w:i w:val="false"/>
                <w:iCs w:val="false"/>
              </w:rPr>
              <w:t xml:space="preserve">Annexe B</w:t>
            </w:r>
          </w:p>
        </w:tc>
        <w:tc>
          <w:tcPr>
            <w:tcW w:type="pct" w:w="42%"/>
            <w:tcMar>
              <w:top w:type="dxa" w:w="80"/>
              <w:left w:type="dxa" w:w="100"/>
              <w:bottom w:type="dxa" w:w="80"/>
              <w:right w:type="dxa" w:w="100"/>
            </w:tcMar>
          </w:tcPr>
          <w:p>
            <w:r>
              <w:rPr>
                <w:b w:val="false"/>
                <w:bCs w:val="false"/>
                <w:i w:val="false"/>
                <w:iCs w:val="false"/>
              </w:rPr>
              <w:t xml:space="preserve">Six points nécessitant une décision de l'équipe robotique, pas une décision d'ingénierie.</w:t>
            </w:r>
          </w:p>
        </w:tc>
        <w:tc>
          <w:tcPr>
            <w:tcW w:type="pct" w:w="46%"/>
            <w:tcMar>
              <w:top w:type="dxa" w:w="80"/>
              <w:left w:type="dxa" w:w="100"/>
              <w:bottom w:type="dxa" w:w="80"/>
              <w:right w:type="dxa" w:w="100"/>
            </w:tcMar>
          </w:tcPr>
          <w:p>
            <w:r>
              <w:rPr>
                <w:b w:val="false"/>
                <w:bCs w:val="false"/>
                <w:i w:val="false"/>
                <w:iCs w:val="false"/>
              </w:rPr>
              <w:t xml:space="preserve">Les six sont consignés dans </w:t>
            </w:r>
            <w:r>
              <w:rPr>
                <w:rFonts w:ascii="Consolas" w:cs="Consolas" w:eastAsia="Consolas" w:hAnsi="Consolas"/>
                <w:b w:val="false"/>
                <w:bCs w:val="false"/>
                <w:i w:val="false"/>
                <w:iCs w:val="false"/>
                <w:color w:val="0E4A40"/>
              </w:rPr>
              <w:t xml:space="preserve">doc/ROBOTICS_TEAM_REFERRALS.md</w:t>
            </w:r>
            <w:r>
              <w:rPr>
                <w:b w:val="false"/>
                <w:bCs w:val="false"/>
                <w:i w:val="false"/>
                <w:iCs w:val="false"/>
              </w:rPr>
              <w:t xml:space="preserve">, y compris l'escalade sur la prise physique de la §3 et la question du repositionnement des bacs de la §4.</w:t>
            </w:r>
          </w:p>
        </w:tc>
      </w:tr>
    </w:tbl>
    <w:p>
      <w:pPr>
        <w:spacing w:after="160"/>
      </w:pPr>
    </w:p>
    <w:p>
      <w:pPr>
        <w:pBdr>
          <w:left w:val="single" w:color="146356" w:sz="24"/>
        </w:pBdr>
        <w:shd w:fill="F5F5F3" w:val="clear"/>
        <w:spacing w:after="160" w:before="120"/>
        <w:ind w:left="200"/>
      </w:pPr>
      <w:r>
        <w:rPr>
          <w:b w:val="false"/>
          <w:bCs w:val="false"/>
          <w:i w:val="false"/>
          <w:iCs w:val="false"/>
        </w:rPr>
        <w:t xml:space="preserve">La phrase qui compte le plus : toute partie de ce pipeline qui ne nécessite pas de simulateur en fonctionnement est construite, cohérente et vérifiée — mais aucun épisode n'a jamais été mené à bien contre la physique réelle sur cette machine, pour des raisons désormais diagnostiquées assez précisément pour que personne n'ait à les redécouvrir.</w:t>
      </w:r>
    </w:p>
    <w:p>
      <w:pPr>
        <w:keepNext/>
        <w:spacing w:after="80" w:before="240"/>
      </w:pPr>
      <w:r>
        <w:rPr>
          <w:b/>
          <w:bCs/>
          <w:color w:val="0E4A40"/>
          <w:sz w:val="24"/>
          <w:szCs w:val="24"/>
        </w:rPr>
        <w:t xml:space="preserve">Spec vs. réalisé : état au 04/10/2026</w:t>
      </w:r>
    </w:p>
    <w:p>
      <w:pPr>
        <w:spacing w:after="160"/>
      </w:pPr>
      <w:r>
        <w:rPr>
          <w:color w:val="4B5B57"/>
        </w:rPr>
        <w:t xml:space="preserve">Le tableau ci-dessus est l'état du 23/09/2026. Celui-ci donne chaque partie dont l'état a changé, et comment.</w:t>
      </w:r>
    </w:p>
    <w:tbl>
      <w:tblPr>
        <w:tblW w:type="dxa" w:w="9360"/>
        <w:tblBorders>
          <w:top w:val="single" w:color="C4CBC7" w:sz="4"/>
          <w:left w:val="single" w:color="C4CBC7" w:sz="4"/>
          <w:bottom w:val="single" w:color="C4CBC7" w:sz="4"/>
          <w:right w:val="single" w:color="C4CBC7" w:sz="4"/>
          <w:insideH w:val="single" w:color="C4CBC7" w:sz="4"/>
          <w:insideV w:val="single" w:color="C4CBC7" w:sz="4"/>
        </w:tblBorders>
        <w:tblLayout w:type="fixed"/>
      </w:tblPr>
      <w:tblGrid>
        <w:gridCol w:w="1300"/>
        <w:gridCol w:w="3000"/>
        <w:gridCol w:w="5060"/>
      </w:tblGrid>
      <w:tr>
        <w:trPr>
          <w:tblHeader/>
        </w:trPr>
        <w:tc>
          <w:tcPr>
            <w:tcW w:type="dxa" w:w="1300"/>
            <w:shd w:fill="DEE3E0" w:val="clear"/>
            <w:tcMar>
              <w:top w:type="dxa" w:w="80"/>
              <w:left w:type="dxa" w:w="100"/>
              <w:bottom w:type="dxa" w:w="80"/>
              <w:right w:type="dxa" w:w="100"/>
            </w:tcMar>
          </w:tcPr>
          <w:p>
            <w:r>
              <w:rPr>
                <w:b/>
                <w:bCs/>
                <w:color w:val="4B5B57"/>
                <w:sz w:val="18"/>
                <w:szCs w:val="18"/>
              </w:rPr>
              <w:t xml:space="preserve">Partie de la spec</w:t>
            </w:r>
          </w:p>
        </w:tc>
        <w:tc>
          <w:tcPr>
            <w:tcW w:type="dxa" w:w="3000"/>
            <w:shd w:fill="DEE3E0" w:val="clear"/>
            <w:tcMar>
              <w:top w:type="dxa" w:w="80"/>
              <w:left w:type="dxa" w:w="100"/>
              <w:bottom w:type="dxa" w:w="80"/>
              <w:right w:type="dxa" w:w="100"/>
            </w:tcMar>
          </w:tcPr>
          <w:p>
            <w:r>
              <w:rPr>
                <w:b/>
                <w:bCs/>
                <w:color w:val="4B5B57"/>
                <w:sz w:val="18"/>
                <w:szCs w:val="18"/>
              </w:rPr>
              <w:t xml:space="preserve">Demandé</w:t>
            </w:r>
          </w:p>
        </w:tc>
        <w:tc>
          <w:tcPr>
            <w:tcW w:type="dxa" w:w="5060"/>
            <w:shd w:fill="DEE3E0" w:val="clear"/>
            <w:tcMar>
              <w:top w:type="dxa" w:w="80"/>
              <w:left w:type="dxa" w:w="100"/>
              <w:bottom w:type="dxa" w:w="80"/>
              <w:right w:type="dxa" w:w="100"/>
            </w:tcMar>
          </w:tcPr>
          <w:p>
            <w:r>
              <w:rPr>
                <w:b/>
                <w:bCs/>
                <w:color w:val="4B5B57"/>
                <w:sz w:val="18"/>
                <w:szCs w:val="18"/>
              </w:rPr>
              <w:t xml:space="preserve">État au 04/10/2026</w:t>
            </w:r>
          </w:p>
        </w:tc>
      </w:tr>
      <w:tr>
        <w:trPr>
          <w:cantSplit/>
        </w:trPr>
        <w:tc>
          <w:tcPr>
            <w:tcW w:type="dxa" w:w="1300"/>
            <w:tcMar>
              <w:top w:type="dxa" w:w="80"/>
              <w:left w:type="dxa" w:w="100"/>
              <w:bottom w:type="dxa" w:w="80"/>
              <w:right w:type="dxa" w:w="100"/>
            </w:tcMar>
          </w:tcPr>
          <w:p>
            <w:r>
              <w:rPr>
                <w:sz w:val="19"/>
                <w:szCs w:val="19"/>
              </w:rPr>
              <w:t xml:space="preserve">Partie 4</w:t>
            </w:r>
          </w:p>
        </w:tc>
        <w:tc>
          <w:tcPr>
            <w:tcW w:type="dxa" w:w="3000"/>
            <w:tcMar>
              <w:top w:type="dxa" w:w="80"/>
              <w:left w:type="dxa" w:w="100"/>
              <w:bottom w:type="dxa" w:w="80"/>
              <w:right w:type="dxa" w:w="100"/>
            </w:tcMar>
          </w:tcPr>
          <w:p>
            <w:r>
              <w:rPr>
                <w:sz w:val="19"/>
                <w:szCs w:val="19"/>
              </w:rPr>
              <w:t xml:space="preserve">Bacs de 100 mm, positions du fichier monde.</w:t>
            </w:r>
          </w:p>
        </w:tc>
        <w:tc>
          <w:tcPr>
            <w:tcW w:type="dxa" w:w="5060"/>
            <w:tcMar>
              <w:top w:type="dxa" w:w="80"/>
              <w:left w:type="dxa" w:w="100"/>
              <w:bottom w:type="dxa" w:w="80"/>
              <w:right w:type="dxa" w:w="100"/>
            </w:tcMar>
          </w:tcPr>
          <w:p>
            <w:r>
              <w:rPr>
                <w:sz w:val="19"/>
                <w:szCs w:val="19"/>
              </w:rPr>
              <w:t xml:space="preserve">Bacs passés à une </w:t>
            </w:r>
            <w:r>
              <w:rPr>
                <w:b/>
                <w:bCs/>
                <w:sz w:val="19"/>
                <w:szCs w:val="19"/>
              </w:rPr>
              <w:t xml:space="preserve">ouverture de 80 mm</w:t>
            </w:r>
            <w:r>
              <w:rPr>
                <w:sz w:val="19"/>
                <w:szCs w:val="19"/>
              </w:rPr>
              <w:t xml:space="preserve">, parois 3 mm, 86 mm hors tout ; bac bleu déplacé en (0,24, 0,01). Les bacs de 100 mm s'interpénétraient (§25).</w:t>
            </w:r>
          </w:p>
        </w:tc>
      </w:tr>
      <w:tr>
        <w:trPr>
          <w:cantSplit/>
        </w:trPr>
        <w:tc>
          <w:tcPr>
            <w:tcW w:type="dxa" w:w="1300"/>
            <w:tcMar>
              <w:top w:type="dxa" w:w="80"/>
              <w:left w:type="dxa" w:w="100"/>
              <w:bottom w:type="dxa" w:w="80"/>
              <w:right w:type="dxa" w:w="100"/>
            </w:tcMar>
          </w:tcPr>
          <w:p>
            <w:r>
              <w:rPr>
                <w:sz w:val="19"/>
                <w:szCs w:val="19"/>
              </w:rPr>
              <w:t xml:space="preserve">Partie 6</w:t>
            </w:r>
          </w:p>
        </w:tc>
        <w:tc>
          <w:tcPr>
            <w:tcW w:type="dxa" w:w="3000"/>
            <w:tcMar>
              <w:top w:type="dxa" w:w="80"/>
              <w:left w:type="dxa" w:w="100"/>
              <w:bottom w:type="dxa" w:w="80"/>
              <w:right w:type="dxa" w:w="100"/>
            </w:tcMar>
          </w:tcPr>
          <w:p>
            <w:r>
              <w:rPr>
                <w:sz w:val="19"/>
                <w:szCs w:val="19"/>
              </w:rPr>
              <w:t xml:space="preserve">Matrice de 60 lignes, seconde caméra réservée.</w:t>
            </w:r>
          </w:p>
        </w:tc>
        <w:tc>
          <w:tcPr>
            <w:tcW w:type="dxa" w:w="5060"/>
            <w:tcMar>
              <w:top w:type="dxa" w:w="80"/>
              <w:left w:type="dxa" w:w="100"/>
              <w:bottom w:type="dxa" w:w="80"/>
              <w:right w:type="dxa" w:w="100"/>
            </w:tcMar>
          </w:tcPr>
          <w:p>
            <w:r>
              <w:rPr>
                <w:sz w:val="19"/>
                <w:szCs w:val="19"/>
              </w:rPr>
              <w:t xml:space="preserve">Matrice régénérée deux fois : bases des objets déplacées pour que toute levée garde J2 ≤ 48° (§24) ; objets tenus à 120 mm de l'axe du robot, sur la planche, et à 5 mm hors du vrai carré de chaque bac (§24–25). Réserve : une </w:t>
            </w:r>
            <w:r>
              <w:rPr>
                <w:b/>
                <w:bCs/>
                <w:sz w:val="19"/>
                <w:szCs w:val="19"/>
              </w:rPr>
              <w:t xml:space="preserve">configuration réservée de la caméra de table</w:t>
            </w:r>
            <w:r>
              <w:rPr>
                <w:sz w:val="19"/>
                <w:szCs w:val="19"/>
              </w:rPr>
              <w:t xml:space="preserve"> (spec 6.4, option 2), pas </w:t>
            </w:r>
            <w:r>
              <w:rPr>
                <w:rFonts w:ascii="Consolas" w:cs="Consolas" w:eastAsia="Consolas" w:hAnsi="Consolas"/>
                <w:color w:val="0E4A40"/>
              </w:rPr>
              <w:t xml:space="preserve">synth_camera_right</w:t>
            </w:r>
            <w:r>
              <w:rPr>
                <w:sz w:val="19"/>
                <w:szCs w:val="19"/>
              </w:rPr>
              <w:t xml:space="preserve"> (§22).</w:t>
            </w:r>
          </w:p>
        </w:tc>
      </w:tr>
      <w:tr>
        <w:trPr>
          <w:cantSplit/>
        </w:trPr>
        <w:tc>
          <w:tcPr>
            <w:tcW w:type="dxa" w:w="1300"/>
            <w:tcMar>
              <w:top w:type="dxa" w:w="80"/>
              <w:left w:type="dxa" w:w="100"/>
              <w:bottom w:type="dxa" w:w="80"/>
              <w:right w:type="dxa" w:w="100"/>
            </w:tcMar>
          </w:tcPr>
          <w:p>
            <w:r>
              <w:rPr>
                <w:sz w:val="19"/>
                <w:szCs w:val="19"/>
              </w:rPr>
              <w:t xml:space="preserve">Partie 7</w:t>
            </w:r>
          </w:p>
        </w:tc>
        <w:tc>
          <w:tcPr>
            <w:tcW w:type="dxa" w:w="3000"/>
            <w:tcMar>
              <w:top w:type="dxa" w:w="80"/>
              <w:left w:type="dxa" w:w="100"/>
              <w:bottom w:type="dxa" w:w="80"/>
              <w:right w:type="dxa" w:w="100"/>
            </w:tcMar>
          </w:tcPr>
          <w:p>
            <w:r>
              <w:rPr>
                <w:sz w:val="19"/>
                <w:szCs w:val="19"/>
              </w:rPr>
              <w:t xml:space="preserve">Sept points de passage par épisode, branche cohérente.</w:t>
            </w:r>
          </w:p>
        </w:tc>
        <w:tc>
          <w:tcPr>
            <w:tcW w:type="dxa" w:w="5060"/>
            <w:tcMar>
              <w:top w:type="dxa" w:w="80"/>
              <w:left w:type="dxa" w:w="100"/>
              <w:bottom w:type="dxa" w:w="80"/>
              <w:right w:type="dxa" w:w="100"/>
            </w:tcMar>
          </w:tcPr>
          <w:p>
            <w:r>
              <w:rPr>
                <w:sz w:val="19"/>
                <w:szCs w:val="19"/>
              </w:rPr>
              <w:t xml:space="preserve">Forme inchangée ; la colonne de dépose est désormais résolue avec le lacet monde de la pince contraint, pour lâcher les boîtes d'équerre avec les bacs (§25).</w:t>
            </w:r>
          </w:p>
        </w:tc>
      </w:tr>
      <w:tr>
        <w:trPr>
          <w:cantSplit/>
        </w:trPr>
        <w:tc>
          <w:tcPr>
            <w:tcW w:type="dxa" w:w="1300"/>
            <w:tcMar>
              <w:top w:type="dxa" w:w="80"/>
              <w:left w:type="dxa" w:w="100"/>
              <w:bottom w:type="dxa" w:w="80"/>
              <w:right w:type="dxa" w:w="100"/>
            </w:tcMar>
          </w:tcPr>
          <w:p>
            <w:r>
              <w:rPr>
                <w:sz w:val="19"/>
                <w:szCs w:val="19"/>
              </w:rPr>
              <w:t xml:space="preserve">Partie 8</w:t>
            </w:r>
          </w:p>
        </w:tc>
        <w:tc>
          <w:tcPr>
            <w:tcW w:type="dxa" w:w="3000"/>
            <w:tcMar>
              <w:top w:type="dxa" w:w="80"/>
              <w:left w:type="dxa" w:w="100"/>
              <w:bottom w:type="dxa" w:w="80"/>
              <w:right w:type="dxa" w:w="100"/>
            </w:tcMar>
          </w:tcPr>
          <w:p>
            <w:r>
              <w:rPr>
                <w:sz w:val="19"/>
                <w:szCs w:val="19"/>
              </w:rPr>
              <w:t xml:space="preserve">Test de fumée : un épisode par objet.</w:t>
            </w:r>
          </w:p>
        </w:tc>
        <w:tc>
          <w:tcPr>
            <w:tcW w:type="dxa" w:w="5060"/>
            <w:tcMar>
              <w:top w:type="dxa" w:w="80"/>
              <w:left w:type="dxa" w:w="100"/>
              <w:bottom w:type="dxa" w:w="80"/>
              <w:right w:type="dxa" w:w="100"/>
            </w:tcMar>
          </w:tcPr>
          <w:p>
            <w:r>
              <w:rPr>
                <w:b/>
                <w:bCs/>
                <w:sz w:val="19"/>
                <w:szCs w:val="19"/>
              </w:rPr>
              <w:t xml:space="preserve">Fait</w:t>
            </w:r>
            <w:r>
              <w:rPr>
                <w:sz w:val="19"/>
                <w:szCs w:val="19"/>
              </w:rPr>
              <w:t xml:space="preserve"> : épisodes 1, 16, 43, 46 réussis le 03/10/2026 (le 16 après deux tentatives échouées) (§17).</w:t>
            </w:r>
          </w:p>
        </w:tc>
      </w:tr>
      <w:tr>
        <w:trPr>
          <w:cantSplit/>
        </w:trPr>
        <w:tc>
          <w:tcPr>
            <w:tcW w:type="dxa" w:w="1300"/>
            <w:tcMar>
              <w:top w:type="dxa" w:w="80"/>
              <w:left w:type="dxa" w:w="100"/>
              <w:bottom w:type="dxa" w:w="80"/>
              <w:right w:type="dxa" w:w="100"/>
            </w:tcMar>
          </w:tcPr>
          <w:p>
            <w:r>
              <w:rPr>
                <w:sz w:val="19"/>
                <w:szCs w:val="19"/>
              </w:rPr>
              <w:t xml:space="preserve">Partie 9</w:t>
            </w:r>
          </w:p>
        </w:tc>
        <w:tc>
          <w:tcPr>
            <w:tcW w:type="dxa" w:w="3000"/>
            <w:tcMar>
              <w:top w:type="dxa" w:w="80"/>
              <w:left w:type="dxa" w:w="100"/>
              <w:bottom w:type="dxa" w:w="80"/>
              <w:right w:type="dxa" w:w="100"/>
            </w:tcMar>
          </w:tcPr>
          <w:p>
            <w:r>
              <w:rPr>
                <w:sz w:val="19"/>
                <w:szCs w:val="19"/>
              </w:rPr>
              <w:t xml:space="preserve">PASS/FAIL/WRONG_BIN ; trois cas mauvais connus.</w:t>
            </w:r>
          </w:p>
        </w:tc>
        <w:tc>
          <w:tcPr>
            <w:tcW w:type="dxa" w:w="5060"/>
            <w:tcMar>
              <w:top w:type="dxa" w:w="80"/>
              <w:left w:type="dxa" w:w="100"/>
              <w:bottom w:type="dxa" w:w="80"/>
              <w:right w:type="dxa" w:w="100"/>
            </w:tcMar>
          </w:tcPr>
          <w:p>
            <w:r>
              <w:rPr>
                <w:sz w:val="19"/>
                <w:szCs w:val="19"/>
              </w:rPr>
              <w:t xml:space="preserve">Renforcée : règle de dépôt sur le point le plus bas, 15 cas d'autotest, contrôles du nombre d'images et de la couleur, un verdict final qui exige aussi zéro renvoi de trajectoire (§21).</w:t>
            </w:r>
          </w:p>
        </w:tc>
      </w:tr>
      <w:tr>
        <w:trPr>
          <w:cantSplit/>
        </w:trPr>
        <w:tc>
          <w:tcPr>
            <w:tcW w:type="dxa" w:w="1300"/>
            <w:tcMar>
              <w:top w:type="dxa" w:w="80"/>
              <w:left w:type="dxa" w:w="100"/>
              <w:bottom w:type="dxa" w:w="80"/>
              <w:right w:type="dxa" w:w="100"/>
            </w:tcMar>
          </w:tcPr>
          <w:p>
            <w:r>
              <w:rPr>
                <w:sz w:val="19"/>
                <w:szCs w:val="19"/>
              </w:rPr>
              <w:t xml:space="preserve">Partie 10</w:t>
            </w:r>
          </w:p>
        </w:tc>
        <w:tc>
          <w:tcPr>
            <w:tcW w:type="dxa" w:w="3000"/>
            <w:tcMar>
              <w:top w:type="dxa" w:w="80"/>
              <w:left w:type="dxa" w:w="100"/>
              <w:bottom w:type="dxa" w:w="80"/>
              <w:right w:type="dxa" w:w="100"/>
            </w:tcMar>
          </w:tcPr>
          <w:p>
            <w:r>
              <w:rPr>
                <w:sz w:val="19"/>
                <w:szCs w:val="19"/>
              </w:rPr>
              <w:t xml:space="preserve">Contrats, cycle de vie de l'enregistreur, </w:t>
            </w:r>
            <w:r>
              <w:rPr>
                <w:rFonts w:ascii="Consolas" w:cs="Consolas" w:eastAsia="Consolas" w:hAnsi="Consolas"/>
                <w:color w:val="0E4A40"/>
              </w:rPr>
              <w:t xml:space="preserve">port_bag.py</w:t>
            </w:r>
            <w:r>
              <w:rPr>
                <w:sz w:val="19"/>
                <w:szCs w:val="19"/>
              </w:rPr>
              <w:t xml:space="preserve">.</w:t>
            </w:r>
          </w:p>
        </w:tc>
        <w:tc>
          <w:tcPr>
            <w:tcW w:type="dxa" w:w="5060"/>
            <w:tcMar>
              <w:top w:type="dxa" w:w="80"/>
              <w:left w:type="dxa" w:w="100"/>
              <w:bottom w:type="dxa" w:w="80"/>
              <w:right w:type="dxa" w:w="100"/>
            </w:tcMar>
          </w:tcPr>
          <w:p>
            <w:r>
              <w:rPr>
                <w:sz w:val="19"/>
                <w:szCs w:val="19"/>
              </w:rPr>
              <w:t xml:space="preserve">Enregistreur démarré par appels de service directs, 71 s → ~1 s (§17) ; </w:t>
            </w:r>
            <w:r>
              <w:rPr>
                <w:rFonts w:ascii="Consolas" w:cs="Consolas" w:eastAsia="Consolas" w:hAnsi="Consolas"/>
                <w:color w:val="0E4A40"/>
              </w:rPr>
              <w:t xml:space="preserve">port_bag.py</w:t>
            </w:r>
            <w:r>
              <w:rPr>
                <w:sz w:val="19"/>
                <w:szCs w:val="19"/>
              </w:rPr>
              <w:t xml:space="preserve"> réécrit sur l'écrivain de LeRobot : </w:t>
            </w:r>
            <w:r>
              <w:rPr>
                <w:b/>
                <w:bCs/>
                <w:sz w:val="19"/>
                <w:szCs w:val="19"/>
              </w:rPr>
              <w:t xml:space="preserve">48 + 12 épisodes au format LeRobot v3.0, chargés par </w:t>
            </w:r>
            <w:r>
              <w:rPr>
                <w:rFonts w:ascii="Consolas" w:cs="Consolas" w:eastAsia="Consolas" w:hAnsi="Consolas"/>
                <w:b/>
                <w:bCs/>
                <w:color w:val="0E4A40"/>
              </w:rPr>
              <w:t xml:space="preserve">LeRobotDataset</w:t>
            </w:r>
            <w:r>
              <w:rPr>
                <w:b/>
                <w:bCs/>
                <w:sz w:val="19"/>
                <w:szCs w:val="19"/>
              </w:rPr>
              <w:t xml:space="preserve"> sous lerobot 0.4.4</w:t>
            </w:r>
            <w:r>
              <w:rPr>
                <w:sz w:val="19"/>
                <w:szCs w:val="19"/>
              </w:rPr>
              <w:t xml:space="preserve"> (§28).</w:t>
            </w:r>
          </w:p>
        </w:tc>
      </w:tr>
      <w:tr>
        <w:trPr>
          <w:cantSplit/>
        </w:trPr>
        <w:tc>
          <w:tcPr>
            <w:tcW w:type="dxa" w:w="1300"/>
            <w:tcMar>
              <w:top w:type="dxa" w:w="80"/>
              <w:left w:type="dxa" w:w="100"/>
              <w:bottom w:type="dxa" w:w="80"/>
              <w:right w:type="dxa" w:w="100"/>
            </w:tcMar>
          </w:tcPr>
          <w:p>
            <w:r>
              <w:rPr>
                <w:sz w:val="19"/>
                <w:szCs w:val="19"/>
              </w:rPr>
              <w:t xml:space="preserve">Partie 11</w:t>
            </w:r>
          </w:p>
        </w:tc>
        <w:tc>
          <w:tcPr>
            <w:tcW w:type="dxa" w:w="3000"/>
            <w:tcMar>
              <w:top w:type="dxa" w:w="80"/>
              <w:left w:type="dxa" w:w="100"/>
              <w:bottom w:type="dxa" w:w="80"/>
              <w:right w:type="dxa" w:w="100"/>
            </w:tcMar>
          </w:tcPr>
          <w:p>
            <w:r>
              <w:rPr>
                <w:sz w:val="19"/>
                <w:szCs w:val="19"/>
              </w:rPr>
              <w:t xml:space="preserve">Travail réparti sur deux machines ; lot sur un poste séparé.</w:t>
            </w:r>
          </w:p>
        </w:tc>
        <w:tc>
          <w:tcPr>
            <w:tcW w:type="dxa" w:w="5060"/>
            <w:tcMar>
              <w:top w:type="dxa" w:w="80"/>
              <w:left w:type="dxa" w:w="100"/>
              <w:bottom w:type="dxa" w:w="80"/>
              <w:right w:type="dxa" w:w="100"/>
            </w:tcMar>
          </w:tcPr>
          <w:p>
            <w:r>
              <w:rPr>
                <w:sz w:val="19"/>
                <w:szCs w:val="19"/>
              </w:rPr>
              <w:t xml:space="preserve">Tout a tourné sur </w:t>
            </w:r>
            <w:r>
              <w:rPr>
                <w:b/>
                <w:bCs/>
                <w:sz w:val="19"/>
                <w:szCs w:val="19"/>
              </w:rPr>
              <w:t xml:space="preserve">un seul portable</w:t>
            </w:r>
            <w:r>
              <w:rPr>
                <w:sz w:val="19"/>
                <w:szCs w:val="19"/>
              </w:rPr>
              <w:t xml:space="preserve"> ; le lot a pris ~2,7 h (§23, §26). Deux fichiers launch ajoutés (§27).</w:t>
            </w:r>
          </w:p>
        </w:tc>
      </w:tr>
      <w:tr>
        <w:trPr>
          <w:cantSplit/>
        </w:trPr>
        <w:tc>
          <w:tcPr>
            <w:tcW w:type="dxa" w:w="1300"/>
            <w:tcMar>
              <w:top w:type="dxa" w:w="80"/>
              <w:left w:type="dxa" w:w="100"/>
              <w:bottom w:type="dxa" w:w="80"/>
              <w:right w:type="dxa" w:w="100"/>
            </w:tcMar>
          </w:tcPr>
          <w:p>
            <w:r>
              <w:rPr>
                <w:sz w:val="19"/>
                <w:szCs w:val="19"/>
              </w:rPr>
              <w:t xml:space="preserve">Partie 13</w:t>
            </w:r>
          </w:p>
        </w:tc>
        <w:tc>
          <w:tcPr>
            <w:tcW w:type="dxa" w:w="3000"/>
            <w:tcMar>
              <w:top w:type="dxa" w:w="80"/>
              <w:left w:type="dxa" w:w="100"/>
              <w:bottom w:type="dxa" w:w="80"/>
              <w:right w:type="dxa" w:w="100"/>
            </w:tcMar>
          </w:tcPr>
          <w:p>
            <w:r>
              <w:rPr>
                <w:sz w:val="19"/>
                <w:szCs w:val="19"/>
              </w:rPr>
              <w:t xml:space="preserve">Jeu de métriques ; taux de bon bac en tête.</w:t>
            </w:r>
          </w:p>
        </w:tc>
        <w:tc>
          <w:tcPr>
            <w:tcW w:type="dxa" w:w="5060"/>
            <w:tcMar>
              <w:top w:type="dxa" w:w="80"/>
              <w:left w:type="dxa" w:w="100"/>
              <w:bottom w:type="dxa" w:w="80"/>
              <w:right w:type="dxa" w:w="100"/>
            </w:tcMar>
          </w:tcPr>
          <w:p>
            <w:r>
              <w:rPr>
                <w:sz w:val="19"/>
                <w:szCs w:val="19"/>
              </w:rPr>
              <w:t xml:space="preserve">Mesuré pour le démonstrateur scripté : réussite 60/60, bon bac 60/60, réserve 12/12, décalage de dépose médian 0,031 du rayon intérieur (max 0,149), 1/60 a déplacé un objet non cible de plus de 2 cm, rendement 60/60 tentatives (§26).</w:t>
            </w:r>
          </w:p>
        </w:tc>
      </w:tr>
      <w:tr>
        <w:trPr>
          <w:cantSplit/>
        </w:trPr>
        <w:tc>
          <w:tcPr>
            <w:tcW w:type="dxa" w:w="1300"/>
            <w:tcMar>
              <w:top w:type="dxa" w:w="80"/>
              <w:left w:type="dxa" w:w="100"/>
              <w:bottom w:type="dxa" w:w="80"/>
              <w:right w:type="dxa" w:w="100"/>
            </w:tcMar>
          </w:tcPr>
          <w:p>
            <w:r>
              <w:rPr>
                <w:sz w:val="19"/>
                <w:szCs w:val="19"/>
              </w:rPr>
              <w:t xml:space="preserve">Annexe A</w:t>
            </w:r>
          </w:p>
        </w:tc>
        <w:tc>
          <w:tcPr>
            <w:tcW w:type="dxa" w:w="3000"/>
            <w:tcMar>
              <w:top w:type="dxa" w:w="80"/>
              <w:left w:type="dxa" w:w="100"/>
              <w:bottom w:type="dxa" w:w="80"/>
              <w:right w:type="dxa" w:w="100"/>
            </w:tcMar>
          </w:tcPr>
          <w:p>
            <w:r>
              <w:rPr>
                <w:sz w:val="19"/>
                <w:szCs w:val="19"/>
              </w:rPr>
              <w:t xml:space="preserve">Lignes 10 (fumée), 12 (lot), 13 (métriques).</w:t>
            </w:r>
          </w:p>
        </w:tc>
        <w:tc>
          <w:tcPr>
            <w:tcW w:type="dxa" w:w="5060"/>
            <w:tcMar>
              <w:top w:type="dxa" w:w="80"/>
              <w:left w:type="dxa" w:w="100"/>
              <w:bottom w:type="dxa" w:w="80"/>
              <w:right w:type="dxa" w:w="100"/>
            </w:tcMar>
          </w:tcPr>
          <w:p>
            <w:r>
              <w:rPr>
                <w:sz w:val="19"/>
                <w:szCs w:val="19"/>
              </w:rPr>
              <w:t xml:space="preserve">Les trois faites (§17, §26).</w:t>
            </w:r>
          </w:p>
        </w:tc>
      </w:tr>
    </w:tbl>
    <w:p>
      <w:pPr>
        <w:spacing w:after="120"/>
      </w:pPr>
    </w:p>
    <w:p>
      <w:pPr>
        <w:pStyle w:val="Heading1"/>
        <w:spacing w:after="120" w:before="320"/>
      </w:pPr>
      <w:r>
        <w:t xml:space="preserve">L'implémentation, étape par étape</w:t>
      </w:r>
    </w:p>
    <w:p>
      <w:pPr>
        <w:spacing w:after="160"/>
      </w:pPr>
      <w:r>
        <w:rPr>
          <w:b w:val="false"/>
          <w:bCs w:val="false"/>
          <w:i w:val="false"/>
          <w:iCs w:val="false"/>
          <w:color w:val="4B5B57"/>
        </w:rPr>
        <w:t xml:space="preserve">Quinze étapes, dans l'ordre où elles se sont réellement déroulées au fil de la session. Chacune associe ce qui a été fait à la vérification qui le prouve, et signale au passage tout bug trouvé — corrigé, ou encore ouvert.</w:t>
      </w:r>
    </w:p>
    <w:p>
      <w:pPr>
        <w:pStyle w:val="Heading2"/>
        <w:spacing w:after="120" w:before="320"/>
      </w:pPr>
      <w:r>
        <w:t xml:space="preserve">01. Registre des hypothèses</w:t>
      </w:r>
    </w:p>
    <w:p>
      <w:pPr>
        <w:spacing w:after="100"/>
      </w:pPr>
      <w:r>
        <w:rPr>
          <w:b w:val="false"/>
          <w:bCs w:val="false"/>
          <w:i/>
          <w:iCs/>
          <w:color w:val="4B5B57"/>
        </w:rPr>
        <w:t xml:space="preserve">Partie 1 — parcourir chaque hypothèse énoncée et consigner son résultat réel, pas celui espéré.</w:t>
      </w:r>
    </w:p>
    <w:p>
      <w:pPr>
        <w:spacing w:after="40" w:before="100"/>
      </w:pPr>
      <w:r>
        <w:rPr>
          <w:b/>
          <w:bCs/>
          <w:color w:val="146356"/>
          <w:sz w:val="18"/>
          <w:szCs w:val="18"/>
        </w:rPr>
        <w:t xml:space="preserve">PROCÉDURE</w:t>
      </w:r>
    </w:p>
    <w:p>
      <w:pPr>
        <w:spacing w:after="100"/>
      </w:pPr>
      <w:r>
        <w:rPr>
          <w:b w:val="false"/>
          <w:bCs w:val="false"/>
          <w:i w:val="false"/>
          <w:iCs w:val="false"/>
        </w:rPr>
        <w:t xml:space="preserve">Chacune des douze hypothèses de la spécification (identité du monde, disponibilité de la caméra, modèle de pince, accessibilité IK, et d'autres) a été vérifiée directement contre l'état réel du dépôt — existence de fichiers, </w:t>
      </w:r>
      <w:r>
        <w:rPr>
          <w:rFonts w:ascii="Consolas" w:cs="Consolas" w:eastAsia="Consolas" w:hAnsi="Consolas"/>
          <w:b w:val="false"/>
          <w:bCs w:val="false"/>
          <w:i w:val="false"/>
          <w:iCs w:val="false"/>
          <w:color w:val="0E4A40"/>
        </w:rPr>
        <w:t xml:space="preserve">grep</w:t>
      </w:r>
      <w:r>
        <w:rPr>
          <w:b w:val="false"/>
          <w:bCs w:val="false"/>
          <w:i w:val="false"/>
          <w:iCs w:val="false"/>
        </w:rPr>
        <w:t xml:space="preserve">, </w:t>
      </w:r>
      <w:r>
        <w:rPr>
          <w:rFonts w:ascii="Consolas" w:cs="Consolas" w:eastAsia="Consolas" w:hAnsi="Consolas"/>
          <w:b w:val="false"/>
          <w:bCs w:val="false"/>
          <w:i w:val="false"/>
          <w:iCs w:val="false"/>
          <w:color w:val="0E4A40"/>
        </w:rPr>
        <w:t xml:space="preserve">find</w:t>
      </w:r>
      <w:r>
        <w:rPr>
          <w:b w:val="false"/>
          <w:bCs w:val="false"/>
          <w:i w:val="false"/>
          <w:iCs w:val="false"/>
        </w:rPr>
        <w:t xml:space="preserve">, </w:t>
      </w:r>
      <w:r>
        <w:rPr>
          <w:rFonts w:ascii="Consolas" w:cs="Consolas" w:eastAsia="Consolas" w:hAnsi="Consolas"/>
          <w:b w:val="false"/>
          <w:bCs w:val="false"/>
          <w:i w:val="false"/>
          <w:iCs w:val="false"/>
          <w:color w:val="0E4A40"/>
        </w:rPr>
        <w:t xml:space="preserve">sha256sum</w:t>
      </w:r>
      <w:r>
        <w:rPr>
          <w:b w:val="false"/>
          <w:bCs w:val="false"/>
          <w:i w:val="false"/>
          <w:iCs w:val="false"/>
        </w:rPr>
        <w:t xml:space="preserve"> — jamais supposée vraie parce que la spec l'affirmait.</w:t>
      </w:r>
    </w:p>
    <w:p>
      <w:pPr>
        <w:spacing w:after="40" w:before="100"/>
      </w:pPr>
      <w:r>
        <w:rPr>
          <w:b/>
          <w:bCs/>
          <w:color w:val="8A5A12"/>
          <w:sz w:val="18"/>
          <w:szCs w:val="18"/>
        </w:rPr>
        <w:t xml:space="preserve">VÉRIFICATION</w:t>
      </w:r>
    </w:p>
    <w:p>
      <w:pPr>
        <w:spacing w:after="100"/>
      </w:pPr>
      <w:r>
        <w:rPr>
          <w:rFonts w:ascii="Consolas" w:cs="Consolas" w:eastAsia="Consolas" w:hAnsi="Consolas"/>
          <w:b w:val="false"/>
          <w:bCs w:val="false"/>
          <w:i w:val="false"/>
          <w:iCs w:val="false"/>
          <w:color w:val="0E4A40"/>
        </w:rPr>
        <w:t xml:space="preserve">doc/ASSUMPTIONS.md</w:t>
      </w:r>
      <w:r>
        <w:rPr>
          <w:b w:val="false"/>
          <w:bCs w:val="false"/>
          <w:i w:val="false"/>
          <w:iCs w:val="false"/>
        </w:rPr>
        <w:t xml:space="preserve"> — chaque hypothèse annotée de son résultat réel et vérifié. Plusieurs hypothèses ne tenaient pas telles qu'énoncées (notamment la question d'identité du fichier de monde en §2 et la question d'accessibilité des bacs en §4) et sont signalées, pas corrigées en silence.</w:t>
      </w:r>
    </w:p>
    <w:p>
      <w:pPr>
        <w:pStyle w:val="Heading2"/>
        <w:spacing w:after="120" w:before="320"/>
      </w:pPr>
      <w:r>
        <w:t xml:space="preserve">02. Identification du monde</w:t>
      </w:r>
    </w:p>
    <w:p>
      <w:pPr>
        <w:spacing w:after="100"/>
      </w:pPr>
      <w:r>
        <w:rPr>
          <w:b w:val="false"/>
          <w:bCs w:val="false"/>
          <w:i/>
          <w:iCs/>
          <w:color w:val="4B5B57"/>
        </w:rPr>
        <w:t xml:space="preserve">Partie 2 — confirmer quel fichier de monde est la véritable cible et l'empreindre pour la reproductibilité.</w:t>
      </w:r>
    </w:p>
    <w:p>
      <w:pPr>
        <w:spacing w:after="40" w:before="100"/>
      </w:pPr>
      <w:r>
        <w:rPr>
          <w:b/>
          <w:bCs/>
          <w:color w:val="146356"/>
          <w:sz w:val="18"/>
          <w:szCs w:val="18"/>
        </w:rPr>
        <w:t xml:space="preserve">PROCÉDURE</w:t>
      </w:r>
    </w:p>
    <w:p>
      <w:pPr>
        <w:spacing w:after="100"/>
      </w:pPr>
      <w:r>
        <w:rPr>
          <w:rFonts w:ascii="Consolas" w:cs="Consolas" w:eastAsia="Consolas" w:hAnsi="Consolas"/>
          <w:b w:val="false"/>
          <w:bCs w:val="false"/>
          <w:i w:val="false"/>
          <w:iCs w:val="false"/>
          <w:color w:val="0E4A40"/>
        </w:rPr>
        <w:t xml:space="preserve">real_table.sdf</w:t>
      </w:r>
      <w:r>
        <w:rPr>
          <w:b w:val="false"/>
          <w:bCs w:val="false"/>
          <w:i w:val="false"/>
          <w:iCs w:val="false"/>
        </w:rPr>
        <w:t xml:space="preserve"> confirmé comme cible : le monde qui reproduit déjà le poste physique (plateau mesuré, quatre marqueurs ArUco, caméra de table) d'un projet antérieur lié, étendu ici avec le quatrième objet et son bac plutôt que repris de zéro.</w:t>
      </w:r>
    </w:p>
    <w:p>
      <w:pPr>
        <w:spacing w:after="40" w:before="100"/>
      </w:pPr>
      <w:r>
        <w:rPr>
          <w:b/>
          <w:bCs/>
          <w:color w:val="8A5A12"/>
          <w:sz w:val="18"/>
          <w:szCs w:val="18"/>
        </w:rPr>
        <w:t xml:space="preserve">VÉRIFICATION</w:t>
      </w:r>
    </w:p>
    <w:p>
      <w:pPr>
        <w:spacing w:after="100"/>
      </w:pPr>
      <w:r>
        <w:rPr>
          <w:b w:val="false"/>
          <w:bCs w:val="false"/>
          <w:i w:val="false"/>
          <w:iCs w:val="false"/>
        </w:rPr>
        <w:t xml:space="preserve">sha256sum mycobot_description/worlds/real_table.sdf</w:t>
      </w:r>
    </w:p>
    <w:p>
      <w:pPr>
        <w:spacing w:after="100"/>
      </w:pPr>
      <w:r>
        <w:rPr>
          <w:b w:val="false"/>
          <w:bCs w:val="false"/>
          <w:i w:val="false"/>
          <w:iCs w:val="false"/>
        </w:rPr>
        <w:t xml:space="preserve">Consigné dans </w:t>
      </w:r>
      <w:r>
        <w:rPr>
          <w:rFonts w:ascii="Consolas" w:cs="Consolas" w:eastAsia="Consolas" w:hAnsi="Consolas"/>
          <w:b w:val="false"/>
          <w:bCs w:val="false"/>
          <w:i w:val="false"/>
          <w:iCs w:val="false"/>
          <w:color w:val="0E4A40"/>
        </w:rPr>
        <w:t xml:space="preserve">doc/WORLD_SELECTION.md</w:t>
      </w:r>
      <w:r>
        <w:rPr>
          <w:b w:val="false"/>
          <w:bCs w:val="false"/>
          <w:i w:val="false"/>
          <w:iCs w:val="false"/>
        </w:rPr>
        <w:t xml:space="preserve">. Réserve indiquée dans le même fichier : le fichier de monde a ensuite été modifié pour ajouter trois objets et trois bacs (§4, §15) et, au moment de la rédaction, ces modifications ne sont pas commitées dans le dépôt partagé de l'équipe — l'empreinte consignée ne correspondra pas à un clone neuf avant que ce commit n'atterrisse.</w:t>
      </w:r>
    </w:p>
    <w:p>
      <w:pPr>
        <w:pStyle w:val="Heading2"/>
        <w:spacing w:after="120" w:before="320"/>
      </w:pPr>
      <w:r>
        <w:t xml:space="preserve">03. Porte de décision de prise</w:t>
      </w:r>
    </w:p>
    <w:p>
      <w:pPr>
        <w:spacing w:after="100"/>
      </w:pPr>
      <w:r>
        <w:rPr>
          <w:b w:val="false"/>
          <w:bCs w:val="false"/>
          <w:i/>
          <w:iCs/>
          <w:color w:val="4B5B57"/>
        </w:rPr>
        <w:t xml:space="preserve">Partie 3 — un essai borné d'une véritable prise physique ; escalader, pas itérer, au-delà du plafond.</w:t>
      </w:r>
    </w:p>
    <w:p>
      <w:pPr>
        <w:spacing w:after="40" w:before="100"/>
      </w:pPr>
      <w:r>
        <w:rPr>
          <w:b/>
          <w:bCs/>
          <w:color w:val="146356"/>
          <w:sz w:val="18"/>
          <w:szCs w:val="18"/>
        </w:rPr>
        <w:t xml:space="preserve">PROCÉDURE</w:t>
      </w:r>
    </w:p>
    <w:p>
      <w:pPr>
        <w:spacing w:after="100"/>
      </w:pPr>
      <w:r>
        <w:rPr>
          <w:b w:val="false"/>
          <w:bCs w:val="false"/>
          <w:i w:val="false"/>
          <w:iCs w:val="false"/>
        </w:rPr>
        <w:t xml:space="preserve">Le mécanisme de prise du pipeline de référence a été vérifié à la fois statiquement (lecture de sa propre implémentation) et à l'exécution, deux fois, en direct. Deux essais bornés pour soulever </w:t>
      </w:r>
      <w:r>
        <w:rPr>
          <w:rFonts w:ascii="Consolas" w:cs="Consolas" w:eastAsia="Consolas" w:hAnsi="Consolas"/>
          <w:b w:val="false"/>
          <w:bCs w:val="false"/>
          <w:i w:val="false"/>
          <w:iCs w:val="false"/>
          <w:color w:val="0E4A40"/>
        </w:rPr>
        <w:t xml:space="preserve">red_cube</w:t>
      </w:r>
      <w:r>
        <w:rPr>
          <w:b w:val="false"/>
          <w:bCs w:val="false"/>
          <w:i w:val="false"/>
          <w:iCs w:val="false"/>
        </w:rPr>
        <w:t xml:space="preserve"> ont tous deux échoué, pour une raison de timing diagnostiquée comme sans rapport avec le caractère physique ou non du mécanisme.</w:t>
      </w:r>
    </w:p>
    <w:p>
      <w:pPr>
        <w:spacing w:after="40" w:before="100"/>
      </w:pPr>
      <w:r>
        <w:rPr>
          <w:b/>
          <w:bCs/>
          <w:color w:val="8A5A12"/>
          <w:sz w:val="18"/>
          <w:szCs w:val="18"/>
        </w:rPr>
        <w:t xml:space="preserve">VÉRIFICATION</w:t>
      </w:r>
    </w:p>
    <w:p>
      <w:pPr>
        <w:spacing w:after="100"/>
      </w:pPr>
      <w:r>
        <w:rPr>
          <w:rFonts w:ascii="Consolas" w:cs="Consolas" w:eastAsia="Consolas" w:hAnsi="Consolas"/>
          <w:b w:val="false"/>
          <w:bCs w:val="false"/>
          <w:i w:val="false"/>
          <w:iCs w:val="false"/>
          <w:color w:val="0E4A40"/>
        </w:rPr>
        <w:t xml:space="preserve">doc/GRASP_DECISION.md</w:t>
      </w:r>
      <w:r>
        <w:rPr>
          <w:b w:val="false"/>
          <w:bCs w:val="false"/>
          <w:i w:val="false"/>
          <w:iCs w:val="false"/>
        </w:rPr>
        <w:t xml:space="preserve">, preuves CSV jointes. Selon le tableau de décision de la spécification elle-même (« ne peut pas être fait de fonctionner en une journée → garder la soudure ; rapporter exactement où ça s'est arrêté »), c'est exactement ce cas : A8 (attache simulée) est le plancher adopté sur cette machine limitée en mémoire, et la question de la prise physique est escaladée à l'équipe robotique plutôt qu'itérée davantage ici (Annexe B, point 2).</w:t>
      </w:r>
    </w:p>
    <w:p>
      <w:pPr>
        <w:pStyle w:val="Heading2"/>
        <w:spacing w:after="120" w:before="320"/>
      </w:pPr>
      <w:r>
        <w:t xml:space="preserve">04. Objets &amp; bacs</w:t>
      </w:r>
    </w:p>
    <w:p>
      <w:pPr>
        <w:spacing w:after="100"/>
      </w:pPr>
      <w:r>
        <w:rPr>
          <w:b w:val="false"/>
          <w:bCs w:val="false"/>
          <w:i/>
          <w:iCs/>
          <w:color w:val="4B5B57"/>
        </w:rPr>
        <w:t xml:space="preserve">Partie 4 — quatre objets, quatre bacs, géométrie retracée au fichier de monde réel, pas aux valeurs de la spec.</w:t>
      </w:r>
    </w:p>
    <w:p>
      <w:pPr>
        <w:spacing w:after="40" w:before="100"/>
      </w:pPr>
      <w:r>
        <w:rPr>
          <w:b/>
          <w:bCs/>
          <w:color w:val="146356"/>
          <w:sz w:val="18"/>
          <w:szCs w:val="18"/>
        </w:rPr>
        <w:t xml:space="preserve">PROCÉDURE</w:t>
      </w:r>
    </w:p>
    <w:p>
      <w:pPr>
        <w:spacing w:after="100"/>
      </w:pPr>
      <w:r>
        <w:rPr>
          <w:rFonts w:ascii="Consolas" w:cs="Consolas" w:eastAsia="Consolas" w:hAnsi="Consolas"/>
          <w:b w:val="false"/>
          <w:bCs w:val="false"/>
          <w:i w:val="false"/>
          <w:iCs w:val="false"/>
          <w:color w:val="0E4A40"/>
        </w:rPr>
        <w:t xml:space="preserve">red_cube</w:t>
      </w:r>
      <w:r>
        <w:rPr>
          <w:b w:val="false"/>
          <w:bCs w:val="false"/>
          <w:i w:val="false"/>
          <w:iCs w:val="false"/>
        </w:rPr>
        <w:t xml:space="preserve">, </w:t>
      </w:r>
      <w:r>
        <w:rPr>
          <w:rFonts w:ascii="Consolas" w:cs="Consolas" w:eastAsia="Consolas" w:hAnsi="Consolas"/>
          <w:b w:val="false"/>
          <w:bCs w:val="false"/>
          <w:i w:val="false"/>
          <w:iCs w:val="false"/>
          <w:color w:val="0E4A40"/>
        </w:rPr>
        <w:t xml:space="preserve">blue_cube</w:t>
      </w:r>
      <w:r>
        <w:rPr>
          <w:b w:val="false"/>
          <w:bCs w:val="false"/>
          <w:i w:val="false"/>
          <w:iCs w:val="false"/>
        </w:rPr>
        <w:t xml:space="preserve">, </w:t>
      </w:r>
      <w:r>
        <w:rPr>
          <w:rFonts w:ascii="Consolas" w:cs="Consolas" w:eastAsia="Consolas" w:hAnsi="Consolas"/>
          <w:b w:val="false"/>
          <w:bCs w:val="false"/>
          <w:i w:val="false"/>
          <w:iCs w:val="false"/>
          <w:color w:val="0E4A40"/>
        </w:rPr>
        <w:t xml:space="preserve">green_cylinder</w:t>
      </w:r>
      <w:r>
        <w:rPr>
          <w:b w:val="false"/>
          <w:bCs w:val="false"/>
          <w:i w:val="false"/>
          <w:iCs w:val="false"/>
        </w:rPr>
        <w:t xml:space="preserve">, </w:t>
      </w:r>
      <w:r>
        <w:rPr>
          <w:rFonts w:ascii="Consolas" w:cs="Consolas" w:eastAsia="Consolas" w:hAnsi="Consolas"/>
          <w:b w:val="false"/>
          <w:bCs w:val="false"/>
          <w:i w:val="false"/>
          <w:iCs w:val="false"/>
          <w:color w:val="0E4A40"/>
        </w:rPr>
        <w:t xml:space="preserve">yellow_box</w:t>
      </w:r>
      <w:r>
        <w:rPr>
          <w:b w:val="false"/>
          <w:bCs w:val="false"/>
          <w:i w:val="false"/>
          <w:iCs w:val="false"/>
        </w:rPr>
        <w:t xml:space="preserve"> et leurs quatre bacs correspondants, ajoutés à </w:t>
      </w:r>
      <w:r>
        <w:rPr>
          <w:rFonts w:ascii="Consolas" w:cs="Consolas" w:eastAsia="Consolas" w:hAnsi="Consolas"/>
          <w:b w:val="false"/>
          <w:bCs w:val="false"/>
          <w:i w:val="false"/>
          <w:iCs w:val="false"/>
          <w:color w:val="0E4A40"/>
        </w:rPr>
        <w:t xml:space="preserve">real_table.sdf</w:t>
      </w:r>
      <w:r>
        <w:rPr>
          <w:b w:val="false"/>
          <w:bCs w:val="false"/>
          <w:i w:val="false"/>
          <w:iCs w:val="false"/>
        </w:rPr>
        <w:t xml:space="preserve"> et extraits dans </w:t>
      </w:r>
      <w:r>
        <w:rPr>
          <w:rFonts w:ascii="Consolas" w:cs="Consolas" w:eastAsia="Consolas" w:hAnsi="Consolas"/>
          <w:b w:val="false"/>
          <w:bCs w:val="false"/>
          <w:i w:val="false"/>
          <w:iCs w:val="false"/>
          <w:color w:val="0E4A40"/>
        </w:rPr>
        <w:t xml:space="preserve">config/objects.yaml</w:t>
      </w:r>
      <w:r>
        <w:rPr>
          <w:b w:val="false"/>
          <w:bCs w:val="false"/>
          <w:i w:val="false"/>
          <w:iCs w:val="false"/>
        </w:rPr>
        <w:t xml:space="preserve"> depuis les valeurs réellement commitées du SDF (masse, taille, friction, pose) — jamais copiées depuis les chiffres illustratifs de la spécification.</w:t>
      </w:r>
    </w:p>
    <w:p>
      <w:pPr>
        <w:spacing w:after="40" w:before="100"/>
      </w:pPr>
      <w:r>
        <w:rPr>
          <w:b/>
          <w:bCs/>
          <w:color w:val="8A5A12"/>
          <w:sz w:val="18"/>
          <w:szCs w:val="18"/>
        </w:rPr>
        <w:t xml:space="preserve">VÉRIFICATION</w:t>
      </w:r>
    </w:p>
    <w:p>
      <w:pPr>
        <w:spacing w:after="100"/>
      </w:pPr>
      <w:r>
        <w:rPr>
          <w:b w:val="false"/>
          <w:bCs w:val="false"/>
          <w:i w:val="false"/>
          <w:iCs w:val="false"/>
        </w:rPr>
        <w:t xml:space="preserve">python3 scripts/validate_objects.py</w:t>
      </w:r>
    </w:p>
    <w:p>
      <w:pPr>
        <w:spacing w:after="100"/>
      </w:pPr>
      <w:r>
        <w:rPr>
          <w:b w:val="false"/>
          <w:bCs w:val="false"/>
          <w:i w:val="false"/>
          <w:iCs w:val="false"/>
        </w:rPr>
        <w:t xml:space="preserve">Sort en 0. Recoupé dans </w:t>
      </w:r>
      <w:r>
        <w:rPr>
          <w:rFonts w:ascii="Consolas" w:cs="Consolas" w:eastAsia="Consolas" w:hAnsi="Consolas"/>
          <w:b w:val="false"/>
          <w:bCs w:val="false"/>
          <w:i w:val="false"/>
          <w:iCs w:val="false"/>
          <w:color w:val="0E4A40"/>
        </w:rPr>
        <w:t xml:space="preserve">doc/OBJECTS_MANIFEST.md</w:t>
      </w:r>
      <w:r>
        <w:rPr>
          <w:b w:val="false"/>
          <w:bCs w:val="false"/>
          <w:i w:val="false"/>
          <w:iCs w:val="false"/>
        </w:rPr>
        <w:t xml:space="preserve"> contre le texte SDF brut.</w:t>
      </w:r>
    </w:p>
    <w:p>
      <w:pPr>
        <w:pBdr>
          <w:left w:val="single" w:color="9C3B23" w:sz="24"/>
        </w:pBdr>
        <w:shd w:fill="F5F5F3" w:val="clear"/>
        <w:spacing w:after="160" w:before="120"/>
        <w:ind w:left="200"/>
      </w:pPr>
      <w:r>
        <w:rPr>
          <w:b w:val="false"/>
          <w:bCs w:val="false"/>
          <w:i w:val="false"/>
          <w:iCs w:val="false"/>
        </w:rPr>
        <w:t xml:space="preserve">Bug trouvé et corrigé : les positions suggérées par la spécification pour les bacs bleu, vert et jaune (rayon 0,343–0,371 m depuis la base) se sont avérées inaccessibles sur toute branche IK, à toute hauteur, par résolution directe hors ligne — pas un quasi-échec, une violation franche de la limite. Repositionnés à r≈0,241 m, correspondant au rayon déjà prouvé accessible de </w:t>
      </w:r>
      <w:r>
        <w:rPr>
          <w:rFonts w:ascii="Consolas" w:cs="Consolas" w:eastAsia="Consolas" w:hAnsi="Consolas"/>
          <w:b w:val="false"/>
          <w:bCs w:val="false"/>
          <w:i w:val="false"/>
          <w:iCs w:val="false"/>
          <w:color w:val="0E4A40"/>
        </w:rPr>
        <w:t xml:space="preserve">red_bin</w:t>
      </w:r>
      <w:r>
        <w:rPr>
          <w:b w:val="false"/>
          <w:bCs w:val="false"/>
          <w:i w:val="false"/>
          <w:iCs w:val="false"/>
        </w:rPr>
        <w:t xml:space="preserve">. Preuves numériques complètes dans </w:t>
      </w:r>
      <w:r>
        <w:rPr>
          <w:rFonts w:ascii="Consolas" w:cs="Consolas" w:eastAsia="Consolas" w:hAnsi="Consolas"/>
          <w:b w:val="false"/>
          <w:bCs w:val="false"/>
          <w:i w:val="false"/>
          <w:iCs w:val="false"/>
          <w:color w:val="0E4A40"/>
        </w:rPr>
        <w:t xml:space="preserve">doc/BIN_REPOSITIONING.md</w:t>
      </w:r>
      <w:r>
        <w:rPr>
          <w:b w:val="false"/>
          <w:bCs w:val="false"/>
          <w:i w:val="false"/>
          <w:iCs w:val="false"/>
        </w:rPr>
        <w:t xml:space="preserve"> ; escaladé à l'équipe robotique comme point 4 de l'Annexe B, au cas où une hypothèse de bac dynamique ailleurs dépendrait du placement d'origine.</w:t>
      </w:r>
    </w:p>
    <w:p>
      <w:pPr>
        <w:pStyle w:val="Heading2"/>
        <w:spacing w:after="120" w:before="320"/>
      </w:pPr>
      <w:r>
        <w:t xml:space="preserve">05. Définition des tâches</w:t>
      </w:r>
    </w:p>
    <w:p>
      <w:pPr>
        <w:spacing w:after="100"/>
      </w:pPr>
      <w:r>
        <w:rPr>
          <w:b w:val="false"/>
          <w:bCs w:val="false"/>
          <w:i/>
          <w:iCs/>
          <w:color w:val="4B5B57"/>
        </w:rPr>
        <w:t xml:space="preserve">Partie 5 — quatre instructions, générées à partir des données objets/bacs, langage porteur.</w:t>
      </w:r>
    </w:p>
    <w:p>
      <w:pPr>
        <w:spacing w:after="40" w:before="100"/>
      </w:pPr>
      <w:r>
        <w:rPr>
          <w:b/>
          <w:bCs/>
          <w:color w:val="146356"/>
          <w:sz w:val="18"/>
          <w:szCs w:val="18"/>
        </w:rPr>
        <w:t xml:space="preserve">PROCÉDURE</w:t>
      </w:r>
    </w:p>
    <w:p>
      <w:pPr>
        <w:spacing w:after="100"/>
      </w:pPr>
      <w:r>
        <w:rPr>
          <w:rFonts w:ascii="Consolas" w:cs="Consolas" w:eastAsia="Consolas" w:hAnsi="Consolas"/>
          <w:b w:val="false"/>
          <w:bCs w:val="false"/>
          <w:i w:val="false"/>
          <w:iCs w:val="false"/>
          <w:color w:val="0E4A40"/>
        </w:rPr>
        <w:t xml:space="preserve">config/tasks.jsonl</w:t>
      </w:r>
      <w:r>
        <w:rPr>
          <w:b w:val="false"/>
          <w:bCs w:val="false"/>
          <w:i w:val="false"/>
          <w:iCs w:val="false"/>
        </w:rPr>
        <w:t xml:space="preserve"> généré programmatiquement à partir de l'inventaire objets/bacs (§4), une instruction par objet cible, pour que le langage et la géométrie ne puissent jamais diverger.</w:t>
      </w:r>
    </w:p>
    <w:p>
      <w:pPr>
        <w:spacing w:after="40" w:before="100"/>
      </w:pPr>
      <w:r>
        <w:rPr>
          <w:b/>
          <w:bCs/>
          <w:color w:val="8A5A12"/>
          <w:sz w:val="18"/>
          <w:szCs w:val="18"/>
        </w:rPr>
        <w:t xml:space="preserve">VÉRIFICATION</w:t>
      </w:r>
    </w:p>
    <w:p>
      <w:pPr>
        <w:spacing w:after="100"/>
      </w:pPr>
      <w:r>
        <w:rPr>
          <w:b w:val="false"/>
          <w:bCs w:val="false"/>
          <w:i w:val="false"/>
          <w:iCs w:val="false"/>
        </w:rPr>
        <w:t xml:space="preserve">wc -l config/tasks.jsonl # 4</w:t>
      </w:r>
    </w:p>
    <w:p>
      <w:pPr>
        <w:spacing w:after="100"/>
      </w:pPr>
      <w:r>
        <w:rPr>
          <w:b w:val="false"/>
          <w:bCs w:val="false"/>
          <w:i w:val="false"/>
          <w:iCs w:val="false"/>
        </w:rPr>
        <w:t xml:space="preserve">Confirmé par la propre vérification de </w:t>
      </w:r>
      <w:r>
        <w:rPr>
          <w:rFonts w:ascii="Consolas" w:cs="Consolas" w:eastAsia="Consolas" w:hAnsi="Consolas"/>
          <w:b w:val="false"/>
          <w:bCs w:val="false"/>
          <w:i w:val="false"/>
          <w:iCs w:val="false"/>
          <w:color w:val="0E4A40"/>
        </w:rPr>
        <w:t xml:space="preserve">preflight.sh</w:t>
      </w:r>
      <w:r>
        <w:rPr>
          <w:b w:val="false"/>
          <w:bCs w:val="false"/>
          <w:i w:val="false"/>
          <w:iCs w:val="false"/>
        </w:rPr>
        <w:t xml:space="preserve">.</w:t>
      </w:r>
    </w:p>
    <w:p>
      <w:pPr>
        <w:pStyle w:val="Heading2"/>
        <w:spacing w:after="120" w:before="320"/>
      </w:pPr>
      <w:r>
        <w:t xml:space="preserve">06. Balayage d'accessibilité &amp; matrice</w:t>
      </w:r>
    </w:p>
    <w:p>
      <w:pPr>
        <w:spacing w:after="100"/>
      </w:pPr>
      <w:r>
        <w:rPr>
          <w:b w:val="false"/>
          <w:bCs w:val="false"/>
          <w:i/>
          <w:iCs/>
          <w:color w:val="4B5B57"/>
        </w:rPr>
        <w:t xml:space="preserve">Partie 6 — quelles positions (x, y) sont réellement accessibles, et 60 configurations d'épisodes valides construites depuis cette enveloppe.</w:t>
      </w:r>
    </w:p>
    <w:p>
      <w:pPr>
        <w:spacing w:after="40" w:before="100"/>
      </w:pPr>
      <w:r>
        <w:rPr>
          <w:b/>
          <w:bCs/>
          <w:color w:val="146356"/>
          <w:sz w:val="18"/>
          <w:szCs w:val="18"/>
        </w:rPr>
        <w:t xml:space="preserve">PROCÉDURE</w:t>
      </w:r>
    </w:p>
    <w:p>
      <w:pPr>
        <w:spacing w:after="100"/>
      </w:pPr>
      <w:r>
        <w:rPr>
          <w:b w:val="false"/>
          <w:bCs w:val="false"/>
          <w:i w:val="false"/>
          <w:iCs w:val="false"/>
        </w:rPr>
        <w:t xml:space="preserve">L'esquisse de la spécification elle-même (</w:t>
      </w:r>
      <w:r>
        <w:rPr>
          <w:rFonts w:ascii="Consolas" w:cs="Consolas" w:eastAsia="Consolas" w:hAnsi="Consolas"/>
          <w:b w:val="false"/>
          <w:bCs w:val="false"/>
          <w:i w:val="false"/>
          <w:iCs w:val="false"/>
          <w:color w:val="0E4A40"/>
        </w:rPr>
        <w:t xml:space="preserve">moveit_py</w:t>
      </w:r>
      <w:r>
        <w:rPr>
          <w:b w:val="false"/>
          <w:bCs w:val="false"/>
          <w:i w:val="false"/>
          <w:iCs w:val="false"/>
        </w:rPr>
        <w:t xml:space="preserve"> + modèle du robot, sans pas de physique) a été délibérément remplacée par une IK analytique pure (</w:t>
      </w:r>
      <w:r>
        <w:rPr>
          <w:rFonts w:ascii="Consolas" w:cs="Consolas" w:eastAsia="Consolas" w:hAnsi="Consolas"/>
          <w:b w:val="false"/>
          <w:bCs w:val="false"/>
          <w:i w:val="false"/>
          <w:iCs w:val="false"/>
          <w:color w:val="0E4A40"/>
        </w:rPr>
        <w:t xml:space="preserve">scripts/mycobot_ik.py</w:t>
      </w:r>
      <w:r>
        <w:rPr>
          <w:b w:val="false"/>
          <w:bCs w:val="false"/>
          <w:i w:val="false"/>
          <w:iCs w:val="false"/>
        </w:rPr>
        <w:t xml:space="preserve">, numpy uniquement, sans </w:t>
      </w:r>
      <w:r>
        <w:rPr>
          <w:rFonts w:ascii="Consolas" w:cs="Consolas" w:eastAsia="Consolas" w:hAnsi="Consolas"/>
          <w:b w:val="false"/>
          <w:bCs w:val="false"/>
          <w:i w:val="false"/>
          <w:iCs w:val="false"/>
          <w:color w:val="0E4A40"/>
        </w:rPr>
        <w:t xml:space="preserve">rclpy</w:t>
      </w:r>
      <w:r>
        <w:rPr>
          <w:b w:val="false"/>
          <w:bCs w:val="false"/>
          <w:i w:val="false"/>
          <w:iCs w:val="false"/>
        </w:rPr>
        <w:t xml:space="preserve">, sans simulateur) — la même substitution que le prédécesseur de ce projet avait déjà dû faire après avoir constaté que </w:t>
      </w:r>
      <w:r>
        <w:rPr>
          <w:rFonts w:ascii="Consolas" w:cs="Consolas" w:eastAsia="Consolas" w:hAnsi="Consolas"/>
          <w:b w:val="false"/>
          <w:bCs w:val="false"/>
          <w:i w:val="false"/>
          <w:iCs w:val="false"/>
          <w:color w:val="0E4A40"/>
        </w:rPr>
        <w:t xml:space="preserve">moveit_py</w:t>
      </w:r>
      <w:r>
        <w:rPr>
          <w:b w:val="false"/>
          <w:bCs w:val="false"/>
          <w:i w:val="false"/>
          <w:iCs w:val="false"/>
        </w:rPr>
        <w:t xml:space="preserve"> ne peut pas partager un processus avec un simple nœud </w:t>
      </w:r>
      <w:r>
        <w:rPr>
          <w:rFonts w:ascii="Consolas" w:cs="Consolas" w:eastAsia="Consolas" w:hAnsi="Consolas"/>
          <w:b w:val="false"/>
          <w:bCs w:val="false"/>
          <w:i w:val="false"/>
          <w:iCs w:val="false"/>
          <w:color w:val="0E4A40"/>
        </w:rPr>
        <w:t xml:space="preserve">rclpy</w:t>
      </w:r>
      <w:r>
        <w:rPr>
          <w:b w:val="false"/>
          <w:bCs w:val="false"/>
          <w:i w:val="false"/>
          <w:iCs w:val="false"/>
        </w:rPr>
        <w:t xml:space="preserve"> (§bugs-upstream). Le rectangle utilisable du balayage (</w:t>
      </w:r>
      <w:r>
        <w:rPr>
          <w:rFonts w:ascii="Consolas" w:cs="Consolas" w:eastAsia="Consolas" w:hAnsi="Consolas"/>
          <w:b w:val="false"/>
          <w:bCs w:val="false"/>
          <w:i w:val="false"/>
          <w:iCs w:val="false"/>
          <w:color w:val="0E4A40"/>
        </w:rPr>
        <w:t xml:space="preserve">config/safe_rect.txt</w:t>
      </w:r>
      <w:r>
        <w:rPr>
          <w:b w:val="false"/>
          <w:bCs w:val="false"/>
          <w:i w:val="false"/>
          <w:iCs w:val="false"/>
        </w:rPr>
        <w:t xml:space="preserve">) a alimenté </w:t>
      </w:r>
      <w:r>
        <w:rPr>
          <w:rFonts w:ascii="Consolas" w:cs="Consolas" w:eastAsia="Consolas" w:hAnsi="Consolas"/>
          <w:b w:val="false"/>
          <w:bCs w:val="false"/>
          <w:i w:val="false"/>
          <w:iCs w:val="false"/>
          <w:color w:val="0E4A40"/>
        </w:rPr>
        <w:t xml:space="preserve">scripts/make_matrix.py</w:t>
      </w:r>
      <w:r>
        <w:rPr>
          <w:b w:val="false"/>
          <w:bCs w:val="false"/>
          <w:i w:val="false"/>
          <w:iCs w:val="false"/>
        </w:rPr>
        <w:t xml:space="preserve">, qui a construit la matrice d'épisodes de 60 lignes avec placement des distracteurs et affectation caméra/lot.</w:t>
      </w:r>
    </w:p>
    <w:p>
      <w:pPr>
        <w:spacing w:after="40" w:before="100"/>
      </w:pPr>
      <w:r>
        <w:rPr>
          <w:b/>
          <w:bCs/>
          <w:color w:val="8A5A12"/>
          <w:sz w:val="18"/>
          <w:szCs w:val="18"/>
        </w:rPr>
        <w:t xml:space="preserve">VÉRIFICATION</w:t>
      </w:r>
    </w:p>
    <w:p>
      <w:pPr>
        <w:spacing w:after="100"/>
      </w:pPr>
      <w:r>
        <w:rPr>
          <w:b w:val="false"/>
          <w:bCs w:val="false"/>
          <w:i w:val="false"/>
          <w:iCs w:val="false"/>
        </w:rPr>
        <w:t xml:space="preserve">bash -c '[ $(($(wc -l &lt; config/episode_matrix.csv)-1)) -eq 60 ]'</w:t>
      </w:r>
    </w:p>
    <w:p>
      <w:pPr>
        <w:spacing w:after="100"/>
      </w:pPr>
      <w:r>
        <w:rPr>
          <w:b w:val="false"/>
          <w:bCs w:val="false"/>
          <w:i w:val="false"/>
          <w:iCs w:val="false"/>
        </w:rPr>
        <w:t xml:space="preserve">60 lignes, confirmées par </w:t>
      </w:r>
      <w:r>
        <w:rPr>
          <w:rFonts w:ascii="Consolas" w:cs="Consolas" w:eastAsia="Consolas" w:hAnsi="Consolas"/>
          <w:b w:val="false"/>
          <w:bCs w:val="false"/>
          <w:i w:val="false"/>
          <w:iCs w:val="false"/>
          <w:color w:val="0E4A40"/>
        </w:rPr>
        <w:t xml:space="preserve">preflight.sh</w:t>
      </w:r>
      <w:r>
        <w:rPr>
          <w:b w:val="false"/>
          <w:bCs w:val="false"/>
          <w:i w:val="false"/>
          <w:iCs w:val="false"/>
        </w:rPr>
        <w:t xml:space="preserve">. </w:t>
      </w:r>
      <w:r>
        <w:rPr>
          <w:rFonts w:ascii="Consolas" w:cs="Consolas" w:eastAsia="Consolas" w:hAnsi="Consolas"/>
          <w:b w:val="false"/>
          <w:bCs w:val="false"/>
          <w:i w:val="false"/>
          <w:iCs w:val="false"/>
          <w:color w:val="0E4A40"/>
        </w:rPr>
        <w:t xml:space="preserve">synth_camera_right</w:t>
      </w:r>
      <w:r>
        <w:rPr>
          <w:b w:val="false"/>
          <w:bCs w:val="false"/>
          <w:i w:val="false"/>
          <w:iCs w:val="false"/>
        </w:rPr>
        <w:t xml:space="preserve"> confirmée présente dans </w:t>
      </w:r>
      <w:r>
        <w:rPr>
          <w:rFonts w:ascii="Consolas" w:cs="Consolas" w:eastAsia="Consolas" w:hAnsi="Consolas"/>
          <w:b w:val="false"/>
          <w:bCs w:val="false"/>
          <w:i w:val="false"/>
          <w:iCs w:val="false"/>
          <w:color w:val="0E4A40"/>
        </w:rPr>
        <w:t xml:space="preserve">real_table.sdf</w:t>
      </w:r>
      <w:r>
        <w:rPr>
          <w:b w:val="false"/>
          <w:bCs w:val="false"/>
          <w:i w:val="false"/>
          <w:iCs w:val="false"/>
        </w:rPr>
        <w:t xml:space="preserve"> pour le contrat du lot retenu (</w:t>
      </w:r>
      <w:r>
        <w:rPr>
          <w:rFonts w:ascii="Consolas" w:cs="Consolas" w:eastAsia="Consolas" w:hAnsi="Consolas"/>
          <w:b w:val="false"/>
          <w:bCs w:val="false"/>
          <w:i w:val="false"/>
          <w:iCs w:val="false"/>
          <w:color w:val="0E4A40"/>
        </w:rPr>
        <w:t xml:space="preserve">grep -c "synth_camera_right" ...sdf</w:t>
      </w:r>
      <w:r>
        <w:rPr>
          <w:b w:val="false"/>
          <w:bCs w:val="false"/>
          <w:i w:val="false"/>
          <w:iCs w:val="false"/>
        </w:rPr>
        <w:t xml:space="preserve"> → non nul).</w:t>
      </w:r>
    </w:p>
    <w:p>
      <w:pPr>
        <w:pStyle w:val="Heading2"/>
        <w:spacing w:after="120" w:before="320"/>
      </w:pPr>
      <w:r>
        <w:t xml:space="preserve">07. Précalcul des points de passage</w:t>
      </w:r>
    </w:p>
    <w:p>
      <w:pPr>
        <w:spacing w:after="100"/>
      </w:pPr>
      <w:r>
        <w:rPr>
          <w:b w:val="false"/>
          <w:bCs w:val="false"/>
          <w:i/>
          <w:iCs/>
          <w:color w:val="4B5B57"/>
        </w:rPr>
        <w:t xml:space="preserve">Partie 7 — résoudre hors ligne les points de passage de mouvement de chaque épisode, sans discontinuité entre poses consécutives.</w:t>
      </w:r>
    </w:p>
    <w:p>
      <w:pPr>
        <w:spacing w:after="40" w:before="100"/>
      </w:pPr>
      <w:r>
        <w:rPr>
          <w:b/>
          <w:bCs/>
          <w:color w:val="146356"/>
          <w:sz w:val="18"/>
          <w:szCs w:val="18"/>
        </w:rPr>
        <w:t xml:space="preserve">PROCÉDURE</w:t>
      </w:r>
    </w:p>
    <w:p>
      <w:pPr>
        <w:spacing w:after="100"/>
      </w:pPr>
      <w:r>
        <w:rPr>
          <w:rFonts w:ascii="Consolas" w:cs="Consolas" w:eastAsia="Consolas" w:hAnsi="Consolas"/>
          <w:b w:val="false"/>
          <w:bCs w:val="false"/>
          <w:i w:val="false"/>
          <w:iCs w:val="false"/>
          <w:color w:val="0E4A40"/>
        </w:rPr>
        <w:t xml:space="preserve">precompute_ik.py</w:t>
      </w:r>
      <w:r>
        <w:rPr>
          <w:b w:val="false"/>
          <w:bCs w:val="false"/>
          <w:i w:val="false"/>
          <w:iCs w:val="false"/>
        </w:rPr>
        <w:t xml:space="preserve"> résout six points de passage par épisode (APPROACH, DESCEND, LIFT, TRANSPORT, RELEASE, RETREAT — HOME est une constante fixe en espace articulaire, non résolue) dans </w:t>
      </w:r>
      <w:r>
        <w:rPr>
          <w:rFonts w:ascii="Consolas" w:cs="Consolas" w:eastAsia="Consolas" w:hAnsi="Consolas"/>
          <w:b w:val="false"/>
          <w:bCs w:val="false"/>
          <w:i w:val="false"/>
          <w:iCs w:val="false"/>
          <w:color w:val="0E4A40"/>
        </w:rPr>
        <w:t xml:space="preserve">config/waypoints.json</w:t>
      </w:r>
      <w:r>
        <w:rPr>
          <w:b w:val="false"/>
          <w:bCs w:val="false"/>
          <w:i w:val="false"/>
          <w:iCs w:val="false"/>
        </w:rPr>
        <w:t xml:space="preserve">, 360 entrées en tout.</w:t>
      </w:r>
    </w:p>
    <w:p>
      <w:pPr>
        <w:spacing w:after="40" w:before="100"/>
      </w:pPr>
      <w:r>
        <w:rPr>
          <w:b/>
          <w:bCs/>
          <w:color w:val="8A5A12"/>
          <w:sz w:val="18"/>
          <w:szCs w:val="18"/>
        </w:rPr>
        <w:t xml:space="preserve">VÉRIFICATION</w:t>
      </w:r>
    </w:p>
    <w:p>
      <w:pPr>
        <w:spacing w:after="100"/>
      </w:pPr>
      <w:r>
        <w:rPr>
          <w:b w:val="false"/>
          <w:bCs w:val="false"/>
          <w:i w:val="false"/>
          <w:iCs w:val="false"/>
        </w:rPr>
        <w:t xml:space="preserve">python3 scripts/check_waypoints.py</w:t>
      </w:r>
    </w:p>
    <w:p>
      <w:pPr>
        <w:spacing w:after="100"/>
      </w:pPr>
      <w:r>
        <w:rPr>
          <w:b w:val="false"/>
          <w:bCs w:val="false"/>
          <w:i w:val="false"/>
          <w:iCs w:val="false"/>
        </w:rPr>
        <w:t xml:space="preserve">$ 60 episodes: all waypoints OK</w:t>
      </w:r>
    </w:p>
    <w:p>
      <w:pPr>
        <w:spacing w:after="100"/>
      </w:pPr>
      <w:r>
        <w:rPr>
          <w:b w:val="false"/>
          <w:bCs w:val="false"/>
          <w:i w:val="false"/>
          <w:iCs w:val="false"/>
        </w:rPr>
        <w:t xml:space="preserve">Sort en 0 pour de vrai — pas « 59 propres plus une exception acceptée ».</w:t>
      </w:r>
    </w:p>
    <w:p>
      <w:pPr>
        <w:pBdr>
          <w:left w:val="single" w:color="9C3B23" w:sz="24"/>
        </w:pBdr>
        <w:shd w:fill="F5F5F3" w:val="clear"/>
        <w:spacing w:after="160" w:before="120"/>
        <w:ind w:left="200"/>
      </w:pPr>
      <w:r>
        <w:rPr>
          <w:b w:val="false"/>
          <w:bCs w:val="false"/>
          <w:i w:val="false"/>
          <w:iCs w:val="false"/>
        </w:rPr>
        <w:t xml:space="preserve">Bug trouvé et corrigé : le vérificateur de continuité vérifiait à l'origine </w:t>
      </w:r>
      <w:r>
        <w:rPr>
          <w:rFonts w:ascii="Consolas" w:cs="Consolas" w:eastAsia="Consolas" w:hAnsi="Consolas"/>
          <w:b w:val="false"/>
          <w:bCs w:val="false"/>
          <w:i w:val="false"/>
          <w:iCs w:val="false"/>
          <w:color w:val="0E4A40"/>
        </w:rPr>
        <w:t xml:space="preserve">J3+J4</w:t>
      </w:r>
      <w:r>
        <w:rPr>
          <w:b w:val="false"/>
          <w:bCs w:val="false"/>
          <w:i w:val="false"/>
          <w:iCs w:val="false"/>
        </w:rPr>
        <w:t xml:space="preserve"> comme somme invariante pour une pose d'outil fixe — correct pour un cas de test (</w:t>
      </w:r>
      <w:r>
        <w:rPr>
          <w:rFonts w:ascii="Consolas" w:cs="Consolas" w:eastAsia="Consolas" w:hAnsi="Consolas"/>
          <w:b w:val="false"/>
          <w:bCs w:val="false"/>
          <w:i w:val="false"/>
          <w:iCs w:val="false"/>
          <w:color w:val="0E4A40"/>
        </w:rPr>
        <w:t xml:space="preserve">red_cube</w:t>
      </w:r>
      <w:r>
        <w:rPr>
          <w:b w:val="false"/>
          <w:bCs w:val="false"/>
          <w:i w:val="false"/>
          <w:iCs w:val="false"/>
        </w:rPr>
        <w:t xml:space="preserve">, où </w:t>
      </w:r>
      <w:r>
        <w:rPr>
          <w:rFonts w:ascii="Consolas" w:cs="Consolas" w:eastAsia="Consolas" w:hAnsi="Consolas"/>
          <w:b w:val="false"/>
          <w:bCs w:val="false"/>
          <w:i w:val="false"/>
          <w:iCs w:val="false"/>
          <w:color w:val="0E4A40"/>
        </w:rPr>
        <w:t xml:space="preserve">J2</w:t>
      </w:r>
      <w:r>
        <w:rPr>
          <w:b w:val="false"/>
          <w:bCs w:val="false"/>
          <w:i w:val="false"/>
          <w:iCs w:val="false"/>
        </w:rPr>
        <w:t xml:space="preserve"> bougeait à peine) purement par coïncidence, et faux pour un autre (un point de passage près de la base, où </w:t>
      </w:r>
      <w:r>
        <w:rPr>
          <w:rFonts w:ascii="Consolas" w:cs="Consolas" w:eastAsia="Consolas" w:hAnsi="Consolas"/>
          <w:b w:val="false"/>
          <w:bCs w:val="false"/>
          <w:i w:val="false"/>
          <w:iCs w:val="false"/>
          <w:color w:val="0E4A40"/>
        </w:rPr>
        <w:t xml:space="preserve">J2</w:t>
      </w:r>
      <w:r>
        <w:rPr>
          <w:b w:val="false"/>
          <w:bCs w:val="false"/>
          <w:i w:val="false"/>
          <w:iCs w:val="false"/>
        </w:rPr>
        <w:t xml:space="preserve"> oscille aussi de façon importante). L'invariant général réel est </w:t>
      </w:r>
      <w:r>
        <w:rPr>
          <w:rFonts w:ascii="Consolas" w:cs="Consolas" w:eastAsia="Consolas" w:hAnsi="Consolas"/>
          <w:b w:val="false"/>
          <w:bCs w:val="false"/>
          <w:i w:val="false"/>
          <w:iCs w:val="false"/>
          <w:color w:val="0E4A40"/>
        </w:rPr>
        <w:t xml:space="preserve">J2+J3+J4</w:t>
      </w:r>
      <w:r>
        <w:rPr>
          <w:b w:val="false"/>
          <w:bCs w:val="false"/>
          <w:i w:val="false"/>
          <w:iCs w:val="false"/>
        </w:rPr>
        <w:t xml:space="preserve"> ; généraliser la vérification a trouvé et corrigé une vraie discontinuité, pas seulement une fausse alerte.</w:t>
      </w:r>
    </w:p>
    <w:p>
      <w:pPr>
        <w:pBdr>
          <w:left w:val="single" w:color="9C3B23" w:sz="24"/>
        </w:pBdr>
        <w:shd w:fill="F5F5F3" w:val="clear"/>
        <w:spacing w:after="160" w:before="120"/>
        <w:ind w:left="200"/>
      </w:pPr>
      <w:r>
        <w:rPr>
          <w:b w:val="false"/>
          <w:bCs w:val="false"/>
          <w:i w:val="false"/>
          <w:iCs w:val="false"/>
        </w:rPr>
        <w:t xml:space="preserve">Pas un bug, corrigé par l'auteur de la spec : la Partie 7.4 indique « 420 points de passage pré-résolus » (60×7). 360 est correct — le « 420 » comptait HOME deux fois, une constante fixe, comme s'il fallait la résoudre. Confirmé directement et clôturé.</w:t>
      </w:r>
    </w:p>
    <w:p>
      <w:pPr>
        <w:pStyle w:val="Heading2"/>
        <w:spacing w:after="120" w:before="320"/>
      </w:pPr>
      <w:r>
        <w:t xml:space="preserve">08. Scripts spawn &amp; séquence</w:t>
      </w:r>
    </w:p>
    <w:p>
      <w:pPr>
        <w:spacing w:after="100"/>
      </w:pPr>
      <w:r>
        <w:rPr>
          <w:b w:val="false"/>
          <w:bCs w:val="false"/>
          <w:i/>
          <w:iCs/>
          <w:color w:val="4B5B57"/>
        </w:rPr>
        <w:t xml:space="preserve">Partie 8 — faire monter la scène et exécuter la séquence de tri par objet, pour n'importe lequel des quatre objets.</w:t>
      </w:r>
    </w:p>
    <w:p>
      <w:pPr>
        <w:spacing w:after="40" w:before="100"/>
      </w:pPr>
      <w:r>
        <w:rPr>
          <w:b/>
          <w:bCs/>
          <w:color w:val="146356"/>
          <w:sz w:val="18"/>
          <w:szCs w:val="18"/>
        </w:rPr>
        <w:t xml:space="preserve">PROCÉDURE</w:t>
      </w:r>
    </w:p>
    <w:p>
      <w:pPr>
        <w:spacing w:after="100"/>
      </w:pPr>
      <w:r>
        <w:rPr>
          <w:rFonts w:ascii="Consolas" w:cs="Consolas" w:eastAsia="Consolas" w:hAnsi="Consolas"/>
          <w:b w:val="false"/>
          <w:bCs w:val="false"/>
          <w:i w:val="false"/>
          <w:iCs w:val="false"/>
          <w:color w:val="0E4A40"/>
        </w:rPr>
        <w:t xml:space="preserve">spawn_scene.py</w:t>
      </w:r>
      <w:r>
        <w:rPr>
          <w:b w:val="false"/>
          <w:bCs w:val="false"/>
          <w:i w:val="false"/>
          <w:iCs w:val="false"/>
        </w:rPr>
        <w:t xml:space="preserve"> fait apparaître les quatre objets et les quatre bacs, vérifiés en collision, depuis la propre ligne de la matrice d'épisodes. </w:t>
      </w:r>
      <w:r>
        <w:rPr>
          <w:rFonts w:ascii="Consolas" w:cs="Consolas" w:eastAsia="Consolas" w:hAnsi="Consolas"/>
          <w:b w:val="false"/>
          <w:bCs w:val="false"/>
          <w:i w:val="false"/>
          <w:iCs w:val="false"/>
          <w:color w:val="0E4A40"/>
        </w:rPr>
        <w:t xml:space="preserve">run_pick_and_place.py</w:t>
      </w:r>
      <w:r>
        <w:rPr>
          <w:b w:val="false"/>
          <w:bCs w:val="false"/>
          <w:i w:val="false"/>
          <w:iCs w:val="false"/>
        </w:rPr>
        <w:t xml:space="preserve"> lit </w:t>
      </w:r>
      <w:r>
        <w:rPr>
          <w:rFonts w:ascii="Consolas" w:cs="Consolas" w:eastAsia="Consolas" w:hAnsi="Consolas"/>
          <w:b w:val="false"/>
          <w:bCs w:val="false"/>
          <w:i w:val="false"/>
          <w:iCs w:val="false"/>
          <w:color w:val="0E4A40"/>
        </w:rPr>
        <w:t xml:space="preserve">--target</w:t>
      </w:r>
      <w:r>
        <w:rPr>
          <w:b w:val="false"/>
          <w:bCs w:val="false"/>
          <w:i w:val="false"/>
          <w:iCs w:val="false"/>
        </w:rPr>
        <w:t xml:space="preserve"> depuis cette même matrice et pilote la séquence à six points de passage de manière générique — rien dans l'un ou l'autre script n'est spécifique à un objet.</w:t>
      </w:r>
    </w:p>
    <w:p>
      <w:pPr>
        <w:spacing w:after="40" w:before="100"/>
      </w:pPr>
      <w:r>
        <w:rPr>
          <w:b/>
          <w:bCs/>
          <w:color w:val="8A5A12"/>
          <w:sz w:val="18"/>
          <w:szCs w:val="18"/>
        </w:rPr>
        <w:t xml:space="preserve">VÉRIFICATION</w:t>
      </w:r>
    </w:p>
    <w:p>
      <w:pPr>
        <w:spacing w:after="100"/>
      </w:pPr>
      <w:r>
        <w:rPr>
          <w:b w:val="false"/>
          <w:bCs w:val="false"/>
          <w:i w:val="false"/>
          <w:iCs w:val="false"/>
        </w:rPr>
        <w:t xml:space="preserve">Statique : les deux scripts acceptent n'importe lequel des quatre noms d'objets de </w:t>
      </w:r>
      <w:r>
        <w:rPr>
          <w:rFonts w:ascii="Consolas" w:cs="Consolas" w:eastAsia="Consolas" w:hAnsi="Consolas"/>
          <w:b w:val="false"/>
          <w:bCs w:val="false"/>
          <w:i w:val="false"/>
          <w:iCs w:val="false"/>
          <w:color w:val="0E4A40"/>
        </w:rPr>
        <w:t xml:space="preserve">episode_matrix.csv</w:t>
      </w:r>
      <w:r>
        <w:rPr>
          <w:b w:val="false"/>
          <w:bCs w:val="false"/>
          <w:i w:val="false"/>
          <w:iCs w:val="false"/>
        </w:rPr>
        <w:t xml:space="preserve"> sans modification de code. En direct : non vérifié. Aucun épisode, pour aucun objet, ne s'est achevé contre un simulateur en fonctionnement — voir §échelle.</w:t>
      </w:r>
    </w:p>
    <w:p>
      <w:pPr>
        <w:pStyle w:val="Heading2"/>
        <w:spacing w:after="120" w:before="320"/>
      </w:pPr>
      <w:r>
        <w:t xml:space="preserve">09. Logique de vérification</w:t>
      </w:r>
    </w:p>
    <w:p>
      <w:pPr>
        <w:spacing w:after="100"/>
      </w:pPr>
      <w:r>
        <w:rPr>
          <w:b w:val="false"/>
          <w:bCs w:val="false"/>
          <w:i/>
          <w:iCs/>
          <w:color w:val="4B5B57"/>
        </w:rPr>
        <w:t xml:space="preserve">Partie 9 — PASS / FAIL / WRONG_BIN, avec trois cas d'échec délibérés qui doivent être attrapés, pas seulement le chemin heureux.</w:t>
      </w:r>
    </w:p>
    <w:p>
      <w:pPr>
        <w:spacing w:after="40" w:before="100"/>
      </w:pPr>
      <w:r>
        <w:rPr>
          <w:b/>
          <w:bCs/>
          <w:color w:val="146356"/>
          <w:sz w:val="18"/>
          <w:szCs w:val="18"/>
        </w:rPr>
        <w:t xml:space="preserve">PROCÉDURE</w:t>
      </w:r>
    </w:p>
    <w:p>
      <w:pPr>
        <w:spacing w:after="100"/>
      </w:pPr>
      <w:r>
        <w:rPr>
          <w:rFonts w:ascii="Consolas" w:cs="Consolas" w:eastAsia="Consolas" w:hAnsi="Consolas"/>
          <w:b w:val="false"/>
          <w:bCs w:val="false"/>
          <w:i w:val="false"/>
          <w:iCs w:val="false"/>
          <w:color w:val="0E4A40"/>
        </w:rPr>
        <w:t xml:space="preserve">verify_episode.py</w:t>
      </w:r>
      <w:r>
        <w:rPr>
          <w:b w:val="false"/>
          <w:bCs w:val="false"/>
          <w:i w:val="false"/>
          <w:iCs w:val="false"/>
        </w:rPr>
        <w:t xml:space="preserve"> implémente la logique pass/fail/mauvais-bac contre la trajectoire enregistrée d'un épisode achevé ; </w:t>
      </w:r>
      <w:r>
        <w:rPr>
          <w:rFonts w:ascii="Consolas" w:cs="Consolas" w:eastAsia="Consolas" w:hAnsi="Consolas"/>
          <w:b w:val="false"/>
          <w:bCs w:val="false"/>
          <w:i w:val="false"/>
          <w:iCs w:val="false"/>
          <w:color w:val="0E4A40"/>
        </w:rPr>
        <w:t xml:space="preserve">test_verifier.py</w:t>
      </w:r>
      <w:r>
        <w:rPr>
          <w:b w:val="false"/>
          <w:bCs w:val="false"/>
          <w:i w:val="false"/>
          <w:iCs w:val="false"/>
        </w:rPr>
        <w:t xml:space="preserve"> l'exerce contre quatre cas synthétiques sans avoir besoin d'un simulateur du tout.</w:t>
      </w:r>
    </w:p>
    <w:p>
      <w:pPr>
        <w:spacing w:after="40" w:before="100"/>
      </w:pPr>
      <w:r>
        <w:rPr>
          <w:b/>
          <w:bCs/>
          <w:color w:val="8A5A12"/>
          <w:sz w:val="18"/>
          <w:szCs w:val="18"/>
        </w:rPr>
        <w:t xml:space="preserve">VÉRIFICATION</w:t>
      </w:r>
    </w:p>
    <w:p>
      <w:pPr>
        <w:spacing w:after="100"/>
      </w:pPr>
      <w:r>
        <w:rPr>
          <w:b w:val="false"/>
          <w:bCs w:val="false"/>
          <w:i w:val="false"/>
          <w:iCs w:val="false"/>
        </w:rPr>
        <w:t xml:space="preserve">python3 scripts/test_verifier.py</w:t>
      </w:r>
    </w:p>
    <w:p>
      <w:pPr>
        <w:spacing w:after="100"/>
      </w:pPr>
      <w:r>
        <w:rPr>
          <w:b w:val="false"/>
          <w:bCs w:val="false"/>
          <w:i w:val="false"/>
          <w:iCs w:val="false"/>
        </w:rPr>
        <w:t xml:space="preserve">wrong-bin → WRONG_BIN</w:t>
      </w:r>
    </w:p>
    <w:p>
      <w:pPr>
        <w:spacing w:after="100"/>
      </w:pPr>
      <w:r>
        <w:rPr>
          <w:b w:val="false"/>
          <w:bCs w:val="false"/>
          <w:i w:val="false"/>
          <w:iCs w:val="false"/>
        </w:rPr>
        <w:t xml:space="preserve">no-lift → FAIL</w:t>
      </w:r>
    </w:p>
    <w:p>
      <w:pPr>
        <w:spacing w:after="100"/>
      </w:pPr>
      <w:r>
        <w:rPr>
          <w:b w:val="false"/>
          <w:bCs w:val="false"/>
          <w:i w:val="false"/>
          <w:iCs w:val="false"/>
        </w:rPr>
        <w:t xml:space="preserve">disturbed-distractor → PASS (signalé)</w:t>
      </w:r>
    </w:p>
    <w:p>
      <w:pPr>
        <w:spacing w:after="100"/>
      </w:pPr>
      <w:r>
        <w:rPr>
          <w:b w:val="false"/>
          <w:bCs w:val="false"/>
          <w:i w:val="false"/>
          <w:iCs w:val="false"/>
        </w:rPr>
        <w:t xml:space="preserve">clean episode → PASS</w:t>
      </w:r>
    </w:p>
    <w:p>
      <w:pPr>
        <w:spacing w:after="100"/>
      </w:pPr>
      <w:r>
        <w:rPr>
          <w:b w:val="false"/>
          <w:bCs w:val="false"/>
          <w:i w:val="false"/>
          <w:iCs w:val="false"/>
        </w:rPr>
        <w:t xml:space="preserve">Les quatre classés correctement ; confirmé par le test interne de </w:t>
      </w:r>
      <w:r>
        <w:rPr>
          <w:rFonts w:ascii="Consolas" w:cs="Consolas" w:eastAsia="Consolas" w:hAnsi="Consolas"/>
          <w:b w:val="false"/>
          <w:bCs w:val="false"/>
          <w:i w:val="false"/>
          <w:iCs w:val="false"/>
          <w:color w:val="0E4A40"/>
        </w:rPr>
        <w:t xml:space="preserve">preflight.sh</w:t>
      </w:r>
      <w:r>
        <w:rPr>
          <w:b w:val="false"/>
          <w:bCs w:val="false"/>
          <w:i w:val="false"/>
          <w:iCs w:val="false"/>
        </w:rPr>
        <w:t xml:space="preserve">.</w:t>
      </w:r>
    </w:p>
    <w:p>
      <w:pPr>
        <w:pStyle w:val="Heading2"/>
        <w:spacing w:after="120" w:before="320"/>
      </w:pPr>
      <w:r>
        <w:t xml:space="preserve">10. Contrats &amp; branchement de l'enregistreur</w:t>
      </w:r>
    </w:p>
    <w:p>
      <w:pPr>
        <w:spacing w:after="100"/>
      </w:pPr>
      <w:r>
        <w:rPr>
          <w:b w:val="false"/>
          <w:bCs w:val="false"/>
          <w:i/>
          <w:iCs/>
          <w:color w:val="4B5B57"/>
        </w:rPr>
        <w:t xml:space="preserve">Partie 10 — les deux contrats de données, et faire en sorte que l'enregistreur d'épisodes </w:t>
      </w:r>
      <w:r>
        <w:rPr>
          <w:rFonts w:ascii="Consolas" w:cs="Consolas" w:eastAsia="Consolas" w:hAnsi="Consolas"/>
          <w:b w:val="false"/>
          <w:bCs w:val="false"/>
          <w:i/>
          <w:iCs/>
          <w:color w:val="0E4A40"/>
        </w:rPr>
        <w:t xml:space="preserve">rosetta</w:t>
      </w:r>
      <w:r>
        <w:rPr>
          <w:b w:val="false"/>
          <w:bCs w:val="false"/>
          <w:i/>
          <w:iCs/>
          <w:color w:val="4B5B57"/>
        </w:rPr>
        <w:t xml:space="preserve"> enregistre réellement.</w:t>
      </w:r>
    </w:p>
    <w:p>
      <w:pPr>
        <w:spacing w:after="40" w:before="100"/>
      </w:pPr>
      <w:r>
        <w:rPr>
          <w:b/>
          <w:bCs/>
          <w:color w:val="146356"/>
          <w:sz w:val="18"/>
          <w:szCs w:val="18"/>
        </w:rPr>
        <w:t xml:space="preserve">PROCÉDURE</w:t>
      </w:r>
    </w:p>
    <w:p>
      <w:pPr>
        <w:spacing w:after="100"/>
      </w:pPr>
      <w:r>
        <w:rPr>
          <w:rFonts w:ascii="Consolas" w:cs="Consolas" w:eastAsia="Consolas" w:hAnsi="Consolas"/>
          <w:b w:val="false"/>
          <w:bCs w:val="false"/>
          <w:i w:val="false"/>
          <w:iCs w:val="false"/>
          <w:color w:val="0E4A40"/>
        </w:rPr>
        <w:t xml:space="preserve">contracts/mycobot_sorting.yaml</w:t>
      </w:r>
      <w:r>
        <w:rPr>
          <w:b w:val="false"/>
          <w:bCs w:val="false"/>
          <w:i w:val="false"/>
          <w:iCs w:val="false"/>
        </w:rPr>
        <w:t xml:space="preserve"> (entraînement, caméra de table) et </w:t>
      </w:r>
      <w:r>
        <w:rPr>
          <w:rFonts w:ascii="Consolas" w:cs="Consolas" w:eastAsia="Consolas" w:hAnsi="Consolas"/>
          <w:b w:val="false"/>
          <w:bCs w:val="false"/>
          <w:i w:val="false"/>
          <w:iCs w:val="false"/>
          <w:color w:val="0E4A40"/>
        </w:rPr>
        <w:t xml:space="preserve">contracts/mycobot_sorting_heldout.yaml</w:t>
      </w:r>
      <w:r>
        <w:rPr>
          <w:b w:val="false"/>
          <w:bCs w:val="false"/>
          <w:i w:val="false"/>
          <w:iCs w:val="false"/>
        </w:rPr>
        <w:t xml:space="preserve"> (retenu, </w:t>
      </w:r>
      <w:r>
        <w:rPr>
          <w:rFonts w:ascii="Consolas" w:cs="Consolas" w:eastAsia="Consolas" w:hAnsi="Consolas"/>
          <w:b w:val="false"/>
          <w:bCs w:val="false"/>
          <w:i w:val="false"/>
          <w:iCs w:val="false"/>
          <w:color w:val="0E4A40"/>
        </w:rPr>
        <w:t xml:space="preserve">synth_camera_right</w:t>
      </w:r>
      <w:r>
        <w:rPr>
          <w:b w:val="false"/>
          <w:bCs w:val="false"/>
          <w:i w:val="false"/>
          <w:iCs w:val="false"/>
        </w:rPr>
        <w:t xml:space="preserve">) écrits et recoupés contre l'inventaire objets/bacs pour la cohérence des topics et des dimensions. </w:t>
      </w:r>
      <w:r>
        <w:rPr>
          <w:rFonts w:ascii="Consolas" w:cs="Consolas" w:eastAsia="Consolas" w:hAnsi="Consolas"/>
          <w:b w:val="false"/>
          <w:bCs w:val="false"/>
          <w:i w:val="false"/>
          <w:iCs w:val="false"/>
          <w:color w:val="0E4A40"/>
        </w:rPr>
        <w:t xml:space="preserve">episode.sh</w:t>
      </w:r>
      <w:r>
        <w:rPr>
          <w:b w:val="false"/>
          <w:bCs w:val="false"/>
          <w:i w:val="false"/>
          <w:iCs w:val="false"/>
        </w:rPr>
        <w:t xml:space="preserve"> étendu pour faire passer le nœud de cycle de vie ROS2 de l'enregistreur par </w:t>
      </w:r>
      <w:r>
        <w:rPr>
          <w:rFonts w:ascii="Consolas" w:cs="Consolas" w:eastAsia="Consolas" w:hAnsi="Consolas"/>
          <w:b w:val="false"/>
          <w:bCs w:val="false"/>
          <w:i w:val="false"/>
          <w:iCs w:val="false"/>
          <w:color w:val="0E4A40"/>
        </w:rPr>
        <w:t xml:space="preserve">configure</w:t>
      </w:r>
      <w:r>
        <w:rPr>
          <w:b w:val="false"/>
          <w:bCs w:val="false"/>
          <w:i w:val="false"/>
          <w:iCs w:val="false"/>
        </w:rPr>
        <w:t xml:space="preserve">→</w:t>
      </w:r>
      <w:r>
        <w:rPr>
          <w:rFonts w:ascii="Consolas" w:cs="Consolas" w:eastAsia="Consolas" w:hAnsi="Consolas"/>
          <w:b w:val="false"/>
          <w:bCs w:val="false"/>
          <w:i w:val="false"/>
          <w:iCs w:val="false"/>
          <w:color w:val="0E4A40"/>
        </w:rPr>
        <w:t xml:space="preserve">activate</w:t>
      </w:r>
      <w:r>
        <w:rPr>
          <w:b w:val="false"/>
          <w:bCs w:val="false"/>
          <w:i w:val="false"/>
          <w:iCs w:val="false"/>
        </w:rPr>
        <w:t xml:space="preserve"> avant l'envoi de l'objectif </w:t>
      </w:r>
      <w:r>
        <w:rPr>
          <w:rFonts w:ascii="Consolas" w:cs="Consolas" w:eastAsia="Consolas" w:hAnsi="Consolas"/>
          <w:b w:val="false"/>
          <w:bCs w:val="false"/>
          <w:i w:val="false"/>
          <w:iCs w:val="false"/>
          <w:color w:val="0E4A40"/>
        </w:rPr>
        <w:t xml:space="preserve">RecordEpisode</w:t>
      </w:r>
      <w:r>
        <w:rPr>
          <w:b w:val="false"/>
          <w:bCs w:val="false"/>
          <w:i w:val="false"/>
          <w:iCs w:val="false"/>
        </w:rPr>
        <w:t xml:space="preserve"> de </w:t>
      </w:r>
      <w:r>
        <w:rPr>
          <w:rFonts w:ascii="Consolas" w:cs="Consolas" w:eastAsia="Consolas" w:hAnsi="Consolas"/>
          <w:b w:val="false"/>
          <w:bCs w:val="false"/>
          <w:i w:val="false"/>
          <w:iCs w:val="false"/>
          <w:color w:val="0E4A40"/>
        </w:rPr>
        <w:t xml:space="preserve">run_pick_and_place.py</w:t>
      </w:r>
      <w:r>
        <w:rPr>
          <w:b w:val="false"/>
          <w:bCs w:val="false"/>
          <w:i w:val="false"/>
          <w:iCs w:val="false"/>
        </w:rPr>
        <w:t xml:space="preserve">.</w:t>
      </w:r>
    </w:p>
    <w:p>
      <w:pPr>
        <w:spacing w:after="40" w:before="100"/>
      </w:pPr>
      <w:r>
        <w:rPr>
          <w:b/>
          <w:bCs/>
          <w:color w:val="8A5A12"/>
          <w:sz w:val="18"/>
          <w:szCs w:val="18"/>
        </w:rPr>
        <w:t xml:space="preserve">VÉRIFICATION</w:t>
      </w:r>
    </w:p>
    <w:p>
      <w:pPr>
        <w:spacing w:after="100"/>
      </w:pPr>
      <w:r>
        <w:rPr>
          <w:rFonts w:ascii="Consolas" w:cs="Consolas" w:eastAsia="Consolas" w:hAnsi="Consolas"/>
          <w:b w:val="false"/>
          <w:bCs w:val="false"/>
          <w:i w:val="false"/>
          <w:iCs w:val="false"/>
          <w:color w:val="0E4A40"/>
        </w:rPr>
        <w:t xml:space="preserve">doc/CONTRACT_VERIFICATION.md</w:t>
      </w:r>
      <w:r>
        <w:rPr>
          <w:b w:val="false"/>
          <w:bCs w:val="false"/>
          <w:i w:val="false"/>
          <w:iCs w:val="false"/>
        </w:rPr>
        <w:t xml:space="preserve"> — aucun champ de pose de vérité-terrain ne fuite dans l'un ou l'autre contrat (selon A5), vérifié par grep. Le branchement lui-même : confirmé atteignant « recording started » exactement une fois, en direct, sous pleine charge Gazebo, avec une consigne réelle et un objectif </w:t>
      </w:r>
      <w:r>
        <w:rPr>
          <w:rFonts w:ascii="Consolas" w:cs="Consolas" w:eastAsia="Consolas" w:hAnsi="Consolas"/>
          <w:b w:val="false"/>
          <w:bCs w:val="false"/>
          <w:i w:val="false"/>
          <w:iCs w:val="false"/>
          <w:color w:val="0E4A40"/>
        </w:rPr>
        <w:t xml:space="preserve">RecordEpisode</w:t>
      </w:r>
      <w:r>
        <w:rPr>
          <w:b w:val="false"/>
          <w:bCs w:val="false"/>
          <w:i w:val="false"/>
          <w:iCs w:val="false"/>
        </w:rPr>
        <w:t xml:space="preserve"> accepté. Chaque tentative depuis a heurté le blocage de cycle de vie documenté en §13.</w:t>
      </w:r>
    </w:p>
    <w:p>
      <w:pPr>
        <w:pStyle w:val="Heading2"/>
        <w:spacing w:after="120" w:before="320"/>
      </w:pPr>
      <w:r>
        <w:t xml:space="preserve">11. Preflight &amp; paquet de remise</w:t>
      </w:r>
    </w:p>
    <w:p>
      <w:pPr>
        <w:spacing w:after="100"/>
      </w:pPr>
      <w:r>
        <w:rPr>
          <w:b w:val="false"/>
          <w:bCs w:val="false"/>
          <w:i/>
          <w:iCs/>
          <w:color w:val="4B5B57"/>
        </w:rPr>
        <w:t xml:space="preserve">Partie 11 — l'arborescence exacte de remise, une vérification d'environnement en lecture seule, et la seule phrase honnête dont un lecteur a besoin en premier.</w:t>
      </w:r>
    </w:p>
    <w:p>
      <w:pPr>
        <w:spacing w:after="40" w:before="100"/>
      </w:pPr>
      <w:r>
        <w:rPr>
          <w:b/>
          <w:bCs/>
          <w:color w:val="146356"/>
          <w:sz w:val="18"/>
          <w:szCs w:val="18"/>
        </w:rPr>
        <w:t xml:space="preserve">PROCÉDURE</w:t>
      </w:r>
    </w:p>
    <w:p>
      <w:pPr>
        <w:spacing w:after="100"/>
      </w:pPr>
      <w:r>
        <w:rPr>
          <w:rFonts w:ascii="Consolas" w:cs="Consolas" w:eastAsia="Consolas" w:hAnsi="Consolas"/>
          <w:b w:val="false"/>
          <w:bCs w:val="false"/>
          <w:i w:val="false"/>
          <w:iCs w:val="false"/>
          <w:color w:val="0E4A40"/>
        </w:rPr>
        <w:t xml:space="preserve">preflight.sh</w:t>
      </w:r>
      <w:r>
        <w:rPr>
          <w:b w:val="false"/>
          <w:bCs w:val="false"/>
          <w:i w:val="false"/>
          <w:iCs w:val="false"/>
        </w:rPr>
        <w:t xml:space="preserve"> construit selon l'esquisse à 15 vérifications de la spécification elle-même, puis corrigé deux fois (ci-dessous) ; </w:t>
      </w:r>
      <w:r>
        <w:rPr>
          <w:rFonts w:ascii="Consolas" w:cs="Consolas" w:eastAsia="Consolas" w:hAnsi="Consolas"/>
          <w:b w:val="false"/>
          <w:bCs w:val="false"/>
          <w:i w:val="false"/>
          <w:iCs w:val="false"/>
          <w:color w:val="0E4A40"/>
        </w:rPr>
        <w:t xml:space="preserve">RUNNING.md</w:t>
      </w:r>
      <w:r>
        <w:rPr>
          <w:b w:val="false"/>
          <w:bCs w:val="false"/>
          <w:i w:val="false"/>
          <w:iCs w:val="false"/>
        </w:rPr>
        <w:t xml:space="preserve"> restructuré pour que la première action de l'équipe robotique soit les quatre épisodes de fumée, pas le lot complet, avec une instruction explicite d'arrêt-et-rapport et la phrase unique de la §11.7 tout en haut.</w:t>
      </w:r>
    </w:p>
    <w:p>
      <w:pPr>
        <w:spacing w:after="40" w:before="100"/>
      </w:pPr>
      <w:r>
        <w:rPr>
          <w:b/>
          <w:bCs/>
          <w:color w:val="8A5A12"/>
          <w:sz w:val="18"/>
          <w:szCs w:val="18"/>
        </w:rPr>
        <w:t xml:space="preserve">VÉRIFICATION</w:t>
      </w:r>
    </w:p>
    <w:p>
      <w:pPr>
        <w:spacing w:after="100"/>
      </w:pPr>
      <w:r>
        <w:rPr>
          <w:b w:val="false"/>
          <w:bCs w:val="false"/>
          <w:i w:val="false"/>
          <w:iCs w:val="false"/>
        </w:rPr>
        <w:t xml:space="preserve">bash preflight.sh</w:t>
      </w:r>
    </w:p>
    <w:p>
      <w:pPr>
        <w:spacing w:after="100"/>
      </w:pPr>
      <w:r>
        <w:rPr>
          <w:b w:val="false"/>
          <w:bCs w:val="false"/>
          <w:i w:val="false"/>
          <w:iCs w:val="false"/>
        </w:rPr>
        <w:t xml:space="preserve">... 15 vérifications ...</w:t>
      </w:r>
    </w:p>
    <w:p>
      <w:pPr>
        <w:spacing w:after="100"/>
      </w:pPr>
      <w:r>
        <w:rPr>
          <w:b w:val="false"/>
          <w:bCs w:val="false"/>
          <w:i w:val="false"/>
          <w:iCs w:val="false"/>
        </w:rPr>
        <w:t xml:space="preserve">PREFLIGHT PASSED</w:t>
      </w:r>
    </w:p>
    <w:p>
      <w:pPr>
        <w:spacing w:after="100"/>
      </w:pPr>
      <w:r>
        <w:rPr>
          <w:b w:val="false"/>
          <w:bCs w:val="false"/>
          <w:i w:val="false"/>
          <w:iCs w:val="false"/>
        </w:rPr>
        <w:t xml:space="preserve">Exécuté pour de vrai dans le conteneur </w:t>
      </w:r>
      <w:r>
        <w:rPr>
          <w:rFonts w:ascii="Consolas" w:cs="Consolas" w:eastAsia="Consolas" w:hAnsi="Consolas"/>
          <w:b w:val="false"/>
          <w:bCs w:val="false"/>
          <w:i w:val="false"/>
          <w:iCs w:val="false"/>
          <w:color w:val="0E4A40"/>
        </w:rPr>
        <w:t xml:space="preserve">gazebo_to_lerobot</w:t>
      </w:r>
      <w:r>
        <w:rPr>
          <w:b w:val="false"/>
          <w:bCs w:val="false"/>
          <w:i w:val="false"/>
          <w:iCs w:val="false"/>
        </w:rPr>
        <w:t xml:space="preserve">, pas affirmé.</w:t>
      </w:r>
    </w:p>
    <w:p>
      <w:pPr>
        <w:pBdr>
          <w:left w:val="single" w:color="9C3B23" w:sz="24"/>
        </w:pBdr>
        <w:shd w:fill="F5F5F3" w:val="clear"/>
        <w:spacing w:after="160" w:before="120"/>
        <w:ind w:left="200"/>
      </w:pPr>
      <w:r>
        <w:rPr>
          <w:b w:val="false"/>
          <w:bCs w:val="false"/>
          <w:i w:val="false"/>
          <w:iCs w:val="false"/>
        </w:rPr>
        <w:t xml:space="preserve">Deux bugs trouvés et corrigés dans </w:t>
      </w:r>
      <w:r>
        <w:rPr>
          <w:rFonts w:ascii="Consolas" w:cs="Consolas" w:eastAsia="Consolas" w:hAnsi="Consolas"/>
          <w:b w:val="false"/>
          <w:bCs w:val="false"/>
          <w:i w:val="false"/>
          <w:iCs w:val="false"/>
          <w:color w:val="0E4A40"/>
        </w:rPr>
        <w:t xml:space="preserve">preflight.sh</w:t>
      </w:r>
      <w:r>
        <w:rPr>
          <w:b w:val="false"/>
          <w:bCs w:val="false"/>
          <w:i w:val="false"/>
          <w:iCs w:val="false"/>
        </w:rPr>
        <w:t xml:space="preserve"> lui-même : sa vérification « image du conteneur présente » se contredit elle-même lorsqu'exécutée depuis l'intérieur du conteneur même dont elle demande l'existence — désormais ignorée, pas échouée, quand </w:t>
      </w:r>
      <w:r>
        <w:rPr>
          <w:rFonts w:ascii="Consolas" w:cs="Consolas" w:eastAsia="Consolas" w:hAnsi="Consolas"/>
          <w:b w:val="false"/>
          <w:bCs w:val="false"/>
          <w:i w:val="false"/>
          <w:iCs w:val="false"/>
          <w:color w:val="0E4A40"/>
        </w:rPr>
        <w:t xml:space="preserve">docker</w:t>
      </w:r>
      <w:r>
        <w:rPr>
          <w:b w:val="false"/>
          <w:bCs w:val="false"/>
          <w:i w:val="false"/>
          <w:iCs w:val="false"/>
        </w:rPr>
        <w:t xml:space="preserve"> n'est pas dans le </w:t>
      </w:r>
      <w:r>
        <w:rPr>
          <w:rFonts w:ascii="Consolas" w:cs="Consolas" w:eastAsia="Consolas" w:hAnsi="Consolas"/>
          <w:b w:val="false"/>
          <w:bCs w:val="false"/>
          <w:i w:val="false"/>
          <w:iCs w:val="false"/>
          <w:color w:val="0E4A40"/>
        </w:rPr>
        <w:t xml:space="preserve">PATH</w:t>
      </w:r>
      <w:r>
        <w:rPr>
          <w:b w:val="false"/>
          <w:bCs w:val="false"/>
          <w:i w:val="false"/>
          <w:iCs w:val="false"/>
        </w:rPr>
        <w:t xml:space="preserve">. Sa vérification « le fichier de monde cible existe » utilisait un chemin relatif au mauvais répertoire de travail — corrigée pour résoudre contre le répertoire de partage du paquet ROS2 installé, le même chemin que chaque fichier de lancement du projet utilise réellement.</w:t>
      </w:r>
    </w:p>
    <w:p>
      <w:pPr>
        <w:pStyle w:val="Heading2"/>
        <w:spacing w:after="120" w:before="320"/>
      </w:pPr>
      <w:r>
        <w:t xml:space="preserve">12. La cause racine shm-size</w:t>
      </w:r>
    </w:p>
    <w:p>
      <w:pPr>
        <w:spacing w:after="100"/>
      </w:pPr>
      <w:r>
        <w:rPr>
          <w:b w:val="false"/>
          <w:bCs w:val="false"/>
          <w:i/>
          <w:iCs/>
          <w:color w:val="4B5B57"/>
        </w:rPr>
        <w:t xml:space="preserve">Diagnostiquer et corriger les échecs </w:t>
      </w:r>
      <w:r>
        <w:rPr>
          <w:rFonts w:ascii="Consolas" w:cs="Consolas" w:eastAsia="Consolas" w:hAnsi="Consolas"/>
          <w:b w:val="false"/>
          <w:bCs w:val="false"/>
          <w:i/>
          <w:iCs/>
          <w:color w:val="0E4A40"/>
        </w:rPr>
        <w:t xml:space="preserve">RTPS_TRANSPORT_SHM</w:t>
      </w:r>
      <w:r>
        <w:rPr>
          <w:b w:val="false"/>
          <w:bCs w:val="false"/>
          <w:i/>
          <w:iCs/>
          <w:color w:val="4B5B57"/>
        </w:rPr>
        <w:t xml:space="preserve"> du conteneur — le premier des deux plafonds matériels trouvés cette session.</w:t>
      </w:r>
    </w:p>
    <w:p>
      <w:pPr>
        <w:spacing w:after="40" w:before="100"/>
      </w:pPr>
      <w:r>
        <w:rPr>
          <w:b/>
          <w:bCs/>
          <w:color w:val="146356"/>
          <w:sz w:val="18"/>
          <w:szCs w:val="18"/>
        </w:rPr>
        <w:t xml:space="preserve">PROCÉDURE</w:t>
      </w:r>
    </w:p>
    <w:p>
      <w:pPr>
        <w:spacing w:after="100"/>
      </w:pPr>
      <w:r>
        <w:rPr>
          <w:b w:val="false"/>
          <w:bCs w:val="false"/>
          <w:i w:val="false"/>
          <w:iCs w:val="false"/>
        </w:rPr>
        <w:t xml:space="preserve">Une tentative d'épisode en direct a heurté </w:t>
      </w:r>
      <w:r>
        <w:rPr>
          <w:rFonts w:ascii="Consolas" w:cs="Consolas" w:eastAsia="Consolas" w:hAnsi="Consolas"/>
          <w:b w:val="false"/>
          <w:bCs w:val="false"/>
          <w:i w:val="false"/>
          <w:iCs w:val="false"/>
          <w:color w:val="0E4A40"/>
        </w:rPr>
        <w:t xml:space="preserve">RTPS_TRANSPORT_SHM Error: Failed init_port ... open_and_lock_file failed</w:t>
      </w:r>
      <w:r>
        <w:rPr>
          <w:b w:val="false"/>
          <w:bCs w:val="false"/>
          <w:i w:val="false"/>
          <w:iCs w:val="false"/>
        </w:rPr>
        <w:t xml:space="preserve"> environ 20 minutes après le démarrage d'une instance Gazebo. Vérifié directement plutôt que supposé : le transport à mémoire partagée de Fast DDS vit dans </w:t>
      </w:r>
      <w:r>
        <w:rPr>
          <w:rFonts w:ascii="Consolas" w:cs="Consolas" w:eastAsia="Consolas" w:hAnsi="Consolas"/>
          <w:b w:val="false"/>
          <w:bCs w:val="false"/>
          <w:i w:val="false"/>
          <w:iCs w:val="false"/>
          <w:color w:val="0E4A40"/>
        </w:rPr>
        <w:t xml:space="preserve">/dev/shm</w:t>
      </w:r>
      <w:r>
        <w:rPr>
          <w:b w:val="false"/>
          <w:bCs w:val="false"/>
          <w:i w:val="false"/>
          <w:iCs w:val="false"/>
        </w:rPr>
        <w:t xml:space="preserve">, et le </w:t>
      </w:r>
      <w:r>
        <w:rPr>
          <w:rFonts w:ascii="Consolas" w:cs="Consolas" w:eastAsia="Consolas" w:hAnsi="Consolas"/>
          <w:b w:val="false"/>
          <w:bCs w:val="false"/>
          <w:i w:val="false"/>
          <w:iCs w:val="false"/>
          <w:color w:val="0E4A40"/>
        </w:rPr>
        <w:t xml:space="preserve">--shm-size</w:t>
      </w:r>
      <w:r>
        <w:rPr>
          <w:b w:val="false"/>
          <w:bCs w:val="false"/>
          <w:i w:val="false"/>
          <w:iCs w:val="false"/>
        </w:rPr>
        <w:t xml:space="preserve"> par défaut de Docker est 64 Mo pour tout le conteneur.</w:t>
      </w:r>
    </w:p>
    <w:p>
      <w:pPr>
        <w:spacing w:after="40" w:before="100"/>
      </w:pPr>
      <w:r>
        <w:rPr>
          <w:b/>
          <w:bCs/>
          <w:color w:val="8A5A12"/>
          <w:sz w:val="18"/>
          <w:szCs w:val="18"/>
        </w:rPr>
        <w:t xml:space="preserve">VÉRIFICATION</w:t>
      </w:r>
    </w:p>
    <w:p>
      <w:pPr>
        <w:spacing w:after="100"/>
      </w:pPr>
      <w:r>
        <w:rPr>
          <w:b w:val="false"/>
          <w:bCs w:val="false"/>
          <w:i w:val="false"/>
          <w:iCs w:val="false"/>
        </w:rPr>
        <w:t xml:space="preserve">df -h /dev/shm # 64M, hypothèse confirmée</w:t>
      </w:r>
    </w:p>
    <w:p>
      <w:pPr>
        <w:spacing w:after="100"/>
      </w:pPr>
      <w:r>
        <w:rPr>
          <w:b w:val="false"/>
          <w:bCs w:val="false"/>
          <w:i w:val="false"/>
          <w:iCs w:val="false"/>
        </w:rPr>
        <w:t xml:space="preserve">docker inspect ... ShmSize # 67108864 octets, défaut non modifié</w:t>
      </w:r>
    </w:p>
    <w:p>
      <w:pPr>
        <w:spacing w:after="100"/>
      </w:pPr>
      <w:r>
        <w:rPr>
          <w:b w:val="false"/>
          <w:bCs w:val="false"/>
          <w:i w:val="false"/>
          <w:iCs w:val="false"/>
        </w:rPr>
        <w:t xml:space="preserve">Corrigé à la source : </w:t>
      </w:r>
      <w:r>
        <w:rPr>
          <w:rFonts w:ascii="Consolas" w:cs="Consolas" w:eastAsia="Consolas" w:hAnsi="Consolas"/>
          <w:b w:val="false"/>
          <w:bCs w:val="false"/>
          <w:i w:val="false"/>
          <w:iCs w:val="false"/>
          <w:color w:val="0E4A40"/>
        </w:rPr>
        <w:t xml:space="preserve">docker/run.sh</w:t>
      </w:r>
      <w:r>
        <w:rPr>
          <w:b w:val="false"/>
          <w:bCs w:val="false"/>
          <w:i w:val="false"/>
          <w:iCs w:val="false"/>
        </w:rPr>
        <w:t xml:space="preserve"> (dans le dépôt voisin </w:t>
      </w:r>
      <w:r>
        <w:rPr>
          <w:rFonts w:ascii="Consolas" w:cs="Consolas" w:eastAsia="Consolas" w:hAnsi="Consolas"/>
          <w:b w:val="false"/>
          <w:bCs w:val="false"/>
          <w:i w:val="false"/>
          <w:iCs w:val="false"/>
          <w:color w:val="0E4A40"/>
        </w:rPr>
        <w:t xml:space="preserve">Gazebo_to_LeRobot_Pipeline</w:t>
      </w:r>
      <w:r>
        <w:rPr>
          <w:b w:val="false"/>
          <w:bCs w:val="false"/>
          <w:i w:val="false"/>
          <w:iCs w:val="false"/>
        </w:rPr>
        <w:t xml:space="preserve">) passe désormais </w:t>
      </w:r>
      <w:r>
        <w:rPr>
          <w:rFonts w:ascii="Consolas" w:cs="Consolas" w:eastAsia="Consolas" w:hAnsi="Consolas"/>
          <w:b w:val="false"/>
          <w:bCs w:val="false"/>
          <w:i w:val="false"/>
          <w:iCs w:val="false"/>
          <w:color w:val="0E4A40"/>
        </w:rPr>
        <w:t xml:space="preserve">--shm-size=2g</w:t>
      </w:r>
      <w:r>
        <w:rPr>
          <w:b w:val="false"/>
          <w:bCs w:val="false"/>
          <w:i w:val="false"/>
          <w:iCs w:val="false"/>
        </w:rPr>
        <w:t xml:space="preserve">. Conteneur recréé, </w:t>
      </w:r>
      <w:r>
        <w:rPr>
          <w:rFonts w:ascii="Consolas" w:cs="Consolas" w:eastAsia="Consolas" w:hAnsi="Consolas"/>
          <w:b w:val="false"/>
          <w:bCs w:val="false"/>
          <w:i w:val="false"/>
          <w:iCs w:val="false"/>
          <w:color w:val="0E4A40"/>
        </w:rPr>
        <w:t xml:space="preserve">df -h /dev/shm</w:t>
      </w:r>
      <w:r>
        <w:rPr>
          <w:b w:val="false"/>
          <w:bCs w:val="false"/>
          <w:i w:val="false"/>
          <w:iCs w:val="false"/>
        </w:rPr>
        <w:t xml:space="preserve"> confirme </w:t>
      </w:r>
      <w:r>
        <w:rPr>
          <w:rFonts w:ascii="Consolas" w:cs="Consolas" w:eastAsia="Consolas" w:hAnsi="Consolas"/>
          <w:b w:val="false"/>
          <w:bCs w:val="false"/>
          <w:i w:val="false"/>
          <w:iCs w:val="false"/>
          <w:color w:val="0E4A40"/>
        </w:rPr>
        <w:t xml:space="preserve">2.0G</w:t>
      </w:r>
      <w:r>
        <w:rPr>
          <w:b w:val="false"/>
          <w:bCs w:val="false"/>
          <w:i w:val="false"/>
          <w:iCs w:val="false"/>
        </w:rPr>
        <w:t xml:space="preserve">. Le démontage de </w:t>
      </w:r>
      <w:r>
        <w:rPr>
          <w:rFonts w:ascii="Consolas" w:cs="Consolas" w:eastAsia="Consolas" w:hAnsi="Consolas"/>
          <w:b w:val="false"/>
          <w:bCs w:val="false"/>
          <w:i w:val="false"/>
          <w:iCs w:val="false"/>
          <w:color w:val="0E4A40"/>
        </w:rPr>
        <w:t xml:space="preserve">episode.sh</w:t>
      </w:r>
      <w:r>
        <w:rPr>
          <w:b w:val="false"/>
          <w:bCs w:val="false"/>
          <w:i w:val="false"/>
          <w:iCs w:val="false"/>
        </w:rPr>
        <w:t xml:space="preserve"> nettoie désormais aussi tout segment </w:t>
      </w:r>
      <w:r>
        <w:rPr>
          <w:rFonts w:ascii="Consolas" w:cs="Consolas" w:eastAsia="Consolas" w:hAnsi="Consolas"/>
          <w:b w:val="false"/>
          <w:bCs w:val="false"/>
          <w:i w:val="false"/>
          <w:iCs w:val="false"/>
          <w:color w:val="0E4A40"/>
        </w:rPr>
        <w:t xml:space="preserve">fastrtps_*</w:t>
      </w:r>
      <w:r>
        <w:rPr>
          <w:b w:val="false"/>
          <w:bCs w:val="false"/>
          <w:i w:val="false"/>
          <w:iCs w:val="false"/>
        </w:rPr>
        <w:t xml:space="preserve"> fuité à chaque épisode, puisque le script redémarre la pile de simulation mais pas le conteneur lui-même.</w:t>
      </w:r>
    </w:p>
    <w:p>
      <w:pPr>
        <w:pStyle w:val="Heading2"/>
        <w:spacing w:after="120" w:before="320"/>
      </w:pPr>
      <w:r>
        <w:t xml:space="preserve">13. Blocage du cycle de vie de l'enregistreur</w:t>
      </w:r>
    </w:p>
    <w:p>
      <w:pPr>
        <w:spacing w:after="100"/>
      </w:pPr>
      <w:r>
        <w:rPr>
          <w:b w:val="false"/>
          <w:bCs w:val="false"/>
          <w:i/>
          <w:iCs/>
          <w:color w:val="4B5B57"/>
        </w:rPr>
        <w:t xml:space="preserve">Un second plafond matériel/logiciel, indépendant et toujours non résolu — trouvé en l'isolant délibérément de Gazebo.</w:t>
      </w:r>
    </w:p>
    <w:p>
      <w:pPr>
        <w:spacing w:after="40" w:before="100"/>
      </w:pPr>
      <w:r>
        <w:rPr>
          <w:b/>
          <w:bCs/>
          <w:color w:val="146356"/>
          <w:sz w:val="18"/>
          <w:szCs w:val="18"/>
        </w:rPr>
        <w:t xml:space="preserve">PROCÉDURE</w:t>
      </w:r>
    </w:p>
    <w:p>
      <w:pPr>
        <w:spacing w:after="100"/>
      </w:pPr>
      <w:r>
        <w:rPr>
          <w:b w:val="false"/>
          <w:bCs w:val="false"/>
          <w:i w:val="false"/>
          <w:iCs w:val="false"/>
        </w:rPr>
        <w:t xml:space="preserve">Plutôt que de continuer à retenter un épisode complet, un test minimal (« 3a-minimal ») a isolé l'enregistreur de Gazebo entièrement : un émetteur </w:t>
      </w:r>
      <w:r>
        <w:rPr>
          <w:rFonts w:ascii="Consolas" w:cs="Consolas" w:eastAsia="Consolas" w:hAnsi="Consolas"/>
          <w:b w:val="false"/>
          <w:bCs w:val="false"/>
          <w:i w:val="false"/>
          <w:iCs w:val="false"/>
          <w:color w:val="0E4A40"/>
        </w:rPr>
        <w:t xml:space="preserve">rclpy</w:t>
      </w:r>
      <w:r>
        <w:rPr>
          <w:b w:val="false"/>
          <w:bCs w:val="false"/>
          <w:i w:val="false"/>
          <w:iCs w:val="false"/>
        </w:rPr>
        <w:t xml:space="preserve"> jetable simulait </w:t>
      </w:r>
      <w:r>
        <w:rPr>
          <w:rFonts w:ascii="Consolas" w:cs="Consolas" w:eastAsia="Consolas" w:hAnsi="Consolas"/>
          <w:b w:val="false"/>
          <w:bCs w:val="false"/>
          <w:i w:val="false"/>
          <w:iCs w:val="false"/>
          <w:color w:val="0E4A40"/>
        </w:rPr>
        <w:t xml:space="preserve">/joint_states</w:t>
      </w:r>
      <w:r>
        <w:rPr>
          <w:b w:val="false"/>
          <w:bCs w:val="false"/>
          <w:i w:val="false"/>
          <w:iCs w:val="false"/>
        </w:rPr>
        <w:t xml:space="preserve"> et un topic caméra à 30 Hz, sans contrôleurs, sans mouvement du bras. Quatre causes bon marché ont été vérifiées avant de toucher au code source : noms de topics (correspondance exacte), flux de données (30,0 Hz confirmés via </w:t>
      </w:r>
      <w:r>
        <w:rPr>
          <w:rFonts w:ascii="Consolas" w:cs="Consolas" w:eastAsia="Consolas" w:hAnsi="Consolas"/>
          <w:b w:val="false"/>
          <w:bCs w:val="false"/>
          <w:i w:val="false"/>
          <w:iCs w:val="false"/>
          <w:color w:val="0E4A40"/>
        </w:rPr>
        <w:t xml:space="preserve">ros2 topic hz</w:t>
      </w:r>
      <w:r>
        <w:rPr>
          <w:b w:val="false"/>
          <w:bCs w:val="false"/>
          <w:i w:val="false"/>
          <w:iCs w:val="false"/>
        </w:rPr>
        <w:t xml:space="preserve">), inscriptibilité du répertoire de bag (confirmée), et QoS (la vérification qui comptait : </w:t>
      </w:r>
      <w:r>
        <w:rPr>
          <w:rFonts w:ascii="Consolas" w:cs="Consolas" w:eastAsia="Consolas" w:hAnsi="Consolas"/>
          <w:b w:val="false"/>
          <w:bCs w:val="false"/>
          <w:i w:val="false"/>
          <w:iCs w:val="false"/>
          <w:color w:val="0E4A40"/>
        </w:rPr>
        <w:t xml:space="preserve">Subscription count: 0</w:t>
      </w:r>
      <w:r>
        <w:rPr>
          <w:b w:val="false"/>
          <w:bCs w:val="false"/>
          <w:i w:val="false"/>
          <w:iCs w:val="false"/>
        </w:rPr>
        <w:t xml:space="preserve"> sur les deux topics même après l'appel à </w:t>
      </w:r>
      <w:r>
        <w:rPr>
          <w:rFonts w:ascii="Consolas" w:cs="Consolas" w:eastAsia="Consolas" w:hAnsi="Consolas"/>
          <w:b w:val="false"/>
          <w:bCs w:val="false"/>
          <w:i w:val="false"/>
          <w:iCs w:val="false"/>
          <w:color w:val="0E4A40"/>
        </w:rPr>
        <w:t xml:space="preserve">configure</w:t>
      </w:r>
      <w:r>
        <w:rPr>
          <w:b w:val="false"/>
          <w:bCs w:val="false"/>
          <w:i w:val="false"/>
          <w:iCs w:val="false"/>
        </w:rPr>
        <w:t xml:space="preserve"> — l'enregistreur ne va jamais assez loin pour s'abonner).</w:t>
      </w:r>
    </w:p>
    <w:p>
      <w:pPr>
        <w:spacing w:after="40" w:before="100"/>
      </w:pPr>
      <w:r>
        <w:rPr>
          <w:b/>
          <w:bCs/>
          <w:color w:val="8A5A12"/>
          <w:sz w:val="18"/>
          <w:szCs w:val="18"/>
        </w:rPr>
        <w:t xml:space="preserve">VÉRIFICATION</w:t>
      </w:r>
    </w:p>
    <w:p>
      <w:pPr>
        <w:spacing w:after="100"/>
      </w:pPr>
      <w:r>
        <w:rPr>
          <w:b w:val="false"/>
          <w:bCs w:val="false"/>
          <w:i w:val="false"/>
          <w:iCs w:val="false"/>
        </w:rPr>
        <w:t xml:space="preserve">Les quatre explications côté harnais sont écartées ; cela exclut le dispositif de test comme cause. La lecture statique de </w:t>
      </w:r>
      <w:r>
        <w:rPr>
          <w:rFonts w:ascii="Consolas" w:cs="Consolas" w:eastAsia="Consolas" w:hAnsi="Consolas"/>
          <w:b w:val="false"/>
          <w:bCs w:val="false"/>
          <w:i w:val="false"/>
          <w:iCs w:val="false"/>
          <w:color w:val="0E4A40"/>
        </w:rPr>
        <w:t xml:space="preserve">episode_recorder_node.py</w:t>
      </w:r>
      <w:r>
        <w:rPr>
          <w:b w:val="false"/>
          <w:bCs w:val="false"/>
          <w:i w:val="false"/>
          <w:iCs w:val="false"/>
        </w:rPr>
        <w:t xml:space="preserve"> et de sa classe de base de cycle de vie partagée, faite directement sur l'hôte (le paquet est monté en bind, aucun conteneur nécessaire), a écarté l'hypothèse spécifique d'un appel bloquant sous un executor mono-thread — c'est en réalité un </w:t>
      </w:r>
      <w:r>
        <w:rPr>
          <w:rFonts w:ascii="Consolas" w:cs="Consolas" w:eastAsia="Consolas" w:hAnsi="Consolas"/>
          <w:b w:val="false"/>
          <w:bCs w:val="false"/>
          <w:i w:val="false"/>
          <w:iCs w:val="false"/>
          <w:color w:val="0E4A40"/>
        </w:rPr>
        <w:t xml:space="preserve">MultiThreadedExecutor(num_threads=4)</w:t>
      </w:r>
      <w:r>
        <w:rPr>
          <w:b w:val="false"/>
          <w:bCs w:val="false"/>
          <w:i w:val="false"/>
          <w:iCs w:val="false"/>
        </w:rPr>
        <w:t xml:space="preserve"> — ainsi qu'un mécanisme lié de groupe de rappel mutuellement exclusif. Aucun défaut au niveau de la ligne n'a été localisé. Preuve corroborante que le blocage est réel : un appel distinct, en lecture seule, </w:t>
      </w:r>
      <w:r>
        <w:rPr>
          <w:rFonts w:ascii="Consolas" w:cs="Consolas" w:eastAsia="Consolas" w:hAnsi="Consolas"/>
          <w:b w:val="false"/>
          <w:bCs w:val="false"/>
          <w:i w:val="false"/>
          <w:iCs w:val="false"/>
          <w:color w:val="0E4A40"/>
        </w:rPr>
        <w:t xml:space="preserve">ros2 lifecycle get</w:t>
      </w:r>
      <w:r>
        <w:rPr>
          <w:b w:val="false"/>
          <w:bCs w:val="false"/>
          <w:i w:val="false"/>
          <w:iCs w:val="false"/>
        </w:rPr>
        <w:t xml:space="preserve"> se bloque aussi, tandis que </w:t>
      </w:r>
      <w:r>
        <w:rPr>
          <w:rFonts w:ascii="Consolas" w:cs="Consolas" w:eastAsia="Consolas" w:hAnsi="Consolas"/>
          <w:b w:val="false"/>
          <w:bCs w:val="false"/>
          <w:i w:val="false"/>
          <w:iCs w:val="false"/>
          <w:color w:val="0E4A40"/>
        </w:rPr>
        <w:t xml:space="preserve">ros2 node list</w:t>
      </w:r>
      <w:r>
        <w:rPr>
          <w:b w:val="false"/>
          <w:bCs w:val="false"/>
          <w:i w:val="false"/>
          <w:iCs w:val="false"/>
        </w:rPr>
        <w:t xml:space="preserve"> répond instantanément — cohérent avec le verrou de transition interne du nœud tenu, pas une réponse CLI perdue.</w:t>
      </w:r>
    </w:p>
    <w:p>
      <w:pPr>
        <w:pBdr>
          <w:left w:val="single" w:color="9C3B23" w:sz="24"/>
        </w:pBdr>
        <w:shd w:fill="F5F5F3" w:val="clear"/>
        <w:spacing w:after="160" w:before="120"/>
        <w:ind w:left="200"/>
      </w:pPr>
      <w:r>
        <w:rPr>
          <w:b w:val="false"/>
          <w:bCs w:val="false"/>
          <w:i w:val="false"/>
          <w:iCs w:val="false"/>
        </w:rPr>
        <w:t xml:space="preserve">Ouvert, non corrigé : résoudre ceci nécessite une trace de pile Python en direct (</w:t>
      </w:r>
      <w:r>
        <w:rPr>
          <w:rFonts w:ascii="Consolas" w:cs="Consolas" w:eastAsia="Consolas" w:hAnsi="Consolas"/>
          <w:b w:val="false"/>
          <w:bCs w:val="false"/>
          <w:i w:val="false"/>
          <w:iCs w:val="false"/>
          <w:color w:val="0E4A40"/>
        </w:rPr>
        <w:t xml:space="preserve">py-spy dump</w:t>
      </w:r>
      <w:r>
        <w:rPr>
          <w:b w:val="false"/>
          <w:bCs w:val="false"/>
          <w:i w:val="false"/>
          <w:iCs w:val="false"/>
        </w:rPr>
        <w:t xml:space="preserve">) sur le processus bloqué. Tenté cette session ; bloqué par l'absence de </w:t>
      </w:r>
      <w:r>
        <w:rPr>
          <w:rFonts w:ascii="Consolas" w:cs="Consolas" w:eastAsia="Consolas" w:hAnsi="Consolas"/>
          <w:b w:val="false"/>
          <w:bCs w:val="false"/>
          <w:i w:val="false"/>
          <w:iCs w:val="false"/>
          <w:color w:val="0E4A40"/>
        </w:rPr>
        <w:t xml:space="preserve">CAP_SYS_PTRACE</w:t>
      </w:r>
      <w:r>
        <w:rPr>
          <w:b w:val="false"/>
          <w:bCs w:val="false"/>
          <w:i w:val="false"/>
          <w:iCs w:val="false"/>
        </w:rPr>
        <w:t xml:space="preserve"> sur le conteneur, et une recréation du conteneur pour l'ajouter n'a pas été poursuivie une troisième fois après la décision d'arrêter tout travail lié au matériel pour la nuit. Voir §bugs-upstream pour la fiche destinée à quiconque peut réellement lancer cette trace.</w:t>
      </w:r>
    </w:p>
    <w:p>
      <w:pPr>
        <w:pStyle w:val="Heading2"/>
        <w:spacing w:after="120" w:before="320"/>
      </w:pPr>
      <w:r>
        <w:t xml:space="preserve">14. Régénération de la reach-map</w:t>
      </w:r>
    </w:p>
    <w:p>
      <w:pPr>
        <w:spacing w:after="100"/>
      </w:pPr>
      <w:r>
        <w:rPr>
          <w:b w:val="false"/>
          <w:bCs w:val="false"/>
          <w:i/>
          <w:iCs/>
          <w:color w:val="4B5B57"/>
        </w:rPr>
        <w:t xml:space="preserve">Compléter l'arborescence du paquet de remise — honnêtement, y compris là où l'achèvement reste en deçà.</w:t>
      </w:r>
    </w:p>
    <w:p>
      <w:pPr>
        <w:spacing w:after="40" w:before="100"/>
      </w:pPr>
      <w:r>
        <w:rPr>
          <w:b/>
          <w:bCs/>
          <w:color w:val="146356"/>
          <w:sz w:val="18"/>
          <w:szCs w:val="18"/>
        </w:rPr>
        <w:t xml:space="preserve">PROCÉDURE</w:t>
      </w:r>
    </w:p>
    <w:p>
      <w:pPr>
        <w:spacing w:after="100"/>
      </w:pPr>
      <w:r>
        <w:rPr>
          <w:rFonts w:ascii="Consolas" w:cs="Consolas" w:eastAsia="Consolas" w:hAnsi="Consolas"/>
          <w:b w:val="false"/>
          <w:bCs w:val="false"/>
          <w:i w:val="false"/>
          <w:iCs w:val="false"/>
          <w:color w:val="0E4A40"/>
        </w:rPr>
        <w:t xml:space="preserve">config/reach_map.csv</w:t>
      </w:r>
      <w:r>
        <w:rPr>
          <w:b w:val="false"/>
          <w:bCs w:val="false"/>
          <w:i w:val="false"/>
          <w:iCs w:val="false"/>
        </w:rPr>
        <w:t xml:space="preserve"> (la sortie brute du balayage de la §6) s'est avéré manquant du disque — seul son dérivé, </w:t>
      </w:r>
      <w:r>
        <w:rPr>
          <w:rFonts w:ascii="Consolas" w:cs="Consolas" w:eastAsia="Consolas" w:hAnsi="Consolas"/>
          <w:b w:val="false"/>
          <w:bCs w:val="false"/>
          <w:i w:val="false"/>
          <w:iCs w:val="false"/>
          <w:color w:val="0E4A40"/>
        </w:rPr>
        <w:t xml:space="preserve">safe_rect.txt</w:t>
      </w:r>
      <w:r>
        <w:rPr>
          <w:b w:val="false"/>
          <w:bCs w:val="false"/>
          <w:i w:val="false"/>
          <w:iCs w:val="false"/>
        </w:rPr>
        <w:t xml:space="preserve">, avait survécu. Un nouveau </w:t>
      </w:r>
      <w:r>
        <w:rPr>
          <w:rFonts w:ascii="Consolas" w:cs="Consolas" w:eastAsia="Consolas" w:hAnsi="Consolas"/>
          <w:b w:val="false"/>
          <w:bCs w:val="false"/>
          <w:i w:val="false"/>
          <w:iCs w:val="false"/>
          <w:color w:val="0E4A40"/>
        </w:rPr>
        <w:t xml:space="preserve">scripts/sweep_reach.py</w:t>
      </w:r>
      <w:r>
        <w:rPr>
          <w:b w:val="false"/>
          <w:bCs w:val="false"/>
          <w:i w:val="false"/>
          <w:iCs w:val="false"/>
        </w:rPr>
        <w:t xml:space="preserve"> (IK analytique pure, sans simulateur) le régénère. Une première tentative avec une grille fine (0,01 m, nombre de graines complet) ne s'est pas terminée dans une session raisonnable ; réduite deux fois, à 0,04 m et 6 graines, pour obtenir un résultat tout court.</w:t>
      </w:r>
    </w:p>
    <w:p>
      <w:pPr>
        <w:spacing w:after="40" w:before="100"/>
      </w:pPr>
      <w:r>
        <w:rPr>
          <w:b/>
          <w:bCs/>
          <w:color w:val="8A5A12"/>
          <w:sz w:val="18"/>
          <w:szCs w:val="18"/>
        </w:rPr>
        <w:t xml:space="preserve">VÉRIFICATION</w:t>
      </w:r>
    </w:p>
    <w:p>
      <w:pPr>
        <w:spacing w:after="100"/>
      </w:pPr>
      <w:r>
        <w:rPr>
          <w:b w:val="false"/>
          <w:bCs w:val="false"/>
          <w:i w:val="false"/>
          <w:iCs w:val="false"/>
        </w:rPr>
        <w:t xml:space="preserve">python3 scripts/summarise_reach.py</w:t>
      </w:r>
    </w:p>
    <w:p>
      <w:pPr>
        <w:spacing w:after="100"/>
      </w:pPr>
      <w:r>
        <w:rPr>
          <w:b w:val="false"/>
          <w:bCs w:val="false"/>
          <w:i w:val="false"/>
          <w:iCs w:val="false"/>
        </w:rPr>
        <w:t xml:space="preserve">cette exécution : x -0.10..0.34, y -0.25..0.31</w:t>
      </w:r>
    </w:p>
    <w:p>
      <w:pPr>
        <w:spacing w:after="100"/>
      </w:pPr>
      <w:r>
        <w:rPr>
          <w:b w:val="false"/>
          <w:bCs w:val="false"/>
          <w:i w:val="false"/>
          <w:iCs w:val="false"/>
        </w:rPr>
        <w:t xml:space="preserve">safe_rect.txt : x -0.03..0.55, y -0.19..0.22</w:t>
      </w:r>
    </w:p>
    <w:p>
      <w:pPr>
        <w:spacing w:after="100"/>
      </w:pPr>
      <w:r>
        <w:rPr>
          <w:b w:val="false"/>
          <w:bCs w:val="false"/>
          <w:i w:val="false"/>
          <w:iCs w:val="false"/>
        </w:rPr>
        <w:t xml:space="preserve">Ne correspond pas étroitement. Trois des quatre valeurs limites de cette exécution tombent exactement sur le bord de la propre grille de recherche de cette exécution, ce qui signifie que le balayage réduit n'a même pas encadré la véritable enveloppe. </w:t>
      </w:r>
      <w:r>
        <w:rPr>
          <w:rFonts w:ascii="Consolas" w:cs="Consolas" w:eastAsia="Consolas" w:hAnsi="Consolas"/>
          <w:b w:val="false"/>
          <w:bCs w:val="false"/>
          <w:i w:val="false"/>
          <w:iCs w:val="false"/>
          <w:color w:val="0E4A40"/>
        </w:rPr>
        <w:t xml:space="preserve">safe_rect.txt</w:t>
      </w:r>
      <w:r>
        <w:rPr>
          <w:b w:val="false"/>
          <w:bCs w:val="false"/>
          <w:i w:val="false"/>
          <w:iCs w:val="false"/>
        </w:rPr>
        <w:t xml:space="preserve"> — le fichier dont </w:t>
      </w:r>
      <w:r>
        <w:rPr>
          <w:rFonts w:ascii="Consolas" w:cs="Consolas" w:eastAsia="Consolas" w:hAnsi="Consolas"/>
          <w:b w:val="false"/>
          <w:bCs w:val="false"/>
          <w:i w:val="false"/>
          <w:iCs w:val="false"/>
          <w:color w:val="0E4A40"/>
        </w:rPr>
        <w:t xml:space="preserve">episode_matrix.csv</w:t>
      </w:r>
      <w:r>
        <w:rPr>
          <w:b w:val="false"/>
          <w:bCs w:val="false"/>
          <w:i w:val="false"/>
          <w:iCs w:val="false"/>
        </w:rPr>
        <w:t xml:space="preserve"> dépend réellement — a été laissé intact et reste la référence. Rapporté comme réserve, pas passé sous silence, à la fois dans la docstring du script et dans </w:t>
      </w:r>
      <w:r>
        <w:rPr>
          <w:rFonts w:ascii="Consolas" w:cs="Consolas" w:eastAsia="Consolas" w:hAnsi="Consolas"/>
          <w:b w:val="false"/>
          <w:bCs w:val="false"/>
          <w:i w:val="false"/>
          <w:iCs w:val="false"/>
          <w:color w:val="0E4A40"/>
        </w:rPr>
        <w:t xml:space="preserve">doc/HANDOVER.md</w:t>
      </w:r>
      <w:r>
        <w:rPr>
          <w:b w:val="false"/>
          <w:bCs w:val="false"/>
          <w:i w:val="false"/>
          <w:iCs w:val="false"/>
        </w:rPr>
        <w:t xml:space="preserve">.</w:t>
      </w:r>
    </w:p>
    <w:p>
      <w:pPr>
        <w:pStyle w:val="Heading2"/>
        <w:spacing w:after="120" w:before="320"/>
      </w:pPr>
      <w:r>
        <w:t xml:space="preserve">15. Clôture de la remise</w:t>
      </w:r>
    </w:p>
    <w:p>
      <w:pPr>
        <w:spacing w:after="100"/>
      </w:pPr>
      <w:r>
        <w:rPr>
          <w:b w:val="false"/>
          <w:bCs w:val="false"/>
          <w:i/>
          <w:iCs/>
          <w:color w:val="4B5B57"/>
        </w:rPr>
        <w:t xml:space="preserve">La dernière passe de documentation : une phrase honnête, un bilan de l'Annexe A, et la discipline git qui va avec.</w:t>
      </w:r>
    </w:p>
    <w:p>
      <w:pPr>
        <w:spacing w:after="40" w:before="100"/>
      </w:pPr>
      <w:r>
        <w:rPr>
          <w:b/>
          <w:bCs/>
          <w:color w:val="146356"/>
          <w:sz w:val="18"/>
          <w:szCs w:val="18"/>
        </w:rPr>
        <w:t xml:space="preserve">PROCÉDURE</w:t>
      </w:r>
    </w:p>
    <w:p>
      <w:pPr>
        <w:spacing w:after="100"/>
      </w:pPr>
      <w:r>
        <w:rPr>
          <w:rFonts w:ascii="Consolas" w:cs="Consolas" w:eastAsia="Consolas" w:hAnsi="Consolas"/>
          <w:b w:val="false"/>
          <w:bCs w:val="false"/>
          <w:i w:val="false"/>
          <w:iCs w:val="false"/>
          <w:color w:val="0E4A40"/>
        </w:rPr>
        <w:t xml:space="preserve">RUNNING.md</w:t>
      </w:r>
      <w:r>
        <w:rPr>
          <w:b w:val="false"/>
          <w:bCs w:val="false"/>
          <w:i w:val="false"/>
          <w:iCs w:val="false"/>
        </w:rPr>
        <w:t xml:space="preserve"> s'ouvre désormais sur la phrase unique de la §11.7 — ce qui est prouvé, ce qui ne l'est pas, pourquoi — avant toute commande. </w:t>
      </w:r>
      <w:r>
        <w:rPr>
          <w:rFonts w:ascii="Consolas" w:cs="Consolas" w:eastAsia="Consolas" w:hAnsi="Consolas"/>
          <w:b w:val="false"/>
          <w:bCs w:val="false"/>
          <w:i w:val="false"/>
          <w:iCs w:val="false"/>
          <w:color w:val="0E4A40"/>
        </w:rPr>
        <w:t xml:space="preserve">doc/HANDOVER.md</w:t>
      </w:r>
      <w:r>
        <w:rPr>
          <w:b w:val="false"/>
          <w:bCs w:val="false"/>
          <w:i w:val="false"/>
          <w:iCs w:val="false"/>
        </w:rPr>
        <w:t xml:space="preserve"> (nouveau) fait correspondre chaque ligne de l'Annexe A à son statut réel, avec l'arithmétique mémoire complète derrière la limite matérielle et exactement ce qu'il faut recueillir si un épisode de fumée échoue.</w:t>
      </w:r>
    </w:p>
    <w:p>
      <w:pPr>
        <w:spacing w:after="40" w:before="100"/>
      </w:pPr>
      <w:r>
        <w:rPr>
          <w:b/>
          <w:bCs/>
          <w:color w:val="8A5A12"/>
          <w:sz w:val="18"/>
          <w:szCs w:val="18"/>
        </w:rPr>
        <w:t xml:space="preserve">VÉRIFICATION</w:t>
      </w:r>
    </w:p>
    <w:p>
      <w:pPr>
        <w:spacing w:after="100"/>
      </w:pPr>
      <w:r>
        <w:rPr>
          <w:b w:val="false"/>
          <w:bCs w:val="false"/>
          <w:i w:val="false"/>
          <w:iCs w:val="false"/>
        </w:rPr>
        <w:t xml:space="preserve">Tout ce qui précède est commité dans l'historique git propre du projet (commit 3319973 et ses prédécesseurs immédiats). Les deux fichiers que ce travail a également touchés dans le dépôt d'équipe partagé, séparé, </w:t>
      </w:r>
      <w:r>
        <w:rPr>
          <w:rFonts w:ascii="Consolas" w:cs="Consolas" w:eastAsia="Consolas" w:hAnsi="Consolas"/>
          <w:b w:val="false"/>
          <w:bCs w:val="false"/>
          <w:i w:val="false"/>
          <w:iCs w:val="false"/>
          <w:color w:val="0E4A40"/>
        </w:rPr>
        <w:t xml:space="preserve">mycobot_320pi_R6A</w:t>
      </w:r>
      <w:r>
        <w:rPr>
          <w:b w:val="false"/>
          <w:bCs w:val="false"/>
          <w:i w:val="false"/>
          <w:iCs w:val="false"/>
        </w:rPr>
        <w:t xml:space="preserve">, n'ont délibérément pas été commités par ce processus — présentés sous forme de diff pour relecture et commit directs par le mainteneur de ce dépôt.</w:t>
      </w:r>
    </w:p>
    <w:p>
      <w:pPr>
        <w:pStyle w:val="Heading1"/>
        <w:spacing w:after="120" w:before="320"/>
      </w:pPr>
      <w:r>
        <w:t xml:space="preserve">Échelle de vérification</w:t>
      </w:r>
    </w:p>
    <w:p>
      <w:pPr>
        <w:spacing w:after="160"/>
      </w:pPr>
      <w:r>
        <w:rPr>
          <w:b w:val="false"/>
          <w:bCs w:val="false"/>
          <w:i w:val="false"/>
          <w:iCs w:val="false"/>
          <w:color w:val="4B5B57"/>
        </w:rPr>
        <w:t xml:space="preserve">Chaque échelon dépend strictement de celui du dessous. Le pipeline atteint chaque échelon qui ne nécessite pas de simulateur en fonctionnement ; les échelons au-dessus sont ceux dont ce rapport est le plus honnête sur le fait de ne pas les atteindre.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tcW w:type="pct" w:w="10%"/>
            <w:shd w:fill="DEE3E0" w:val="clear"/>
            <w:tcMar>
              <w:top w:type="dxa" w:w="80"/>
              <w:left w:type="dxa" w:w="100"/>
              <w:bottom w:type="dxa" w:w="80"/>
              <w:right w:type="dxa" w:w="100"/>
            </w:tcMar>
          </w:tcPr>
          <w:p>
            <w:r>
              <w:rPr>
                <w:b/>
                <w:bCs/>
                <w:i w:val="false"/>
                <w:iCs w:val="false"/>
              </w:rPr>
              <w:t xml:space="preserve">Niveau</w:t>
            </w:r>
          </w:p>
        </w:tc>
        <w:tc>
          <w:tcPr>
            <w:tcW w:type="pct" w:w="16%"/>
            <w:shd w:fill="DEE3E0" w:val="clear"/>
            <w:tcMar>
              <w:top w:type="dxa" w:w="80"/>
              <w:left w:type="dxa" w:w="100"/>
              <w:bottom w:type="dxa" w:w="80"/>
              <w:right w:type="dxa" w:w="100"/>
            </w:tcMar>
          </w:tcPr>
          <w:p>
            <w:r>
              <w:rPr>
                <w:b/>
                <w:bCs/>
                <w:i w:val="false"/>
                <w:iCs w:val="false"/>
              </w:rPr>
              <w:t xml:space="preserve">Statut</w:t>
            </w:r>
          </w:p>
        </w:tc>
        <w:tc>
          <w:tcPr>
            <w:tcW w:type="pct" w:w="30%"/>
            <w:shd w:fill="DEE3E0" w:val="clear"/>
            <w:tcMar>
              <w:top w:type="dxa" w:w="80"/>
              <w:left w:type="dxa" w:w="100"/>
              <w:bottom w:type="dxa" w:w="80"/>
              <w:right w:type="dxa" w:w="100"/>
            </w:tcMar>
          </w:tcPr>
          <w:p>
            <w:r>
              <w:rPr>
                <w:b/>
                <w:bCs/>
                <w:i w:val="false"/>
                <w:iCs w:val="false"/>
              </w:rPr>
              <w:t xml:space="preserve">Titre</w:t>
            </w:r>
          </w:p>
        </w:tc>
        <w:tc>
          <w:tcPr>
            <w:tcW w:type="pct" w:w="44%"/>
            <w:shd w:fill="DEE3E0" w:val="clear"/>
            <w:tcMar>
              <w:top w:type="dxa" w:w="80"/>
              <w:left w:type="dxa" w:w="100"/>
              <w:bottom w:type="dxa" w:w="80"/>
              <w:right w:type="dxa" w:w="100"/>
            </w:tcMar>
          </w:tcPr>
          <w:p>
            <w:r>
              <w:rPr>
                <w:b/>
                <w:bCs/>
                <w:i w:val="false"/>
                <w:iCs w:val="false"/>
              </w:rPr>
              <w:t xml:space="preserve">Détail</w:t>
            </w:r>
          </w:p>
        </w:tc>
      </w:tr>
      <w:tr>
        <w:tc>
          <w:tcPr>
            <w:tcW w:type="pct" w:w="10%"/>
            <w:tcMar>
              <w:top w:type="dxa" w:w="80"/>
              <w:left w:type="dxa" w:w="100"/>
              <w:bottom w:type="dxa" w:w="80"/>
              <w:right w:type="dxa" w:w="100"/>
            </w:tcMar>
          </w:tcPr>
          <w:p>
            <w:r>
              <w:rPr>
                <w:b w:val="false"/>
                <w:bCs w:val="false"/>
                <w:i w:val="false"/>
                <w:iCs w:val="false"/>
              </w:rPr>
              <w:t xml:space="preserve">Niveau 0</w:t>
            </w:r>
          </w:p>
        </w:tc>
        <w:tc>
          <w:tcPr>
            <w:tcW w:type="pct" w:w="16%"/>
            <w:tcMar>
              <w:top w:type="dxa" w:w="80"/>
              <w:left w:type="dxa" w:w="100"/>
              <w:bottom w:type="dxa" w:w="80"/>
              <w:right w:type="dxa" w:w="100"/>
            </w:tcMar>
          </w:tcPr>
          <w:p>
            <w:r>
              <w:rPr>
                <w:b w:val="false"/>
                <w:bCs w:val="false"/>
                <w:i w:val="false"/>
                <w:iCs w:val="false"/>
              </w:rPr>
              <w:t xml:space="preserve">Réussi</w:t>
            </w:r>
          </w:p>
        </w:tc>
        <w:tc>
          <w:tcPr>
            <w:tcW w:type="pct" w:w="30%"/>
            <w:tcMar>
              <w:top w:type="dxa" w:w="80"/>
              <w:left w:type="dxa" w:w="100"/>
              <w:bottom w:type="dxa" w:w="80"/>
              <w:right w:type="dxa" w:w="100"/>
            </w:tcMar>
          </w:tcPr>
          <w:p>
            <w:r>
              <w:rPr>
                <w:b w:val="false"/>
                <w:bCs w:val="false"/>
                <w:i w:val="false"/>
                <w:iCs w:val="false"/>
              </w:rPr>
              <w:t xml:space="preserve">Spécification et environnement sont cohérents</w:t>
            </w:r>
          </w:p>
        </w:tc>
        <w:tc>
          <w:tcPr>
            <w:tcW w:type="pct" w:w="44%"/>
            <w:tcMar>
              <w:top w:type="dxa" w:w="80"/>
              <w:left w:type="dxa" w:w="100"/>
              <w:bottom w:type="dxa" w:w="80"/>
              <w:right w:type="dxa" w:w="100"/>
            </w:tcMar>
          </w:tcPr>
          <w:p>
            <w:r>
              <w:rPr>
                <w:rFonts w:ascii="Consolas" w:cs="Consolas" w:eastAsia="Consolas" w:hAnsi="Consolas"/>
                <w:b w:val="false"/>
                <w:bCs w:val="false"/>
                <w:i w:val="false"/>
                <w:iCs w:val="false"/>
                <w:color w:val="0E4A40"/>
              </w:rPr>
              <w:t xml:space="preserve">preflight.sh</w:t>
            </w:r>
            <w:r>
              <w:rPr>
                <w:b w:val="false"/>
                <w:bCs w:val="false"/>
                <w:i w:val="false"/>
                <w:iCs w:val="false"/>
              </w:rPr>
              <w:t xml:space="preserve"> passe les 15 vérifications ; chaque artefact statique (matrice, points de passage, contrats, tâches) se valide indépendamment (§1–11).</w:t>
            </w:r>
          </w:p>
        </w:tc>
      </w:tr>
      <w:tr>
        <w:tc>
          <w:tcPr>
            <w:tcW w:type="pct" w:w="10%"/>
            <w:tcMar>
              <w:top w:type="dxa" w:w="80"/>
              <w:left w:type="dxa" w:w="100"/>
              <w:bottom w:type="dxa" w:w="80"/>
              <w:right w:type="dxa" w:w="100"/>
            </w:tcMar>
          </w:tcPr>
          <w:p>
            <w:r>
              <w:rPr>
                <w:b w:val="false"/>
                <w:bCs w:val="false"/>
                <w:i w:val="false"/>
                <w:iCs w:val="false"/>
              </w:rPr>
              <w:t xml:space="preserve">Niveau 1</w:t>
            </w:r>
          </w:p>
        </w:tc>
        <w:tc>
          <w:tcPr>
            <w:tcW w:type="pct" w:w="16%"/>
            <w:tcMar>
              <w:top w:type="dxa" w:w="80"/>
              <w:left w:type="dxa" w:w="100"/>
              <w:bottom w:type="dxa" w:w="80"/>
              <w:right w:type="dxa" w:w="100"/>
            </w:tcMar>
          </w:tcPr>
          <w:p>
            <w:r>
              <w:rPr>
                <w:b w:val="false"/>
                <w:bCs w:val="false"/>
                <w:i w:val="false"/>
                <w:iCs w:val="false"/>
              </w:rPr>
              <w:t xml:space="preserve">Réussi</w:t>
            </w:r>
          </w:p>
        </w:tc>
        <w:tc>
          <w:tcPr>
            <w:tcW w:type="pct" w:w="30%"/>
            <w:tcMar>
              <w:top w:type="dxa" w:w="80"/>
              <w:left w:type="dxa" w:w="100"/>
              <w:bottom w:type="dxa" w:w="80"/>
              <w:right w:type="dxa" w:w="100"/>
            </w:tcMar>
          </w:tcPr>
          <w:p>
            <w:r>
              <w:rPr>
                <w:b w:val="false"/>
                <w:bCs w:val="false"/>
                <w:i w:val="false"/>
                <w:iCs w:val="false"/>
              </w:rPr>
              <w:t xml:space="preserve">La logique hors ligne est correcte</w:t>
            </w:r>
          </w:p>
        </w:tc>
        <w:tc>
          <w:tcPr>
            <w:tcW w:type="pct" w:w="44%"/>
            <w:tcMar>
              <w:top w:type="dxa" w:w="80"/>
              <w:left w:type="dxa" w:w="100"/>
              <w:bottom w:type="dxa" w:w="80"/>
              <w:right w:type="dxa" w:w="100"/>
            </w:tcMar>
          </w:tcPr>
          <w:p>
            <w:r>
              <w:rPr>
                <w:b w:val="false"/>
                <w:bCs w:val="false"/>
                <w:i w:val="false"/>
                <w:iCs w:val="false"/>
              </w:rPr>
              <w:t xml:space="preserve">La continuité des points de passage (</w:t>
            </w:r>
            <w:r>
              <w:rPr>
                <w:rFonts w:ascii="Consolas" w:cs="Consolas" w:eastAsia="Consolas" w:hAnsi="Consolas"/>
                <w:b w:val="false"/>
                <w:bCs w:val="false"/>
                <w:i w:val="false"/>
                <w:iCs w:val="false"/>
                <w:color w:val="0E4A40"/>
              </w:rPr>
              <w:t xml:space="preserve">check_waypoints.py</w:t>
            </w:r>
            <w:r>
              <w:rPr>
                <w:b w:val="false"/>
                <w:bCs w:val="false"/>
                <w:i w:val="false"/>
                <w:iCs w:val="false"/>
              </w:rPr>
              <w:t xml:space="preserve">) et la justesse du vérificateur lui-même contre des cas d'échec synthétiques (</w:t>
            </w:r>
            <w:r>
              <w:rPr>
                <w:rFonts w:ascii="Consolas" w:cs="Consolas" w:eastAsia="Consolas" w:hAnsi="Consolas"/>
                <w:b w:val="false"/>
                <w:bCs w:val="false"/>
                <w:i w:val="false"/>
                <w:iCs w:val="false"/>
                <w:color w:val="0E4A40"/>
              </w:rPr>
              <w:t xml:space="preserve">test_verifier.py</w:t>
            </w:r>
            <w:r>
              <w:rPr>
                <w:b w:val="false"/>
                <w:bCs w:val="false"/>
                <w:i w:val="false"/>
                <w:iCs w:val="false"/>
              </w:rPr>
              <w:t xml:space="preserve">) sont toutes deux vérifiées sans exception (§7, §9).</w:t>
            </w:r>
          </w:p>
        </w:tc>
      </w:tr>
      <w:tr>
        <w:tc>
          <w:tcPr>
            <w:tcW w:type="pct" w:w="10%"/>
            <w:tcMar>
              <w:top w:type="dxa" w:w="80"/>
              <w:left w:type="dxa" w:w="100"/>
              <w:bottom w:type="dxa" w:w="80"/>
              <w:right w:type="dxa" w:w="100"/>
            </w:tcMar>
          </w:tcPr>
          <w:p>
            <w:r>
              <w:rPr>
                <w:b w:val="false"/>
                <w:bCs w:val="false"/>
                <w:i w:val="false"/>
                <w:iCs w:val="false"/>
              </w:rPr>
              <w:t xml:space="preserve">Niveau 2</w:t>
            </w:r>
          </w:p>
        </w:tc>
        <w:tc>
          <w:tcPr>
            <w:tcW w:type="pct" w:w="16%"/>
            <w:tcMar>
              <w:top w:type="dxa" w:w="80"/>
              <w:left w:type="dxa" w:w="100"/>
              <w:bottom w:type="dxa" w:w="80"/>
              <w:right w:type="dxa" w:w="100"/>
            </w:tcMar>
          </w:tcPr>
          <w:p>
            <w:r>
              <w:rPr>
                <w:b w:val="false"/>
                <w:bCs w:val="false"/>
                <w:i w:val="false"/>
                <w:iCs w:val="false"/>
              </w:rPr>
              <w:t xml:space="preserve">Réussi, une fois</w:t>
            </w:r>
          </w:p>
        </w:tc>
        <w:tc>
          <w:tcPr>
            <w:tcW w:type="pct" w:w="30%"/>
            <w:tcMar>
              <w:top w:type="dxa" w:w="80"/>
              <w:left w:type="dxa" w:w="100"/>
              <w:bottom w:type="dxa" w:w="80"/>
              <w:right w:type="dxa" w:w="100"/>
            </w:tcMar>
          </w:tcPr>
          <w:p>
            <w:r>
              <w:rPr>
                <w:b w:val="false"/>
                <w:bCs w:val="false"/>
                <w:i w:val="false"/>
                <w:iCs w:val="false"/>
              </w:rPr>
              <w:t xml:space="preserve">Le branchement de l'enregistreur fonctionne sous charge réelle</w:t>
            </w:r>
          </w:p>
        </w:tc>
        <w:tc>
          <w:tcPr>
            <w:tcW w:type="pct" w:w="44%"/>
            <w:tcMar>
              <w:top w:type="dxa" w:w="80"/>
              <w:left w:type="dxa" w:w="100"/>
              <w:bottom w:type="dxa" w:w="80"/>
              <w:right w:type="dxa" w:w="100"/>
            </w:tcMar>
          </w:tcPr>
          <w:p>
            <w:r>
              <w:rPr>
                <w:b w:val="false"/>
                <w:bCs w:val="false"/>
                <w:i w:val="false"/>
                <w:iCs w:val="false"/>
              </w:rPr>
              <w:t xml:space="preserve">A atteint « recording started » en direct, une fois, sous montée en charge complète de Gazebo (§10). Pas encore fiable — voir Niveau 3.</w:t>
            </w:r>
          </w:p>
        </w:tc>
      </w:tr>
      <w:tr>
        <w:tc>
          <w:tcPr>
            <w:tcW w:type="pct" w:w="10%"/>
            <w:tcMar>
              <w:top w:type="dxa" w:w="80"/>
              <w:left w:type="dxa" w:w="100"/>
              <w:bottom w:type="dxa" w:w="80"/>
              <w:right w:type="dxa" w:w="100"/>
            </w:tcMar>
          </w:tcPr>
          <w:p>
            <w:r>
              <w:rPr>
                <w:b w:val="false"/>
                <w:bCs w:val="false"/>
                <w:i w:val="false"/>
                <w:iCs w:val="false"/>
              </w:rPr>
              <w:t xml:space="preserve">Niveau 3</w:t>
            </w:r>
          </w:p>
        </w:tc>
        <w:tc>
          <w:tcPr>
            <w:tcW w:type="pct" w:w="16%"/>
            <w:tcMar>
              <w:top w:type="dxa" w:w="80"/>
              <w:left w:type="dxa" w:w="100"/>
              <w:bottom w:type="dxa" w:w="80"/>
              <w:right w:type="dxa" w:w="100"/>
            </w:tcMar>
          </w:tcPr>
          <w:p>
            <w:r>
              <w:rPr>
                <w:b w:val="false"/>
                <w:bCs w:val="false"/>
                <w:i w:val="false"/>
                <w:iCs w:val="false"/>
              </w:rPr>
              <w:t xml:space="preserve">Arrêté ici</w:t>
            </w:r>
          </w:p>
        </w:tc>
        <w:tc>
          <w:tcPr>
            <w:tcW w:type="pct" w:w="30%"/>
            <w:tcMar>
              <w:top w:type="dxa" w:w="80"/>
              <w:left w:type="dxa" w:w="100"/>
              <w:bottom w:type="dxa" w:w="80"/>
              <w:right w:type="dxa" w:w="100"/>
            </w:tcMar>
          </w:tcPr>
          <w:p>
            <w:r>
              <w:rPr>
                <w:b w:val="false"/>
                <w:bCs w:val="false"/>
                <w:i w:val="false"/>
                <w:iCs w:val="false"/>
              </w:rPr>
              <w:t xml:space="preserve">L'enregistreur atteint de manière fiable « configured », Gazebo ou pas</w:t>
            </w:r>
          </w:p>
        </w:tc>
        <w:tc>
          <w:tcPr>
            <w:tcW w:type="pct" w:w="44%"/>
            <w:tcMar>
              <w:top w:type="dxa" w:w="80"/>
              <w:left w:type="dxa" w:w="100"/>
              <w:bottom w:type="dxa" w:w="80"/>
              <w:right w:type="dxa" w:w="100"/>
            </w:tcMar>
          </w:tcPr>
          <w:p>
            <w:r>
              <w:rPr>
                <w:b w:val="false"/>
                <w:bCs w:val="false"/>
                <w:i w:val="false"/>
                <w:iCs w:val="false"/>
              </w:rPr>
              <w:t xml:space="preserve">Un blocage réel et reproductible dans le service de cycle de vie propre à l'enregistreur, isolé de Gazebo entièrement et toujours non résolu au niveau du code source (§13). C'est le plus dur des deux plafonds, car il n'est pas expliqué par l'arithmétique mémoire ci-dessous.</w:t>
            </w:r>
          </w:p>
        </w:tc>
      </w:tr>
      <w:tr>
        <w:tc>
          <w:tcPr>
            <w:tcW w:type="pct" w:w="10%"/>
            <w:tcMar>
              <w:top w:type="dxa" w:w="80"/>
              <w:left w:type="dxa" w:w="100"/>
              <w:bottom w:type="dxa" w:w="80"/>
              <w:right w:type="dxa" w:w="100"/>
            </w:tcMar>
          </w:tcPr>
          <w:p>
            <w:r>
              <w:rPr>
                <w:b w:val="false"/>
                <w:bCs w:val="false"/>
                <w:i w:val="false"/>
                <w:iCs w:val="false"/>
              </w:rPr>
              <w:t xml:space="preserve">Niveau 4</w:t>
            </w:r>
          </w:p>
        </w:tc>
        <w:tc>
          <w:tcPr>
            <w:tcW w:type="pct" w:w="16%"/>
            <w:tcMar>
              <w:top w:type="dxa" w:w="80"/>
              <w:left w:type="dxa" w:w="100"/>
              <w:bottom w:type="dxa" w:w="80"/>
              <w:right w:type="dxa" w:w="100"/>
            </w:tcMar>
          </w:tcPr>
          <w:p>
            <w:r>
              <w:rPr>
                <w:b w:val="false"/>
                <w:bCs w:val="false"/>
                <w:i w:val="false"/>
                <w:iCs w:val="false"/>
              </w:rPr>
              <w:t xml:space="preserve">Arrêté ici</w:t>
            </w:r>
          </w:p>
        </w:tc>
        <w:tc>
          <w:tcPr>
            <w:tcW w:type="pct" w:w="30%"/>
            <w:tcMar>
              <w:top w:type="dxa" w:w="80"/>
              <w:left w:type="dxa" w:w="100"/>
              <w:bottom w:type="dxa" w:w="80"/>
              <w:right w:type="dxa" w:w="100"/>
            </w:tcMar>
          </w:tcPr>
          <w:p>
            <w:r>
              <w:rPr>
                <w:b w:val="false"/>
                <w:bCs w:val="false"/>
                <w:i w:val="false"/>
                <w:iCs w:val="false"/>
              </w:rPr>
              <w:t xml:space="preserve">Un épisode complet atteint un verdict PASS/FAIL/WRONG_BIN</w:t>
            </w:r>
          </w:p>
        </w:tc>
        <w:tc>
          <w:tcPr>
            <w:tcW w:type="pct" w:w="44%"/>
            <w:tcMar>
              <w:top w:type="dxa" w:w="80"/>
              <w:left w:type="dxa" w:w="100"/>
              <w:bottom w:type="dxa" w:w="80"/>
              <w:right w:type="dxa" w:w="100"/>
            </w:tcMar>
          </w:tcPr>
          <w:p>
            <w:r>
              <w:rPr>
                <w:b w:val="false"/>
                <w:bCs w:val="false"/>
                <w:i w:val="false"/>
                <w:iCs w:val="false"/>
              </w:rPr>
              <w:t xml:space="preserve">Pas atteint, pour aucun objet. La VM WSL2 de cette machine a ~3,8 Go de RAM totale ; </w:t>
            </w:r>
            <w:r>
              <w:rPr>
                <w:rFonts w:ascii="Consolas" w:cs="Consolas" w:eastAsia="Consolas" w:hAnsi="Consolas"/>
                <w:b w:val="false"/>
                <w:bCs w:val="false"/>
                <w:i w:val="false"/>
                <w:iCs w:val="false"/>
                <w:color w:val="0E4A40"/>
              </w:rPr>
              <w:t xml:space="preserve">gz sim</w:t>
            </w:r>
            <w:r>
              <w:rPr>
                <w:b w:val="false"/>
                <w:bCs w:val="false"/>
                <w:i w:val="false"/>
                <w:iCs w:val="false"/>
              </w:rPr>
              <w:t xml:space="preserve"> seul occupe ~1 Go de RSS une fois les quatre objets, quatre bacs, marqueurs ArUco et caméra de </w:t>
            </w:r>
            <w:r>
              <w:rPr>
                <w:rFonts w:ascii="Consolas" w:cs="Consolas" w:eastAsia="Consolas" w:hAnsi="Consolas"/>
                <w:b w:val="false"/>
                <w:bCs w:val="false"/>
                <w:i w:val="false"/>
                <w:iCs w:val="false"/>
                <w:color w:val="0E4A40"/>
              </w:rPr>
              <w:t xml:space="preserve">real_table.sdf</w:t>
            </w:r>
            <w:r>
              <w:rPr>
                <w:b w:val="false"/>
                <w:bCs w:val="false"/>
                <w:i w:val="false"/>
                <w:iCs w:val="false"/>
              </w:rPr>
              <w:t xml:space="preserve"> chargés, laissant trop peu de marge pour que l'enregistreur et DDS tournent fiablement en parallèle (§12, §limites).</w:t>
            </w:r>
          </w:p>
        </w:tc>
      </w:tr>
      <w:tr>
        <w:tc>
          <w:tcPr>
            <w:tcW w:type="pct" w:w="10%"/>
            <w:tcMar>
              <w:top w:type="dxa" w:w="80"/>
              <w:left w:type="dxa" w:w="100"/>
              <w:bottom w:type="dxa" w:w="80"/>
              <w:right w:type="dxa" w:w="100"/>
            </w:tcMar>
          </w:tcPr>
          <w:p>
            <w:r>
              <w:rPr>
                <w:b w:val="false"/>
                <w:bCs w:val="false"/>
                <w:i w:val="false"/>
                <w:iCs w:val="false"/>
              </w:rPr>
              <w:t xml:space="preserve">Niveau 5</w:t>
            </w:r>
          </w:p>
        </w:tc>
        <w:tc>
          <w:tcPr>
            <w:tcW w:type="pct" w:w="16%"/>
            <w:tcMar>
              <w:top w:type="dxa" w:w="80"/>
              <w:left w:type="dxa" w:w="100"/>
              <w:bottom w:type="dxa" w:w="80"/>
              <w:right w:type="dxa" w:w="100"/>
            </w:tcMar>
          </w:tcPr>
          <w:p>
            <w:r>
              <w:rPr>
                <w:b w:val="false"/>
                <w:bCs w:val="false"/>
                <w:i w:val="false"/>
                <w:iCs w:val="false"/>
              </w:rPr>
              <w:t xml:space="preserve">Bloqué, non tenté</w:t>
            </w:r>
          </w:p>
        </w:tc>
        <w:tc>
          <w:tcPr>
            <w:tcW w:type="pct" w:w="30%"/>
            <w:tcMar>
              <w:top w:type="dxa" w:w="80"/>
              <w:left w:type="dxa" w:w="100"/>
              <w:bottom w:type="dxa" w:w="80"/>
              <w:right w:type="dxa" w:w="100"/>
            </w:tcMar>
          </w:tcPr>
          <w:p>
            <w:r>
              <w:rPr>
                <w:b w:val="false"/>
                <w:bCs w:val="false"/>
                <w:i w:val="false"/>
                <w:iCs w:val="false"/>
              </w:rPr>
              <w:t xml:space="preserve">Lot de soixante épisodes et conversion du jeu de données</w:t>
            </w:r>
          </w:p>
        </w:tc>
        <w:tc>
          <w:tcPr>
            <w:tcW w:type="pct" w:w="44%"/>
            <w:tcMar>
              <w:top w:type="dxa" w:w="80"/>
              <w:left w:type="dxa" w:w="100"/>
              <w:bottom w:type="dxa" w:w="80"/>
              <w:right w:type="dxa" w:w="100"/>
            </w:tcMar>
          </w:tcPr>
          <w:p>
            <w:r>
              <w:rPr>
                <w:b w:val="false"/>
                <w:bCs w:val="false"/>
                <w:i w:val="false"/>
                <w:iCs w:val="false"/>
              </w:rPr>
              <w:t xml:space="preserve">Reporté par la conception même de la spécification (ligne 12 de l'Annexe A) — non tenté ici, et la conversion du jeu de données n'a rien à convertir avant que le Niveau 4 ne soit atteint quelque part.</w:t>
            </w:r>
          </w:p>
        </w:tc>
      </w:tr>
    </w:tbl>
    <w:p>
      <w:pPr>
        <w:pBdr>
          <w:left w:val="single" w:color="146356" w:sz="24"/>
        </w:pBdr>
        <w:shd w:fill="F5F5F3" w:val="clear"/>
        <w:spacing w:after="160" w:before="120"/>
        <w:ind w:left="200"/>
      </w:pPr>
      <w:r>
        <w:rPr>
          <w:b/>
          <w:bCs/>
        </w:rPr>
        <w:t xml:space="preserve">Mise à jour du 04/10/2026 : niveaux 3, 4 et 5 atteints.</w:t>
      </w:r>
      <w:r>
        <w:t xml:space="preserve"> L'enregistreur a atteint </w:t>
      </w:r>
      <w:r>
        <w:rPr>
          <w:rFonts w:ascii="Consolas" w:cs="Consolas" w:eastAsia="Consolas" w:hAnsi="Consolas"/>
          <w:color w:val="0E4A40"/>
        </w:rPr>
        <w:t xml:space="preserve">configured</w:t>
      </w:r>
      <w:r>
        <w:t xml:space="preserve"> puis </w:t>
      </w:r>
      <w:r>
        <w:rPr>
          <w:rFonts w:ascii="Consolas" w:cs="Consolas" w:eastAsia="Consolas" w:hAnsi="Consolas"/>
          <w:color w:val="0E4A40"/>
        </w:rPr>
        <w:t xml:space="preserve">active</w:t>
      </w:r>
      <w:r>
        <w:t xml:space="preserve"> à chaque épisode (§17) ; chaque épisode de fumée et les 60 épisodes du lot ont reçu un verdict (§17, §26) ; le lot de 60 épisodes a réussi 60/60 sous une seule version de code et a été converti en deux jeux de données (§26).</w:t>
      </w:r>
    </w:p>
    <w:p>
      <w:pPr>
        <w:pStyle w:val="Heading1"/>
        <w:spacing w:after="120" w:before="320"/>
      </w:pPr>
      <w:r>
        <w:t xml:space="preserve">Addendum du 04/10/2026 : terminé sur une seule machine</w:t>
      </w:r>
    </w:p>
    <w:p>
      <w:pPr>
        <w:spacing w:after="160"/>
      </w:pPr>
      <w:r>
        <w:rPr>
          <w:color w:val="4B5B57"/>
        </w:rPr>
        <w:t xml:space="preserve">Tout ce qui suit s'est déroulé du 2 au 5 octobre 2026 sur un portable Windows (Intel Core i7-11370H, 4 cœurs / 8 threads, 7,8 Go de RAM et 2 Go de swap visibles dans WSL2, Ubuntu 22.04.3, noyau 6.18.40.1-microsoft-standard-WSL2), dans le conteneur </w:t>
      </w:r>
      <w:r>
        <w:rPr>
          <w:rFonts w:ascii="Consolas" w:cs="Consolas" w:eastAsia="Consolas" w:hAnsi="Consolas"/>
          <w:color w:val="0E4A40"/>
        </w:rPr>
        <w:t xml:space="preserve">gazebo_to_lerobot</w:t>
      </w:r>
      <w:r>
        <w:rPr>
          <w:color w:val="4B5B57"/>
        </w:rPr>
        <w:t xml:space="preserve"> (Ubuntu 24.04, ROS 2 Jazzy, Gazebo Harmonic, physique DART). Chaque étape donne ce qui a été fait, avec quoi cela a été mesuré, et ce que cela a changé. Les chiffres complets sont dans </w:t>
      </w:r>
      <w:r>
        <w:rPr>
          <w:rFonts w:ascii="Consolas" w:cs="Consolas" w:eastAsia="Consolas" w:hAnsi="Consolas"/>
          <w:color w:val="0E4A40"/>
        </w:rPr>
        <w:t xml:space="preserve">MEASUREMENTS.md</w:t>
      </w:r>
      <w:r>
        <w:rPr>
          <w:color w:val="4B5B57"/>
        </w:rPr>
        <w:t xml:space="preserve"> §1–10, cités par section.</w:t>
      </w:r>
    </w:p>
    <w:p>
      <w:pPr>
        <w:pStyle w:val="Heading2"/>
        <w:spacing w:after="120" w:before="320"/>
      </w:pPr>
      <w:r>
        <w:t xml:space="preserve">16. Point de départ</w:t>
      </w:r>
    </w:p>
    <w:p>
      <w:pPr>
        <w:spacing w:after="100"/>
      </w:pPr>
      <w:r>
        <w:rPr>
          <w:i/>
          <w:iCs/>
          <w:color w:val="4B5B57"/>
        </w:rPr>
        <w:t xml:space="preserve">Là où la remise de septembre s'était arrêtée, et ce qui différait sur le portable.</w:t>
      </w:r>
    </w:p>
    <w:p>
      <w:pPr>
        <w:spacing w:after="100"/>
      </w:pPr>
      <w:r>
        <w:t xml:space="preserve">Le projet a été copié dans le conteneur en </w:t>
      </w:r>
      <w:r>
        <w:rPr>
          <w:rFonts w:ascii="Consolas" w:cs="Consolas" w:eastAsia="Consolas" w:hAnsi="Consolas"/>
          <w:color w:val="0E4A40"/>
        </w:rPr>
        <w:t xml:space="preserve">/workspace/htgspp</w:t>
      </w:r>
      <w:r>
        <w:t xml:space="preserve"> et construit contre l'espace de travail ROS du conteneur. Ajoutés dans le conteneur : </w:t>
      </w:r>
      <w:r>
        <w:rPr>
          <w:rFonts w:ascii="Consolas" w:cs="Consolas" w:eastAsia="Consolas" w:hAnsi="Consolas"/>
          <w:color w:val="0E4A40"/>
        </w:rPr>
        <w:t xml:space="preserve">ros-jazzy-moveit-py</w:t>
      </w:r>
      <w:r>
        <w:t xml:space="preserve">, </w:t>
      </w:r>
      <w:r>
        <w:rPr>
          <w:rFonts w:ascii="Consolas" w:cs="Consolas" w:eastAsia="Consolas" w:hAnsi="Consolas"/>
          <w:color w:val="0E4A40"/>
        </w:rPr>
        <w:t xml:space="preserve">ffmpeg</w:t>
      </w:r>
      <w:r>
        <w:t xml:space="preserve">, </w:t>
      </w:r>
      <w:r>
        <w:rPr>
          <w:rFonts w:ascii="Consolas" w:cs="Consolas" w:eastAsia="Consolas" w:hAnsi="Consolas"/>
          <w:color w:val="0E4A40"/>
        </w:rPr>
        <w:t xml:space="preserve">python3-pip</w:t>
      </w:r>
      <w:r>
        <w:t xml:space="preserve">, </w:t>
      </w:r>
      <w:r>
        <w:rPr>
          <w:rFonts w:ascii="Consolas" w:cs="Consolas" w:eastAsia="Consolas" w:hAnsi="Consolas"/>
          <w:color w:val="0E4A40"/>
        </w:rPr>
        <w:t xml:space="preserve">pyarrow</w:t>
      </w:r>
      <w:r>
        <w:t xml:space="preserve">, </w:t>
      </w:r>
      <w:r>
        <w:rPr>
          <w:rFonts w:ascii="Consolas" w:cs="Consolas" w:eastAsia="Consolas" w:hAnsi="Consolas"/>
          <w:color w:val="0E4A40"/>
        </w:rPr>
        <w:t xml:space="preserve">bc</w:t>
      </w:r>
      <w:r>
        <w:t xml:space="preserve">. Le monde est devenu </w:t>
      </w:r>
      <w:r>
        <w:rPr>
          <w:rFonts w:ascii="Consolas" w:cs="Consolas" w:eastAsia="Consolas" w:hAnsi="Consolas"/>
          <w:color w:val="0E4A40"/>
        </w:rPr>
        <w:t xml:space="preserve">worlds/sorting_table.sdf</w:t>
      </w:r>
      <w:r>
        <w:t xml:space="preserve"> : le banc </w:t>
      </w:r>
      <w:r>
        <w:rPr>
          <w:rFonts w:ascii="Consolas" w:cs="Consolas" w:eastAsia="Consolas" w:hAnsi="Consolas"/>
          <w:color w:val="0E4A40"/>
        </w:rPr>
        <w:t xml:space="preserve">real_table</w:t>
      </w:r>
      <w:r>
        <w:t xml:space="preserve"> sans objets ni bacs (</w:t>
      </w:r>
      <w:r>
        <w:rPr>
          <w:rFonts w:ascii="Consolas" w:cs="Consolas" w:eastAsia="Consolas" w:hAnsi="Consolas"/>
          <w:color w:val="0E4A40"/>
        </w:rPr>
        <w:t xml:space="preserve">real_table.sdf</w:t>
      </w:r>
      <w:r>
        <w:t xml:space="preserve"> porte un cube rouge et un bac rouge), si bien que </w:t>
      </w:r>
      <w:r>
        <w:rPr>
          <w:rFonts w:ascii="Consolas" w:cs="Consolas" w:eastAsia="Consolas" w:hAnsi="Consolas"/>
          <w:color w:val="0E4A40"/>
        </w:rPr>
        <w:t xml:space="preserve">spawn_scene.py</w:t>
      </w:r>
      <w:r>
        <w:t xml:space="preserve"> place les quatre objets et les quatre bacs à chaque épisode.</w:t>
      </w:r>
    </w:p>
    <w:p>
      <w:pPr>
        <w:spacing w:after="100"/>
      </w:pPr>
      <w:r>
        <w:t xml:space="preserve">Deux réglages d'affichage repris du rapport de la démo pick-and-place (§24 de ce rapport) s'appliquent à toute exécution ici : </w:t>
      </w:r>
      <w:r>
        <w:rPr>
          <w:rFonts w:ascii="Consolas" w:cs="Consolas" w:eastAsia="Consolas" w:hAnsi="Consolas"/>
          <w:color w:val="0E4A40"/>
        </w:rPr>
        <w:t xml:space="preserve">DISPLAY=:0</w:t>
      </w:r>
      <w:r>
        <w:t xml:space="preserve"> (WSLg), car le DISPLAY de l'hôte transmis au conteneur bloque le capteur caméra et avec lui l'horloge de simulation ; et OpenGL logiciel (llvmpipe), pour la raison du §18.</w:t>
      </w:r>
    </w:p>
    <w:p>
      <w:pPr>
        <w:pBdr>
          <w:left w:val="single" w:color="146356" w:sz="24"/>
        </w:pBdr>
        <w:shd w:fill="F5F5F3" w:val="clear"/>
        <w:spacing w:after="160" w:before="120"/>
        <w:ind w:left="200"/>
      </w:pPr>
      <w:r>
        <w:rPr>
          <w:b/>
          <w:bCs/>
        </w:rPr>
        <w:t xml:space="preserve">Le plafond mémoire du §12 ne s'appliquait plus.</w:t>
      </w:r>
      <w:r>
        <w:t xml:space="preserve"> WSL2 voyait ici 7,8 Go, contre ~3,8 Go sur la VM de septembre ; trois piles de simulation complètes simultanées ont pris +2,1 Go en laissant 4,75 Go disponibles (</w:t>
      </w:r>
      <w:r>
        <w:rPr>
          <w:rFonts w:ascii="Consolas" w:cs="Consolas" w:eastAsia="Consolas" w:hAnsi="Consolas"/>
          <w:color w:val="0E4A40"/>
        </w:rPr>
        <w:t xml:space="preserve">MEASUREMENTS.md</w:t>
      </w:r>
      <w:r>
        <w:t xml:space="preserve"> §7).</w:t>
      </w:r>
    </w:p>
    <w:p>
      <w:pPr>
        <w:pStyle w:val="Heading2"/>
        <w:spacing w:after="120" w:before="320"/>
      </w:pPr>
      <w:r>
        <w:t xml:space="preserve">17. Épisodes de fumée et enregistreur</w:t>
      </w:r>
    </w:p>
    <w:p>
      <w:pPr>
        <w:spacing w:after="100"/>
      </w:pPr>
      <w:r>
        <w:rPr>
          <w:i/>
          <w:iCs/>
          <w:color w:val="4B5B57"/>
        </w:rPr>
        <w:t xml:space="preserve">Spec partie 8 et annexe A ligne 10 : un épisode par objet, enregistré, vérifié.</w:t>
      </w:r>
    </w:p>
    <w:p>
      <w:pPr>
        <w:spacing w:after="100"/>
      </w:pPr>
      <w:r>
        <w:t xml:space="preserve">Quatre épisodes de fumée, un par objet, le 03/10/2026 : épisode 1 (rouge) PASS, 43 (vert, réserve) PASS, 46 (jaune) PASS ; l'épisode 16 (bleu) a ÉCHOUÉ à ses deux tentatives, puis RÉUSSI relancé neuf minutes plus tard : ses deux FAIL venaient du vérificateur, pas de l'épisode. Le test « centre sous le rebord » rejetait un dépôt correct, car un objet de 50 mm debout dans un bac de 30 mm de profondeur a son centre au-dessus du rebord (corrigé au §21). Puis cinq épisodes consécutifs, 1 à 5 : tous PASS.</w:t>
      </w:r>
    </w:p>
    <w:p>
      <w:pPr>
        <w:spacing w:after="100"/>
      </w:pPr>
      <w:r>
        <w:rPr>
          <w:b/>
          <w:bCs/>
        </w:rPr>
        <w:t xml:space="preserve">Le blocage de l'enregistreur du §13 ne s'est pas produit</w:t>
      </w:r>
      <w:r>
        <w:t xml:space="preserve"> : </w:t>
      </w:r>
      <w:r>
        <w:rPr>
          <w:rFonts w:ascii="Consolas" w:cs="Consolas" w:eastAsia="Consolas" w:hAnsi="Consolas"/>
          <w:color w:val="0E4A40"/>
        </w:rPr>
        <w:t xml:space="preserve">configure</w:t>
      </w:r>
      <w:r>
        <w:t xml:space="preserve"> et </w:t>
      </w:r>
      <w:r>
        <w:rPr>
          <w:rFonts w:ascii="Consolas" w:cs="Consolas" w:eastAsia="Consolas" w:hAnsi="Consolas"/>
          <w:color w:val="0E4A40"/>
        </w:rPr>
        <w:t xml:space="preserve">activate</w:t>
      </w:r>
      <w:r>
        <w:t xml:space="preserve"> ont réussi du premier coup à chaque épisode. Restait le coût : les deux appels </w:t>
      </w:r>
      <w:r>
        <w:rPr>
          <w:rFonts w:ascii="Consolas" w:cs="Consolas" w:eastAsia="Consolas" w:hAnsi="Consolas"/>
          <w:color w:val="0E4A40"/>
        </w:rPr>
        <w:t xml:space="preserve">ros2 lifecycle set --no-daemon --spin-time 15</w:t>
      </w:r>
      <w:r>
        <w:t xml:space="preserve"> plus une attente fixe prenaient </w:t>
      </w:r>
      <w:r>
        <w:rPr>
          <w:b/>
          <w:bCs/>
        </w:rPr>
        <w:t xml:space="preserve">71 s d'un épisode de 234 s</w:t>
      </w:r>
      <w:r>
        <w:t xml:space="preserve"> (30 %). Le service </w:t>
      </w:r>
      <w:r>
        <w:rPr>
          <w:rFonts w:ascii="Consolas" w:cs="Consolas" w:eastAsia="Consolas" w:hAnsi="Consolas"/>
          <w:color w:val="0E4A40"/>
        </w:rPr>
        <w:t xml:space="preserve">change_state</w:t>
      </w:r>
      <w:r>
        <w:t xml:space="preserve"> de l'enregistreur répond ~1 s après le démarrage ; chaque appel CLI prenait ~31 s. </w:t>
      </w:r>
      <w:r>
        <w:rPr>
          <w:rFonts w:ascii="Consolas" w:cs="Consolas" w:eastAsia="Consolas" w:hAnsi="Consolas"/>
          <w:color w:val="0E4A40"/>
        </w:rPr>
        <w:t xml:space="preserve">scripts/recorder_lifecycle.py</w:t>
      </w:r>
      <w:r>
        <w:t xml:space="preserve"> attend le service et l'appelle directement : </w:t>
      </w:r>
      <w:r>
        <w:rPr>
          <w:b/>
          <w:bCs/>
        </w:rPr>
        <w:t xml:space="preserve">71 s → ~1 s</w:t>
      </w:r>
      <w:r>
        <w:t xml:space="preserve">.</w:t>
      </w:r>
    </w:p>
    <w:p>
      <w:pPr>
        <w:spacing w:after="100"/>
      </w:pPr>
      <w:r>
        <w:t xml:space="preserve">Un épisode décomposé (</w:t>
      </w:r>
      <w:r>
        <w:rPr>
          <w:rFonts w:ascii="Consolas" w:cs="Consolas" w:eastAsia="Consolas" w:hAnsi="Consolas"/>
          <w:color w:val="0E4A40"/>
        </w:rPr>
        <w:t xml:space="preserve">MEASUREMENTS.md</w:t>
      </w:r>
      <w:r>
        <w:t xml:space="preserve"> §3) : du simulateur aux contrôleurs actifs 14 s ; apparition et stabilisation 25 s ; enregistreur 71 s (avant correction) ; mouvement 120 s, environ la moitié de l'épisode ; vérification et arrêt &lt; 1 s.</w:t>
      </w:r>
    </w:p>
    <w:p>
      <w:pPr>
        <w:pStyle w:val="Heading2"/>
        <w:spacing w:after="120" w:before="320"/>
      </w:pPr>
      <w:r>
        <w:t xml:space="preserve">18. Rendu et vitesse</w:t>
      </w:r>
    </w:p>
    <w:p>
      <w:pPr>
        <w:spacing w:after="100"/>
      </w:pPr>
      <w:r>
        <w:rPr>
          <w:i/>
          <w:iCs/>
          <w:color w:val="4B5B57"/>
        </w:rPr>
        <w:t xml:space="preserve">Pourquoi les caméras semblaient gratuites, pourquoi les objets sortaient blancs, et où part le temps.</w:t>
      </w:r>
    </w:p>
    <w:p>
      <w:pPr>
        <w:spacing w:after="100"/>
      </w:pPr>
      <w:r>
        <w:t xml:space="preserve">Une première mesure concluait que les caméras ne coûtaient rien ; c'était faux, et c'est corrigé dans </w:t>
      </w:r>
      <w:r>
        <w:rPr>
          <w:rFonts w:ascii="Consolas" w:cs="Consolas" w:eastAsia="Consolas" w:hAnsi="Consolas"/>
          <w:color w:val="0E4A40"/>
        </w:rPr>
        <w:t xml:space="preserve">MEASUREMENTS.md</w:t>
      </w:r>
      <w:r>
        <w:t xml:space="preserve"> §1 : </w:t>
      </w:r>
      <w:r>
        <w:rPr>
          <w:b/>
          <w:bCs/>
        </w:rPr>
        <w:t xml:space="preserve">Gazebo ne rend une caméra que si quelque chose y est abonné</w:t>
      </w:r>
      <w:r>
        <w:t xml:space="preserve">, et rien ne l'était. Caméra réellement rendue, </w:t>
      </w:r>
      <w:r>
        <w:rPr>
          <w:b/>
          <w:bCs/>
        </w:rPr>
        <w:t xml:space="preserve">les ombres du soleil</w:t>
      </w:r>
      <w:r>
        <w:t xml:space="preserve"> faisaient tomber le facteur temps réel (RTF) à 0,006–0,011, soit ~100 s d'horloge murale par seconde simulée.</w:t>
      </w:r>
    </w:p>
    <w:p>
      <w:pPr>
        <w:spacing w:after="100"/>
      </w:pPr>
      <w:r>
        <w:rPr>
          <w:b/>
          <w:bCs/>
        </w:rPr>
        <w:t xml:space="preserve">Sur la voie GPU de WSL (D3D12), tout objet créé en cours d'exécution est rendu blanc</w:t>
      </w:r>
      <w:r>
        <w:t xml:space="preserve">, quel que soit son matériau, alors que les objets statiques sont colorés. On ne peut pas enregistrer un jeu de tri par couleur en blanc. OpenGL logiciel (llvmpipe) rend les couleurs correctement et, ombres coupées, va aussi plus vite : RTF 0,304 contre 0,144.</w:t>
      </w:r>
    </w:p>
    <w:tbl>
      <w:tblPr>
        <w:tblW w:type="dxa" w:w="9360"/>
        <w:tblBorders>
          <w:top w:val="single" w:color="C4CBC7" w:sz="4"/>
          <w:left w:val="single" w:color="C4CBC7" w:sz="4"/>
          <w:bottom w:val="single" w:color="C4CBC7" w:sz="4"/>
          <w:right w:val="single" w:color="C4CBC7" w:sz="4"/>
          <w:insideH w:val="single" w:color="C4CBC7" w:sz="4"/>
          <w:insideV w:val="single" w:color="C4CBC7" w:sz="4"/>
        </w:tblBorders>
        <w:tblLayout w:type="fixed"/>
      </w:tblPr>
      <w:tblGrid>
        <w:gridCol w:w="3000"/>
        <w:gridCol w:w="6360"/>
      </w:tblGrid>
      <w:tr>
        <w:trPr>
          <w:tblHeader/>
        </w:trPr>
        <w:tc>
          <w:tcPr>
            <w:tcW w:type="dxa" w:w="3000"/>
            <w:shd w:fill="DEE3E0" w:val="clear"/>
            <w:tcMar>
              <w:top w:type="dxa" w:w="80"/>
              <w:left w:type="dxa" w:w="100"/>
              <w:bottom w:type="dxa" w:w="80"/>
              <w:right w:type="dxa" w:w="100"/>
            </w:tcMar>
          </w:tcPr>
          <w:p>
            <w:r>
              <w:rPr>
                <w:b/>
                <w:bCs/>
                <w:color w:val="4B5B57"/>
                <w:sz w:val="18"/>
                <w:szCs w:val="18"/>
              </w:rPr>
              <w:t xml:space="preserve">Adopté</w:t>
            </w:r>
          </w:p>
        </w:tc>
        <w:tc>
          <w:tcPr>
            <w:tcW w:type="dxa" w:w="6360"/>
            <w:shd w:fill="DEE3E0" w:val="clear"/>
            <w:tcMar>
              <w:top w:type="dxa" w:w="80"/>
              <w:left w:type="dxa" w:w="100"/>
              <w:bottom w:type="dxa" w:w="80"/>
              <w:right w:type="dxa" w:w="100"/>
            </w:tcMar>
          </w:tcPr>
          <w:p>
            <w:r>
              <w:rPr>
                <w:b/>
                <w:bCs/>
                <w:color w:val="4B5B57"/>
                <w:sz w:val="18"/>
                <w:szCs w:val="18"/>
              </w:rPr>
              <w:t xml:space="preserve">Pourquoi</w:t>
            </w:r>
          </w:p>
        </w:tc>
      </w:tr>
      <w:tr>
        <w:trPr>
          <w:cantSplit/>
        </w:trPr>
        <w:tc>
          <w:tcPr>
            <w:tcW w:type="dxa" w:w="3000"/>
            <w:tcMar>
              <w:top w:type="dxa" w:w="80"/>
              <w:left w:type="dxa" w:w="100"/>
              <w:bottom w:type="dxa" w:w="80"/>
              <w:right w:type="dxa" w:w="100"/>
            </w:tcMar>
          </w:tcPr>
          <w:p>
            <w:r>
              <w:rPr>
                <w:sz w:val="19"/>
                <w:szCs w:val="19"/>
              </w:rPr>
              <w:t xml:space="preserve">OpenGL logiciel (llvmpipe)</w:t>
            </w:r>
          </w:p>
        </w:tc>
        <w:tc>
          <w:tcPr>
            <w:tcW w:type="dxa" w:w="6360"/>
            <w:tcMar>
              <w:top w:type="dxa" w:w="80"/>
              <w:left w:type="dxa" w:w="100"/>
              <w:bottom w:type="dxa" w:w="80"/>
              <w:right w:type="dxa" w:w="100"/>
            </w:tcMar>
          </w:tcPr>
          <w:p>
            <w:r>
              <w:rPr>
                <w:sz w:val="19"/>
                <w:szCs w:val="19"/>
              </w:rPr>
              <w:t xml:space="preserve">couleurs justes ; RTF 0,304 contre 0,144 sur la voie GPU</w:t>
            </w:r>
          </w:p>
        </w:tc>
      </w:tr>
      <w:tr>
        <w:trPr>
          <w:cantSplit/>
        </w:trPr>
        <w:tc>
          <w:tcPr>
            <w:tcW w:type="dxa" w:w="3000"/>
            <w:tcMar>
              <w:top w:type="dxa" w:w="80"/>
              <w:left w:type="dxa" w:w="100"/>
              <w:bottom w:type="dxa" w:w="80"/>
              <w:right w:type="dxa" w:w="100"/>
            </w:tcMar>
          </w:tcPr>
          <w:p>
            <w:r>
              <w:rPr>
                <w:rFonts w:ascii="Consolas" w:cs="Consolas" w:eastAsia="Consolas" w:hAnsi="Consolas"/>
                <w:color w:val="0E4A40"/>
              </w:rPr>
              <w:t xml:space="preserve">cast_shadows</w:t>
            </w:r>
            <w:r>
              <w:rPr>
                <w:sz w:val="19"/>
                <w:szCs w:val="19"/>
              </w:rPr>
              <w:t xml:space="preserve"> du soleil à false</w:t>
            </w:r>
          </w:p>
        </w:tc>
        <w:tc>
          <w:tcPr>
            <w:tcW w:type="dxa" w:w="6360"/>
            <w:tcMar>
              <w:top w:type="dxa" w:w="80"/>
              <w:left w:type="dxa" w:w="100"/>
              <w:bottom w:type="dxa" w:w="80"/>
              <w:right w:type="dxa" w:w="100"/>
            </w:tcMar>
          </w:tcPr>
          <w:p>
            <w:r>
              <w:rPr>
                <w:sz w:val="19"/>
                <w:szCs w:val="19"/>
              </w:rPr>
              <w:t xml:space="preserve">les ombres faisaient tomber le RTF à 0,006–0,011</w:t>
            </w:r>
          </w:p>
        </w:tc>
      </w:tr>
      <w:tr>
        <w:trPr>
          <w:cantSplit/>
        </w:trPr>
        <w:tc>
          <w:tcPr>
            <w:tcW w:type="dxa" w:w="3000"/>
            <w:tcMar>
              <w:top w:type="dxa" w:w="80"/>
              <w:left w:type="dxa" w:w="100"/>
              <w:bottom w:type="dxa" w:w="80"/>
              <w:right w:type="dxa" w:w="100"/>
            </w:tcMar>
          </w:tcPr>
          <w:p>
            <w:r>
              <w:rPr>
                <w:rFonts w:ascii="Consolas" w:cs="Consolas" w:eastAsia="Consolas" w:hAnsi="Consolas"/>
                <w:color w:val="0E4A40"/>
              </w:rPr>
              <w:t xml:space="preserve">max_step_size</w:t>
            </w:r>
            <w:r>
              <w:rPr>
                <w:sz w:val="19"/>
                <w:szCs w:val="19"/>
              </w:rPr>
              <w:t xml:space="preserve"> 0,002 (au lieu de 0,001)</w:t>
            </w:r>
          </w:p>
        </w:tc>
        <w:tc>
          <w:tcPr>
            <w:tcW w:type="dxa" w:w="6360"/>
            <w:tcMar>
              <w:top w:type="dxa" w:w="80"/>
              <w:left w:type="dxa" w:w="100"/>
              <w:bottom w:type="dxa" w:w="80"/>
              <w:right w:type="dxa" w:w="100"/>
            </w:tcMar>
          </w:tcPr>
          <w:p>
            <w:r>
              <w:rPr>
                <w:sz w:val="19"/>
                <w:szCs w:val="19"/>
              </w:rPr>
              <w:t xml:space="preserve">diviser par deux les pas physiques double le RTF (0,206 → 0,413) ; banc d'essai 3/3 PASS</w:t>
            </w:r>
          </w:p>
        </w:tc>
      </w:tr>
      <w:tr>
        <w:trPr>
          <w:cantSplit/>
        </w:trPr>
        <w:tc>
          <w:tcPr>
            <w:tcW w:type="dxa" w:w="3000"/>
            <w:tcMar>
              <w:top w:type="dxa" w:w="80"/>
              <w:left w:type="dxa" w:w="100"/>
              <w:bottom w:type="dxa" w:w="80"/>
              <w:right w:type="dxa" w:w="100"/>
            </w:tcMar>
          </w:tcPr>
          <w:p>
            <w:r>
              <w:rPr>
                <w:sz w:val="19"/>
                <w:szCs w:val="19"/>
              </w:rPr>
              <w:t xml:space="preserve">caméra de table 320×240 à 30 Hz (au lieu de 1280×960 à 10 Hz)</w:t>
            </w:r>
          </w:p>
        </w:tc>
        <w:tc>
          <w:tcPr>
            <w:tcW w:type="dxa" w:w="6360"/>
            <w:tcMar>
              <w:top w:type="dxa" w:w="80"/>
              <w:left w:type="dxa" w:w="100"/>
              <w:bottom w:type="dxa" w:w="80"/>
              <w:right w:type="dxa" w:w="100"/>
            </w:tcMar>
          </w:tcPr>
          <w:p>
            <w:r>
              <w:rPr>
                <w:sz w:val="19"/>
                <w:szCs w:val="19"/>
              </w:rPr>
              <w:t xml:space="preserve">le contrat demande 30 i/s ; les images de 3,7 Mo étaient perdues (60 sur ~210 dans le bag)</w:t>
            </w:r>
          </w:p>
        </w:tc>
      </w:tr>
    </w:tbl>
    <w:p>
      <w:pPr>
        <w:spacing w:after="120"/>
      </w:pPr>
    </w:p>
    <w:p>
      <w:pPr>
        <w:pBdr>
          <w:left w:val="single" w:color="8A5A12" w:sz="24"/>
        </w:pBdr>
        <w:shd w:fill="F5F5F3" w:val="clear"/>
        <w:spacing w:after="160" w:before="120"/>
        <w:ind w:left="200"/>
      </w:pPr>
      <w:r>
        <w:rPr>
          <w:b/>
          <w:bCs/>
        </w:rPr>
        <w:t xml:space="preserve">Cause racine du RTF bas, non corrigée dans cette itération :</w:t>
      </w:r>
      <w:r>
        <w:t xml:space="preserve"> les 14 formes de collision du robot en maillages triangulés. Le banc seul tourne à RTF 1,000 ; ajouter le robot sans contrôleurs le fait tomber à 0,220 ; le coût suit le nombre de pas physiques. Remplacer ces maillages par des primitives est le plus gros gain de la prochaine itération (</w:t>
      </w:r>
      <w:r>
        <w:rPr>
          <w:rFonts w:ascii="Consolas" w:cs="Consolas" w:eastAsia="Consolas" w:hAnsi="Consolas"/>
          <w:color w:val="0E4A40"/>
        </w:rPr>
        <w:t xml:space="preserve">doc/LIMITATIONS.md</w:t>
      </w:r>
      <w:r>
        <w:t xml:space="preserve">).</w:t>
      </w:r>
    </w:p>
    <w:p>
      <w:pPr>
        <w:pStyle w:val="Heading2"/>
        <w:spacing w:after="120" w:before="320"/>
      </w:pPr>
      <w:r>
        <w:t xml:space="preserve">19. Un mouvement qui arrive</w:t>
      </w:r>
    </w:p>
    <w:p>
      <w:pPr>
        <w:spacing w:after="100"/>
      </w:pPr>
      <w:r>
        <w:rPr>
          <w:i/>
          <w:iCs/>
          <w:color w:val="4B5B57"/>
        </w:rPr>
        <w:t xml:space="preserve">Une trajectoire déclarée SUCCESSFUL n'est pas un bras arrivé à son but.</w:t>
      </w:r>
    </w:p>
    <w:p>
      <w:pPr>
        <w:spacing w:after="100"/>
      </w:pPr>
      <w:r>
        <w:t xml:space="preserve">Avec </w:t>
      </w:r>
      <w:r>
        <w:rPr>
          <w:rFonts w:ascii="Consolas" w:cs="Consolas" w:eastAsia="Consolas" w:hAnsi="Consolas"/>
          <w:color w:val="0E4A40"/>
        </w:rPr>
        <w:t xml:space="preserve">goal_time: 0</w:t>
      </w:r>
      <w:r>
        <w:t xml:space="preserve"> et sans tolérance de but, le contrôleur du bras renvoyait </w:t>
      </w:r>
      <w:r>
        <w:rPr>
          <w:rFonts w:ascii="Consolas" w:cs="Consolas" w:eastAsia="Consolas" w:hAnsi="Consolas"/>
          <w:color w:val="0E4A40"/>
        </w:rPr>
        <w:t xml:space="preserve">SUCCESSFUL</w:t>
      </w:r>
      <w:r>
        <w:t xml:space="preserve"> dès la fin du temps de trajectoire, bras mesuré </w:t>
      </w:r>
      <w:r>
        <w:rPr>
          <w:b/>
          <w:bCs/>
        </w:rPr>
        <w:t xml:space="preserve">2,5 à 8,2° en deçà</w:t>
      </w:r>
      <w:r>
        <w:t xml:space="preserve">. La configuration (</w:t>
      </w:r>
      <w:r>
        <w:rPr>
          <w:rFonts w:ascii="Consolas" w:cs="Consolas" w:eastAsia="Consolas" w:hAnsi="Consolas"/>
          <w:color w:val="0E4A40"/>
        </w:rPr>
        <w:t xml:space="preserve">Gazebo_to_LeRobot_Pipeline/overrides/.../controller.yaml</w:t>
      </w:r>
      <w:r>
        <w:t xml:space="preserve">) fixe désormais une tolérance de but de 0,026 rad (1,5°) par articulation et </w:t>
      </w:r>
      <w:r>
        <w:rPr>
          <w:rFonts w:ascii="Consolas" w:cs="Consolas" w:eastAsia="Consolas" w:hAnsi="Consolas"/>
          <w:color w:val="0E4A40"/>
        </w:rPr>
        <w:t xml:space="preserve">goal_time: 1.0</w:t>
      </w:r>
      <w:r>
        <w:t xml:space="preserve"> seconde simulée.</w:t>
      </w:r>
    </w:p>
    <w:p>
      <w:pPr>
        <w:spacing w:after="100"/>
      </w:pPr>
      <w:r>
        <w:rPr>
          <w:rFonts w:ascii="Consolas" w:cs="Consolas" w:eastAsia="Consolas" w:hAnsi="Consolas"/>
          <w:color w:val="0E4A40"/>
        </w:rPr>
        <w:t xml:space="preserve">run_pick_and_place.py</w:t>
      </w:r>
      <w:r>
        <w:t xml:space="preserve"> envoie chaque pose comme action </w:t>
      </w:r>
      <w:r>
        <w:rPr>
          <w:rFonts w:ascii="Consolas" w:cs="Consolas" w:eastAsia="Consolas" w:hAnsi="Consolas"/>
          <w:color w:val="0E4A40"/>
        </w:rPr>
        <w:t xml:space="preserve">FollowJointTrajectory</w:t>
      </w:r>
      <w:r>
        <w:t xml:space="preserve">, attend en temps </w:t>
      </w:r>
      <w:r>
        <w:rPr>
          <w:b/>
          <w:bCs/>
        </w:rPr>
        <w:t xml:space="preserve">simulé</w:t>
      </w:r>
      <w:r>
        <w:t xml:space="preserve"> (</w:t>
      </w:r>
      <w:r>
        <w:rPr>
          <w:rFonts w:ascii="Consolas" w:cs="Consolas" w:eastAsia="Consolas" w:hAnsi="Consolas"/>
          <w:color w:val="0E4A40"/>
        </w:rPr>
        <w:t xml:space="preserve">/clock</w:t>
      </w:r>
      <w:r>
        <w:t xml:space="preserve">), vérifie la convergence et renvoie </w:t>
      </w:r>
      <w:r>
        <w:rPr>
          <w:b/>
          <w:bCs/>
        </w:rPr>
        <w:t xml:space="preserve">une fois</w:t>
      </w:r>
      <w:r>
        <w:t xml:space="preserve"> au plus ; une pose toujours non atteinte lève </w:t>
      </w:r>
      <w:r>
        <w:rPr>
          <w:rFonts w:ascii="Consolas" w:cs="Consolas" w:eastAsia="Consolas" w:hAnsi="Consolas"/>
          <w:color w:val="0E4A40"/>
        </w:rPr>
        <w:t xml:space="preserve">ARM_NOT_CONVERGED</w:t>
      </w:r>
      <w:r>
        <w:t xml:space="preserve"> et fait échouer l'épisode. Un renvoi modifie la trajectoire enregistrée, donc tout renvoi fait échouer le verdict final (§21). Les gains n'ont pas été touchés (les monter a été essayé le 28/08 et retiré).</w:t>
      </w:r>
    </w:p>
    <w:p>
      <w:pPr>
        <w:pStyle w:val="Heading2"/>
        <w:spacing w:after="120" w:before="320"/>
      </w:pPr>
      <w:r>
        <w:t xml:space="preserve">20. Soudures par objet et course à la soudure</w:t>
      </w:r>
    </w:p>
    <w:p>
      <w:pPr>
        <w:spacing w:after="100"/>
      </w:pPr>
      <w:r>
        <w:rPr>
          <w:i/>
          <w:iCs/>
          <w:color w:val="4B5B57"/>
        </w:rPr>
        <w:t xml:space="preserve">L'attache simulée (A8), une soudure par objet, confirmée et non supposée.</w:t>
      </w:r>
    </w:p>
    <w:p>
      <w:pPr>
        <w:spacing w:after="100"/>
      </w:pPr>
      <w:r>
        <w:t xml:space="preserve">Chaque modèle d'objet porte son propre </w:t>
      </w:r>
      <w:r>
        <w:rPr>
          <w:rFonts w:ascii="Consolas" w:cs="Consolas" w:eastAsia="Consolas" w:hAnsi="Consolas"/>
          <w:color w:val="0E4A40"/>
        </w:rPr>
        <w:t xml:space="preserve">DetachableJoint</w:t>
      </w:r>
      <w:r>
        <w:t xml:space="preserve"> vers </w:t>
      </w:r>
      <w:r>
        <w:rPr>
          <w:rFonts w:ascii="Consolas" w:cs="Consolas" w:eastAsia="Consolas" w:hAnsi="Consolas"/>
          <w:color w:val="0E4A40"/>
        </w:rPr>
        <w:t xml:space="preserve">link6</w:t>
      </w:r>
      <w:r>
        <w:t xml:space="preserve">, avec ses propres topics </w:t>
      </w:r>
      <w:r>
        <w:rPr>
          <w:rFonts w:ascii="Consolas" w:cs="Consolas" w:eastAsia="Consolas" w:hAnsi="Consolas"/>
          <w:color w:val="0E4A40"/>
        </w:rPr>
        <w:t xml:space="preserve">/htgspp/&lt;name&gt;/{attach,detach,attached}</w:t>
      </w:r>
      <w:r>
        <w:t xml:space="preserve">. Le plugin de gz-sim 8 </w:t>
      </w:r>
      <w:r>
        <w:rPr>
          <w:b/>
          <w:bCs/>
        </w:rPr>
        <w:t xml:space="preserve">soude au chargement</w:t>
      </w:r>
      <w:r>
        <w:t xml:space="preserve"> sans option pour l'éviter : scène créée, chaque objet était soudé à la pince et le bras ne pouvait quitter HOME. </w:t>
      </w:r>
      <w:r>
        <w:rPr>
          <w:rFonts w:ascii="Consolas" w:cs="Consolas" w:eastAsia="Consolas" w:hAnsi="Consolas"/>
          <w:color w:val="0E4A40"/>
        </w:rPr>
        <w:t xml:space="preserve">spawn_scene.py</w:t>
      </w:r>
      <w:r>
        <w:t xml:space="preserve"> libère chaque soudure juste après la création de l'objet.</w:t>
      </w:r>
    </w:p>
    <w:p>
      <w:pPr>
        <w:spacing w:after="100"/>
      </w:pPr>
      <w:r>
        <w:rPr>
          <w:rFonts w:ascii="Consolas" w:cs="Consolas" w:eastAsia="Consolas" w:hAnsi="Consolas"/>
          <w:color w:val="0E4A40"/>
        </w:rPr>
        <w:t xml:space="preserve">scripts/weld.py</w:t>
      </w:r>
      <w:r>
        <w:t xml:space="preserve"> ne publie qu'une fois le plugin abonné, puis </w:t>
      </w:r>
      <w:r>
        <w:rPr>
          <w:b/>
          <w:bCs/>
        </w:rPr>
        <w:t xml:space="preserve">attend le compte rendu </w:t>
      </w:r>
      <w:r>
        <w:rPr>
          <w:rFonts w:ascii="Consolas" w:cs="Consolas" w:eastAsia="Consolas" w:hAnsi="Consolas"/>
          <w:b/>
          <w:bCs/>
          <w:color w:val="0E4A40"/>
        </w:rPr>
        <w:t xml:space="preserve">attached</w:t>
      </w:r>
      <w:r>
        <w:rPr>
          <w:b/>
          <w:bCs/>
        </w:rPr>
        <w:t xml:space="preserve">/</w:t>
      </w:r>
      <w:r>
        <w:rPr>
          <w:rFonts w:ascii="Consolas" w:cs="Consolas" w:eastAsia="Consolas" w:hAnsi="Consolas"/>
          <w:b/>
          <w:bCs/>
          <w:color w:val="0E4A40"/>
        </w:rPr>
        <w:t xml:space="preserve">detached</w:t>
      </w:r>
      <w:r>
        <w:rPr>
          <w:b/>
          <w:bCs/>
        </w:rPr>
        <w:t xml:space="preserve"> du plugin lui-même</w:t>
      </w:r>
      <w:r>
        <w:t xml:space="preserve"> et republie s'il ne vient pas (3 tentatives). Deux échecs y ont mené : une boîte qui ne s'est jamais levée alors que son message d'attache avait été délivré (épisode 57), et l'épisode réservé 13, où un objet resté soudé depuis sa création a été traîné hors de la table. Cause racine du second, trouvée avec une sonde : le plugin s'abonne à son topic de détache </w:t>
      </w:r>
      <w:r>
        <w:rPr>
          <w:b/>
          <w:bCs/>
        </w:rPr>
        <w:t xml:space="preserve">avant</w:t>
      </w:r>
      <w:r>
        <w:t xml:space="preserve"> de créer l'articulation, si bien qu'une libération arrivée entre les deux est ignorée et l'objet soudé ensuite. Republier règle le problème ; sur la sonde il a fallu 2 publications, une fois.</w:t>
      </w:r>
    </w:p>
    <w:p>
      <w:pPr>
        <w:spacing w:after="100"/>
      </w:pPr>
      <w:r>
        <w:t xml:space="preserve">Deux postconditions gardent la prise : </w:t>
      </w:r>
      <w:r>
        <w:rPr>
          <w:rFonts w:ascii="Consolas" w:cs="Consolas" w:eastAsia="Consolas" w:hAnsi="Consolas"/>
          <w:color w:val="0E4A40"/>
        </w:rPr>
        <w:t xml:space="preserve">OBJECT_MOVED_BEFORE_GRASP</w:t>
      </w:r>
      <w:r>
        <w:t xml:space="preserve"> (cible déplacée de plus de 5 mm pendant l'approche) et </w:t>
      </w:r>
      <w:r>
        <w:rPr>
          <w:rFonts w:ascii="Consolas" w:cs="Consolas" w:eastAsia="Consolas" w:hAnsi="Consolas"/>
          <w:color w:val="0E4A40"/>
        </w:rPr>
        <w:t xml:space="preserve">WELD_CONFIRMED_BUT_NOT_CARRIED</w:t>
      </w:r>
      <w:r>
        <w:t xml:space="preserve"> (moins de 5 cm de levée).</w:t>
      </w:r>
    </w:p>
    <w:p>
      <w:pPr>
        <w:pStyle w:val="Heading2"/>
        <w:spacing w:after="120" w:before="320"/>
      </w:pPr>
      <w:r>
        <w:t xml:space="preserve">21. Vérification renforcée</w:t>
      </w:r>
    </w:p>
    <w:p>
      <w:pPr>
        <w:spacing w:after="100"/>
      </w:pPr>
      <w:r>
        <w:rPr>
          <w:i/>
          <w:iCs/>
          <w:color w:val="4B5B57"/>
        </w:rPr>
        <w:t xml:space="preserve">Spec partie 9, étendue pour qu'un PASS signifie un enregistrement exploitable, pas seulement un mouvement.</w:t>
      </w:r>
    </w:p>
    <w:p>
      <w:pPr>
        <w:pStyle w:val="ListParagraph"/>
        <w:numPr>
          <w:ilvl w:val="0"/>
          <w:numId w:val="1"/>
        </w:numPr>
        <w:spacing w:after="100"/>
      </w:pPr>
      <w:r>
        <w:rPr>
          <w:b/>
          <w:bCs/>
        </w:rPr>
        <w:t xml:space="preserve">Posé dans le bac</w:t>
      </w:r>
      <w:r>
        <w:t xml:space="preserve"> se juge sur le point le plus bas de l'objet, pas son centre : </w:t>
      </w:r>
      <w:r>
        <w:rPr>
          <w:rFonts w:ascii="Consolas" w:cs="Consolas" w:eastAsia="Consolas" w:hAnsi="Consolas"/>
          <w:color w:val="0E4A40"/>
        </w:rPr>
        <w:t xml:space="preserve">z ≤ rim_z + demi-hauteur − 10 mm</w:t>
      </w:r>
      <w:r>
        <w:t xml:space="preserve"> (</w:t>
      </w:r>
      <w:r>
        <w:rPr>
          <w:rFonts w:ascii="Consolas" w:cs="Consolas" w:eastAsia="Consolas" w:hAnsi="Consolas"/>
          <w:color w:val="0E4A40"/>
        </w:rPr>
        <w:t xml:space="preserve">checks.py</w:t>
      </w:r>
      <w:r>
        <w:t xml:space="preserve">) ; le test sur le centre avait rejeté un dépôt correct du cube bleu (épisode de fumée 16). </w:t>
      </w:r>
      <w:r>
        <w:rPr>
          <w:rFonts w:ascii="Consolas" w:cs="Consolas" w:eastAsia="Consolas" w:hAnsi="Consolas"/>
          <w:color w:val="0E4A40"/>
        </w:rPr>
        <w:t xml:space="preserve">test_verifier.py</w:t>
      </w:r>
      <w:r>
        <w:t xml:space="preserve"> : </w:t>
      </w:r>
      <w:r>
        <w:rPr>
          <w:b/>
          <w:bCs/>
        </w:rPr>
        <w:t xml:space="preserve">15 cas</w:t>
      </w:r>
      <w:r>
        <w:t xml:space="preserve"> (positifs par forme à hauteur réaliste, sur le rebord, couché sur un autre objet, mauvais bac, pas de levée, distracteur déplacé), tous correctement classés.</w:t>
      </w:r>
    </w:p>
    <w:p>
      <w:pPr>
        <w:pStyle w:val="ListParagraph"/>
        <w:numPr>
          <w:ilvl w:val="0"/>
          <w:numId w:val="1"/>
        </w:numPr>
        <w:spacing w:after="100"/>
      </w:pPr>
      <w:r>
        <w:rPr>
          <w:b/>
          <w:bCs/>
        </w:rPr>
        <w:t xml:space="preserve">Images</w:t>
      </w:r>
      <w:r>
        <w:t xml:space="preserve"> : </w:t>
      </w:r>
      <w:r>
        <w:rPr>
          <w:rFonts w:ascii="Consolas" w:cs="Consolas" w:eastAsia="Consolas" w:hAnsi="Consolas"/>
          <w:color w:val="0E4A40"/>
        </w:rPr>
        <w:t xml:space="preserve">check_frames.py</w:t>
      </w:r>
      <w:r>
        <w:t xml:space="preserve"> compte les images reçues face à 30 i/s sur la durée simulée enregistrée, et le plus grand trou (</w:t>
      </w:r>
      <w:r>
        <w:rPr>
          <w:rFonts w:ascii="Consolas" w:cs="Consolas" w:eastAsia="Consolas" w:hAnsi="Consolas"/>
          <w:color w:val="0E4A40"/>
        </w:rPr>
        <w:t xml:space="preserve">frames.json</w:t>
      </w:r>
      <w:r>
        <w:t xml:space="preserve">).</w:t>
      </w:r>
    </w:p>
    <w:p>
      <w:pPr>
        <w:pStyle w:val="ListParagraph"/>
        <w:numPr>
          <w:ilvl w:val="0"/>
          <w:numId w:val="1"/>
        </w:numPr>
        <w:spacing w:after="100"/>
      </w:pPr>
      <w:r>
        <w:rPr>
          <w:b/>
          <w:bCs/>
        </w:rPr>
        <w:t xml:space="preserve">Couleur</w:t>
      </w:r>
      <w:r>
        <w:t xml:space="preserve"> : </w:t>
      </w:r>
      <w:r>
        <w:rPr>
          <w:rFonts w:ascii="Consolas" w:cs="Consolas" w:eastAsia="Consolas" w:hAnsi="Consolas"/>
          <w:color w:val="0E4A40"/>
        </w:rPr>
        <w:t xml:space="preserve">check_colour.py</w:t>
      </w:r>
      <w:r>
        <w:t xml:space="preserve"> projette la cible dans la première image et exige sa propre couleur dans une fenêtre 11×11 (≥ 25 %), garde contre le rendu blanc du §18.</w:t>
      </w:r>
    </w:p>
    <w:p>
      <w:pPr>
        <w:pStyle w:val="ListParagraph"/>
        <w:numPr>
          <w:ilvl w:val="0"/>
          <w:numId w:val="1"/>
        </w:numPr>
        <w:spacing w:after="100"/>
      </w:pPr>
      <w:r>
        <w:rPr>
          <w:b/>
          <w:bCs/>
        </w:rPr>
        <w:t xml:space="preserve">Un seul verdict final</w:t>
      </w:r>
      <w:r>
        <w:t xml:space="preserve"> : </w:t>
      </w:r>
      <w:r>
        <w:rPr>
          <w:rFonts w:ascii="Consolas" w:cs="Consolas" w:eastAsia="Consolas" w:hAnsi="Consolas"/>
          <w:color w:val="0E4A40"/>
        </w:rPr>
        <w:t xml:space="preserve">finalize_verdict.py</w:t>
      </w:r>
      <w:r>
        <w:t xml:space="preserve"> n'écrit PASS que si mouvement, images et couleur passent et qu'il n'y a eu aucun renvoi de trajectoire ; </w:t>
      </w:r>
      <w:r>
        <w:rPr>
          <w:rFonts w:ascii="Consolas" w:cs="Consolas" w:eastAsia="Consolas" w:hAnsi="Consolas"/>
          <w:color w:val="0E4A40"/>
        </w:rPr>
        <w:t xml:space="preserve">port_bag.py</w:t>
      </w:r>
      <w:r>
        <w:t xml:space="preserve"> revérifie images, couleur et renvois de son côté.</w:t>
      </w:r>
    </w:p>
    <w:p>
      <w:pPr>
        <w:pStyle w:val="Heading2"/>
        <w:spacing w:after="120" w:before="320"/>
      </w:pPr>
      <w:r>
        <w:t xml:space="preserve">22. Condition réservée et variation de scène</w:t>
      </w:r>
    </w:p>
    <w:p>
      <w:pPr>
        <w:spacing w:after="100"/>
      </w:pPr>
      <w:r>
        <w:rPr>
          <w:i/>
          <w:iCs/>
          <w:color w:val="4B5B57"/>
        </w:rPr>
        <w:t xml:space="preserve">Spec 6.3–6.4 : réserver une condition, pas des images.</w:t>
      </w:r>
    </w:p>
    <w:p>
      <w:pPr>
        <w:spacing w:after="100"/>
      </w:pPr>
      <w:r>
        <w:t xml:space="preserve">La partie réservée est une </w:t>
      </w:r>
      <w:r>
        <w:rPr>
          <w:b/>
          <w:bCs/>
        </w:rPr>
        <w:t xml:space="preserve">configuration réservée de la caméra de table</w:t>
      </w:r>
      <w:r>
        <w:t xml:space="preserve"> : </w:t>
      </w:r>
      <w:r>
        <w:rPr>
          <w:rFonts w:ascii="Consolas" w:cs="Consolas" w:eastAsia="Consolas" w:hAnsi="Consolas"/>
          <w:color w:val="0E4A40"/>
        </w:rPr>
        <w:t xml:space="preserve">heldout_oblique</w:t>
      </w:r>
      <w:r>
        <w:t xml:space="preserve">, avant droit et oblique, utilisée par aucun épisode d'entraînement, contre </w:t>
      </w:r>
      <w:r>
        <w:rPr>
          <w:rFonts w:ascii="Consolas" w:cs="Consolas" w:eastAsia="Consolas" w:hAnsi="Consolas"/>
          <w:color w:val="0E4A40"/>
        </w:rPr>
        <w:t xml:space="preserve">train_overhead</w:t>
      </w:r>
      <w:r>
        <w:t xml:space="preserve"> pour tous les épisodes d'entraînement. Les deux enregistrent </w:t>
      </w:r>
      <w:r>
        <w:rPr>
          <w:rFonts w:ascii="Consolas" w:cs="Consolas" w:eastAsia="Consolas" w:hAnsi="Consolas"/>
          <w:color w:val="0E4A40"/>
        </w:rPr>
        <w:t xml:space="preserve">/camera/image_raw</w:t>
      </w:r>
      <w:r>
        <w:t xml:space="preserve">, sans second capteur ni pont ; c'est l'option 2 de la spec en 6.4 (un décalage de pose de la caméra de table). Le topic du contrat réservé a changé en conséquence.</w:t>
      </w:r>
    </w:p>
    <w:p>
      <w:pPr>
        <w:spacing w:after="100"/>
      </w:pPr>
      <w:r>
        <w:t xml:space="preserve">Chaque épisode varie aussi, à partir d'une graine tirée de son numéro (20261003 + épisode) : pose de la caméra ±2 cm / ±2° autour de sa configuration, direction et intensité du soleil, lumières d'appoint et ambiante, et texture de la table (8 variantes, générées par </w:t>
      </w:r>
      <w:r>
        <w:rPr>
          <w:rFonts w:ascii="Consolas" w:cs="Consolas" w:eastAsia="Consolas" w:hAnsi="Consolas"/>
          <w:color w:val="0E4A40"/>
        </w:rPr>
        <w:t xml:space="preserve">make_table_textures.sh</w:t>
      </w:r>
      <w:r>
        <w:t xml:space="preserve">). </w:t>
      </w:r>
      <w:r>
        <w:rPr>
          <w:rFonts w:ascii="Consolas" w:cs="Consolas" w:eastAsia="Consolas" w:hAnsi="Consolas"/>
          <w:color w:val="0E4A40"/>
        </w:rPr>
        <w:t xml:space="preserve">make_episode_world.py</w:t>
      </w:r>
      <w:r>
        <w:t xml:space="preserve"> écrit le monde de l'épisode et consigne ces valeurs dans ses métadonnées (</w:t>
      </w:r>
      <w:r>
        <w:rPr>
          <w:rFonts w:ascii="Consolas" w:cs="Consolas" w:eastAsia="Consolas" w:hAnsi="Consolas"/>
          <w:color w:val="0E4A40"/>
        </w:rPr>
        <w:t xml:space="preserve">scene_variation</w:t>
      </w:r>
      <w:r>
        <w:t xml:space="preserve">).</w:t>
      </w:r>
    </w:p>
    <w:p>
      <w:pPr>
        <w:pStyle w:val="Heading2"/>
        <w:spacing w:after="120" w:before="320"/>
      </w:pPr>
      <w:r>
        <w:t xml:space="preserve">23. Le pilote de lot</w:t>
      </w:r>
    </w:p>
    <w:p>
      <w:pPr>
        <w:spacing w:after="100"/>
      </w:pPr>
      <w:r>
        <w:rPr>
          <w:i/>
          <w:iCs/>
          <w:color w:val="4B5B57"/>
        </w:rPr>
        <w:t xml:space="preserve">Spec partie 11 : sans surveillance, mais chaque tentative traçable.</w:t>
      </w:r>
    </w:p>
    <w:p>
      <w:pPr>
        <w:pStyle w:val="ListParagraph"/>
        <w:numPr>
          <w:ilvl w:val="0"/>
          <w:numId w:val="1"/>
        </w:numPr>
        <w:spacing w:after="100"/>
      </w:pPr>
      <w:r>
        <w:t xml:space="preserve">Deux tentatives par épisode, un </w:t>
      </w:r>
      <w:r>
        <w:rPr>
          <w:b/>
          <w:bCs/>
        </w:rPr>
        <w:t xml:space="preserve">chien de garde de 20 minutes</w:t>
      </w:r>
      <w:r>
        <w:t xml:space="preserve"> par tentative (</w:t>
      </w:r>
      <w:r>
        <w:rPr>
          <w:rFonts w:ascii="Consolas" w:cs="Consolas" w:eastAsia="Consolas" w:hAnsi="Consolas"/>
          <w:color w:val="0E4A40"/>
        </w:rPr>
        <w:t xml:space="preserve">timeout -k 20 1200</w:t>
      </w:r>
      <w:r>
        <w:t xml:space="preserve">).</w:t>
      </w:r>
    </w:p>
    <w:p>
      <w:pPr>
        <w:pStyle w:val="ListParagraph"/>
        <w:numPr>
          <w:ilvl w:val="0"/>
          <w:numId w:val="1"/>
        </w:numPr>
        <w:spacing w:after="100"/>
      </w:pPr>
      <w:r>
        <w:t xml:space="preserve">Métadonnées, journaux et verdicts de chaque tentative conservés sous </w:t>
      </w:r>
      <w:r>
        <w:rPr>
          <w:rFonts w:ascii="Consolas" w:cs="Consolas" w:eastAsia="Consolas" w:hAnsi="Consolas"/>
          <w:color w:val="0E4A40"/>
        </w:rPr>
        <w:t xml:space="preserve">attempt_meta/ep_NNN/&lt;fichier&gt;.attempt&lt;N&gt;.&lt;ext&gt;</w:t>
      </w:r>
      <w:r>
        <w:t xml:space="preserve"> : une reprise n'efface plus la raison de l'échec de la première.</w:t>
      </w:r>
    </w:p>
    <w:p>
      <w:pPr>
        <w:pStyle w:val="ListParagraph"/>
        <w:numPr>
          <w:ilvl w:val="0"/>
          <w:numId w:val="1"/>
        </w:numPr>
        <w:spacing w:after="100"/>
      </w:pPr>
      <w:r>
        <w:rPr>
          <w:b/>
          <w:bCs/>
        </w:rPr>
        <w:t xml:space="preserve">Disjoncteur</w:t>
      </w:r>
      <w:r>
        <w:t xml:space="preserve"> : arrêt après 3 épisodes consécutifs en échec à toutes leurs tentatives.</w:t>
      </w:r>
    </w:p>
    <w:p>
      <w:pPr>
        <w:pStyle w:val="ListParagraph"/>
        <w:numPr>
          <w:ilvl w:val="0"/>
          <w:numId w:val="1"/>
        </w:numPr>
        <w:spacing w:after="100"/>
      </w:pPr>
      <w:r>
        <w:t xml:space="preserve">La ligne de départ consigne l'ID et le nom du conteneur et une </w:t>
      </w:r>
      <w:r>
        <w:rPr>
          <w:b/>
          <w:bCs/>
        </w:rPr>
        <w:t xml:space="preserve">version de code</w:t>
      </w:r>
      <w:r>
        <w:t xml:space="preserve"> : un hachage de tout ce qui façonne un épisode (</w:t>
      </w:r>
      <w:r>
        <w:rPr>
          <w:rFonts w:ascii="Consolas" w:cs="Consolas" w:eastAsia="Consolas" w:hAnsi="Consolas"/>
          <w:color w:val="0E4A40"/>
        </w:rPr>
        <w:t xml:space="preserve">scripts</w:t>
      </w:r>
      <w:r>
        <w:t xml:space="preserve">, </w:t>
      </w:r>
      <w:r>
        <w:rPr>
          <w:rFonts w:ascii="Consolas" w:cs="Consolas" w:eastAsia="Consolas" w:hAnsi="Consolas"/>
          <w:color w:val="0E4A40"/>
        </w:rPr>
        <w:t xml:space="preserve">models</w:t>
      </w:r>
      <w:r>
        <w:t xml:space="preserve">, </w:t>
      </w:r>
      <w:r>
        <w:rPr>
          <w:rFonts w:ascii="Consolas" w:cs="Consolas" w:eastAsia="Consolas" w:hAnsi="Consolas"/>
          <w:color w:val="0E4A40"/>
        </w:rPr>
        <w:t xml:space="preserve">worlds</w:t>
      </w:r>
      <w:r>
        <w:t xml:space="preserve">, </w:t>
      </w:r>
      <w:r>
        <w:rPr>
          <w:rFonts w:ascii="Consolas" w:cs="Consolas" w:eastAsia="Consolas" w:hAnsi="Consolas"/>
          <w:color w:val="0E4A40"/>
        </w:rPr>
        <w:t xml:space="preserve">config</w:t>
      </w:r>
      <w:r>
        <w:t xml:space="preserve">, </w:t>
      </w:r>
      <w:r>
        <w:rPr>
          <w:rFonts w:ascii="Consolas" w:cs="Consolas" w:eastAsia="Consolas" w:hAnsi="Consolas"/>
          <w:color w:val="0E4A40"/>
        </w:rPr>
        <w:t xml:space="preserve">contracts</w:t>
      </w:r>
      <w:r>
        <w:t xml:space="preserve">).</w:t>
      </w:r>
    </w:p>
    <w:p>
      <w:pPr>
        <w:pStyle w:val="ListParagraph"/>
        <w:numPr>
          <w:ilvl w:val="0"/>
          <w:numId w:val="1"/>
        </w:numPr>
        <w:spacing w:after="100"/>
      </w:pPr>
      <w:r>
        <w:rPr>
          <w:rFonts w:ascii="Consolas" w:cs="Consolas" w:eastAsia="Consolas" w:hAnsi="Consolas"/>
          <w:b/>
          <w:bCs/>
          <w:color w:val="0E4A40"/>
        </w:rPr>
        <w:t xml:space="preserve">BATCH_HOME</w:t>
      </w:r>
      <w:r>
        <w:t xml:space="preserve"> : un test de </w:t>
      </w:r>
      <w:r>
        <w:rPr>
          <w:rFonts w:ascii="Consolas" w:cs="Consolas" w:eastAsia="Consolas" w:hAnsi="Consolas"/>
          <w:color w:val="0E4A40"/>
        </w:rPr>
        <w:t xml:space="preserve">batch.sh</w:t>
      </w:r>
      <w:r>
        <w:t xml:space="preserve"> doit le pointer vers un répertoire jetable. Un test du disjoncteur avait un jour ajouté de fausses lignes au vrai fichier de résultats ; elles ont été retirées et le retrait est consigné dans </w:t>
      </w:r>
      <w:r>
        <w:rPr>
          <w:rFonts w:ascii="Consolas" w:cs="Consolas" w:eastAsia="Consolas" w:hAnsi="Consolas"/>
          <w:color w:val="0E4A40"/>
        </w:rPr>
        <w:t xml:space="preserve">batch.log</w:t>
      </w:r>
      <w:r>
        <w:t xml:space="preserve">.</w:t>
      </w:r>
    </w:p>
    <w:p>
      <w:pPr>
        <w:pStyle w:val="Heading2"/>
        <w:spacing w:after="120" w:before="320"/>
      </w:pPr>
      <w:r>
        <w:t xml:space="preserve">24. Premier lot et limite d'atteinte</w:t>
      </w:r>
    </w:p>
    <w:p>
      <w:pPr>
        <w:spacing w:after="100"/>
      </w:pPr>
      <w:r>
        <w:rPr>
          <w:i/>
          <w:iCs/>
          <w:color w:val="4B5B57"/>
        </w:rPr>
        <w:t xml:space="preserve">Le lot du 03/10/2026 : 54/60, et pourquoi ce n'est pas le jeu de données.</w:t>
      </w:r>
    </w:p>
    <w:p>
      <w:pPr>
        <w:spacing w:after="100"/>
      </w:pPr>
      <w:r>
        <w:t xml:space="preserve">60 épisodes sous trois versions de code (</w:t>
      </w:r>
      <w:r>
        <w:rPr>
          <w:rFonts w:ascii="Consolas" w:cs="Consolas" w:eastAsia="Consolas" w:hAnsi="Consolas"/>
          <w:color w:val="0E4A40"/>
        </w:rPr>
        <w:t xml:space="preserve">447b480d6d69</w:t>
      </w:r>
      <w:r>
        <w:t xml:space="preserve"> épisodes 1–12, </w:t>
      </w:r>
      <w:r>
        <w:rPr>
          <w:rFonts w:ascii="Consolas" w:cs="Consolas" w:eastAsia="Consolas" w:hAnsi="Consolas"/>
          <w:color w:val="0E4A40"/>
        </w:rPr>
        <w:t xml:space="preserve">42621a3db603</w:t>
      </w:r>
      <w:r>
        <w:t xml:space="preserve"> reprises 13–15, </w:t>
      </w:r>
      <w:r>
        <w:rPr>
          <w:rFonts w:ascii="Consolas" w:cs="Consolas" w:eastAsia="Consolas" w:hAnsi="Consolas"/>
          <w:color w:val="0E4A40"/>
        </w:rPr>
        <w:t xml:space="preserve">8bfeb7a4c34f</w:t>
      </w:r>
      <w:r>
        <w:t xml:space="preserve"> 16–60) : </w:t>
      </w:r>
      <w:r>
        <w:rPr>
          <w:b/>
          <w:bCs/>
        </w:rPr>
        <w:t xml:space="preserve">54 PASS</w:t>
      </w:r>
      <w:r>
        <w:t xml:space="preserve">, six réussis en reprise (13, 14, 15, 29, 48, 57), six en échec aux deux tentatives (20, 21, 35, 36, 39, 44). Les six ont échoué à la LEVÉE, objet soudé, dans des poses qui replient le bras : </w:t>
      </w:r>
      <w:r>
        <w:rPr>
          <w:rFonts w:ascii="Consolas" w:cs="Consolas" w:eastAsia="Consolas" w:hAnsi="Consolas"/>
          <w:color w:val="0E4A40"/>
        </w:rPr>
        <w:t xml:space="preserve">ARM_NOT_CONVERGED</w:t>
      </w:r>
      <w:r>
        <w:t xml:space="preserve">, 6,2 à 6,5° en deçà.</w:t>
      </w:r>
    </w:p>
    <w:p>
      <w:pPr>
        <w:spacing w:after="100"/>
      </w:pPr>
      <w:r>
        <w:t xml:space="preserve">Un banc d'essai à la pose de levée (</w:t>
      </w:r>
      <w:r>
        <w:rPr>
          <w:rFonts w:ascii="Consolas" w:cs="Consolas" w:eastAsia="Consolas" w:hAnsi="Consolas"/>
          <w:color w:val="0E4A40"/>
        </w:rPr>
        <w:t xml:space="preserve">repro_harness.py --lift-only | --attach</w:t>
      </w:r>
      <w:r>
        <w:t xml:space="preserve">) a séparé les causes : </w:t>
      </w:r>
      <w:r>
        <w:rPr>
          <w:b/>
          <w:bCs/>
        </w:rPr>
        <w:t xml:space="preserve">erreur nulle à vide</w:t>
      </w:r>
      <w:r>
        <w:t xml:space="preserve">, erreur sur </w:t>
      </w:r>
      <w:r>
        <w:rPr>
          <w:b/>
          <w:bCs/>
        </w:rPr>
        <w:t xml:space="preserve">J3</w:t>
      </w:r>
      <w:r>
        <w:t xml:space="preserve"> (coude) en charge, et un balayage de masse de 1 g à 120 g ne la déplace que de 0,26°. </w:t>
      </w:r>
      <w:r>
        <w:rPr>
          <w:b/>
          <w:bCs/>
        </w:rPr>
        <w:t xml:space="preserve">Un défaut de collision de la simulation, pas un affaissement gravitaire</w:t>
      </w:r>
      <w:r>
        <w:t xml:space="preserve"> : en levée repliée, l'objet soudé est gêné, très probablement par les propres segments du robot.</w:t>
      </w:r>
    </w:p>
    <w:p>
      <w:pPr>
        <w:spacing w:after="100"/>
      </w:pPr>
      <w:r>
        <w:rPr>
          <w:b/>
          <w:bCs/>
        </w:rPr>
        <w:t xml:space="preserve">Région validée : J2 de levée ≤ 48,0°.</w:t>
      </w:r>
      <w:r>
        <w:t xml:space="preserve"> Le départ du bleu est passé de x 0,10 à 0,120 et celui du vert de 0,10 à 0,135 (pires variantes 45,8° et 45,7°). Ce sont des </w:t>
      </w:r>
      <w:r>
        <w:rPr>
          <w:b/>
          <w:bCs/>
        </w:rPr>
        <w:t xml:space="preserve">positions de travail issues d'une recherche vers l'extérieur sur x seulement</w:t>
      </w:r>
      <w:r>
        <w:t xml:space="preserve">, pas des positions optimales (</w:t>
      </w:r>
      <w:r>
        <w:rPr>
          <w:rFonts w:ascii="Consolas" w:cs="Consolas" w:eastAsia="Consolas" w:hAnsi="Consolas"/>
          <w:color w:val="0E4A40"/>
        </w:rPr>
        <w:t xml:space="preserve">MEASUREMENTS.md</w:t>
      </w:r>
      <w:r>
        <w:t xml:space="preserve"> §8). Les objets proches de la base du robot sont donc hors de ce jeu de données.</w:t>
      </w:r>
    </w:p>
    <w:p>
      <w:pPr>
        <w:spacing w:after="100"/>
      </w:pPr>
      <w:r>
        <w:t xml:space="preserve">Un contrôle de cadrage (planches d'images au départ, à la prise, à la levée et au-dessus du bac, huit épisodes) a montré des objets posés sur ou sous la base du robot, qui n'a pas de géométrie de collision à hauteur de table. L'échantillonneur tient désormais les objets non cibles à </w:t>
      </w:r>
      <w:r>
        <w:rPr>
          <w:b/>
          <w:bCs/>
        </w:rPr>
        <w:t xml:space="preserve">120 mm de l'axe du robot</w:t>
      </w:r>
      <w:r>
        <w:t xml:space="preserve"> et chaque empreinte sur la planche.</w:t>
      </w:r>
    </w:p>
    <w:p>
      <w:pPr>
        <w:pStyle w:val="Heading2"/>
        <w:spacing w:after="120" w:before="320"/>
      </w:pPr>
      <w:r>
        <w:t xml:space="preserve">25. Bacs et lacet de dépose</w:t>
      </w:r>
    </w:p>
    <w:p>
      <w:pPr>
        <w:spacing w:after="100"/>
      </w:pPr>
      <w:r>
        <w:rPr>
          <w:i/>
          <w:iCs/>
          <w:color w:val="4B5B57"/>
        </w:rPr>
        <w:t xml:space="preserve">Pourquoi les bacs ont changé deux fois, et pourquoi le correctif était le lacet de dépose, pas les bacs.</w:t>
      </w:r>
    </w:p>
    <w:p>
      <w:pPr>
        <w:spacing w:after="100"/>
      </w:pPr>
      <w:r>
        <w:t xml:space="preserve">Avec les bacs de 100 mm, la paroi du bac rouge se trouvait 2 cm à l'intérieur du bac bleu et celle du vert 15 mm dans le rouge : atterrissages inclinés, et faux </w:t>
      </w:r>
      <w:r>
        <w:rPr>
          <w:rFonts w:ascii="Consolas" w:cs="Consolas" w:eastAsia="Consolas" w:hAnsi="Consolas"/>
          <w:color w:val="0E4A40"/>
        </w:rPr>
        <w:t xml:space="preserve">WRONG_BIN</w:t>
      </w:r>
      <w:r>
        <w:t xml:space="preserve"> (le vérificateur teste d'abord le mauvais bac). Aucune disposition atteignable de quatre bacs de 100 mm n'existe dans cet espace de travail.</w:t>
      </w:r>
    </w:p>
    <w:tbl>
      <w:tblPr>
        <w:tblW w:type="dxa" w:w="9360"/>
        <w:tblBorders>
          <w:top w:val="single" w:color="C4CBC7" w:sz="4"/>
          <w:left w:val="single" w:color="C4CBC7" w:sz="4"/>
          <w:bottom w:val="single" w:color="C4CBC7" w:sz="4"/>
          <w:right w:val="single" w:color="C4CBC7" w:sz="4"/>
          <w:insideH w:val="single" w:color="C4CBC7" w:sz="4"/>
          <w:insideV w:val="single" w:color="C4CBC7" w:sz="4"/>
        </w:tblBorders>
        <w:tblLayout w:type="fixed"/>
      </w:tblPr>
      <w:tblGrid>
        <w:gridCol w:w="1900"/>
        <w:gridCol w:w="2200"/>
        <w:gridCol w:w="1700"/>
        <w:gridCol w:w="3560"/>
      </w:tblGrid>
      <w:tr>
        <w:trPr>
          <w:tblHeader/>
        </w:trPr>
        <w:tc>
          <w:tcPr>
            <w:tcW w:type="dxa" w:w="1900"/>
            <w:shd w:fill="DEE3E0" w:val="clear"/>
            <w:tcMar>
              <w:top w:type="dxa" w:w="80"/>
              <w:left w:type="dxa" w:w="100"/>
              <w:bottom w:type="dxa" w:w="80"/>
              <w:right w:type="dxa" w:w="100"/>
            </w:tcMar>
          </w:tcPr>
          <w:p>
            <w:r>
              <w:rPr>
                <w:b/>
                <w:bCs/>
                <w:color w:val="4B5B57"/>
                <w:sz w:val="18"/>
                <w:szCs w:val="18"/>
              </w:rPr>
              <w:t xml:space="preserve">Essai</w:t>
            </w:r>
          </w:p>
        </w:tc>
        <w:tc>
          <w:tcPr>
            <w:tcW w:type="dxa" w:w="2200"/>
            <w:shd w:fill="DEE3E0" w:val="clear"/>
            <w:tcMar>
              <w:top w:type="dxa" w:w="80"/>
              <w:left w:type="dxa" w:w="100"/>
              <w:bottom w:type="dxa" w:w="80"/>
              <w:right w:type="dxa" w:w="100"/>
            </w:tcMar>
          </w:tcPr>
          <w:p>
            <w:r>
              <w:rPr>
                <w:b/>
                <w:bCs/>
                <w:color w:val="4B5B57"/>
                <w:sz w:val="18"/>
                <w:szCs w:val="18"/>
              </w:rPr>
              <w:t xml:space="preserve">Ouverture / paroi / hors tout</w:t>
            </w:r>
          </w:p>
        </w:tc>
        <w:tc>
          <w:tcPr>
            <w:tcW w:type="dxa" w:w="1700"/>
            <w:shd w:fill="DEE3E0" w:val="clear"/>
            <w:tcMar>
              <w:top w:type="dxa" w:w="80"/>
              <w:left w:type="dxa" w:w="100"/>
              <w:bottom w:type="dxa" w:w="80"/>
              <w:right w:type="dxa" w:w="100"/>
            </w:tcMar>
          </w:tcPr>
          <w:p>
            <w:r>
              <w:rPr>
                <w:b/>
                <w:bCs/>
                <w:color w:val="4B5B57"/>
                <w:sz w:val="18"/>
                <w:szCs w:val="18"/>
              </w:rPr>
              <w:t xml:space="preserve">Bac bleu</w:t>
            </w:r>
          </w:p>
        </w:tc>
        <w:tc>
          <w:tcPr>
            <w:tcW w:type="dxa" w:w="3560"/>
            <w:shd w:fill="DEE3E0" w:val="clear"/>
            <w:tcMar>
              <w:top w:type="dxa" w:w="80"/>
              <w:left w:type="dxa" w:w="100"/>
              <w:bottom w:type="dxa" w:w="80"/>
              <w:right w:type="dxa" w:w="100"/>
            </w:tcMar>
          </w:tcPr>
          <w:p>
            <w:r>
              <w:rPr>
                <w:b/>
                <w:bCs/>
                <w:color w:val="4B5B57"/>
                <w:sz w:val="18"/>
                <w:szCs w:val="18"/>
              </w:rPr>
              <w:t xml:space="preserve">Résultat de la sonde</w:t>
            </w:r>
          </w:p>
        </w:tc>
      </w:tr>
      <w:tr>
        <w:trPr>
          <w:cantSplit/>
        </w:trPr>
        <w:tc>
          <w:tcPr>
            <w:tcW w:type="dxa" w:w="1900"/>
            <w:tcMar>
              <w:top w:type="dxa" w:w="80"/>
              <w:left w:type="dxa" w:w="100"/>
              <w:bottom w:type="dxa" w:w="80"/>
              <w:right w:type="dxa" w:w="100"/>
            </w:tcMar>
          </w:tcPr>
          <w:p>
            <w:r>
              <w:rPr>
                <w:sz w:val="19"/>
                <w:szCs w:val="19"/>
              </w:rPr>
              <w:t xml:space="preserve">origine</w:t>
            </w:r>
          </w:p>
        </w:tc>
        <w:tc>
          <w:tcPr>
            <w:tcW w:type="dxa" w:w="2200"/>
            <w:tcMar>
              <w:top w:type="dxa" w:w="80"/>
              <w:left w:type="dxa" w:w="100"/>
              <w:bottom w:type="dxa" w:w="80"/>
              <w:right w:type="dxa" w:w="100"/>
            </w:tcMar>
          </w:tcPr>
          <w:p>
            <w:r>
              <w:rPr>
                <w:sz w:val="19"/>
                <w:szCs w:val="19"/>
              </w:rPr>
              <w:t xml:space="preserve">95 / 5 / 105 mm</w:t>
            </w:r>
          </w:p>
        </w:tc>
        <w:tc>
          <w:tcPr>
            <w:tcW w:type="dxa" w:w="1700"/>
            <w:tcMar>
              <w:top w:type="dxa" w:w="80"/>
              <w:left w:type="dxa" w:w="100"/>
              <w:bottom w:type="dxa" w:w="80"/>
              <w:right w:type="dxa" w:w="100"/>
            </w:tcMar>
          </w:tcPr>
          <w:p>
            <w:r>
              <w:rPr>
                <w:sz w:val="19"/>
                <w:szCs w:val="19"/>
              </w:rPr>
              <w:t xml:space="preserve">(0,24, 0,02)</w:t>
            </w:r>
          </w:p>
        </w:tc>
        <w:tc>
          <w:tcPr>
            <w:tcW w:type="dxa" w:w="3560"/>
            <w:tcMar>
              <w:top w:type="dxa" w:w="80"/>
              <w:left w:type="dxa" w:w="100"/>
              <w:bottom w:type="dxa" w:w="80"/>
              <w:right w:type="dxa" w:w="100"/>
            </w:tcMar>
          </w:tcPr>
          <w:p>
            <w:r>
              <w:rPr>
                <w:sz w:val="19"/>
                <w:szCs w:val="19"/>
              </w:rPr>
              <w:t xml:space="preserve">parois qui se chevauchent (−20, −15 mm)</w:t>
            </w:r>
          </w:p>
        </w:tc>
      </w:tr>
      <w:tr>
        <w:trPr>
          <w:cantSplit/>
        </w:trPr>
        <w:tc>
          <w:tcPr>
            <w:tcW w:type="dxa" w:w="1900"/>
            <w:tcMar>
              <w:top w:type="dxa" w:w="80"/>
              <w:left w:type="dxa" w:w="100"/>
              <w:bottom w:type="dxa" w:w="80"/>
              <w:right w:type="dxa" w:w="100"/>
            </w:tcMar>
          </w:tcPr>
          <w:p>
            <w:r>
              <w:rPr>
                <w:sz w:val="19"/>
                <w:szCs w:val="19"/>
              </w:rPr>
              <w:t xml:space="preserve">option 1</w:t>
            </w:r>
          </w:p>
        </w:tc>
        <w:tc>
          <w:tcPr>
            <w:tcW w:type="dxa" w:w="2200"/>
            <w:tcMar>
              <w:top w:type="dxa" w:w="80"/>
              <w:left w:type="dxa" w:w="100"/>
              <w:bottom w:type="dxa" w:w="80"/>
              <w:right w:type="dxa" w:w="100"/>
            </w:tcMar>
          </w:tcPr>
          <w:p>
            <w:r>
              <w:rPr>
                <w:sz w:val="19"/>
                <w:szCs w:val="19"/>
              </w:rPr>
              <w:t xml:space="preserve">70 / 3 / 76 mm</w:t>
            </w:r>
          </w:p>
        </w:tc>
        <w:tc>
          <w:tcPr>
            <w:tcW w:type="dxa" w:w="1700"/>
            <w:tcMar>
              <w:top w:type="dxa" w:w="80"/>
              <w:left w:type="dxa" w:w="100"/>
              <w:bottom w:type="dxa" w:w="80"/>
              <w:right w:type="dxa" w:w="100"/>
            </w:tcMar>
          </w:tcPr>
          <w:p>
            <w:r>
              <w:rPr>
                <w:sz w:val="19"/>
                <w:szCs w:val="19"/>
              </w:rPr>
              <w:t xml:space="preserve">(0,24, 0,02)</w:t>
            </w:r>
          </w:p>
        </w:tc>
        <w:tc>
          <w:tcPr>
            <w:tcW w:type="dxa" w:w="3560"/>
            <w:tcMar>
              <w:top w:type="dxa" w:w="80"/>
              <w:left w:type="dxa" w:w="100"/>
              <w:bottom w:type="dxa" w:w="80"/>
              <w:right w:type="dxa" w:w="100"/>
            </w:tcMar>
          </w:tcPr>
          <w:p>
            <w:r>
              <w:rPr>
                <w:b/>
                <w:bCs/>
                <w:sz w:val="19"/>
                <w:szCs w:val="19"/>
              </w:rPr>
              <w:t xml:space="preserve">échec</w:t>
            </w:r>
            <w:r>
              <w:rPr>
                <w:sz w:val="19"/>
                <w:szCs w:val="19"/>
              </w:rPr>
              <w:t xml:space="preserve"> : 2 cubes sur 3 calés sur le rebord à 28°</w:t>
            </w:r>
          </w:p>
        </w:tc>
      </w:tr>
      <w:tr>
        <w:trPr>
          <w:cantSplit/>
        </w:trPr>
        <w:tc>
          <w:tcPr>
            <w:tcW w:type="dxa" w:w="1900"/>
            <w:tcMar>
              <w:top w:type="dxa" w:w="80"/>
              <w:left w:type="dxa" w:w="100"/>
              <w:bottom w:type="dxa" w:w="80"/>
              <w:right w:type="dxa" w:w="100"/>
            </w:tcMar>
          </w:tcPr>
          <w:p>
            <w:r>
              <w:rPr>
                <w:sz w:val="19"/>
                <w:szCs w:val="19"/>
              </w:rPr>
              <w:t xml:space="preserve">option 2</w:t>
            </w:r>
          </w:p>
        </w:tc>
        <w:tc>
          <w:tcPr>
            <w:tcW w:type="dxa" w:w="2200"/>
            <w:tcMar>
              <w:top w:type="dxa" w:w="80"/>
              <w:left w:type="dxa" w:w="100"/>
              <w:bottom w:type="dxa" w:w="80"/>
              <w:right w:type="dxa" w:w="100"/>
            </w:tcMar>
          </w:tcPr>
          <w:p>
            <w:r>
              <w:rPr>
                <w:sz w:val="19"/>
                <w:szCs w:val="19"/>
              </w:rPr>
              <w:t xml:space="preserve">80 / 3 / 86 mm</w:t>
            </w:r>
          </w:p>
        </w:tc>
        <w:tc>
          <w:tcPr>
            <w:tcW w:type="dxa" w:w="1700"/>
            <w:tcMar>
              <w:top w:type="dxa" w:w="80"/>
              <w:left w:type="dxa" w:w="100"/>
              <w:bottom w:type="dxa" w:w="80"/>
              <w:right w:type="dxa" w:w="100"/>
            </w:tcMar>
          </w:tcPr>
          <w:p>
            <w:r>
              <w:rPr>
                <w:sz w:val="19"/>
                <w:szCs w:val="19"/>
              </w:rPr>
              <w:t xml:space="preserve">(0,24, 0,01)</w:t>
            </w:r>
          </w:p>
        </w:tc>
        <w:tc>
          <w:tcPr>
            <w:tcW w:type="dxa" w:w="3560"/>
            <w:tcMar>
              <w:top w:type="dxa" w:w="80"/>
              <w:left w:type="dxa" w:w="100"/>
              <w:bottom w:type="dxa" w:w="80"/>
              <w:right w:type="dxa" w:w="100"/>
            </w:tcMar>
          </w:tcPr>
          <w:p>
            <w:r>
              <w:rPr>
                <w:b/>
                <w:bCs/>
                <w:sz w:val="19"/>
                <w:szCs w:val="19"/>
              </w:rPr>
              <w:t xml:space="preserve">échec</w:t>
            </w:r>
            <w:r>
              <w:rPr>
                <w:sz w:val="19"/>
                <w:szCs w:val="19"/>
              </w:rPr>
              <w:t xml:space="preserve"> : marge d'empreinte 1,4 et 3,3 mm &lt; 5 mm</w:t>
            </w:r>
          </w:p>
        </w:tc>
      </w:tr>
      <w:tr>
        <w:trPr>
          <w:cantSplit/>
        </w:trPr>
        <w:tc>
          <w:tcPr>
            <w:tcW w:type="dxa" w:w="1900"/>
            <w:tcMar>
              <w:top w:type="dxa" w:w="80"/>
              <w:left w:type="dxa" w:w="100"/>
              <w:bottom w:type="dxa" w:w="80"/>
              <w:right w:type="dxa" w:w="100"/>
            </w:tcMar>
          </w:tcPr>
          <w:p>
            <w:r>
              <w:rPr>
                <w:sz w:val="19"/>
                <w:szCs w:val="19"/>
              </w:rPr>
              <w:t xml:space="preserve">option 2 + dépose d'équerre</w:t>
            </w:r>
          </w:p>
        </w:tc>
        <w:tc>
          <w:tcPr>
            <w:tcW w:type="dxa" w:w="2200"/>
            <w:tcMar>
              <w:top w:type="dxa" w:w="80"/>
              <w:left w:type="dxa" w:w="100"/>
              <w:bottom w:type="dxa" w:w="80"/>
              <w:right w:type="dxa" w:w="100"/>
            </w:tcMar>
          </w:tcPr>
          <w:p>
            <w:r>
              <w:rPr>
                <w:sz w:val="19"/>
                <w:szCs w:val="19"/>
              </w:rPr>
              <w:t xml:space="preserve">80 / 3 / 86 mm</w:t>
            </w:r>
          </w:p>
        </w:tc>
        <w:tc>
          <w:tcPr>
            <w:tcW w:type="dxa" w:w="1700"/>
            <w:tcMar>
              <w:top w:type="dxa" w:w="80"/>
              <w:left w:type="dxa" w:w="100"/>
              <w:bottom w:type="dxa" w:w="80"/>
              <w:right w:type="dxa" w:w="100"/>
            </w:tcMar>
          </w:tcPr>
          <w:p>
            <w:r>
              <w:rPr>
                <w:sz w:val="19"/>
                <w:szCs w:val="19"/>
              </w:rPr>
              <w:t xml:space="preserve">(0,24, 0,01)</w:t>
            </w:r>
          </w:p>
        </w:tc>
        <w:tc>
          <w:tcPr>
            <w:tcW w:type="dxa" w:w="3560"/>
            <w:tcMar>
              <w:top w:type="dxa" w:w="80"/>
              <w:left w:type="dxa" w:w="100"/>
              <w:bottom w:type="dxa" w:w="80"/>
              <w:right w:type="dxa" w:w="100"/>
            </w:tcMar>
          </w:tcPr>
          <w:p>
            <w:r>
              <w:rPr>
                <w:b/>
                <w:bCs/>
                <w:sz w:val="19"/>
                <w:szCs w:val="19"/>
              </w:rPr>
              <w:t xml:space="preserve">succès</w:t>
            </w:r>
            <w:r>
              <w:rPr>
                <w:sz w:val="19"/>
                <w:szCs w:val="19"/>
              </w:rPr>
              <w:t xml:space="preserve"> : 6/6, marge ≥ 11,4 mm, à plat, immobiles</w:t>
            </w:r>
          </w:p>
        </w:tc>
      </w:tr>
    </w:tbl>
    <w:p>
      <w:pPr>
        <w:spacing w:after="120"/>
      </w:pPr>
    </w:p>
    <w:p>
      <w:pPr>
        <w:spacing w:after="100"/>
      </w:pPr>
      <w:r>
        <w:rPr>
          <w:b/>
          <w:bCs/>
        </w:rPr>
        <w:t xml:space="preserve">Le cube atterrit au lacet monde de la pince à la dépose, modulo 90°.</w:t>
      </w:r>
      <w:r>
        <w:t xml:space="preserve"> En se fermant, les mors mettent le cube d'équerre avec la pince, puis la soudure le tient à l'angle de la pince. Prédits à partir des points de passage, les lacets d'atterrissage des trois épisodes sondés étaient +15°, −45°, −30° ; mesurés +15,2°, −45,0°, −30,0°. Avec un lacet de dépose libre, le pire cas est 45°, où un cube de 50 mm occupe 70,7 mm : dégager 5 mm avec un décalage d'atterrissage de 4,5 mm demanderait une ouverture de 90 mm, et quatre bacs de 96 mm hors tout ne tiennent pas dans cette disposition. </w:t>
      </w:r>
      <w:r>
        <w:rPr>
          <w:b/>
          <w:bCs/>
        </w:rPr>
        <w:t xml:space="preserve">Aucune géométrie de bac ne pouvait convenir.</w:t>
      </w:r>
    </w:p>
    <w:p>
      <w:pPr>
        <w:spacing w:after="100"/>
      </w:pPr>
      <w:r>
        <w:t xml:space="preserve">Le correctif est dans </w:t>
      </w:r>
      <w:r>
        <w:rPr>
          <w:rFonts w:ascii="Consolas" w:cs="Consolas" w:eastAsia="Consolas" w:hAnsi="Consolas"/>
          <w:color w:val="0E4A40"/>
        </w:rPr>
        <w:t xml:space="preserve">precompute_ik.py</w:t>
      </w:r>
      <w:r>
        <w:t xml:space="preserve"> : la colonne de dépose est résolue avec le lacet monde de la pince contraint aux atterrissages équivalents pour la forme, le moindre déplacement du poignet l'emportant : 0/90/180/270° pour les cubes, 90/270° pour la boîte jaune (50 × 30 mm, non carrée), libre pour le cylindre. N'offrir que 0/90° faisait d'abord tourner le poignet jusqu'à 189,5° pendant le transport ; avec les quatre, le pire est 42,3°. 60/60 points de passage résolus ; marge de J6 sur la dépose ≥ 5,2° ; précalcul 670 s.</w:t>
      </w:r>
    </w:p>
    <w:tbl>
      <w:tblPr>
        <w:tblW w:type="dxa" w:w="9360"/>
        <w:tblBorders>
          <w:top w:val="single" w:color="C4CBC7" w:sz="4"/>
          <w:left w:val="single" w:color="C4CBC7" w:sz="4"/>
          <w:bottom w:val="single" w:color="C4CBC7" w:sz="4"/>
          <w:right w:val="single" w:color="C4CBC7" w:sz="4"/>
          <w:insideH w:val="single" w:color="C4CBC7" w:sz="4"/>
          <w:insideV w:val="single" w:color="C4CBC7" w:sz="4"/>
        </w:tblBorders>
        <w:tblLayout w:type="fixed"/>
      </w:tblPr>
      <w:tblGrid>
        <w:gridCol w:w="2160"/>
        <w:gridCol w:w="1500"/>
        <w:gridCol w:w="2000"/>
        <w:gridCol w:w="1700"/>
        <w:gridCol w:w="2000"/>
      </w:tblGrid>
      <w:tr>
        <w:trPr>
          <w:tblHeader/>
        </w:trPr>
        <w:tc>
          <w:tcPr>
            <w:tcW w:type="dxa" w:w="2160"/>
            <w:shd w:fill="DEE3E0" w:val="clear"/>
            <w:tcMar>
              <w:top w:type="dxa" w:w="80"/>
              <w:left w:type="dxa" w:w="100"/>
              <w:bottom w:type="dxa" w:w="80"/>
              <w:right w:type="dxa" w:w="100"/>
            </w:tcMar>
          </w:tcPr>
          <w:p>
            <w:r>
              <w:rPr>
                <w:b/>
                <w:bCs/>
                <w:color w:val="4B5B57"/>
                <w:sz w:val="18"/>
                <w:szCs w:val="18"/>
              </w:rPr>
              <w:t xml:space="preserve">Épisode sondé</w:t>
            </w:r>
          </w:p>
        </w:tc>
        <w:tc>
          <w:tcPr>
            <w:tcW w:type="dxa" w:w="1500"/>
            <w:shd w:fill="DEE3E0" w:val="clear"/>
            <w:tcMar>
              <w:top w:type="dxa" w:w="80"/>
              <w:left w:type="dxa" w:w="100"/>
              <w:bottom w:type="dxa" w:w="80"/>
              <w:right w:type="dxa" w:w="100"/>
            </w:tcMar>
          </w:tcPr>
          <w:p>
            <w:r>
              <w:rPr>
                <w:b/>
                <w:bCs/>
                <w:color w:val="4B5B57"/>
                <w:sz w:val="18"/>
                <w:szCs w:val="18"/>
              </w:rPr>
              <w:t xml:space="preserve">Lacet</w:t>
            </w:r>
          </w:p>
        </w:tc>
        <w:tc>
          <w:tcPr>
            <w:tcW w:type="dxa" w:w="2000"/>
            <w:shd w:fill="DEE3E0" w:val="clear"/>
            <w:tcMar>
              <w:top w:type="dxa" w:w="80"/>
              <w:left w:type="dxa" w:w="100"/>
              <w:bottom w:type="dxa" w:w="80"/>
              <w:right w:type="dxa" w:w="100"/>
            </w:tcMar>
          </w:tcPr>
          <w:p>
            <w:r>
              <w:rPr>
                <w:b/>
                <w:bCs/>
                <w:color w:val="4B5B57"/>
                <w:sz w:val="18"/>
                <w:szCs w:val="18"/>
              </w:rPr>
              <w:t xml:space="preserve">Marge d'empreinte</w:t>
            </w:r>
          </w:p>
        </w:tc>
        <w:tc>
          <w:tcPr>
            <w:tcW w:type="dxa" w:w="1700"/>
            <w:shd w:fill="DEE3E0" w:val="clear"/>
            <w:tcMar>
              <w:top w:type="dxa" w:w="80"/>
              <w:left w:type="dxa" w:w="100"/>
              <w:bottom w:type="dxa" w:w="80"/>
              <w:right w:type="dxa" w:w="100"/>
            </w:tcMar>
          </w:tcPr>
          <w:p>
            <w:r>
              <w:rPr>
                <w:b/>
                <w:bCs/>
                <w:color w:val="4B5B57"/>
                <w:sz w:val="18"/>
                <w:szCs w:val="18"/>
              </w:rPr>
              <w:t xml:space="preserve">Inclinaison</w:t>
            </w:r>
          </w:p>
        </w:tc>
        <w:tc>
          <w:tcPr>
            <w:tcW w:type="dxa" w:w="2000"/>
            <w:shd w:fill="DEE3E0" w:val="clear"/>
            <w:tcMar>
              <w:top w:type="dxa" w:w="80"/>
              <w:left w:type="dxa" w:w="100"/>
              <w:bottom w:type="dxa" w:w="80"/>
              <w:right w:type="dxa" w:w="100"/>
            </w:tcMar>
          </w:tcPr>
          <w:p>
            <w:r>
              <w:rPr>
                <w:b/>
                <w:bCs/>
                <w:color w:val="4B5B57"/>
                <w:sz w:val="18"/>
                <w:szCs w:val="18"/>
              </w:rPr>
              <w:t xml:space="preserve">Dérive (6 s)</w:t>
            </w:r>
          </w:p>
        </w:tc>
      </w:tr>
      <w:tr>
        <w:trPr>
          <w:cantSplit/>
        </w:trPr>
        <w:tc>
          <w:tcPr>
            <w:tcW w:type="dxa" w:w="2160"/>
            <w:tcMar>
              <w:top w:type="dxa" w:w="80"/>
              <w:left w:type="dxa" w:w="100"/>
              <w:bottom w:type="dxa" w:w="80"/>
              <w:right w:type="dxa" w:w="100"/>
            </w:tcMar>
          </w:tcPr>
          <w:p>
            <w:r>
              <w:rPr>
                <w:sz w:val="19"/>
                <w:szCs w:val="19"/>
              </w:rPr>
              <w:t xml:space="preserve">5 rouge, x −20</w:t>
            </w:r>
          </w:p>
        </w:tc>
        <w:tc>
          <w:tcPr>
            <w:tcW w:type="dxa" w:w="1500"/>
            <w:tcMar>
              <w:top w:type="dxa" w:w="80"/>
              <w:left w:type="dxa" w:w="100"/>
              <w:bottom w:type="dxa" w:w="80"/>
              <w:right w:type="dxa" w:w="100"/>
            </w:tcMar>
          </w:tcPr>
          <w:p>
            <w:r>
              <w:rPr>
                <w:sz w:val="19"/>
                <w:szCs w:val="19"/>
              </w:rPr>
              <w:t xml:space="preserve">−0,3°</w:t>
            </w:r>
          </w:p>
        </w:tc>
        <w:tc>
          <w:tcPr>
            <w:tcW w:type="dxa" w:w="2000"/>
            <w:tcMar>
              <w:top w:type="dxa" w:w="80"/>
              <w:left w:type="dxa" w:w="100"/>
              <w:bottom w:type="dxa" w:w="80"/>
              <w:right w:type="dxa" w:w="100"/>
            </w:tcMar>
          </w:tcPr>
          <w:p>
            <w:r>
              <w:rPr>
                <w:sz w:val="19"/>
                <w:szCs w:val="19"/>
              </w:rPr>
              <w:t xml:space="preserve">19,2 mm</w:t>
            </w:r>
          </w:p>
        </w:tc>
        <w:tc>
          <w:tcPr>
            <w:tcW w:type="dxa" w:w="1700"/>
            <w:tcMar>
              <w:top w:type="dxa" w:w="80"/>
              <w:left w:type="dxa" w:w="100"/>
              <w:bottom w:type="dxa" w:w="80"/>
              <w:right w:type="dxa" w:w="100"/>
            </w:tcMar>
          </w:tcPr>
          <w:p>
            <w:r>
              <w:rPr>
                <w:sz w:val="19"/>
                <w:szCs w:val="19"/>
              </w:rPr>
              <w:t xml:space="preserve">0,00°</w:t>
            </w:r>
          </w:p>
        </w:tc>
        <w:tc>
          <w:tcPr>
            <w:tcW w:type="dxa" w:w="2000"/>
            <w:tcMar>
              <w:top w:type="dxa" w:w="80"/>
              <w:left w:type="dxa" w:w="100"/>
              <w:bottom w:type="dxa" w:w="80"/>
              <w:right w:type="dxa" w:w="100"/>
            </w:tcMar>
          </w:tcPr>
          <w:p>
            <w:r>
              <w:rPr>
                <w:sz w:val="19"/>
                <w:szCs w:val="19"/>
              </w:rPr>
              <w:t xml:space="preserve">0,00 mm</w:t>
            </w:r>
          </w:p>
        </w:tc>
      </w:tr>
      <w:tr>
        <w:trPr>
          <w:cantSplit/>
        </w:trPr>
        <w:tc>
          <w:tcPr>
            <w:tcW w:type="dxa" w:w="2160"/>
            <w:tcMar>
              <w:top w:type="dxa" w:w="80"/>
              <w:left w:type="dxa" w:w="100"/>
              <w:bottom w:type="dxa" w:w="80"/>
              <w:right w:type="dxa" w:w="100"/>
            </w:tcMar>
          </w:tcPr>
          <w:p>
            <w:r>
              <w:rPr>
                <w:sz w:val="19"/>
                <w:szCs w:val="19"/>
              </w:rPr>
              <w:t xml:space="preserve">8 rouge, x +20</w:t>
            </w:r>
          </w:p>
        </w:tc>
        <w:tc>
          <w:tcPr>
            <w:tcW w:type="dxa" w:w="1500"/>
            <w:tcMar>
              <w:top w:type="dxa" w:w="80"/>
              <w:left w:type="dxa" w:w="100"/>
              <w:bottom w:type="dxa" w:w="80"/>
              <w:right w:type="dxa" w:w="100"/>
            </w:tcMar>
          </w:tcPr>
          <w:p>
            <w:r>
              <w:rPr>
                <w:sz w:val="19"/>
                <w:szCs w:val="19"/>
              </w:rPr>
              <w:t xml:space="preserve">+15,3°</w:t>
            </w:r>
          </w:p>
        </w:tc>
        <w:tc>
          <w:tcPr>
            <w:tcW w:type="dxa" w:w="2000"/>
            <w:tcMar>
              <w:top w:type="dxa" w:w="80"/>
              <w:left w:type="dxa" w:w="100"/>
              <w:bottom w:type="dxa" w:w="80"/>
              <w:right w:type="dxa" w:w="100"/>
            </w:tcMar>
          </w:tcPr>
          <w:p>
            <w:r>
              <w:rPr>
                <w:sz w:val="19"/>
                <w:szCs w:val="19"/>
              </w:rPr>
              <w:t xml:space="preserve">12,8 mm</w:t>
            </w:r>
          </w:p>
        </w:tc>
        <w:tc>
          <w:tcPr>
            <w:tcW w:type="dxa" w:w="1700"/>
            <w:tcMar>
              <w:top w:type="dxa" w:w="80"/>
              <w:left w:type="dxa" w:w="100"/>
              <w:bottom w:type="dxa" w:w="80"/>
              <w:right w:type="dxa" w:w="100"/>
            </w:tcMar>
          </w:tcPr>
          <w:p>
            <w:r>
              <w:rPr>
                <w:sz w:val="19"/>
                <w:szCs w:val="19"/>
              </w:rPr>
              <w:t xml:space="preserve">0,00°</w:t>
            </w:r>
          </w:p>
        </w:tc>
        <w:tc>
          <w:tcPr>
            <w:tcW w:type="dxa" w:w="2000"/>
            <w:tcMar>
              <w:top w:type="dxa" w:w="80"/>
              <w:left w:type="dxa" w:w="100"/>
              <w:bottom w:type="dxa" w:w="80"/>
              <w:right w:type="dxa" w:w="100"/>
            </w:tcMar>
          </w:tcPr>
          <w:p>
            <w:r>
              <w:rPr>
                <w:sz w:val="19"/>
                <w:szCs w:val="19"/>
              </w:rPr>
              <w:t xml:space="preserve">0,00 mm</w:t>
            </w:r>
          </w:p>
        </w:tc>
      </w:tr>
      <w:tr>
        <w:trPr>
          <w:cantSplit/>
        </w:trPr>
        <w:tc>
          <w:tcPr>
            <w:tcW w:type="dxa" w:w="2160"/>
            <w:tcMar>
              <w:top w:type="dxa" w:w="80"/>
              <w:left w:type="dxa" w:w="100"/>
              <w:bottom w:type="dxa" w:w="80"/>
              <w:right w:type="dxa" w:w="100"/>
            </w:tcMar>
          </w:tcPr>
          <w:p>
            <w:r>
              <w:rPr>
                <w:sz w:val="19"/>
                <w:szCs w:val="19"/>
              </w:rPr>
              <w:t xml:space="preserve">20 bleu, x −20</w:t>
            </w:r>
          </w:p>
        </w:tc>
        <w:tc>
          <w:tcPr>
            <w:tcW w:type="dxa" w:w="1500"/>
            <w:tcMar>
              <w:top w:type="dxa" w:w="80"/>
              <w:left w:type="dxa" w:w="100"/>
              <w:bottom w:type="dxa" w:w="80"/>
              <w:right w:type="dxa" w:w="100"/>
            </w:tcMar>
          </w:tcPr>
          <w:p>
            <w:r>
              <w:rPr>
                <w:sz w:val="19"/>
                <w:szCs w:val="19"/>
              </w:rPr>
              <w:t xml:space="preserve">+0,6°</w:t>
            </w:r>
          </w:p>
        </w:tc>
        <w:tc>
          <w:tcPr>
            <w:tcW w:type="dxa" w:w="2000"/>
            <w:tcMar>
              <w:top w:type="dxa" w:w="80"/>
              <w:left w:type="dxa" w:w="100"/>
              <w:bottom w:type="dxa" w:w="80"/>
              <w:right w:type="dxa" w:w="100"/>
            </w:tcMar>
          </w:tcPr>
          <w:p>
            <w:r>
              <w:rPr>
                <w:sz w:val="19"/>
                <w:szCs w:val="19"/>
              </w:rPr>
              <w:t xml:space="preserve">11,4 mm</w:t>
            </w:r>
          </w:p>
        </w:tc>
        <w:tc>
          <w:tcPr>
            <w:tcW w:type="dxa" w:w="1700"/>
            <w:tcMar>
              <w:top w:type="dxa" w:w="80"/>
              <w:left w:type="dxa" w:w="100"/>
              <w:bottom w:type="dxa" w:w="80"/>
              <w:right w:type="dxa" w:w="100"/>
            </w:tcMar>
          </w:tcPr>
          <w:p>
            <w:r>
              <w:rPr>
                <w:sz w:val="19"/>
                <w:szCs w:val="19"/>
              </w:rPr>
              <w:t xml:space="preserve">0,00°</w:t>
            </w:r>
          </w:p>
        </w:tc>
        <w:tc>
          <w:tcPr>
            <w:tcW w:type="dxa" w:w="2000"/>
            <w:tcMar>
              <w:top w:type="dxa" w:w="80"/>
              <w:left w:type="dxa" w:w="100"/>
              <w:bottom w:type="dxa" w:w="80"/>
              <w:right w:type="dxa" w:w="100"/>
            </w:tcMar>
          </w:tcPr>
          <w:p>
            <w:r>
              <w:rPr>
                <w:sz w:val="19"/>
                <w:szCs w:val="19"/>
              </w:rPr>
              <w:t xml:space="preserve">0,00 mm</w:t>
            </w:r>
          </w:p>
        </w:tc>
      </w:tr>
      <w:tr>
        <w:trPr>
          <w:cantSplit/>
        </w:trPr>
        <w:tc>
          <w:tcPr>
            <w:tcW w:type="dxa" w:w="2160"/>
            <w:tcMar>
              <w:top w:type="dxa" w:w="80"/>
              <w:left w:type="dxa" w:w="100"/>
              <w:bottom w:type="dxa" w:w="80"/>
              <w:right w:type="dxa" w:w="100"/>
            </w:tcMar>
          </w:tcPr>
          <w:p>
            <w:r>
              <w:rPr>
                <w:sz w:val="19"/>
                <w:szCs w:val="19"/>
              </w:rPr>
              <w:t xml:space="preserve">23 bleu, x +20</w:t>
            </w:r>
          </w:p>
        </w:tc>
        <w:tc>
          <w:tcPr>
            <w:tcW w:type="dxa" w:w="1500"/>
            <w:tcMar>
              <w:top w:type="dxa" w:w="80"/>
              <w:left w:type="dxa" w:w="100"/>
              <w:bottom w:type="dxa" w:w="80"/>
              <w:right w:type="dxa" w:w="100"/>
            </w:tcMar>
          </w:tcPr>
          <w:p>
            <w:r>
              <w:rPr>
                <w:sz w:val="19"/>
                <w:szCs w:val="19"/>
              </w:rPr>
              <w:t xml:space="preserve">−0,0°</w:t>
            </w:r>
          </w:p>
        </w:tc>
        <w:tc>
          <w:tcPr>
            <w:tcW w:type="dxa" w:w="2000"/>
            <w:tcMar>
              <w:top w:type="dxa" w:w="80"/>
              <w:left w:type="dxa" w:w="100"/>
              <w:bottom w:type="dxa" w:w="80"/>
              <w:right w:type="dxa" w:w="100"/>
            </w:tcMar>
          </w:tcPr>
          <w:p>
            <w:r>
              <w:rPr>
                <w:sz w:val="19"/>
                <w:szCs w:val="19"/>
              </w:rPr>
              <w:t xml:space="preserve">11,6 mm</w:t>
            </w:r>
          </w:p>
        </w:tc>
        <w:tc>
          <w:tcPr>
            <w:tcW w:type="dxa" w:w="1700"/>
            <w:tcMar>
              <w:top w:type="dxa" w:w="80"/>
              <w:left w:type="dxa" w:w="100"/>
              <w:bottom w:type="dxa" w:w="80"/>
              <w:right w:type="dxa" w:w="100"/>
            </w:tcMar>
          </w:tcPr>
          <w:p>
            <w:r>
              <w:rPr>
                <w:sz w:val="19"/>
                <w:szCs w:val="19"/>
              </w:rPr>
              <w:t xml:space="preserve">0,00°</w:t>
            </w:r>
          </w:p>
        </w:tc>
        <w:tc>
          <w:tcPr>
            <w:tcW w:type="dxa" w:w="2000"/>
            <w:tcMar>
              <w:top w:type="dxa" w:w="80"/>
              <w:left w:type="dxa" w:w="100"/>
              <w:bottom w:type="dxa" w:w="80"/>
              <w:right w:type="dxa" w:w="100"/>
            </w:tcMar>
          </w:tcPr>
          <w:p>
            <w:r>
              <w:rPr>
                <w:sz w:val="19"/>
                <w:szCs w:val="19"/>
              </w:rPr>
              <w:t xml:space="preserve">0,00 mm</w:t>
            </w:r>
          </w:p>
        </w:tc>
      </w:tr>
      <w:tr>
        <w:trPr>
          <w:cantSplit/>
        </w:trPr>
        <w:tc>
          <w:tcPr>
            <w:tcW w:type="dxa" w:w="2160"/>
            <w:tcMar>
              <w:top w:type="dxa" w:w="80"/>
              <w:left w:type="dxa" w:w="100"/>
              <w:bottom w:type="dxa" w:w="80"/>
              <w:right w:type="dxa" w:w="100"/>
            </w:tcMar>
          </w:tcPr>
          <w:p>
            <w:r>
              <w:rPr>
                <w:sz w:val="19"/>
                <w:szCs w:val="19"/>
              </w:rPr>
              <w:t xml:space="preserve">50 jaune, x −20</w:t>
            </w:r>
          </w:p>
        </w:tc>
        <w:tc>
          <w:tcPr>
            <w:tcW w:type="dxa" w:w="1500"/>
            <w:tcMar>
              <w:top w:type="dxa" w:w="80"/>
              <w:left w:type="dxa" w:w="100"/>
              <w:bottom w:type="dxa" w:w="80"/>
              <w:right w:type="dxa" w:w="100"/>
            </w:tcMar>
          </w:tcPr>
          <w:p>
            <w:r>
              <w:rPr>
                <w:sz w:val="19"/>
                <w:szCs w:val="19"/>
              </w:rPr>
              <w:t xml:space="preserve">+0,0°</w:t>
            </w:r>
          </w:p>
        </w:tc>
        <w:tc>
          <w:tcPr>
            <w:tcW w:type="dxa" w:w="2000"/>
            <w:tcMar>
              <w:top w:type="dxa" w:w="80"/>
              <w:left w:type="dxa" w:w="100"/>
              <w:bottom w:type="dxa" w:w="80"/>
              <w:right w:type="dxa" w:w="100"/>
            </w:tcMar>
          </w:tcPr>
          <w:p>
            <w:r>
              <w:rPr>
                <w:sz w:val="19"/>
                <w:szCs w:val="19"/>
              </w:rPr>
              <w:t xml:space="preserve">15,0 mm</w:t>
            </w:r>
          </w:p>
        </w:tc>
        <w:tc>
          <w:tcPr>
            <w:tcW w:type="dxa" w:w="1700"/>
            <w:tcMar>
              <w:top w:type="dxa" w:w="80"/>
              <w:left w:type="dxa" w:w="100"/>
              <w:bottom w:type="dxa" w:w="80"/>
              <w:right w:type="dxa" w:w="100"/>
            </w:tcMar>
          </w:tcPr>
          <w:p>
            <w:r>
              <w:rPr>
                <w:sz w:val="19"/>
                <w:szCs w:val="19"/>
              </w:rPr>
              <w:t xml:space="preserve">0,00°</w:t>
            </w:r>
          </w:p>
        </w:tc>
        <w:tc>
          <w:tcPr>
            <w:tcW w:type="dxa" w:w="2000"/>
            <w:tcMar>
              <w:top w:type="dxa" w:w="80"/>
              <w:left w:type="dxa" w:w="100"/>
              <w:bottom w:type="dxa" w:w="80"/>
              <w:right w:type="dxa" w:w="100"/>
            </w:tcMar>
          </w:tcPr>
          <w:p>
            <w:r>
              <w:rPr>
                <w:sz w:val="19"/>
                <w:szCs w:val="19"/>
              </w:rPr>
              <w:t xml:space="preserve">0,00 mm</w:t>
            </w:r>
          </w:p>
        </w:tc>
      </w:tr>
      <w:tr>
        <w:trPr>
          <w:cantSplit/>
        </w:trPr>
        <w:tc>
          <w:tcPr>
            <w:tcW w:type="dxa" w:w="2160"/>
            <w:tcMar>
              <w:top w:type="dxa" w:w="80"/>
              <w:left w:type="dxa" w:w="100"/>
              <w:bottom w:type="dxa" w:w="80"/>
              <w:right w:type="dxa" w:w="100"/>
            </w:tcMar>
          </w:tcPr>
          <w:p>
            <w:r>
              <w:rPr>
                <w:sz w:val="19"/>
                <w:szCs w:val="19"/>
              </w:rPr>
              <w:t xml:space="preserve">53 jaune, x +20</w:t>
            </w:r>
          </w:p>
        </w:tc>
        <w:tc>
          <w:tcPr>
            <w:tcW w:type="dxa" w:w="1500"/>
            <w:tcMar>
              <w:top w:type="dxa" w:w="80"/>
              <w:left w:type="dxa" w:w="100"/>
              <w:bottom w:type="dxa" w:w="80"/>
              <w:right w:type="dxa" w:w="100"/>
            </w:tcMar>
          </w:tcPr>
          <w:p>
            <w:r>
              <w:rPr>
                <w:sz w:val="19"/>
                <w:szCs w:val="19"/>
              </w:rPr>
              <w:t xml:space="preserve">−0,0°</w:t>
            </w:r>
          </w:p>
        </w:tc>
        <w:tc>
          <w:tcPr>
            <w:tcW w:type="dxa" w:w="2000"/>
            <w:tcMar>
              <w:top w:type="dxa" w:w="80"/>
              <w:left w:type="dxa" w:w="100"/>
              <w:bottom w:type="dxa" w:w="80"/>
              <w:right w:type="dxa" w:w="100"/>
            </w:tcMar>
          </w:tcPr>
          <w:p>
            <w:r>
              <w:rPr>
                <w:sz w:val="19"/>
                <w:szCs w:val="19"/>
              </w:rPr>
              <w:t xml:space="preserve">15,0 mm</w:t>
            </w:r>
          </w:p>
        </w:tc>
        <w:tc>
          <w:tcPr>
            <w:tcW w:type="dxa" w:w="1700"/>
            <w:tcMar>
              <w:top w:type="dxa" w:w="80"/>
              <w:left w:type="dxa" w:w="100"/>
              <w:bottom w:type="dxa" w:w="80"/>
              <w:right w:type="dxa" w:w="100"/>
            </w:tcMar>
          </w:tcPr>
          <w:p>
            <w:r>
              <w:rPr>
                <w:sz w:val="19"/>
                <w:szCs w:val="19"/>
              </w:rPr>
              <w:t xml:space="preserve">0,00°</w:t>
            </w:r>
          </w:p>
        </w:tc>
        <w:tc>
          <w:tcPr>
            <w:tcW w:type="dxa" w:w="2000"/>
            <w:tcMar>
              <w:top w:type="dxa" w:w="80"/>
              <w:left w:type="dxa" w:w="100"/>
              <w:bottom w:type="dxa" w:w="80"/>
              <w:right w:type="dxa" w:w="100"/>
            </w:tcMar>
          </w:tcPr>
          <w:p>
            <w:r>
              <w:rPr>
                <w:sz w:val="19"/>
                <w:szCs w:val="19"/>
              </w:rPr>
              <w:t xml:space="preserve">0,00 mm</w:t>
            </w:r>
          </w:p>
        </w:tc>
      </w:tr>
    </w:tbl>
    <w:p>
      <w:pPr>
        <w:spacing w:after="120"/>
      </w:pPr>
    </w:p>
    <w:p>
      <w:pPr>
        <w:pBdr>
          <w:left w:val="single" w:color="8A5A12" w:sz="24"/>
        </w:pBdr>
        <w:shd w:fill="F5F5F3" w:val="clear"/>
        <w:spacing w:after="160" w:before="120"/>
        <w:ind w:left="200"/>
      </w:pPr>
      <w:r>
        <w:rPr>
          <w:b/>
          <w:bCs/>
        </w:rPr>
        <w:t xml:space="preserve">Le modèle de mise d'équerre n'est pas exact.</w:t>
      </w:r>
      <w:r>
        <w:t xml:space="preserve"> L'épisode sondé 8 a atterri à 15,3° de l'équerre : en se fermant, les mors ont poussé le cube de 2,4 mm sans l'aligner complètement. Le rouge est sûr à tout lacet (un cube de 40 mm à 45° laisse encore 9,1 mm) ; le cube bleu, pour lequel le lacet compte, a atterri à 0,6° et 0,0°.</w:t>
      </w:r>
    </w:p>
    <w:p>
      <w:pPr>
        <w:pBdr>
          <w:left w:val="single" w:color="9C3B23" w:sz="24"/>
        </w:pBdr>
        <w:shd w:fill="F5F5F3" w:val="clear"/>
        <w:spacing w:after="160" w:before="120"/>
        <w:ind w:left="200"/>
      </w:pPr>
      <w:r>
        <w:rPr>
          <w:b/>
          <w:bCs/>
        </w:rPr>
        <w:t xml:space="preserve">Un seuil a été relâché, à tort, et un lot lancé dessus.</w:t>
      </w:r>
      <w:r>
        <w:t xml:space="preserve"> Après la sonde à 80 mm, le seuil d'empreinte a été abaissé de &gt; 5 mm à &gt; 0 mm et le lot de 60 épisodes lancé (code </w:t>
      </w:r>
      <w:r>
        <w:rPr>
          <w:rFonts w:ascii="Consolas" w:cs="Consolas" w:eastAsia="Consolas" w:hAnsi="Consolas"/>
          <w:color w:val="0E4A40"/>
        </w:rPr>
        <w:t xml:space="preserve">e719eb5603ac</w:t>
      </w:r>
      <w:r>
        <w:t xml:space="preserve">) ; il a été arrêté après 2 épisodes et archivé, et n'est pas le jeu de données. Une marge porte sur les épisodes qui n'ont </w:t>
      </w:r>
      <w:r>
        <w:rPr>
          <w:b/>
          <w:bCs/>
        </w:rPr>
        <w:t xml:space="preserve">pas</w:t>
      </w:r>
      <w:r>
        <w:t xml:space="preserve"> été sondés : trois sondes qui passent de 1,4 à 5,7 mm signifient que la population descend sous zéro. Un seuil en échec se signale avec un correctif proposé ; il ne se relâche jamais pour passer outre.</w:t>
      </w:r>
    </w:p>
    <w:p>
      <w:pPr>
        <w:spacing w:after="100"/>
      </w:pPr>
      <w:r>
        <w:t xml:space="preserve">Deux corrections liées. L'exclusion des objets non cibles était un cercle de 70 mm autour du centre de chaque bac, qui manque les coins d'un bac carré (avec des bacs de 86 mm, elle a laissé un cube bleu apparaître 14 mm à l'intérieur du bac bleu) ; chaque empreinte doit maintenant dégager le vrai carré de chaque bac de </w:t>
      </w:r>
      <w:r>
        <w:rPr>
          <w:rFonts w:ascii="Consolas" w:cs="Consolas" w:eastAsia="Consolas" w:hAnsi="Consolas"/>
          <w:color w:val="0E4A40"/>
        </w:rPr>
        <w:t xml:space="preserve">BIN_CLEAR</w:t>
      </w:r>
      <w:r>
        <w:t xml:space="preserve"> = 5 mm, valeur </w:t>
      </w:r>
      <w:r>
        <w:rPr>
          <w:b/>
          <w:bCs/>
        </w:rPr>
        <w:t xml:space="preserve">choisie</w:t>
      </w:r>
      <w:r>
        <w:t xml:space="preserve">, ajustée sur la cible y+20 du rouge (7,0 mm), pas une marge dérivée. Et le contrôle de trajet de dépose modélisait les bacs par des cercles circonscrits. Trois bugs de la même espèce, d'où la règle désormais dans </w:t>
      </w:r>
      <w:r>
        <w:rPr>
          <w:rFonts w:ascii="Consolas" w:cs="Consolas" w:eastAsia="Consolas" w:hAnsi="Consolas"/>
          <w:color w:val="0E4A40"/>
        </w:rPr>
        <w:t xml:space="preserve">MEASUREMENTS.md</w:t>
      </w:r>
      <w:r>
        <w:t xml:space="preserve"> §9 : </w:t>
      </w:r>
      <w:r>
        <w:rPr>
          <w:b/>
          <w:bCs/>
        </w:rPr>
        <w:t xml:space="preserve">les bacs sont des carrés alignés sur les axes ; ne jamais les modéliser par des cercles.</w:t>
      </w:r>
    </w:p>
    <w:p>
      <w:pPr>
        <w:pStyle w:val="Heading2"/>
        <w:spacing w:after="120" w:before="320"/>
      </w:pPr>
      <w:r>
        <w:t xml:space="preserve">26. Le lot de 60 épisodes et les jeux de données</w:t>
      </w:r>
    </w:p>
    <w:p>
      <w:pPr>
        <w:spacing w:after="100"/>
      </w:pPr>
      <w:r>
        <w:rPr>
          <w:i/>
          <w:iCs/>
          <w:color w:val="4B5B57"/>
        </w:rPr>
        <w:t xml:space="preserve">Spec annexe A lignes 12–13 : le lot, la conversion, les métriques.</w:t>
      </w:r>
    </w:p>
    <w:tbl>
      <w:tblPr>
        <w:tblW w:type="dxa" w:w="9360"/>
        <w:tblBorders>
          <w:top w:val="single" w:color="C4CBC7" w:sz="4"/>
          <w:left w:val="single" w:color="C4CBC7" w:sz="4"/>
          <w:bottom w:val="single" w:color="C4CBC7" w:sz="4"/>
          <w:right w:val="single" w:color="C4CBC7" w:sz="4"/>
          <w:insideH w:val="single" w:color="C4CBC7" w:sz="4"/>
          <w:insideV w:val="single" w:color="C4CBC7" w:sz="4"/>
        </w:tblBorders>
        <w:tblLayout w:type="fixed"/>
      </w:tblPr>
      <w:tblGrid>
        <w:gridCol w:w="3000"/>
        <w:gridCol w:w="6360"/>
      </w:tblGrid>
      <w:tr>
        <w:trPr>
          <w:tblHeader/>
        </w:trPr>
        <w:tc>
          <w:tcPr>
            <w:tcW w:type="dxa" w:w="3000"/>
            <w:shd w:fill="DEE3E0" w:val="clear"/>
            <w:tcMar>
              <w:top w:type="dxa" w:w="80"/>
              <w:left w:type="dxa" w:w="100"/>
              <w:bottom w:type="dxa" w:w="80"/>
              <w:right w:type="dxa" w:w="100"/>
            </w:tcMar>
          </w:tcPr>
          <w:p>
            <w:r>
              <w:rPr>
                <w:b/>
                <w:bCs/>
                <w:color w:val="4B5B57"/>
                <w:sz w:val="18"/>
                <w:szCs w:val="18"/>
              </w:rPr>
              <w:t xml:space="preserve"/>
            </w:r>
          </w:p>
        </w:tc>
        <w:tc>
          <w:tcPr>
            <w:tcW w:type="dxa" w:w="6360"/>
            <w:shd w:fill="DEE3E0" w:val="clear"/>
            <w:tcMar>
              <w:top w:type="dxa" w:w="80"/>
              <w:left w:type="dxa" w:w="100"/>
              <w:bottom w:type="dxa" w:w="80"/>
              <w:right w:type="dxa" w:w="100"/>
            </w:tcMar>
          </w:tcPr>
          <w:p>
            <w:r>
              <w:rPr>
                <w:b/>
                <w:bCs/>
                <w:color w:val="4B5B57"/>
                <w:sz w:val="18"/>
                <w:szCs w:val="18"/>
              </w:rPr>
              <w:t xml:space="preserve">Résultat</w:t>
            </w:r>
          </w:p>
        </w:tc>
      </w:tr>
      <w:tr>
        <w:trPr>
          <w:cantSplit/>
        </w:trPr>
        <w:tc>
          <w:tcPr>
            <w:tcW w:type="dxa" w:w="3000"/>
            <w:tcMar>
              <w:top w:type="dxa" w:w="80"/>
              <w:left w:type="dxa" w:w="100"/>
              <w:bottom w:type="dxa" w:w="80"/>
              <w:right w:type="dxa" w:w="100"/>
            </w:tcMar>
          </w:tcPr>
          <w:p>
            <w:r>
              <w:rPr>
                <w:sz w:val="19"/>
                <w:szCs w:val="19"/>
              </w:rPr>
              <w:t xml:space="preserve">Version de code</w:t>
            </w:r>
          </w:p>
        </w:tc>
        <w:tc>
          <w:tcPr>
            <w:tcW w:type="dxa" w:w="6360"/>
            <w:tcMar>
              <w:top w:type="dxa" w:w="80"/>
              <w:left w:type="dxa" w:w="100"/>
              <w:bottom w:type="dxa" w:w="80"/>
              <w:right w:type="dxa" w:w="100"/>
            </w:tcMar>
          </w:tcPr>
          <w:p>
            <w:r>
              <w:rPr>
                <w:rFonts w:ascii="Consolas" w:cs="Consolas" w:eastAsia="Consolas" w:hAnsi="Consolas"/>
                <w:color w:val="0E4A40"/>
              </w:rPr>
              <w:t xml:space="preserve">f977d7af65dc</w:t>
            </w:r>
            <w:r>
              <w:rPr>
                <w:sz w:val="19"/>
                <w:szCs w:val="19"/>
              </w:rPr>
              <w:t xml:space="preserve">, une seule version du premier au dernier épisode</w:t>
            </w:r>
          </w:p>
        </w:tc>
      </w:tr>
      <w:tr>
        <w:trPr>
          <w:cantSplit/>
        </w:trPr>
        <w:tc>
          <w:tcPr>
            <w:tcW w:type="dxa" w:w="3000"/>
            <w:tcMar>
              <w:top w:type="dxa" w:w="80"/>
              <w:left w:type="dxa" w:w="100"/>
              <w:bottom w:type="dxa" w:w="80"/>
              <w:right w:type="dxa" w:w="100"/>
            </w:tcMar>
          </w:tcPr>
          <w:p>
            <w:r>
              <w:rPr>
                <w:sz w:val="19"/>
                <w:szCs w:val="19"/>
              </w:rPr>
              <w:t xml:space="preserve">Début / fin</w:t>
            </w:r>
          </w:p>
        </w:tc>
        <w:tc>
          <w:tcPr>
            <w:tcW w:type="dxa" w:w="6360"/>
            <w:tcMar>
              <w:top w:type="dxa" w:w="80"/>
              <w:left w:type="dxa" w:w="100"/>
              <w:bottom w:type="dxa" w:w="80"/>
              <w:right w:type="dxa" w:w="100"/>
            </w:tcMar>
          </w:tcPr>
          <w:p>
            <w:r>
              <w:rPr>
                <w:sz w:val="19"/>
                <w:szCs w:val="19"/>
              </w:rPr>
              <w:t xml:space="preserve">04/10/2026 08:37 / ~11:20 UTC, conteneur </w:t>
            </w:r>
            <w:r>
              <w:rPr>
                <w:rFonts w:ascii="Consolas" w:cs="Consolas" w:eastAsia="Consolas" w:hAnsi="Consolas"/>
                <w:color w:val="0E4A40"/>
              </w:rPr>
              <w:t xml:space="preserve">c76def923a51</w:t>
            </w:r>
          </w:p>
        </w:tc>
      </w:tr>
      <w:tr>
        <w:trPr>
          <w:cantSplit/>
        </w:trPr>
        <w:tc>
          <w:tcPr>
            <w:tcW w:type="dxa" w:w="3000"/>
            <w:tcMar>
              <w:top w:type="dxa" w:w="80"/>
              <w:left w:type="dxa" w:w="100"/>
              <w:bottom w:type="dxa" w:w="80"/>
              <w:right w:type="dxa" w:w="100"/>
            </w:tcMar>
          </w:tcPr>
          <w:p>
            <w:r>
              <w:rPr>
                <w:sz w:val="19"/>
                <w:szCs w:val="19"/>
              </w:rPr>
              <w:t xml:space="preserve">Réussis</w:t>
            </w:r>
          </w:p>
        </w:tc>
        <w:tc>
          <w:tcPr>
            <w:tcW w:type="dxa" w:w="6360"/>
            <w:tcMar>
              <w:top w:type="dxa" w:w="80"/>
              <w:left w:type="dxa" w:w="100"/>
              <w:bottom w:type="dxa" w:w="80"/>
              <w:right w:type="dxa" w:w="100"/>
            </w:tcMar>
          </w:tcPr>
          <w:p>
            <w:r>
              <w:rPr>
                <w:b/>
                <w:bCs/>
                <w:sz w:val="19"/>
                <w:szCs w:val="19"/>
              </w:rPr>
              <w:t xml:space="preserve">60 / 60</w:t>
            </w:r>
            <w:r>
              <w:rPr>
                <w:sz w:val="19"/>
                <w:szCs w:val="19"/>
              </w:rPr>
              <w:t xml:space="preserve">, tous à la première tentative</w:t>
            </w:r>
          </w:p>
        </w:tc>
      </w:tr>
      <w:tr>
        <w:trPr>
          <w:cantSplit/>
        </w:trPr>
        <w:tc>
          <w:tcPr>
            <w:tcW w:type="dxa" w:w="3000"/>
            <w:tcMar>
              <w:top w:type="dxa" w:w="80"/>
              <w:left w:type="dxa" w:w="100"/>
              <w:bottom w:type="dxa" w:w="80"/>
              <w:right w:type="dxa" w:w="100"/>
            </w:tcMar>
          </w:tcPr>
          <w:p>
            <w:r>
              <w:rPr>
                <w:sz w:val="19"/>
                <w:szCs w:val="19"/>
              </w:rPr>
              <w:t xml:space="preserve">Renvois de trajectoire</w:t>
            </w:r>
          </w:p>
        </w:tc>
        <w:tc>
          <w:tcPr>
            <w:tcW w:type="dxa" w:w="6360"/>
            <w:tcMar>
              <w:top w:type="dxa" w:w="80"/>
              <w:left w:type="dxa" w:w="100"/>
              <w:bottom w:type="dxa" w:w="80"/>
              <w:right w:type="dxa" w:w="100"/>
            </w:tcMar>
          </w:tcPr>
          <w:p>
            <w:r>
              <w:rPr>
                <w:sz w:val="19"/>
                <w:szCs w:val="19"/>
              </w:rPr>
              <w:t xml:space="preserve">0 dans chaque épisode</w:t>
            </w:r>
          </w:p>
        </w:tc>
      </w:tr>
      <w:tr>
        <w:trPr>
          <w:cantSplit/>
        </w:trPr>
        <w:tc>
          <w:tcPr>
            <w:tcW w:type="dxa" w:w="3000"/>
            <w:tcMar>
              <w:top w:type="dxa" w:w="80"/>
              <w:left w:type="dxa" w:w="100"/>
              <w:bottom w:type="dxa" w:w="80"/>
              <w:right w:type="dxa" w:w="100"/>
            </w:tcMar>
          </w:tcPr>
          <w:p>
            <w:r>
              <w:rPr>
                <w:sz w:val="19"/>
                <w:szCs w:val="19"/>
              </w:rPr>
              <w:t xml:space="preserve">Disjoncteur</w:t>
            </w:r>
          </w:p>
        </w:tc>
        <w:tc>
          <w:tcPr>
            <w:tcW w:type="dxa" w:w="6360"/>
            <w:tcMar>
              <w:top w:type="dxa" w:w="80"/>
              <w:left w:type="dxa" w:w="100"/>
              <w:bottom w:type="dxa" w:w="80"/>
              <w:right w:type="dxa" w:w="100"/>
            </w:tcMar>
          </w:tcPr>
          <w:p>
            <w:r>
              <w:rPr>
                <w:sz w:val="19"/>
                <w:szCs w:val="19"/>
              </w:rPr>
              <w:t xml:space="preserve">ne s'est pas déclenché</w:t>
            </w:r>
          </w:p>
        </w:tc>
      </w:tr>
      <w:tr>
        <w:trPr>
          <w:cantSplit/>
        </w:trPr>
        <w:tc>
          <w:tcPr>
            <w:tcW w:type="dxa" w:w="3000"/>
            <w:tcMar>
              <w:top w:type="dxa" w:w="80"/>
              <w:left w:type="dxa" w:w="100"/>
              <w:bottom w:type="dxa" w:w="80"/>
              <w:right w:type="dxa" w:w="100"/>
            </w:tcMar>
          </w:tcPr>
          <w:p>
            <w:r>
              <w:rPr>
                <w:sz w:val="19"/>
                <w:szCs w:val="19"/>
              </w:rPr>
              <w:t xml:space="preserve">Images caméra</w:t>
            </w:r>
          </w:p>
        </w:tc>
        <w:tc>
          <w:tcPr>
            <w:tcW w:type="dxa" w:w="6360"/>
            <w:tcMar>
              <w:top w:type="dxa" w:w="80"/>
              <w:left w:type="dxa" w:w="100"/>
              <w:bottom w:type="dxa" w:w="80"/>
              <w:right w:type="dxa" w:w="100"/>
            </w:tcMar>
          </w:tcPr>
          <w:p>
            <w:r>
              <w:rPr>
                <w:sz w:val="19"/>
                <w:szCs w:val="19"/>
              </w:rPr>
              <w:t xml:space="preserve">complètes dans les 60 ; plus grand trou 1,02 image</w:t>
            </w:r>
          </w:p>
        </w:tc>
      </w:tr>
      <w:tr>
        <w:trPr>
          <w:cantSplit/>
        </w:trPr>
        <w:tc>
          <w:tcPr>
            <w:tcW w:type="dxa" w:w="3000"/>
            <w:tcMar>
              <w:top w:type="dxa" w:w="80"/>
              <w:left w:type="dxa" w:w="100"/>
              <w:bottom w:type="dxa" w:w="80"/>
              <w:right w:type="dxa" w:w="100"/>
            </w:tcMar>
          </w:tcPr>
          <w:p>
            <w:r>
              <w:rPr>
                <w:sz w:val="19"/>
                <w:szCs w:val="19"/>
              </w:rPr>
              <w:t xml:space="preserve">RTF</w:t>
            </w:r>
          </w:p>
        </w:tc>
        <w:tc>
          <w:tcPr>
            <w:tcW w:type="dxa" w:w="6360"/>
            <w:tcMar>
              <w:top w:type="dxa" w:w="80"/>
              <w:left w:type="dxa" w:w="100"/>
              <w:bottom w:type="dxa" w:w="80"/>
              <w:right w:type="dxa" w:w="100"/>
            </w:tcMar>
          </w:tcPr>
          <w:p>
            <w:r>
              <w:rPr>
                <w:sz w:val="19"/>
                <w:szCs w:val="19"/>
              </w:rPr>
              <w:t xml:space="preserve">0,100–0,393, médiane 0,344</w:t>
            </w:r>
          </w:p>
        </w:tc>
      </w:tr>
      <w:tr>
        <w:trPr>
          <w:cantSplit/>
        </w:trPr>
        <w:tc>
          <w:tcPr>
            <w:tcW w:type="dxa" w:w="3000"/>
            <w:tcMar>
              <w:top w:type="dxa" w:w="80"/>
              <w:left w:type="dxa" w:w="100"/>
              <w:bottom w:type="dxa" w:w="80"/>
              <w:right w:type="dxa" w:w="100"/>
            </w:tcMar>
          </w:tcPr>
          <w:p>
            <w:r>
              <w:rPr>
                <w:sz w:val="19"/>
                <w:szCs w:val="19"/>
              </w:rPr>
              <w:t xml:space="preserve">Temps mural</w:t>
            </w:r>
          </w:p>
        </w:tc>
        <w:tc>
          <w:tcPr>
            <w:tcW w:type="dxa" w:w="6360"/>
            <w:tcMar>
              <w:top w:type="dxa" w:w="80"/>
              <w:left w:type="dxa" w:w="100"/>
              <w:bottom w:type="dxa" w:w="80"/>
              <w:right w:type="dxa" w:w="100"/>
            </w:tcMar>
          </w:tcPr>
          <w:p>
            <w:r>
              <w:rPr>
                <w:sz w:val="19"/>
                <w:szCs w:val="19"/>
              </w:rPr>
              <w:t xml:space="preserve">épisode médian 160 s, dont la séquence 122 s</w:t>
            </w:r>
          </w:p>
        </w:tc>
      </w:tr>
      <w:tr>
        <w:trPr>
          <w:cantSplit/>
        </w:trPr>
        <w:tc>
          <w:tcPr>
            <w:tcW w:type="dxa" w:w="3000"/>
            <w:tcMar>
              <w:top w:type="dxa" w:w="80"/>
              <w:left w:type="dxa" w:w="100"/>
              <w:bottom w:type="dxa" w:w="80"/>
              <w:right w:type="dxa" w:w="100"/>
            </w:tcMar>
          </w:tcPr>
          <w:p>
            <w:r>
              <w:rPr>
                <w:sz w:val="19"/>
                <w:szCs w:val="19"/>
              </w:rPr>
              <w:t xml:space="preserve">Dérive à l'apparition</w:t>
            </w:r>
          </w:p>
        </w:tc>
        <w:tc>
          <w:tcPr>
            <w:tcW w:type="dxa" w:w="6360"/>
            <w:tcMar>
              <w:top w:type="dxa" w:w="80"/>
              <w:left w:type="dxa" w:w="100"/>
              <w:bottom w:type="dxa" w:w="80"/>
              <w:right w:type="dxa" w:w="100"/>
            </w:tcMar>
          </w:tcPr>
          <w:p>
            <w:r>
              <w:rPr>
                <w:sz w:val="19"/>
                <w:szCs w:val="19"/>
              </w:rPr>
              <w:t xml:space="preserve">0,00 mm (60 cibles, 180 autres objets)</w:t>
            </w:r>
          </w:p>
        </w:tc>
      </w:tr>
      <w:tr>
        <w:trPr>
          <w:cantSplit/>
        </w:trPr>
        <w:tc>
          <w:tcPr>
            <w:tcW w:type="dxa" w:w="3000"/>
            <w:tcMar>
              <w:top w:type="dxa" w:w="80"/>
              <w:left w:type="dxa" w:w="100"/>
              <w:bottom w:type="dxa" w:w="80"/>
              <w:right w:type="dxa" w:w="100"/>
            </w:tcMar>
          </w:tcPr>
          <w:p>
            <w:r>
              <w:rPr>
                <w:sz w:val="19"/>
                <w:szCs w:val="19"/>
              </w:rPr>
              <w:t xml:space="preserve">Décalage d'atterrissage au centre du bac</w:t>
            </w:r>
          </w:p>
        </w:tc>
        <w:tc>
          <w:tcPr>
            <w:tcW w:type="dxa" w:w="6360"/>
            <w:tcMar>
              <w:top w:type="dxa" w:w="80"/>
              <w:left w:type="dxa" w:w="100"/>
              <w:bottom w:type="dxa" w:w="80"/>
              <w:right w:type="dxa" w:w="100"/>
            </w:tcMar>
          </w:tcPr>
          <w:p>
            <w:r>
              <w:rPr>
                <w:sz w:val="19"/>
                <w:szCs w:val="19"/>
              </w:rPr>
              <w:t xml:space="preserve">rouge médiane 2,5 / max 4,7 mm ; bleu 3,4 / 5,2 ; vert 0,5 / 2,9 ; jaune 0,0 / 0,0</w:t>
            </w:r>
          </w:p>
        </w:tc>
      </w:tr>
      <w:tr>
        <w:trPr>
          <w:cantSplit/>
        </w:trPr>
        <w:tc>
          <w:tcPr>
            <w:tcW w:type="dxa" w:w="3000"/>
            <w:tcMar>
              <w:top w:type="dxa" w:w="80"/>
              <w:left w:type="dxa" w:w="100"/>
              <w:bottom w:type="dxa" w:w="80"/>
              <w:right w:type="dxa" w:w="100"/>
            </w:tcMar>
          </w:tcPr>
          <w:p>
            <w:r>
              <w:rPr>
                <w:sz w:val="19"/>
                <w:szCs w:val="19"/>
              </w:rPr>
              <w:t xml:space="preserve">Autres objets déplacés</w:t>
            </w:r>
          </w:p>
        </w:tc>
        <w:tc>
          <w:tcPr>
            <w:tcW w:type="dxa" w:w="6360"/>
            <w:tcMar>
              <w:top w:type="dxa" w:w="80"/>
              <w:left w:type="dxa" w:w="100"/>
              <w:bottom w:type="dxa" w:w="80"/>
              <w:right w:type="dxa" w:w="100"/>
            </w:tcMar>
          </w:tcPr>
          <w:p>
            <w:r>
              <w:rPr>
                <w:sz w:val="19"/>
                <w:szCs w:val="19"/>
              </w:rPr>
              <w:t xml:space="preserve">1 épisode (12)</w:t>
            </w:r>
          </w:p>
        </w:tc>
      </w:tr>
    </w:tbl>
    <w:p>
      <w:pPr>
        <w:spacing w:after="120"/>
      </w:pPr>
    </w:p>
    <w:p>
      <w:pPr>
        <w:spacing w:after="100"/>
      </w:pPr>
      <w:r>
        <w:rPr>
          <w:b/>
          <w:bCs/>
        </w:rPr>
        <w:t xml:space="preserve">L'ajustement est prouvé par la hauteur d'atterrissage.</w:t>
      </w:r>
      <w:r>
        <w:t xml:space="preserve"> Le lacet d'atterrissage n'était pas enregistré dans ce lot, mais un objet trop large pour l'ouverture ne peut pas atterrir à plat à sa hauteur attendue : il se cale sur le rebord (43 mm au lieu de 27 mm dans la sonde à 70 mm). Les 60 ont atterri exactement à leur hauteur attendue (22,0 ou 27,0 mm), donc aucun épisode n'a eu de problème d'ajustement, quel que soit son lacet. Lacet et inclinaison d'atterrissage sont enregistrés à partir du prochain lot (</w:t>
      </w:r>
      <w:r>
        <w:rPr>
          <w:rFonts w:ascii="Consolas" w:cs="Consolas" w:eastAsia="Consolas" w:hAnsi="Consolas"/>
          <w:color w:val="0E4A40"/>
        </w:rPr>
        <w:t xml:space="preserve">run_pick_and_place.py</w:t>
      </w:r>
      <w:r>
        <w:t xml:space="preserve">).</w:t>
      </w:r>
    </w:p>
    <w:p>
      <w:pPr>
        <w:spacing w:after="100"/>
      </w:pPr>
      <w:r>
        <w:rPr>
          <w:b/>
          <w:bCs/>
        </w:rPr>
        <w:t xml:space="preserve">Épisode 12, conservé et étiqueté.</w:t>
      </w:r>
      <w:r>
        <w:t xml:space="preserve"> Cible : le cube rouge en (0,22, −0,06) ; le cylindre vert, à 82 mm, a été poussé de 22,9 mm, à l'opposé de la pince. Vérifié image par image sur l'enregistrement : le centroïde du cylindre reste immobile pendant que l'outil descend de 170 mm à 31 mm, saute entre les images 165 et 175 quand l'outil parcourt les 12 derniers millimètres jusqu'à la hauteur de prise, puis ne bouge plus ; les doigts sont ouverts pendant cette descente et le mors est la seule partie du robot au-dessus du cylindre. L'épisode a réussi sa tâche, qui n'a jamais dit « sans rien toucher d'autre » (la spec 9.3 traite ce cas comme un avertissement) ; il est conservé parce que l'étiquette survit à la conversion : </w:t>
      </w:r>
      <w:r>
        <w:rPr>
          <w:rFonts w:ascii="Consolas" w:cs="Consolas" w:eastAsia="Consolas" w:hAnsi="Consolas"/>
          <w:color w:val="0E4A40"/>
        </w:rPr>
        <w:t xml:space="preserve">port_bag.py</w:t>
      </w:r>
      <w:r>
        <w:t xml:space="preserve"> écrit </w:t>
      </w:r>
      <w:r>
        <w:rPr>
          <w:rFonts w:ascii="Consolas" w:cs="Consolas" w:eastAsia="Consolas" w:hAnsi="Consolas"/>
          <w:color w:val="0E4A40"/>
        </w:rPr>
        <w:t xml:space="preserve">distractors_moved</w:t>
      </w:r>
      <w:r>
        <w:t xml:space="preserve"> pour chaque épisode, désormais dans le fichier annexe </w:t>
      </w:r>
      <w:r>
        <w:rPr>
          <w:rFonts w:ascii="Consolas" w:cs="Consolas" w:eastAsia="Consolas" w:hAnsi="Consolas"/>
          <w:color w:val="0E4A40"/>
        </w:rPr>
        <w:t xml:space="preserve">meta/episodes_extra.jsonl</w:t>
      </w:r>
      <w:r>
        <w:t xml:space="preserve"> (§28).</w:t>
      </w:r>
    </w:p>
    <w:p>
      <w:pPr>
        <w:spacing w:after="100"/>
      </w:pPr>
      <w:r>
        <w:rPr>
          <w:b/>
          <w:bCs/>
        </w:rPr>
        <w:t xml:space="preserve">Converti</w:t>
      </w:r>
      <w:r>
        <w:t xml:space="preserve"> (forme finale au §28) : </w:t>
      </w:r>
      <w:r>
        <w:rPr>
          <w:rFonts w:ascii="Consolas" w:cs="Consolas" w:eastAsia="Consolas" w:hAnsi="Consolas"/>
          <w:color w:val="0E4A40"/>
        </w:rPr>
        <w:t xml:space="preserve">mycobot_sorting_train</w:t>
      </w:r>
      <w:r>
        <w:t xml:space="preserve"> 48 épisodes, 29 687 images ; </w:t>
      </w:r>
      <w:r>
        <w:rPr>
          <w:rFonts w:ascii="Consolas" w:cs="Consolas" w:eastAsia="Consolas" w:hAnsi="Consolas"/>
          <w:color w:val="0E4A40"/>
        </w:rPr>
        <w:t xml:space="preserve">mycobot_sorting_heldout</w:t>
      </w:r>
      <w:r>
        <w:t xml:space="preserve"> 12 épisodes, 7 411 images ; 320×240 à 30 i/s, LeRobot v3.0. Métriques de la partie 13 pour le démonstrateur scripté : réussite 60/60, bon bac 60/60, réussite en réserve 12/12, décalage de dépose médian 0,031 du rayon intérieur (max 0,149), perturbation d'un distracteur 1/60, rendement 60 épisodes propres sur 60 tentatives.</w:t>
      </w:r>
    </w:p>
    <w:p>
      <w:pPr>
        <w:pBdr>
          <w:left w:val="single" w:color="9C3B23" w:sz="24"/>
        </w:pBdr>
        <w:shd w:fill="F5F5F3" w:val="clear"/>
        <w:spacing w:after="160" w:before="120"/>
        <w:ind w:left="200"/>
      </w:pPr>
      <w:r>
        <w:rPr>
          <w:b/>
          <w:bCs/>
        </w:rPr>
        <w:t xml:space="preserve">Correction du 05/10/2026 : la conversion a été refaite.</w:t>
      </w:r>
      <w:r>
        <w:t xml:space="preserve"> Cette section donnait d'abord 29 735 / 7 423 images, issues d'une conversion écrite à la main le 04/10/2026. Refaite le 05/10/2026 avec l'écrivain de LeRobot, elle donne </w:t>
      </w:r>
      <w:r>
        <w:rPr>
          <w:b/>
          <w:bCs/>
        </w:rPr>
        <w:t xml:space="preserve">29 687 / 7 411</w:t>
      </w:r>
      <w:r>
        <w:t xml:space="preserve">, une image de moins par épisode. Pourquoi : l'action était en avance d'une image (</w:t>
      </w:r>
      <w:r>
        <w:rPr>
          <w:rFonts w:ascii="Consolas" w:cs="Consolas" w:eastAsia="Consolas" w:hAnsi="Consolas"/>
          <w:color w:val="0E4A40"/>
        </w:rPr>
        <w:t xml:space="preserve">action[t]</w:t>
      </w:r>
      <w:r>
        <w:t xml:space="preserve"> égale à </w:t>
      </w:r>
      <w:r>
        <w:rPr>
          <w:rFonts w:ascii="Consolas" w:cs="Consolas" w:eastAsia="Consolas" w:hAnsi="Consolas"/>
          <w:color w:val="0E4A40"/>
        </w:rPr>
        <w:t xml:space="preserve">état[t]</w:t>
      </w:r>
      <w:r>
        <w:t xml:space="preserve">), les horodatages étaient le temps mural de réception, la clé caméra différait selon la partie, et il n'y avait pas de statistiques ; la première conversion ne se chargeait pas non plus dans LeRobot. Détails au §28.</w:t>
      </w:r>
    </w:p>
    <w:p>
      <w:pPr>
        <w:pBdr>
          <w:left w:val="single" w:color="146356" w:sz="24"/>
        </w:pBdr>
        <w:shd w:fill="F5F5F3" w:val="clear"/>
        <w:spacing w:after="160" w:before="120"/>
        <w:ind w:left="200"/>
      </w:pPr>
      <w:r>
        <w:rPr>
          <w:b/>
          <w:bCs/>
        </w:rPr>
        <w:t xml:space="preserve">Non comparable au lot du 03/10/2026</w:t>
      </w:r>
      <w:r>
        <w:t xml:space="preserve"> (bacs, bac bleu, dispositions et lacet de dépose différents). Mesurée de la même façon, la vitesse a à peine bougé : RTF médian 0,292 → 0,344, séquence 122 → 122 s, épisode 165 → 160 s.</w:t>
      </w:r>
    </w:p>
    <w:p>
      <w:pPr>
        <w:pStyle w:val="Heading2"/>
        <w:spacing w:after="120" w:before="320"/>
      </w:pPr>
      <w:r>
        <w:t xml:space="preserve">27. Deux fichiers launch</w:t>
      </w:r>
    </w:p>
    <w:p>
      <w:pPr>
        <w:spacing w:after="100"/>
      </w:pPr>
      <w:r>
        <w:rPr>
          <w:i/>
          <w:iCs/>
          <w:color w:val="4B5B57"/>
        </w:rPr>
        <w:t xml:space="preserve">Exécuter un épisode, pour le regarder ou pour obtenir un code réussite/échec.</w:t>
      </w:r>
    </w:p>
    <w:p>
      <w:pPr>
        <w:shd w:fill="10201D" w:val="clear"/>
        <w:spacing w:after="0"/>
      </w:pPr>
      <w:r>
        <w:rPr>
          <w:rFonts w:ascii="Consolas" w:cs="Consolas" w:eastAsia="Consolas" w:hAnsi="Consolas"/>
          <w:color w:val="D9EDE8"/>
          <w:sz w:val="17"/>
          <w:szCs w:val="17"/>
        </w:rPr>
        <w:t xml:space="preserve">cd /workspace/htgspp/launch</w:t>
      </w:r>
    </w:p>
    <w:p>
      <w:pPr>
        <w:shd w:fill="10201D" w:val="clear"/>
        <w:spacing w:after="0"/>
      </w:pPr>
      <w:r>
        <w:rPr>
          <w:rFonts w:ascii="Consolas" w:cs="Consolas" w:eastAsia="Consolas" w:hAnsi="Consolas"/>
          <w:color w:val="D9EDE8"/>
          <w:sz w:val="17"/>
          <w:szCs w:val="17"/>
        </w:rPr>
        <w:t xml:space="preserve">ros2 launch pick_and_sort_and_place_demo.launch.py episode:=16          # GUI, reste ouverte</w:t>
      </w:r>
    </w:p>
    <w:p>
      <w:pPr>
        <w:shd w:fill="10201D" w:val="clear"/>
        <w:spacing w:after="0"/>
      </w:pPr>
      <w:r>
        <w:rPr>
          <w:rFonts w:ascii="Consolas" w:cs="Consolas" w:eastAsia="Consolas" w:hAnsi="Consolas"/>
          <w:color w:val="D9EDE8"/>
          <w:sz w:val="17"/>
          <w:szCs w:val="17"/>
        </w:rPr>
        <w:t xml:space="preserve">ros2 launch pick_and_sort_and_place_no_gui_demo.launch.py episode:=16   # sans interface</w:t>
      </w:r>
    </w:p>
    <w:p>
      <w:pPr>
        <w:shd w:fill="10201D" w:val="clear"/>
        <w:spacing w:after="0"/>
      </w:pPr>
      <w:r>
        <w:rPr>
          <w:rFonts w:ascii="Consolas" w:cs="Consolas" w:eastAsia="Consolas" w:hAnsi="Consolas"/>
          <w:color w:val="D9EDE8"/>
          <w:sz w:val="17"/>
          <w:szCs w:val="17"/>
        </w:rPr>
        <w:t xml:space="preserve">echo $?        # 0 = PASS, 1 = non, 2 = argument invalide</w:t>
      </w:r>
    </w:p>
    <w:p>
      <w:pPr>
        <w:shd w:fill="10201D" w:val="clear"/>
        <w:spacing w:after="0"/>
      </w:pPr>
      <w:r>
        <w:rPr>
          <w:rFonts w:ascii="Consolas" w:cs="Consolas" w:eastAsia="Consolas" w:hAnsi="Consolas"/>
          <w:color w:val="D9EDE8"/>
          <w:sz w:val="17"/>
          <w:szCs w:val="17"/>
        </w:rPr>
        <w:t xml:space="preserve"> </w:t>
      </w:r>
    </w:p>
    <w:p>
      <w:pPr>
        <w:shd w:fill="10201D" w:val="clear"/>
        <w:spacing w:after="0"/>
      </w:pPr>
      <w:r>
        <w:rPr>
          <w:rFonts w:ascii="Consolas" w:cs="Consolas" w:eastAsia="Consolas" w:hAnsi="Consolas"/>
          <w:color w:val="7C978F"/>
          <w:sz w:val="17"/>
          <w:szCs w:val="17"/>
        </w:rPr>
        <w:t xml:space="preserve"># sur le portable WSL2, depuis l'hôte, une seule commande :</w:t>
      </w:r>
    </w:p>
    <w:p>
      <w:pPr>
        <w:shd w:fill="10201D" w:val="clear"/>
        <w:spacing w:after="120"/>
      </w:pPr>
      <w:r>
        <w:rPr>
          <w:rFonts w:ascii="Consolas" w:cs="Consolas" w:eastAsia="Consolas" w:hAnsi="Consolas"/>
          <w:color w:val="D9EDE8"/>
          <w:sz w:val="17"/>
          <w:szCs w:val="17"/>
        </w:rPr>
        <w:t xml:space="preserve">docker exec -it gazebo_to_lerobot /workspace/htgspp/scripts/run_gui_demo.sh episode:=16</w:t>
      </w:r>
    </w:p>
    <w:p>
      <w:pPr>
        <w:spacing w:after="100"/>
      </w:pPr>
      <w:r>
        <w:rPr>
          <w:rFonts w:ascii="Consolas" w:cs="Consolas" w:eastAsia="Consolas" w:hAnsi="Consolas"/>
          <w:color w:val="0E4A40"/>
        </w:rPr>
        <w:t xml:space="preserve">episode:=N</w:t>
      </w:r>
      <w:r>
        <w:t xml:space="preserve"> est une ligne de la matrice (1–15 rouge, 16–30 bleu, 31–45 vert, 46–60 jaune) : elle fixe la cible, la position de chaque objet et la variation de scène, exactement comme le lot l'a exécutée. Rien n'est enregistré ; le lot reste la voie des données. </w:t>
      </w:r>
      <w:r>
        <w:rPr>
          <w:rFonts w:ascii="Consolas" w:cs="Consolas" w:eastAsia="Consolas" w:hAnsi="Consolas"/>
          <w:color w:val="0E4A40"/>
        </w:rPr>
        <w:t xml:space="preserve">attach_mode:=simulated</w:t>
      </w:r>
      <w:r>
        <w:t xml:space="preserve"> est la seule valeur acceptée, pour que le fait « soudure, pas prise » soit visible là où la démo est lancée. </w:t>
      </w:r>
      <w:r>
        <w:rPr>
          <w:rFonts w:ascii="Consolas" w:cs="Consolas" w:eastAsia="Consolas" w:hAnsi="Consolas"/>
          <w:color w:val="0E4A40"/>
        </w:rPr>
        <w:t xml:space="preserve">scripts/run_demo.py</w:t>
      </w:r>
      <w:r>
        <w:t xml:space="preserve"> enchaîne les mêmes étapes qu'</w:t>
      </w:r>
      <w:r>
        <w:rPr>
          <w:rFonts w:ascii="Consolas" w:cs="Consolas" w:eastAsia="Consolas" w:hAnsi="Consolas"/>
          <w:color w:val="0E4A40"/>
        </w:rPr>
        <w:t xml:space="preserve">episode.sh</w:t>
      </w:r>
      <w:r>
        <w:t xml:space="preserve"> et le vérificateur.</w:t>
      </w:r>
    </w:p>
    <w:p>
      <w:pPr>
        <w:spacing w:after="100"/>
      </w:pPr>
      <w:r>
        <w:t xml:space="preserve">Testé : épisodes 16 et 50 sans interface, PASS avec code 0 (~100 s chacun) ; épisode ou </w:t>
      </w:r>
      <w:r>
        <w:rPr>
          <w:rFonts w:ascii="Consolas" w:cs="Consolas" w:eastAsia="Consolas" w:hAnsi="Consolas"/>
          <w:color w:val="0E4A40"/>
        </w:rPr>
        <w:t xml:space="preserve">attach_mode</w:t>
      </w:r>
      <w:r>
        <w:t xml:space="preserve"> invalide, code 2 ; épisode 23 avec interface, PASS, la fenêtre reste ouverte sur la scène finale, et Ctrl+C ne laisse aucun processus. Deux bugs trouvés et corrigés en test : un démon ROS 2 périmé masquait le nouveau gestionnaire de contrôleurs (démarrage 283 s → 22 s une fois arrêté), et </w:t>
      </w:r>
      <w:r>
        <w:rPr>
          <w:rFonts w:ascii="Consolas" w:cs="Consolas" w:eastAsia="Consolas" w:hAnsi="Consolas"/>
          <w:color w:val="0E4A40"/>
        </w:rPr>
        <w:t xml:space="preserve">ros2 launch</w:t>
      </w:r>
      <w:r>
        <w:t xml:space="preserve"> renvoyait 0 quel que soit le résultat de la démo (le launch sans interface sort désormais avec le code de la démo).</w:t>
      </w:r>
    </w:p>
    <w:p>
      <w:pPr>
        <w:pStyle w:val="Heading2"/>
        <w:spacing w:after="120" w:before="320"/>
      </w:pPr>
      <w:r>
        <w:t xml:space="preserve">28. Jeux de données au format LeRobot v3.0, et test SmolVLA</w:t>
      </w:r>
    </w:p>
    <w:p>
      <w:pPr>
        <w:spacing w:after="100"/>
      </w:pPr>
      <w:r>
        <w:rPr>
          <w:i/>
          <w:iCs/>
          <w:color w:val="4B5B57"/>
        </w:rPr>
        <w:t xml:space="preserve">05/10/2026 : faire charger les jeux de données par le vrai LeRobot, et prouver données → modèle → perte pour SmolVLA.</w:t>
      </w:r>
    </w:p>
    <w:p>
      <w:pPr>
        <w:spacing w:after="100"/>
      </w:pPr>
      <w:r>
        <w:t xml:space="preserve">La première conversion (§26) était écrite à la main et ne se chargeait pas : </w:t>
      </w:r>
      <w:r>
        <w:rPr>
          <w:rFonts w:ascii="Consolas" w:cs="Consolas" w:eastAsia="Consolas" w:hAnsi="Consolas"/>
          <w:color w:val="0E4A40"/>
        </w:rPr>
        <w:t xml:space="preserve">InvalidVersion: 'v3.0-manual'</w:t>
      </w:r>
      <w:r>
        <w:t xml:space="preserve">. Un audit avant le chargeur a trouvé quatre autres défauts : </w:t>
      </w:r>
      <w:r>
        <w:rPr>
          <w:rFonts w:ascii="Consolas" w:cs="Consolas" w:eastAsia="Consolas" w:hAnsi="Consolas"/>
          <w:color w:val="0E4A40"/>
        </w:rPr>
        <w:t xml:space="preserve">action[t]</w:t>
      </w:r>
      <w:r>
        <w:t xml:space="preserve"> valait exactement </w:t>
      </w:r>
      <w:r>
        <w:rPr>
          <w:rFonts w:ascii="Consolas" w:cs="Consolas" w:eastAsia="Consolas" w:hAnsi="Consolas"/>
          <w:color w:val="0E4A40"/>
        </w:rPr>
        <w:t xml:space="preserve">état[t]</w:t>
      </w:r>
      <w:r>
        <w:t xml:space="preserve"> (les bonnes valeurs au mauvais indice), les horodatages étaient le temps de réception du bag (625 images sur 106,8 s, pour 20,6 s de simulation), la clé caméra différait selon la partie (</w:t>
      </w:r>
      <w:r>
        <w:rPr>
          <w:rFonts w:ascii="Consolas" w:cs="Consolas" w:eastAsia="Consolas" w:hAnsi="Consolas"/>
          <w:color w:val="0E4A40"/>
        </w:rPr>
        <w:t xml:space="preserve">table</w:t>
      </w:r>
      <w:r>
        <w:t xml:space="preserve"> / </w:t>
      </w:r>
      <w:r>
        <w:rPr>
          <w:rFonts w:ascii="Consolas" w:cs="Consolas" w:eastAsia="Consolas" w:hAnsi="Consolas"/>
          <w:color w:val="0E4A40"/>
        </w:rPr>
        <w:t xml:space="preserve">heldout</w:t>
      </w:r>
      <w:r>
        <w:t xml:space="preserve">), et il n'y avait ni statistiques ni index global.</w:t>
      </w:r>
    </w:p>
    <w:p>
      <w:pPr>
        <w:spacing w:after="100"/>
      </w:pPr>
      <w:r>
        <w:rPr>
          <w:b/>
          <w:bCs/>
        </w:rPr>
        <w:t xml:space="preserve">Ce sont les bags qui ont fixé la définition de l'action.</w:t>
      </w:r>
      <w:r>
        <w:t xml:space="preserve"> Ils ne contiennent que </w:t>
      </w:r>
      <w:r>
        <w:rPr>
          <w:rFonts w:ascii="Consolas" w:cs="Consolas" w:eastAsia="Consolas" w:hAnsi="Consolas"/>
          <w:color w:val="0E4A40"/>
        </w:rPr>
        <w:t xml:space="preserve">/joint_states</w:t>
      </w:r>
      <w:r>
        <w:t xml:space="preserve"> (100 Hz en temps simulé) et la caméra (30 Hz), sans topic de commande ni d'état désiré du contrôleur. D'où </w:t>
      </w:r>
      <w:r>
        <w:rPr>
          <w:rFonts w:ascii="Consolas" w:cs="Consolas" w:eastAsia="Consolas" w:hAnsi="Consolas"/>
          <w:b/>
          <w:bCs/>
          <w:color w:val="0E4A40"/>
        </w:rPr>
        <w:t xml:space="preserve">action[t] = observation.state[t+1]</w:t>
      </w:r>
      <w:r>
        <w:t xml:space="preserve">, et la dernière image de chaque épisode est retirée. Les contrats enregistrent désormais </w:t>
      </w:r>
      <w:r>
        <w:rPr>
          <w:rFonts w:ascii="Consolas" w:cs="Consolas" w:eastAsia="Consolas" w:hAnsi="Consolas"/>
          <w:color w:val="0E4A40"/>
        </w:rPr>
        <w:t xml:space="preserve">/mycobot_controller/controller_state</w:t>
      </w:r>
      <w:r>
        <w:t xml:space="preserve"> et </w:t>
      </w:r>
      <w:r>
        <w:rPr>
          <w:rFonts w:ascii="Consolas" w:cs="Consolas" w:eastAsia="Consolas" w:hAnsi="Consolas"/>
          <w:color w:val="0E4A40"/>
        </w:rPr>
        <w:t xml:space="preserve">/gripper_position_controller/commands</w:t>
      </w:r>
      <w:r>
        <w:t xml:space="preserve"> en canaux </w:t>
      </w:r>
      <w:r>
        <w:rPr>
          <w:rFonts w:ascii="Consolas" w:cs="Consolas" w:eastAsia="Consolas" w:hAnsi="Consolas"/>
          <w:color w:val="0E4A40"/>
        </w:rPr>
        <w:t xml:space="preserve">adjunct</w:t>
      </w:r>
      <w:r>
        <w:t xml:space="preserve"> pour les prochains lots.</w:t>
      </w:r>
    </w:p>
    <w:p>
      <w:pPr>
        <w:spacing w:after="100"/>
      </w:pPr>
      <w:r>
        <w:rPr>
          <w:rFonts w:ascii="Consolas" w:cs="Consolas" w:eastAsia="Consolas" w:hAnsi="Consolas"/>
          <w:color w:val="0E4A40"/>
        </w:rPr>
        <w:t xml:space="preserve">port_bag.py</w:t>
      </w:r>
      <w:r>
        <w:t xml:space="preserve"> a été réécrit sur l'écrivain de LeRobot (</w:t>
      </w:r>
      <w:r>
        <w:rPr>
          <w:rFonts w:ascii="Consolas" w:cs="Consolas" w:eastAsia="Consolas" w:hAnsi="Consolas"/>
          <w:color w:val="0E4A40"/>
        </w:rPr>
        <w:t xml:space="preserve">create</w:t>
      </w:r>
      <w:r>
        <w:t xml:space="preserve"> / </w:t>
      </w:r>
      <w:r>
        <w:rPr>
          <w:rFonts w:ascii="Consolas" w:cs="Consolas" w:eastAsia="Consolas" w:hAnsi="Consolas"/>
          <w:color w:val="0E4A40"/>
        </w:rPr>
        <w:t xml:space="preserve">add_frame</w:t>
      </w:r>
      <w:r>
        <w:t xml:space="preserve"> / </w:t>
      </w:r>
      <w:r>
        <w:rPr>
          <w:rFonts w:ascii="Consolas" w:cs="Consolas" w:eastAsia="Consolas" w:hAnsi="Consolas"/>
          <w:color w:val="0E4A40"/>
        </w:rPr>
        <w:t xml:space="preserve">save_episode</w:t>
      </w:r>
      <w:r>
        <w:t xml:space="preserve"> / </w:t>
      </w:r>
      <w:r>
        <w:rPr>
          <w:rFonts w:ascii="Consolas" w:cs="Consolas" w:eastAsia="Consolas" w:hAnsi="Consolas"/>
          <w:color w:val="0E4A40"/>
        </w:rPr>
        <w:t xml:space="preserve">finalize</w:t>
      </w:r>
      <w:r>
        <w:t xml:space="preserve">), dans un venv CPU sur l'hôte WSL2 (lerobot 0.4.4, torch CPU, 2,3 Go), en lisant les bags MCAP avec </w:t>
      </w:r>
      <w:r>
        <w:rPr>
          <w:rFonts w:ascii="Consolas" w:cs="Consolas" w:eastAsia="Consolas" w:hAnsi="Consolas"/>
          <w:color w:val="0E4A40"/>
        </w:rPr>
        <w:t xml:space="preserve">mcap-ros2-support</w:t>
      </w:r>
      <w:r>
        <w:t xml:space="preserve">. </w:t>
      </w:r>
      <w:r>
        <w:rPr>
          <w:rFonts w:ascii="Consolas" w:cs="Consolas" w:eastAsia="Consolas" w:hAnsi="Consolas"/>
          <w:color w:val="0E4A40"/>
        </w:rPr>
        <w:t xml:space="preserve">timestamp = frame_index / 30</w:t>
      </w:r>
      <w:r>
        <w:t xml:space="preserve"> ; chaque image est appariée à l'état articulaire le plus proche en temps d'en-tête (simulé) : 6 ms au plus une fois le flux d'états démarré, davantage seulement sur les images caméra enregistrées avant lui, bras au repos. Une seule clé image, </w:t>
      </w:r>
      <w:r>
        <w:rPr>
          <w:rFonts w:ascii="Consolas" w:cs="Consolas" w:eastAsia="Consolas" w:hAnsi="Consolas"/>
          <w:color w:val="0E4A40"/>
        </w:rPr>
        <w:t xml:space="preserve">observation.images.top</w:t>
      </w:r>
      <w:r>
        <w:t xml:space="preserve">, dans les deux parties ; la configuration caméra, </w:t>
      </w:r>
      <w:r>
        <w:rPr>
          <w:rFonts w:ascii="Consolas" w:cs="Consolas" w:eastAsia="Consolas" w:hAnsi="Consolas"/>
          <w:color w:val="0E4A40"/>
        </w:rPr>
        <w:t xml:space="preserve">distractors_moved</w:t>
      </w:r>
      <w:r>
        <w:t xml:space="preserve"> et l'écart d'appariement de chaque épisode vont dans </w:t>
      </w:r>
      <w:r>
        <w:rPr>
          <w:rFonts w:ascii="Consolas" w:cs="Consolas" w:eastAsia="Consolas" w:hAnsi="Consolas"/>
          <w:color w:val="0E4A40"/>
        </w:rPr>
        <w:t xml:space="preserve">meta/episodes_extra.jsonl</w:t>
      </w:r>
      <w:r>
        <w:t xml:space="preserve">, car l'écrivain 0.4.4 ne stocke pas de champ par épisode personnalisé.</w:t>
      </w:r>
    </w:p>
    <w:tbl>
      <w:tblPr>
        <w:tblW w:type="dxa" w:w="9360"/>
        <w:tblBorders>
          <w:top w:val="single" w:color="C4CBC7" w:sz="4"/>
          <w:left w:val="single" w:color="C4CBC7" w:sz="4"/>
          <w:bottom w:val="single" w:color="C4CBC7" w:sz="4"/>
          <w:right w:val="single" w:color="C4CBC7" w:sz="4"/>
          <w:insideH w:val="single" w:color="C4CBC7" w:sz="4"/>
          <w:insideV w:val="single" w:color="C4CBC7" w:sz="4"/>
        </w:tblBorders>
        <w:tblLayout w:type="fixed"/>
      </w:tblPr>
      <w:tblGrid>
        <w:gridCol w:w="3000"/>
        <w:gridCol w:w="6360"/>
      </w:tblGrid>
      <w:tr>
        <w:trPr>
          <w:tblHeader/>
        </w:trPr>
        <w:tc>
          <w:tcPr>
            <w:tcW w:type="dxa" w:w="3000"/>
            <w:shd w:fill="DEE3E0" w:val="clear"/>
            <w:tcMar>
              <w:top w:type="dxa" w:w="80"/>
              <w:left w:type="dxa" w:w="100"/>
              <w:bottom w:type="dxa" w:w="80"/>
              <w:right w:type="dxa" w:w="100"/>
            </w:tcMar>
          </w:tcPr>
          <w:p>
            <w:r>
              <w:rPr>
                <w:b/>
                <w:bCs/>
                <w:color w:val="4B5B57"/>
                <w:sz w:val="18"/>
                <w:szCs w:val="18"/>
              </w:rPr>
              <w:t xml:space="preserve">Contrôle (hors ligne, lerobot 0.4.4)</w:t>
            </w:r>
          </w:p>
        </w:tc>
        <w:tc>
          <w:tcPr>
            <w:tcW w:type="dxa" w:w="6360"/>
            <w:shd w:fill="DEE3E0" w:val="clear"/>
            <w:tcMar>
              <w:top w:type="dxa" w:w="80"/>
              <w:left w:type="dxa" w:w="100"/>
              <w:bottom w:type="dxa" w:w="80"/>
              <w:right w:type="dxa" w:w="100"/>
            </w:tcMar>
          </w:tcPr>
          <w:p>
            <w:r>
              <w:rPr>
                <w:b/>
                <w:bCs/>
                <w:color w:val="4B5B57"/>
                <w:sz w:val="18"/>
                <w:szCs w:val="18"/>
              </w:rPr>
              <w:t xml:space="preserve">Résultat</w:t>
            </w:r>
          </w:p>
        </w:tc>
      </w:tr>
      <w:tr>
        <w:trPr>
          <w:cantSplit/>
        </w:trPr>
        <w:tc>
          <w:tcPr>
            <w:tcW w:type="dxa" w:w="3000"/>
            <w:tcMar>
              <w:top w:type="dxa" w:w="80"/>
              <w:left w:type="dxa" w:w="100"/>
              <w:bottom w:type="dxa" w:w="80"/>
              <w:right w:type="dxa" w:w="100"/>
            </w:tcMar>
          </w:tcPr>
          <w:p>
            <w:r>
              <w:rPr>
                <w:sz w:val="19"/>
                <w:szCs w:val="19"/>
              </w:rPr>
              <w:t xml:space="preserve">a. les deux parties se chargent</w:t>
            </w:r>
          </w:p>
        </w:tc>
        <w:tc>
          <w:tcPr>
            <w:tcW w:type="dxa" w:w="6360"/>
            <w:tcMar>
              <w:top w:type="dxa" w:w="80"/>
              <w:left w:type="dxa" w:w="100"/>
              <w:bottom w:type="dxa" w:w="80"/>
              <w:right w:type="dxa" w:w="100"/>
            </w:tcMar>
          </w:tcPr>
          <w:p>
            <w:r>
              <w:rPr>
                <w:sz w:val="19"/>
                <w:szCs w:val="19"/>
              </w:rPr>
              <w:t xml:space="preserve">oui, codebase v3.0</w:t>
            </w:r>
          </w:p>
        </w:tc>
      </w:tr>
      <w:tr>
        <w:trPr>
          <w:cantSplit/>
        </w:trPr>
        <w:tc>
          <w:tcPr>
            <w:tcW w:type="dxa" w:w="3000"/>
            <w:tcMar>
              <w:top w:type="dxa" w:w="80"/>
              <w:left w:type="dxa" w:w="100"/>
              <w:bottom w:type="dxa" w:w="80"/>
              <w:right w:type="dxa" w:w="100"/>
            </w:tcMar>
          </w:tcPr>
          <w:p>
            <w:r>
              <w:rPr>
                <w:sz w:val="19"/>
                <w:szCs w:val="19"/>
              </w:rPr>
              <w:t xml:space="preserve">b. épisodes / images</w:t>
            </w:r>
          </w:p>
        </w:tc>
        <w:tc>
          <w:tcPr>
            <w:tcW w:type="dxa" w:w="6360"/>
            <w:tcMar>
              <w:top w:type="dxa" w:w="80"/>
              <w:left w:type="dxa" w:w="100"/>
              <w:bottom w:type="dxa" w:w="80"/>
              <w:right w:type="dxa" w:w="100"/>
            </w:tcMar>
          </w:tcPr>
          <w:p>
            <w:r>
              <w:rPr>
                <w:sz w:val="19"/>
                <w:szCs w:val="19"/>
              </w:rPr>
              <w:t xml:space="preserve">48 / 29 687 et 12 / 7 411 (une image de moins par épisode)</w:t>
            </w:r>
          </w:p>
        </w:tc>
      </w:tr>
      <w:tr>
        <w:trPr>
          <w:cantSplit/>
        </w:trPr>
        <w:tc>
          <w:tcPr>
            <w:tcW w:type="dxa" w:w="3000"/>
            <w:tcMar>
              <w:top w:type="dxa" w:w="80"/>
              <w:left w:type="dxa" w:w="100"/>
              <w:bottom w:type="dxa" w:w="80"/>
              <w:right w:type="dxa" w:w="100"/>
            </w:tcMar>
          </w:tcPr>
          <w:p>
            <w:r>
              <w:rPr>
                <w:sz w:val="19"/>
                <w:szCs w:val="19"/>
              </w:rPr>
              <w:t xml:space="preserve">c. </w:t>
            </w:r>
            <w:r>
              <w:rPr>
                <w:rFonts w:ascii="Consolas" w:cs="Consolas" w:eastAsia="Consolas" w:hAnsi="Consolas"/>
                <w:color w:val="0E4A40"/>
              </w:rPr>
              <w:t xml:space="preserve">action[t] == état[t+1]</w:t>
            </w:r>
          </w:p>
        </w:tc>
        <w:tc>
          <w:tcPr>
            <w:tcW w:type="dxa" w:w="6360"/>
            <w:tcMar>
              <w:top w:type="dxa" w:w="80"/>
              <w:left w:type="dxa" w:w="100"/>
              <w:bottom w:type="dxa" w:w="80"/>
              <w:right w:type="dxa" w:w="100"/>
            </w:tcMar>
          </w:tcPr>
          <w:p>
            <w:r>
              <w:rPr>
                <w:sz w:val="19"/>
                <w:szCs w:val="19"/>
              </w:rPr>
              <w:t xml:space="preserve">sur chaque ligne d'un épisode complet ; la dernière ligne égale l'image retirée dans le bag</w:t>
            </w:r>
          </w:p>
        </w:tc>
      </w:tr>
      <w:tr>
        <w:trPr>
          <w:cantSplit/>
        </w:trPr>
        <w:tc>
          <w:tcPr>
            <w:tcW w:type="dxa" w:w="3000"/>
            <w:tcMar>
              <w:top w:type="dxa" w:w="80"/>
              <w:left w:type="dxa" w:w="100"/>
              <w:bottom w:type="dxa" w:w="80"/>
              <w:right w:type="dxa" w:w="100"/>
            </w:tcMar>
          </w:tcPr>
          <w:p>
            <w:r>
              <w:rPr>
                <w:sz w:val="19"/>
                <w:szCs w:val="19"/>
              </w:rPr>
              <w:t xml:space="preserve">d. horodatage → image</w:t>
            </w:r>
          </w:p>
        </w:tc>
        <w:tc>
          <w:tcPr>
            <w:tcW w:type="dxa" w:w="6360"/>
            <w:tcMar>
              <w:top w:type="dxa" w:w="80"/>
              <w:left w:type="dxa" w:w="100"/>
              <w:bottom w:type="dxa" w:w="80"/>
              <w:right w:type="dxa" w:w="100"/>
            </w:tcMar>
          </w:tcPr>
          <w:p>
            <w:r>
              <w:rPr>
                <w:sz w:val="19"/>
                <w:szCs w:val="19"/>
              </w:rPr>
              <w:t xml:space="preserve">image du chargeur = image décodée directement du MP4 (10 lignes, écart max 0) ; sur les 7 avec des pixels en mouvement, elle correspond à l'image brute du bag en t, pas t±1</w:t>
            </w:r>
          </w:p>
        </w:tc>
      </w:tr>
      <w:tr>
        <w:trPr>
          <w:cantSplit/>
        </w:trPr>
        <w:tc>
          <w:tcPr>
            <w:tcW w:type="dxa" w:w="3000"/>
            <w:tcMar>
              <w:top w:type="dxa" w:w="80"/>
              <w:left w:type="dxa" w:w="100"/>
              <w:bottom w:type="dxa" w:w="80"/>
              <w:right w:type="dxa" w:w="100"/>
            </w:tcMar>
          </w:tcPr>
          <w:p>
            <w:r>
              <w:rPr>
                <w:sz w:val="19"/>
                <w:szCs w:val="19"/>
              </w:rPr>
              <w:t xml:space="preserve">e. statistiques</w:t>
            </w:r>
          </w:p>
        </w:tc>
        <w:tc>
          <w:tcPr>
            <w:tcW w:type="dxa" w:w="6360"/>
            <w:tcMar>
              <w:top w:type="dxa" w:w="80"/>
              <w:left w:type="dxa" w:w="100"/>
              <w:bottom w:type="dxa" w:w="80"/>
              <w:right w:type="dxa" w:w="100"/>
            </w:tcMar>
          </w:tcPr>
          <w:p>
            <w:r>
              <w:rPr>
                <w:sz w:val="19"/>
                <w:szCs w:val="19"/>
              </w:rPr>
              <w:t xml:space="preserve">état, action, image ; écart-type de chaque articulation ≥ 0,249 rad</w:t>
            </w:r>
          </w:p>
        </w:tc>
      </w:tr>
      <w:tr>
        <w:trPr>
          <w:cantSplit/>
        </w:trPr>
        <w:tc>
          <w:tcPr>
            <w:tcW w:type="dxa" w:w="3000"/>
            <w:tcMar>
              <w:top w:type="dxa" w:w="80"/>
              <w:left w:type="dxa" w:w="100"/>
              <w:bottom w:type="dxa" w:w="80"/>
              <w:right w:type="dxa" w:w="100"/>
            </w:tcMar>
          </w:tcPr>
          <w:p>
            <w:r>
              <w:rPr>
                <w:sz w:val="19"/>
                <w:szCs w:val="19"/>
              </w:rPr>
              <w:t xml:space="preserve">f. clé image</w:t>
            </w:r>
          </w:p>
        </w:tc>
        <w:tc>
          <w:tcPr>
            <w:tcW w:type="dxa" w:w="6360"/>
            <w:tcMar>
              <w:top w:type="dxa" w:w="80"/>
              <w:left w:type="dxa" w:w="100"/>
              <w:bottom w:type="dxa" w:w="80"/>
              <w:right w:type="dxa" w:w="100"/>
            </w:tcMar>
          </w:tcPr>
          <w:p>
            <w:r>
              <w:rPr>
                <w:rFonts w:ascii="Consolas" w:cs="Consolas" w:eastAsia="Consolas" w:hAnsi="Consolas"/>
                <w:color w:val="0E4A40"/>
              </w:rPr>
              <w:t xml:space="preserve">observation.images.top</w:t>
            </w:r>
            <w:r>
              <w:rPr>
                <w:sz w:val="19"/>
                <w:szCs w:val="19"/>
              </w:rPr>
              <w:t xml:space="preserve"> dans les deux parties</w:t>
            </w:r>
          </w:p>
        </w:tc>
      </w:tr>
    </w:tbl>
    <w:p>
      <w:pPr>
        <w:spacing w:after="120"/>
      </w:pPr>
    </w:p>
    <w:p>
      <w:pPr>
        <w:spacing w:after="100"/>
      </w:pPr>
      <w:r>
        <w:rPr>
          <w:b/>
          <w:bCs/>
        </w:rPr>
        <w:t xml:space="preserve">Test d'entraînement SmolVLA</w:t>
      </w:r>
      <w:r>
        <w:t xml:space="preserve"> (</w:t>
      </w:r>
      <w:r>
        <w:rPr>
          <w:rFonts w:ascii="Consolas" w:cs="Consolas" w:eastAsia="Consolas" w:hAnsi="Consolas"/>
          <w:color w:val="0E4A40"/>
        </w:rPr>
        <w:t xml:space="preserve">lerobot/smolvla_base</w:t>
      </w:r>
      <w:r>
        <w:t xml:space="preserve">, CPU, lot de 1, 10 pas, avec </w:t>
      </w:r>
      <w:r>
        <w:rPr>
          <w:rFonts w:ascii="Consolas" w:cs="Consolas" w:eastAsia="Consolas" w:hAnsi="Consolas"/>
          <w:color w:val="0E4A40"/>
        </w:rPr>
        <w:t xml:space="preserve">--rename_map='{"observation.images.top": "observation.images.camera1"}'</w:t>
      </w:r>
      <w:r>
        <w:t xml:space="preserve"> car la politique pré-entraînée nomme ses caméras </w:t>
      </w:r>
      <w:r>
        <w:rPr>
          <w:rFonts w:ascii="Consolas" w:cs="Consolas" w:eastAsia="Consolas" w:hAnsi="Consolas"/>
          <w:color w:val="0E4A40"/>
        </w:rPr>
        <w:t xml:space="preserve">camera1</w:t>
      </w:r>
      <w:r>
        <w:t xml:space="preserve">–</w:t>
      </w:r>
      <w:r>
        <w:rPr>
          <w:rFonts w:ascii="Consolas" w:cs="Consolas" w:eastAsia="Consolas" w:hAnsi="Consolas"/>
          <w:color w:val="0E4A40"/>
        </w:rPr>
        <w:t xml:space="preserve">camera3</w:t>
      </w:r>
      <w:r>
        <w:t xml:space="preserve">) : perte finie à chaque pas (0,117–2,371), ~4,1 s par pas, 3,5 Go de RAM au plus. 100 M de paramètres entraînables sur 450 M : l'expert d'action seul, l'épine dorsale vision-langage figée, comme le règlent les valeurs par défaut de 0.4.4 et la configuration du checkpoint lui-même (</w:t>
      </w:r>
      <w:r>
        <w:rPr>
          <w:rFonts w:ascii="Consolas" w:cs="Consolas" w:eastAsia="Consolas" w:hAnsi="Consolas"/>
          <w:color w:val="0E4A40"/>
        </w:rPr>
        <w:t xml:space="preserve">freeze_vision_encoder</w:t>
      </w:r>
      <w:r>
        <w:t xml:space="preserve">, </w:t>
      </w:r>
      <w:r>
        <w:rPr>
          <w:rFonts w:ascii="Consolas" w:cs="Consolas" w:eastAsia="Consolas" w:hAnsi="Consolas"/>
          <w:color w:val="0E4A40"/>
        </w:rPr>
        <w:t xml:space="preserve">train_expert_only</w:t>
      </w:r>
      <w:r>
        <w:t xml:space="preserve">).</w:t>
      </w:r>
    </w:p>
    <w:p>
      <w:pPr>
        <w:pBdr>
          <w:left w:val="single" w:color="8A5A12" w:sz="24"/>
        </w:pBdr>
        <w:shd w:fill="F5F5F3" w:val="clear"/>
        <w:spacing w:after="160" w:before="120"/>
        <w:ind w:left="200"/>
      </w:pPr>
      <w:r>
        <w:rPr>
          <w:b/>
          <w:bCs/>
        </w:rPr>
        <w:t xml:space="preserve">lerobot 0.4.4 est un épinglage provisoire</w:t>
      </w:r>
      <w:r>
        <w:t xml:space="preserve"> (la version actuelle), en un seul endroit, </w:t>
      </w:r>
      <w:r>
        <w:rPr>
          <w:rFonts w:ascii="Consolas" w:cs="Consolas" w:eastAsia="Consolas" w:hAnsi="Consolas"/>
          <w:color w:val="0E4A40"/>
        </w:rPr>
        <w:t xml:space="preserve">scripts/requirements-lerobot.txt</w:t>
      </w:r>
      <w:r>
        <w:t xml:space="preserve">, que </w:t>
      </w:r>
      <w:r>
        <w:rPr>
          <w:rFonts w:ascii="Consolas" w:cs="Consolas" w:eastAsia="Consolas" w:hAnsi="Consolas"/>
          <w:color w:val="0E4A40"/>
        </w:rPr>
        <w:t xml:space="preserve">port_bag.py</w:t>
      </w:r>
      <w:r>
        <w:t xml:space="preserve"> impose. La version d'entraînement de l'équipe reste à confirmer ; la changer coûte une ligne et une reconversion. Le décodage vidéo a utilisé PyAV : le décodeur par défaut, torchcodec, exige les bibliothèques partagées de FFmpeg sur l'hôte (</w:t>
      </w:r>
      <w:r>
        <w:rPr>
          <w:rFonts w:ascii="Consolas" w:cs="Consolas" w:eastAsia="Consolas" w:hAnsi="Consolas"/>
          <w:color w:val="0E4A40"/>
        </w:rPr>
        <w:t xml:space="preserve">sudo apt install ffmpeg</w:t>
      </w:r>
      <w:r>
        <w:t xml:space="preserve">).</w:t>
      </w:r>
    </w:p>
    <w:p>
      <w:pPr>
        <w:pStyle w:val="Heading1"/>
        <w:spacing w:after="120" w:before="320"/>
      </w:pPr>
      <w:r>
        <w:t xml:space="preserve">Référence de l'addendum : bugs corrigés, limites, exécution, nouveaux fichiers</w:t>
      </w:r>
    </w:p>
    <w:p>
      <w:pPr>
        <w:keepNext/>
        <w:spacing w:after="80" w:before="240"/>
      </w:pPr>
      <w:r>
        <w:rPr>
          <w:b/>
          <w:bCs/>
          <w:color w:val="0E4A40"/>
          <w:sz w:val="24"/>
          <w:szCs w:val="24"/>
        </w:rPr>
        <w:t xml:space="preserve">Bugs corrigés du 02/10 au 04/10/2026</w:t>
      </w:r>
    </w:p>
    <w:tbl>
      <w:tblPr>
        <w:tblW w:type="dxa" w:w="9360"/>
        <w:tblBorders>
          <w:top w:val="single" w:color="C4CBC7" w:sz="4"/>
          <w:left w:val="single" w:color="C4CBC7" w:sz="4"/>
          <w:bottom w:val="single" w:color="C4CBC7" w:sz="4"/>
          <w:right w:val="single" w:color="C4CBC7" w:sz="4"/>
          <w:insideH w:val="single" w:color="C4CBC7" w:sz="4"/>
          <w:insideV w:val="single" w:color="C4CBC7" w:sz="4"/>
        </w:tblBorders>
        <w:tblLayout w:type="fixed"/>
      </w:tblPr>
      <w:tblGrid>
        <w:gridCol w:w="2900"/>
        <w:gridCol w:w="3300"/>
        <w:gridCol w:w="3160"/>
      </w:tblGrid>
      <w:tr>
        <w:trPr>
          <w:tblHeader/>
        </w:trPr>
        <w:tc>
          <w:tcPr>
            <w:tcW w:type="dxa" w:w="2900"/>
            <w:shd w:fill="DEE3E0" w:val="clear"/>
            <w:tcMar>
              <w:top w:type="dxa" w:w="80"/>
              <w:left w:type="dxa" w:w="100"/>
              <w:bottom w:type="dxa" w:w="80"/>
              <w:right w:type="dxa" w:w="100"/>
            </w:tcMar>
          </w:tcPr>
          <w:p>
            <w:r>
              <w:rPr>
                <w:b/>
                <w:bCs/>
                <w:color w:val="4B5B57"/>
                <w:sz w:val="18"/>
                <w:szCs w:val="18"/>
              </w:rPr>
              <w:t xml:space="preserve">Symptôme</w:t>
            </w:r>
          </w:p>
        </w:tc>
        <w:tc>
          <w:tcPr>
            <w:tcW w:type="dxa" w:w="3300"/>
            <w:shd w:fill="DEE3E0" w:val="clear"/>
            <w:tcMar>
              <w:top w:type="dxa" w:w="80"/>
              <w:left w:type="dxa" w:w="100"/>
              <w:bottom w:type="dxa" w:w="80"/>
              <w:right w:type="dxa" w:w="100"/>
            </w:tcMar>
          </w:tcPr>
          <w:p>
            <w:r>
              <w:rPr>
                <w:b/>
                <w:bCs/>
                <w:color w:val="4B5B57"/>
                <w:sz w:val="18"/>
                <w:szCs w:val="18"/>
              </w:rPr>
              <w:t xml:space="preserve">Cause racine</w:t>
            </w:r>
          </w:p>
        </w:tc>
        <w:tc>
          <w:tcPr>
            <w:tcW w:type="dxa" w:w="3160"/>
            <w:shd w:fill="DEE3E0" w:val="clear"/>
            <w:tcMar>
              <w:top w:type="dxa" w:w="80"/>
              <w:left w:type="dxa" w:w="100"/>
              <w:bottom w:type="dxa" w:w="80"/>
              <w:right w:type="dxa" w:w="100"/>
            </w:tcMar>
          </w:tcPr>
          <w:p>
            <w:r>
              <w:rPr>
                <w:b/>
                <w:bCs/>
                <w:color w:val="4B5B57"/>
                <w:sz w:val="18"/>
                <w:szCs w:val="18"/>
              </w:rPr>
              <w:t xml:space="preserve">Correctif</w:t>
            </w:r>
          </w:p>
        </w:tc>
      </w:tr>
      <w:tr>
        <w:trPr>
          <w:cantSplit/>
        </w:trPr>
        <w:tc>
          <w:tcPr>
            <w:tcW w:type="dxa" w:w="2900"/>
            <w:tcMar>
              <w:top w:type="dxa" w:w="80"/>
              <w:left w:type="dxa" w:w="100"/>
              <w:bottom w:type="dxa" w:w="80"/>
              <w:right w:type="dxa" w:w="100"/>
            </w:tcMar>
          </w:tcPr>
          <w:p>
            <w:r>
              <w:rPr>
                <w:sz w:val="19"/>
                <w:szCs w:val="19"/>
              </w:rPr>
              <w:t xml:space="preserve">Tout objet créé en cours d'exécution blanc à la caméra</w:t>
            </w:r>
          </w:p>
        </w:tc>
        <w:tc>
          <w:tcPr>
            <w:tcW w:type="dxa" w:w="3300"/>
            <w:tcMar>
              <w:top w:type="dxa" w:w="80"/>
              <w:left w:type="dxa" w:w="100"/>
              <w:bottom w:type="dxa" w:w="80"/>
              <w:right w:type="dxa" w:w="100"/>
            </w:tcMar>
          </w:tcPr>
          <w:p>
            <w:r>
              <w:rPr>
                <w:sz w:val="19"/>
                <w:szCs w:val="19"/>
              </w:rPr>
              <w:t xml:space="preserve">voie de rendu GPU D3D12 de WSL</w:t>
            </w:r>
          </w:p>
        </w:tc>
        <w:tc>
          <w:tcPr>
            <w:tcW w:type="dxa" w:w="3160"/>
            <w:tcMar>
              <w:top w:type="dxa" w:w="80"/>
              <w:left w:type="dxa" w:w="100"/>
              <w:bottom w:type="dxa" w:w="80"/>
              <w:right w:type="dxa" w:w="100"/>
            </w:tcMar>
          </w:tcPr>
          <w:p>
            <w:r>
              <w:rPr>
                <w:sz w:val="19"/>
                <w:szCs w:val="19"/>
              </w:rPr>
              <w:t xml:space="preserve">OpenGL logiciel (llvmpipe), §18</w:t>
            </w:r>
          </w:p>
        </w:tc>
      </w:tr>
      <w:tr>
        <w:trPr>
          <w:cantSplit/>
        </w:trPr>
        <w:tc>
          <w:tcPr>
            <w:tcW w:type="dxa" w:w="2900"/>
            <w:tcMar>
              <w:top w:type="dxa" w:w="80"/>
              <w:left w:type="dxa" w:w="100"/>
              <w:bottom w:type="dxa" w:w="80"/>
              <w:right w:type="dxa" w:w="100"/>
            </w:tcMar>
          </w:tcPr>
          <w:p>
            <w:r>
              <w:rPr>
                <w:sz w:val="19"/>
                <w:szCs w:val="19"/>
              </w:rPr>
              <w:t xml:space="preserve">RTF 0,006–0,011 caméra rendue</w:t>
            </w:r>
          </w:p>
        </w:tc>
        <w:tc>
          <w:tcPr>
            <w:tcW w:type="dxa" w:w="3300"/>
            <w:tcMar>
              <w:top w:type="dxa" w:w="80"/>
              <w:left w:type="dxa" w:w="100"/>
              <w:bottom w:type="dxa" w:w="80"/>
              <w:right w:type="dxa" w:w="100"/>
            </w:tcMar>
          </w:tcPr>
          <w:p>
            <w:r>
              <w:rPr>
                <w:sz w:val="19"/>
                <w:szCs w:val="19"/>
              </w:rPr>
              <w:t xml:space="preserve">ombres du soleil</w:t>
            </w:r>
          </w:p>
        </w:tc>
        <w:tc>
          <w:tcPr>
            <w:tcW w:type="dxa" w:w="3160"/>
            <w:tcMar>
              <w:top w:type="dxa" w:w="80"/>
              <w:left w:type="dxa" w:w="100"/>
              <w:bottom w:type="dxa" w:w="80"/>
              <w:right w:type="dxa" w:w="100"/>
            </w:tcMar>
          </w:tcPr>
          <w:p>
            <w:r>
              <w:rPr>
                <w:rFonts w:ascii="Consolas" w:cs="Consolas" w:eastAsia="Consolas" w:hAnsi="Consolas"/>
                <w:color w:val="0E4A40"/>
              </w:rPr>
              <w:t xml:space="preserve">cast_shadows</w:t>
            </w:r>
            <w:r>
              <w:rPr>
                <w:sz w:val="19"/>
                <w:szCs w:val="19"/>
              </w:rPr>
              <w:t xml:space="preserve"> à false, §18</w:t>
            </w:r>
          </w:p>
        </w:tc>
      </w:tr>
      <w:tr>
        <w:trPr>
          <w:cantSplit/>
        </w:trPr>
        <w:tc>
          <w:tcPr>
            <w:tcW w:type="dxa" w:w="2900"/>
            <w:tcMar>
              <w:top w:type="dxa" w:w="80"/>
              <w:left w:type="dxa" w:w="100"/>
              <w:bottom w:type="dxa" w:w="80"/>
              <w:right w:type="dxa" w:w="100"/>
            </w:tcMar>
          </w:tcPr>
          <w:p>
            <w:r>
              <w:rPr>
                <w:sz w:val="19"/>
                <w:szCs w:val="19"/>
              </w:rPr>
              <w:t xml:space="preserve">« les caméras ne coûtent rien »</w:t>
            </w:r>
          </w:p>
        </w:tc>
        <w:tc>
          <w:tcPr>
            <w:tcW w:type="dxa" w:w="3300"/>
            <w:tcMar>
              <w:top w:type="dxa" w:w="80"/>
              <w:left w:type="dxa" w:w="100"/>
              <w:bottom w:type="dxa" w:w="80"/>
              <w:right w:type="dxa" w:w="100"/>
            </w:tcMar>
          </w:tcPr>
          <w:p>
            <w:r>
              <w:rPr>
                <w:sz w:val="19"/>
                <w:szCs w:val="19"/>
              </w:rPr>
              <w:t xml:space="preserve">aucun abonné, donc aucune caméra rendue</w:t>
            </w:r>
          </w:p>
        </w:tc>
        <w:tc>
          <w:tcPr>
            <w:tcW w:type="dxa" w:w="3160"/>
            <w:tcMar>
              <w:top w:type="dxa" w:w="80"/>
              <w:left w:type="dxa" w:w="100"/>
              <w:bottom w:type="dxa" w:w="80"/>
              <w:right w:type="dxa" w:w="100"/>
            </w:tcMar>
          </w:tcPr>
          <w:p>
            <w:r>
              <w:rPr>
                <w:sz w:val="19"/>
                <w:szCs w:val="19"/>
              </w:rPr>
              <w:t xml:space="preserve">remesuré avec un abonné, §18</w:t>
            </w:r>
          </w:p>
        </w:tc>
      </w:tr>
      <w:tr>
        <w:trPr>
          <w:cantSplit/>
        </w:trPr>
        <w:tc>
          <w:tcPr>
            <w:tcW w:type="dxa" w:w="2900"/>
            <w:tcMar>
              <w:top w:type="dxa" w:w="80"/>
              <w:left w:type="dxa" w:w="100"/>
              <w:bottom w:type="dxa" w:w="80"/>
              <w:right w:type="dxa" w:w="100"/>
            </w:tcMar>
          </w:tcPr>
          <w:p>
            <w:r>
              <w:rPr>
                <w:sz w:val="19"/>
                <w:szCs w:val="19"/>
              </w:rPr>
              <w:t xml:space="preserve">Bras déclaré au but, 2,5 à 8,2° en deçà</w:t>
            </w:r>
          </w:p>
        </w:tc>
        <w:tc>
          <w:tcPr>
            <w:tcW w:type="dxa" w:w="3300"/>
            <w:tcMar>
              <w:top w:type="dxa" w:w="80"/>
              <w:left w:type="dxa" w:w="100"/>
              <w:bottom w:type="dxa" w:w="80"/>
              <w:right w:type="dxa" w:w="100"/>
            </w:tcMar>
          </w:tcPr>
          <w:p>
            <w:r>
              <w:rPr>
                <w:sz w:val="19"/>
                <w:szCs w:val="19"/>
              </w:rPr>
              <w:t xml:space="preserve">pas de tolérance de but, </w:t>
            </w:r>
            <w:r>
              <w:rPr>
                <w:rFonts w:ascii="Consolas" w:cs="Consolas" w:eastAsia="Consolas" w:hAnsi="Consolas"/>
                <w:color w:val="0E4A40"/>
              </w:rPr>
              <w:t xml:space="preserve">goal_time</w:t>
            </w:r>
            <w:r>
              <w:rPr>
                <w:sz w:val="19"/>
                <w:szCs w:val="19"/>
              </w:rPr>
              <w:t xml:space="preserve"> 0</w:t>
            </w:r>
          </w:p>
        </w:tc>
        <w:tc>
          <w:tcPr>
            <w:tcW w:type="dxa" w:w="3160"/>
            <w:tcMar>
              <w:top w:type="dxa" w:w="80"/>
              <w:left w:type="dxa" w:w="100"/>
              <w:bottom w:type="dxa" w:w="80"/>
              <w:right w:type="dxa" w:w="100"/>
            </w:tcMar>
          </w:tcPr>
          <w:p>
            <w:r>
              <w:rPr>
                <w:sz w:val="19"/>
                <w:szCs w:val="19"/>
              </w:rPr>
              <w:t xml:space="preserve">0,026 rad par articulation, </w:t>
            </w:r>
            <w:r>
              <w:rPr>
                <w:rFonts w:ascii="Consolas" w:cs="Consolas" w:eastAsia="Consolas" w:hAnsi="Consolas"/>
                <w:color w:val="0E4A40"/>
              </w:rPr>
              <w:t xml:space="preserve">goal_time</w:t>
            </w:r>
            <w:r>
              <w:rPr>
                <w:sz w:val="19"/>
                <w:szCs w:val="19"/>
              </w:rPr>
              <w:t xml:space="preserve"> 1,0, §19</w:t>
            </w:r>
          </w:p>
        </w:tc>
      </w:tr>
      <w:tr>
        <w:trPr>
          <w:cantSplit/>
        </w:trPr>
        <w:tc>
          <w:tcPr>
            <w:tcW w:type="dxa" w:w="2900"/>
            <w:tcMar>
              <w:top w:type="dxa" w:w="80"/>
              <w:left w:type="dxa" w:w="100"/>
              <w:bottom w:type="dxa" w:w="80"/>
              <w:right w:type="dxa" w:w="100"/>
            </w:tcMar>
          </w:tcPr>
          <w:p>
            <w:r>
              <w:rPr>
                <w:sz w:val="19"/>
                <w:szCs w:val="19"/>
              </w:rPr>
              <w:t xml:space="preserve">Bras incapable de quitter HOME après la création</w:t>
            </w:r>
          </w:p>
        </w:tc>
        <w:tc>
          <w:tcPr>
            <w:tcW w:type="dxa" w:w="3300"/>
            <w:tcMar>
              <w:top w:type="dxa" w:w="80"/>
              <w:left w:type="dxa" w:w="100"/>
              <w:bottom w:type="dxa" w:w="80"/>
              <w:right w:type="dxa" w:w="100"/>
            </w:tcMar>
          </w:tcPr>
          <w:p>
            <w:r>
              <w:rPr>
                <w:sz w:val="19"/>
                <w:szCs w:val="19"/>
              </w:rPr>
              <w:t xml:space="preserve">DetachableJoint soude chaque objet au chargement</w:t>
            </w:r>
          </w:p>
        </w:tc>
        <w:tc>
          <w:tcPr>
            <w:tcW w:type="dxa" w:w="3160"/>
            <w:tcMar>
              <w:top w:type="dxa" w:w="80"/>
              <w:left w:type="dxa" w:w="100"/>
              <w:bottom w:type="dxa" w:w="80"/>
              <w:right w:type="dxa" w:w="100"/>
            </w:tcMar>
          </w:tcPr>
          <w:p>
            <w:r>
              <w:rPr>
                <w:sz w:val="19"/>
                <w:szCs w:val="19"/>
              </w:rPr>
              <w:t xml:space="preserve">libérer chaque soudure après création, §20</w:t>
            </w:r>
          </w:p>
        </w:tc>
      </w:tr>
      <w:tr>
        <w:trPr>
          <w:cantSplit/>
        </w:trPr>
        <w:tc>
          <w:tcPr>
            <w:tcW w:type="dxa" w:w="2900"/>
            <w:tcMar>
              <w:top w:type="dxa" w:w="80"/>
              <w:left w:type="dxa" w:w="100"/>
              <w:bottom w:type="dxa" w:w="80"/>
              <w:right w:type="dxa" w:w="100"/>
            </w:tcMar>
          </w:tcPr>
          <w:p>
            <w:r>
              <w:rPr>
                <w:sz w:val="19"/>
                <w:szCs w:val="19"/>
              </w:rPr>
              <w:t xml:space="preserve">Objet resté soudé depuis sa création (réserve, ép. 13)</w:t>
            </w:r>
          </w:p>
        </w:tc>
        <w:tc>
          <w:tcPr>
            <w:tcW w:type="dxa" w:w="3300"/>
            <w:tcMar>
              <w:top w:type="dxa" w:w="80"/>
              <w:left w:type="dxa" w:w="100"/>
              <w:bottom w:type="dxa" w:w="80"/>
              <w:right w:type="dxa" w:w="100"/>
            </w:tcMar>
          </w:tcPr>
          <w:p>
            <w:r>
              <w:rPr>
                <w:sz w:val="19"/>
                <w:szCs w:val="19"/>
              </w:rPr>
              <w:t xml:space="preserve">détache publiée avant que le plugin crée l'articulation</w:t>
            </w:r>
          </w:p>
        </w:tc>
        <w:tc>
          <w:tcPr>
            <w:tcW w:type="dxa" w:w="3160"/>
            <w:tcMar>
              <w:top w:type="dxa" w:w="80"/>
              <w:left w:type="dxa" w:w="100"/>
              <w:bottom w:type="dxa" w:w="80"/>
              <w:right w:type="dxa" w:w="100"/>
            </w:tcMar>
          </w:tcPr>
          <w:p>
            <w:r>
              <w:rPr>
                <w:sz w:val="19"/>
                <w:szCs w:val="19"/>
              </w:rPr>
              <w:t xml:space="preserve">confirmer l'état du plugin, republier, §20</w:t>
            </w:r>
          </w:p>
        </w:tc>
      </w:tr>
      <w:tr>
        <w:trPr>
          <w:cantSplit/>
        </w:trPr>
        <w:tc>
          <w:tcPr>
            <w:tcW w:type="dxa" w:w="2900"/>
            <w:tcMar>
              <w:top w:type="dxa" w:w="80"/>
              <w:left w:type="dxa" w:w="100"/>
              <w:bottom w:type="dxa" w:w="80"/>
              <w:right w:type="dxa" w:w="100"/>
            </w:tcMar>
          </w:tcPr>
          <w:p>
            <w:r>
              <w:rPr>
                <w:sz w:val="19"/>
                <w:szCs w:val="19"/>
              </w:rPr>
              <w:t xml:space="preserve">Attache délivrée, objet jamais levé (ép. 57)</w:t>
            </w:r>
          </w:p>
        </w:tc>
        <w:tc>
          <w:tcPr>
            <w:tcW w:type="dxa" w:w="3300"/>
            <w:tcMar>
              <w:top w:type="dxa" w:w="80"/>
              <w:left w:type="dxa" w:w="100"/>
              <w:bottom w:type="dxa" w:w="80"/>
              <w:right w:type="dxa" w:w="100"/>
            </w:tcMar>
          </w:tcPr>
          <w:p>
            <w:r>
              <w:rPr>
                <w:sz w:val="19"/>
                <w:szCs w:val="19"/>
              </w:rPr>
              <w:t xml:space="preserve">livraison n'est pas confirmation</w:t>
            </w:r>
          </w:p>
        </w:tc>
        <w:tc>
          <w:tcPr>
            <w:tcW w:type="dxa" w:w="3160"/>
            <w:tcMar>
              <w:top w:type="dxa" w:w="80"/>
              <w:left w:type="dxa" w:w="100"/>
              <w:bottom w:type="dxa" w:w="80"/>
              <w:right w:type="dxa" w:w="100"/>
            </w:tcMar>
          </w:tcPr>
          <w:p>
            <w:r>
              <w:rPr>
                <w:sz w:val="19"/>
                <w:szCs w:val="19"/>
              </w:rPr>
              <w:t xml:space="preserve">attendre le compte rendu </w:t>
            </w:r>
            <w:r>
              <w:rPr>
                <w:rFonts w:ascii="Consolas" w:cs="Consolas" w:eastAsia="Consolas" w:hAnsi="Consolas"/>
                <w:color w:val="0E4A40"/>
              </w:rPr>
              <w:t xml:space="preserve">attached</w:t>
            </w:r>
            <w:r>
              <w:rPr>
                <w:sz w:val="19"/>
                <w:szCs w:val="19"/>
              </w:rPr>
              <w:t xml:space="preserve"> du plugin, §20</w:t>
            </w:r>
          </w:p>
        </w:tc>
      </w:tr>
      <w:tr>
        <w:trPr>
          <w:cantSplit/>
        </w:trPr>
        <w:tc>
          <w:tcPr>
            <w:tcW w:type="dxa" w:w="2900"/>
            <w:tcMar>
              <w:top w:type="dxa" w:w="80"/>
              <w:left w:type="dxa" w:w="100"/>
              <w:bottom w:type="dxa" w:w="80"/>
              <w:right w:type="dxa" w:w="100"/>
            </w:tcMar>
          </w:tcPr>
          <w:p>
            <w:r>
              <w:rPr>
                <w:sz w:val="19"/>
                <w:szCs w:val="19"/>
              </w:rPr>
              <w:t xml:space="preserve">Démarrage de l'enregistreur 71 s par épisode</w:t>
            </w:r>
          </w:p>
        </w:tc>
        <w:tc>
          <w:tcPr>
            <w:tcW w:type="dxa" w:w="3300"/>
            <w:tcMar>
              <w:top w:type="dxa" w:w="80"/>
              <w:left w:type="dxa" w:w="100"/>
              <w:bottom w:type="dxa" w:w="80"/>
              <w:right w:type="dxa" w:w="100"/>
            </w:tcMar>
          </w:tcPr>
          <w:p>
            <w:r>
              <w:rPr>
                <w:sz w:val="19"/>
                <w:szCs w:val="19"/>
              </w:rPr>
              <w:t xml:space="preserve">deux appels CLI </w:t>
            </w:r>
            <w:r>
              <w:rPr>
                <w:rFonts w:ascii="Consolas" w:cs="Consolas" w:eastAsia="Consolas" w:hAnsi="Consolas"/>
                <w:color w:val="0E4A40"/>
              </w:rPr>
              <w:t xml:space="preserve">ros2 lifecycle set</w:t>
            </w:r>
            <w:r>
              <w:rPr>
                <w:sz w:val="19"/>
                <w:szCs w:val="19"/>
              </w:rPr>
              <w:t xml:space="preserve">, ~31 s chacun</w:t>
            </w:r>
          </w:p>
        </w:tc>
        <w:tc>
          <w:tcPr>
            <w:tcW w:type="dxa" w:w="3160"/>
            <w:tcMar>
              <w:top w:type="dxa" w:w="80"/>
              <w:left w:type="dxa" w:w="100"/>
              <w:bottom w:type="dxa" w:w="80"/>
              <w:right w:type="dxa" w:w="100"/>
            </w:tcMar>
          </w:tcPr>
          <w:p>
            <w:r>
              <w:rPr>
                <w:rFonts w:ascii="Consolas" w:cs="Consolas" w:eastAsia="Consolas" w:hAnsi="Consolas"/>
                <w:color w:val="0E4A40"/>
              </w:rPr>
              <w:t xml:space="preserve">recorder_lifecycle.py</w:t>
            </w:r>
            <w:r>
              <w:rPr>
                <w:sz w:val="19"/>
                <w:szCs w:val="19"/>
              </w:rPr>
              <w:t xml:space="preserve">, ~1 s, §17</w:t>
            </w:r>
          </w:p>
        </w:tc>
      </w:tr>
      <w:tr>
        <w:trPr>
          <w:cantSplit/>
        </w:trPr>
        <w:tc>
          <w:tcPr>
            <w:tcW w:type="dxa" w:w="2900"/>
            <w:tcMar>
              <w:top w:type="dxa" w:w="80"/>
              <w:left w:type="dxa" w:w="100"/>
              <w:bottom w:type="dxa" w:w="80"/>
              <w:right w:type="dxa" w:w="100"/>
            </w:tcMar>
          </w:tcPr>
          <w:p>
            <w:r>
              <w:rPr>
                <w:sz w:val="19"/>
                <w:szCs w:val="19"/>
              </w:rPr>
              <w:t xml:space="preserve">Levée en échec en pose repliée</w:t>
            </w:r>
          </w:p>
        </w:tc>
        <w:tc>
          <w:tcPr>
            <w:tcW w:type="dxa" w:w="3300"/>
            <w:tcMar>
              <w:top w:type="dxa" w:w="80"/>
              <w:left w:type="dxa" w:w="100"/>
              <w:bottom w:type="dxa" w:w="80"/>
              <w:right w:type="dxa" w:w="100"/>
            </w:tcMar>
          </w:tcPr>
          <w:p>
            <w:r>
              <w:rPr>
                <w:sz w:val="19"/>
                <w:szCs w:val="19"/>
              </w:rPr>
              <w:t xml:space="preserve">défaut de collision de la simulation (objet soudé gêné)</w:t>
            </w:r>
          </w:p>
        </w:tc>
        <w:tc>
          <w:tcPr>
            <w:tcW w:type="dxa" w:w="3160"/>
            <w:tcMar>
              <w:top w:type="dxa" w:w="80"/>
              <w:left w:type="dxa" w:w="100"/>
              <w:bottom w:type="dxa" w:w="80"/>
              <w:right w:type="dxa" w:w="100"/>
            </w:tcMar>
          </w:tcPr>
          <w:p>
            <w:r>
              <w:rPr>
                <w:sz w:val="19"/>
                <w:szCs w:val="19"/>
              </w:rPr>
              <w:t xml:space="preserve">positions de départ gardant J2 de levée ≤ 48°, §24</w:t>
            </w:r>
          </w:p>
        </w:tc>
      </w:tr>
      <w:tr>
        <w:trPr>
          <w:cantSplit/>
        </w:trPr>
        <w:tc>
          <w:tcPr>
            <w:tcW w:type="dxa" w:w="2900"/>
            <w:tcMar>
              <w:top w:type="dxa" w:w="80"/>
              <w:left w:type="dxa" w:w="100"/>
              <w:bottom w:type="dxa" w:w="80"/>
              <w:right w:type="dxa" w:w="100"/>
            </w:tcMar>
          </w:tcPr>
          <w:p>
            <w:r>
              <w:rPr>
                <w:sz w:val="19"/>
                <w:szCs w:val="19"/>
              </w:rPr>
              <w:t xml:space="preserve">Objets sur ou sous la base du robot</w:t>
            </w:r>
          </w:p>
        </w:tc>
        <w:tc>
          <w:tcPr>
            <w:tcW w:type="dxa" w:w="3300"/>
            <w:tcMar>
              <w:top w:type="dxa" w:w="80"/>
              <w:left w:type="dxa" w:w="100"/>
              <w:bottom w:type="dxa" w:w="80"/>
              <w:right w:type="dxa" w:w="100"/>
            </w:tcMar>
          </w:tcPr>
          <w:p>
            <w:r>
              <w:rPr>
                <w:sz w:val="19"/>
                <w:szCs w:val="19"/>
              </w:rPr>
              <w:t xml:space="preserve">pas de collision de la base à hauteur de table</w:t>
            </w:r>
          </w:p>
        </w:tc>
        <w:tc>
          <w:tcPr>
            <w:tcW w:type="dxa" w:w="3160"/>
            <w:tcMar>
              <w:top w:type="dxa" w:w="80"/>
              <w:left w:type="dxa" w:w="100"/>
              <w:bottom w:type="dxa" w:w="80"/>
              <w:right w:type="dxa" w:w="100"/>
            </w:tcMar>
          </w:tcPr>
          <w:p>
            <w:r>
              <w:rPr>
                <w:sz w:val="19"/>
                <w:szCs w:val="19"/>
              </w:rPr>
              <w:t xml:space="preserve">exclusion de 120 mm autour de l'axe du robot, §24</w:t>
            </w:r>
          </w:p>
        </w:tc>
      </w:tr>
      <w:tr>
        <w:trPr>
          <w:cantSplit/>
        </w:trPr>
        <w:tc>
          <w:tcPr>
            <w:tcW w:type="dxa" w:w="2900"/>
            <w:tcMar>
              <w:top w:type="dxa" w:w="80"/>
              <w:left w:type="dxa" w:w="100"/>
              <w:bottom w:type="dxa" w:w="80"/>
              <w:right w:type="dxa" w:w="100"/>
            </w:tcMar>
          </w:tcPr>
          <w:p>
            <w:r>
              <w:rPr>
                <w:sz w:val="19"/>
                <w:szCs w:val="19"/>
              </w:rPr>
              <w:t xml:space="preserve">Bacs qui s'interpénètrent, faux WRONG_BIN</w:t>
            </w:r>
          </w:p>
        </w:tc>
        <w:tc>
          <w:tcPr>
            <w:tcW w:type="dxa" w:w="3300"/>
            <w:tcMar>
              <w:top w:type="dxa" w:w="80"/>
              <w:left w:type="dxa" w:w="100"/>
              <w:bottom w:type="dxa" w:w="80"/>
              <w:right w:type="dxa" w:w="100"/>
            </w:tcMar>
          </w:tcPr>
          <w:p>
            <w:r>
              <w:rPr>
                <w:sz w:val="19"/>
                <w:szCs w:val="19"/>
              </w:rPr>
              <w:t xml:space="preserve">quatre bacs de 100 mm n'entrent pas</w:t>
            </w:r>
          </w:p>
        </w:tc>
        <w:tc>
          <w:tcPr>
            <w:tcW w:type="dxa" w:w="3160"/>
            <w:tcMar>
              <w:top w:type="dxa" w:w="80"/>
              <w:left w:type="dxa" w:w="100"/>
              <w:bottom w:type="dxa" w:w="80"/>
              <w:right w:type="dxa" w:w="100"/>
            </w:tcMar>
          </w:tcPr>
          <w:p>
            <w:r>
              <w:rPr>
                <w:sz w:val="19"/>
                <w:szCs w:val="19"/>
              </w:rPr>
              <w:t xml:space="preserve">ouverture 80 mm, bac bleu déplacé, §25</w:t>
            </w:r>
          </w:p>
        </w:tc>
      </w:tr>
      <w:tr>
        <w:trPr>
          <w:cantSplit/>
        </w:trPr>
        <w:tc>
          <w:tcPr>
            <w:tcW w:type="dxa" w:w="2900"/>
            <w:tcMar>
              <w:top w:type="dxa" w:w="80"/>
              <w:left w:type="dxa" w:w="100"/>
              <w:bottom w:type="dxa" w:w="80"/>
              <w:right w:type="dxa" w:w="100"/>
            </w:tcMar>
          </w:tcPr>
          <w:p>
            <w:r>
              <w:rPr>
                <w:sz w:val="19"/>
                <w:szCs w:val="19"/>
              </w:rPr>
              <w:t xml:space="preserve">Cubes calés sur le rebord</w:t>
            </w:r>
          </w:p>
        </w:tc>
        <w:tc>
          <w:tcPr>
            <w:tcW w:type="dxa" w:w="3300"/>
            <w:tcMar>
              <w:top w:type="dxa" w:w="80"/>
              <w:left w:type="dxa" w:w="100"/>
              <w:bottom w:type="dxa" w:w="80"/>
              <w:right w:type="dxa" w:w="100"/>
            </w:tcMar>
          </w:tcPr>
          <w:p>
            <w:r>
              <w:rPr>
                <w:sz w:val="19"/>
                <w:szCs w:val="19"/>
              </w:rPr>
              <w:t xml:space="preserve">lacet de dépose libre (atterrit au lacet de la pince mod 90°)</w:t>
            </w:r>
          </w:p>
        </w:tc>
        <w:tc>
          <w:tcPr>
            <w:tcW w:type="dxa" w:w="3160"/>
            <w:tcMar>
              <w:top w:type="dxa" w:w="80"/>
              <w:left w:type="dxa" w:w="100"/>
              <w:bottom w:type="dxa" w:w="80"/>
              <w:right w:type="dxa" w:w="100"/>
            </w:tcMar>
          </w:tcPr>
          <w:p>
            <w:r>
              <w:rPr>
                <w:sz w:val="19"/>
                <w:szCs w:val="19"/>
              </w:rPr>
              <w:t xml:space="preserve">boîtes lâchées d'équerre avec le bac, §25</w:t>
            </w:r>
          </w:p>
        </w:tc>
      </w:tr>
      <w:tr>
        <w:trPr>
          <w:cantSplit/>
        </w:trPr>
        <w:tc>
          <w:tcPr>
            <w:tcW w:type="dxa" w:w="2900"/>
            <w:tcMar>
              <w:top w:type="dxa" w:w="80"/>
              <w:left w:type="dxa" w:w="100"/>
              <w:bottom w:type="dxa" w:w="80"/>
              <w:right w:type="dxa" w:w="100"/>
            </w:tcMar>
          </w:tcPr>
          <w:p>
            <w:r>
              <w:rPr>
                <w:sz w:val="19"/>
                <w:szCs w:val="19"/>
              </w:rPr>
              <w:t xml:space="preserve">Objet non cible 14 mm dans un bac</w:t>
            </w:r>
          </w:p>
        </w:tc>
        <w:tc>
          <w:tcPr>
            <w:tcW w:type="dxa" w:w="3300"/>
            <w:tcMar>
              <w:top w:type="dxa" w:w="80"/>
              <w:left w:type="dxa" w:w="100"/>
              <w:bottom w:type="dxa" w:w="80"/>
              <w:right w:type="dxa" w:w="100"/>
            </w:tcMar>
          </w:tcPr>
          <w:p>
            <w:r>
              <w:rPr>
                <w:sz w:val="19"/>
                <w:szCs w:val="19"/>
              </w:rPr>
              <w:t xml:space="preserve">le cercle d'exclusion manquait les coins du bac</w:t>
            </w:r>
          </w:p>
        </w:tc>
        <w:tc>
          <w:tcPr>
            <w:tcW w:type="dxa" w:w="3160"/>
            <w:tcMar>
              <w:top w:type="dxa" w:w="80"/>
              <w:left w:type="dxa" w:w="100"/>
              <w:bottom w:type="dxa" w:w="80"/>
              <w:right w:type="dxa" w:w="100"/>
            </w:tcMar>
          </w:tcPr>
          <w:p>
            <w:r>
              <w:rPr>
                <w:sz w:val="19"/>
                <w:szCs w:val="19"/>
              </w:rPr>
              <w:t xml:space="preserve">vrai carré, </w:t>
            </w:r>
            <w:r>
              <w:rPr>
                <w:rFonts w:ascii="Consolas" w:cs="Consolas" w:eastAsia="Consolas" w:hAnsi="Consolas"/>
                <w:color w:val="0E4A40"/>
              </w:rPr>
              <w:t xml:space="preserve">BIN_CLEAR</w:t>
            </w:r>
            <w:r>
              <w:rPr>
                <w:sz w:val="19"/>
                <w:szCs w:val="19"/>
              </w:rPr>
              <w:t xml:space="preserve"> 5 mm, §25</w:t>
            </w:r>
          </w:p>
        </w:tc>
      </w:tr>
      <w:tr>
        <w:trPr>
          <w:cantSplit/>
        </w:trPr>
        <w:tc>
          <w:tcPr>
            <w:tcW w:type="dxa" w:w="2900"/>
            <w:tcMar>
              <w:top w:type="dxa" w:w="80"/>
              <w:left w:type="dxa" w:w="100"/>
              <w:bottom w:type="dxa" w:w="80"/>
              <w:right w:type="dxa" w:w="100"/>
            </w:tcMar>
          </w:tcPr>
          <w:p>
            <w:r>
              <w:rPr>
                <w:sz w:val="19"/>
                <w:szCs w:val="19"/>
              </w:rPr>
              <w:t xml:space="preserve">Poignet tourné de 189,5° en transport</w:t>
            </w:r>
          </w:p>
        </w:tc>
        <w:tc>
          <w:tcPr>
            <w:tcW w:type="dxa" w:w="3300"/>
            <w:tcMar>
              <w:top w:type="dxa" w:w="80"/>
              <w:left w:type="dxa" w:w="100"/>
              <w:bottom w:type="dxa" w:w="80"/>
              <w:right w:type="dxa" w:w="100"/>
            </w:tcMar>
          </w:tcPr>
          <w:p>
            <w:r>
              <w:rPr>
                <w:sz w:val="19"/>
                <w:szCs w:val="19"/>
              </w:rPr>
              <w:t xml:space="preserve">seuls 0/90° offerts au solveur</w:t>
            </w:r>
          </w:p>
        </w:tc>
        <w:tc>
          <w:tcPr>
            <w:tcW w:type="dxa" w:w="3160"/>
            <w:tcMar>
              <w:top w:type="dxa" w:w="80"/>
              <w:left w:type="dxa" w:w="100"/>
              <w:bottom w:type="dxa" w:w="80"/>
              <w:right w:type="dxa" w:w="100"/>
            </w:tcMar>
          </w:tcPr>
          <w:p>
            <w:r>
              <w:rPr>
                <w:sz w:val="19"/>
                <w:szCs w:val="19"/>
              </w:rPr>
              <w:t xml:space="preserve">0/90/180/270° pour les boîtes carrées, §25</w:t>
            </w:r>
          </w:p>
        </w:tc>
      </w:tr>
      <w:tr>
        <w:trPr>
          <w:cantSplit/>
        </w:trPr>
        <w:tc>
          <w:tcPr>
            <w:tcW w:type="dxa" w:w="2900"/>
            <w:tcMar>
              <w:top w:type="dxa" w:w="80"/>
              <w:left w:type="dxa" w:w="100"/>
              <w:bottom w:type="dxa" w:w="80"/>
              <w:right w:type="dxa" w:w="100"/>
            </w:tcMar>
          </w:tcPr>
          <w:p>
            <w:r>
              <w:rPr>
                <w:sz w:val="19"/>
                <w:szCs w:val="19"/>
              </w:rPr>
              <w:t xml:space="preserve">Fausses lignes dans le vrai fichier de résultats</w:t>
            </w:r>
          </w:p>
        </w:tc>
        <w:tc>
          <w:tcPr>
            <w:tcW w:type="dxa" w:w="3300"/>
            <w:tcMar>
              <w:top w:type="dxa" w:w="80"/>
              <w:left w:type="dxa" w:w="100"/>
              <w:bottom w:type="dxa" w:w="80"/>
              <w:right w:type="dxa" w:w="100"/>
            </w:tcMar>
          </w:tcPr>
          <w:p>
            <w:r>
              <w:rPr>
                <w:sz w:val="19"/>
                <w:szCs w:val="19"/>
              </w:rPr>
              <w:t xml:space="preserve">un test de </w:t>
            </w:r>
            <w:r>
              <w:rPr>
                <w:rFonts w:ascii="Consolas" w:cs="Consolas" w:eastAsia="Consolas" w:hAnsi="Consolas"/>
                <w:color w:val="0E4A40"/>
              </w:rPr>
              <w:t xml:space="preserve">batch.sh</w:t>
            </w:r>
            <w:r>
              <w:rPr>
                <w:sz w:val="19"/>
                <w:szCs w:val="19"/>
              </w:rPr>
              <w:t xml:space="preserve"> lancé sur le vrai répertoire</w:t>
            </w:r>
          </w:p>
        </w:tc>
        <w:tc>
          <w:tcPr>
            <w:tcW w:type="dxa" w:w="3160"/>
            <w:tcMar>
              <w:top w:type="dxa" w:w="80"/>
              <w:left w:type="dxa" w:w="100"/>
              <w:bottom w:type="dxa" w:w="80"/>
              <w:right w:type="dxa" w:w="100"/>
            </w:tcMar>
          </w:tcPr>
          <w:p>
            <w:r>
              <w:rPr>
                <w:sz w:val="19"/>
                <w:szCs w:val="19"/>
              </w:rPr>
              <w:t xml:space="preserve">règle </w:t>
            </w:r>
            <w:r>
              <w:rPr>
                <w:rFonts w:ascii="Consolas" w:cs="Consolas" w:eastAsia="Consolas" w:hAnsi="Consolas"/>
                <w:color w:val="0E4A40"/>
              </w:rPr>
              <w:t xml:space="preserve">BATCH_HOME</w:t>
            </w:r>
            <w:r>
              <w:rPr>
                <w:sz w:val="19"/>
                <w:szCs w:val="19"/>
              </w:rPr>
              <w:t xml:space="preserve">, §23</w:t>
            </w:r>
          </w:p>
        </w:tc>
      </w:tr>
      <w:tr>
        <w:trPr>
          <w:cantSplit/>
        </w:trPr>
        <w:tc>
          <w:tcPr>
            <w:tcW w:type="dxa" w:w="2900"/>
            <w:tcMar>
              <w:top w:type="dxa" w:w="80"/>
              <w:left w:type="dxa" w:w="100"/>
              <w:bottom w:type="dxa" w:w="80"/>
              <w:right w:type="dxa" w:w="100"/>
            </w:tcMar>
          </w:tcPr>
          <w:p>
            <w:r>
              <w:rPr>
                <w:sz w:val="19"/>
                <w:szCs w:val="19"/>
              </w:rPr>
              <w:t xml:space="preserve">Attente des contrôleurs de la démo 283 s</w:t>
            </w:r>
          </w:p>
        </w:tc>
        <w:tc>
          <w:tcPr>
            <w:tcW w:type="dxa" w:w="3300"/>
            <w:tcMar>
              <w:top w:type="dxa" w:w="80"/>
              <w:left w:type="dxa" w:w="100"/>
              <w:bottom w:type="dxa" w:w="80"/>
              <w:right w:type="dxa" w:w="100"/>
            </w:tcMar>
          </w:tcPr>
          <w:p>
            <w:r>
              <w:rPr>
                <w:sz w:val="19"/>
                <w:szCs w:val="19"/>
              </w:rPr>
              <w:t xml:space="preserve">cache du démon ROS 2 périmé</w:t>
            </w:r>
          </w:p>
        </w:tc>
        <w:tc>
          <w:tcPr>
            <w:tcW w:type="dxa" w:w="3160"/>
            <w:tcMar>
              <w:top w:type="dxa" w:w="80"/>
              <w:left w:type="dxa" w:w="100"/>
              <w:bottom w:type="dxa" w:w="80"/>
              <w:right w:type="dxa" w:w="100"/>
            </w:tcMar>
          </w:tcPr>
          <w:p>
            <w:r>
              <w:rPr>
                <w:rFonts w:ascii="Consolas" w:cs="Consolas" w:eastAsia="Consolas" w:hAnsi="Consolas"/>
                <w:color w:val="0E4A40"/>
              </w:rPr>
              <w:t xml:space="preserve">ros2 daemon stop</w:t>
            </w:r>
            <w:r>
              <w:rPr>
                <w:sz w:val="19"/>
                <w:szCs w:val="19"/>
              </w:rPr>
              <w:t xml:space="preserve"> avant le démarrage, §27</w:t>
            </w:r>
          </w:p>
        </w:tc>
      </w:tr>
      <w:tr>
        <w:trPr>
          <w:cantSplit/>
        </w:trPr>
        <w:tc>
          <w:tcPr>
            <w:tcW w:type="dxa" w:w="2900"/>
            <w:tcMar>
              <w:top w:type="dxa" w:w="80"/>
              <w:left w:type="dxa" w:w="100"/>
              <w:bottom w:type="dxa" w:w="80"/>
              <w:right w:type="dxa" w:w="100"/>
            </w:tcMar>
          </w:tcPr>
          <w:p>
            <w:r>
              <w:rPr>
                <w:sz w:val="19"/>
                <w:szCs w:val="19"/>
              </w:rPr>
              <w:t xml:space="preserve">Code de sortie de la démo sans interface toujours 0</w:t>
            </w:r>
          </w:p>
        </w:tc>
        <w:tc>
          <w:tcPr>
            <w:tcW w:type="dxa" w:w="3300"/>
            <w:tcMar>
              <w:top w:type="dxa" w:w="80"/>
              <w:left w:type="dxa" w:w="100"/>
              <w:bottom w:type="dxa" w:w="80"/>
              <w:right w:type="dxa" w:w="100"/>
            </w:tcMar>
          </w:tcPr>
          <w:p>
            <w:r>
              <w:rPr>
                <w:rFonts w:ascii="Consolas" w:cs="Consolas" w:eastAsia="Consolas" w:hAnsi="Consolas"/>
                <w:color w:val="0E4A40"/>
              </w:rPr>
              <w:t xml:space="preserve">ros2 launch</w:t>
            </w:r>
            <w:r>
              <w:rPr>
                <w:sz w:val="19"/>
                <w:szCs w:val="19"/>
              </w:rPr>
              <w:t xml:space="preserve"> ignore les codes de ses processus</w:t>
            </w:r>
          </w:p>
        </w:tc>
        <w:tc>
          <w:tcPr>
            <w:tcW w:type="dxa" w:w="3160"/>
            <w:tcMar>
              <w:top w:type="dxa" w:w="80"/>
              <w:left w:type="dxa" w:w="100"/>
              <w:bottom w:type="dxa" w:w="80"/>
              <w:right w:type="dxa" w:w="100"/>
            </w:tcMar>
          </w:tcPr>
          <w:p>
            <w:r>
              <w:rPr>
                <w:sz w:val="19"/>
                <w:szCs w:val="19"/>
              </w:rPr>
              <w:t xml:space="preserve">le launch sort avec le code de la démo, §27</w:t>
            </w:r>
          </w:p>
        </w:tc>
      </w:tr>
      <w:tr>
        <w:trPr>
          <w:cantSplit/>
        </w:trPr>
        <w:tc>
          <w:tcPr>
            <w:tcW w:type="dxa" w:w="2900"/>
            <w:tcMar>
              <w:top w:type="dxa" w:w="80"/>
              <w:left w:type="dxa" w:w="100"/>
              <w:bottom w:type="dxa" w:w="80"/>
              <w:right w:type="dxa" w:w="100"/>
            </w:tcMar>
          </w:tcPr>
          <w:p>
            <w:r>
              <w:rPr>
                <w:sz w:val="19"/>
                <w:szCs w:val="19"/>
              </w:rPr>
              <w:t xml:space="preserve">Jeux de données non chargeables : </w:t>
            </w:r>
            <w:r>
              <w:rPr>
                <w:rFonts w:ascii="Consolas" w:cs="Consolas" w:eastAsia="Consolas" w:hAnsi="Consolas"/>
                <w:color w:val="0E4A40"/>
              </w:rPr>
              <w:t xml:space="preserve">InvalidVersion: 'v3.0-manual'</w:t>
            </w:r>
          </w:p>
        </w:tc>
        <w:tc>
          <w:tcPr>
            <w:tcW w:type="dxa" w:w="3300"/>
            <w:tcMar>
              <w:top w:type="dxa" w:w="80"/>
              <w:left w:type="dxa" w:w="100"/>
              <w:bottom w:type="dxa" w:w="80"/>
              <w:right w:type="dxa" w:w="100"/>
            </w:tcMar>
          </w:tcPr>
          <w:p>
            <w:r>
              <w:rPr>
                <w:sz w:val="19"/>
                <w:szCs w:val="19"/>
              </w:rPr>
              <w:t xml:space="preserve">format écrit à la main (fichiers v2.x, sans statistiques)</w:t>
            </w:r>
          </w:p>
        </w:tc>
        <w:tc>
          <w:tcPr>
            <w:tcW w:type="dxa" w:w="3160"/>
            <w:tcMar>
              <w:top w:type="dxa" w:w="80"/>
              <w:left w:type="dxa" w:w="100"/>
              <w:bottom w:type="dxa" w:w="80"/>
              <w:right w:type="dxa" w:w="100"/>
            </w:tcMar>
          </w:tcPr>
          <w:p>
            <w:r>
              <w:rPr>
                <w:sz w:val="19"/>
                <w:szCs w:val="19"/>
              </w:rPr>
              <w:t xml:space="preserve">l'écrivain de LeRobot, §28</w:t>
            </w:r>
          </w:p>
        </w:tc>
      </w:tr>
      <w:tr>
        <w:trPr>
          <w:cantSplit/>
        </w:trPr>
        <w:tc>
          <w:tcPr>
            <w:tcW w:type="dxa" w:w="2900"/>
            <w:tcMar>
              <w:top w:type="dxa" w:w="80"/>
              <w:left w:type="dxa" w:w="100"/>
              <w:bottom w:type="dxa" w:w="80"/>
              <w:right w:type="dxa" w:w="100"/>
            </w:tcMar>
          </w:tcPr>
          <w:p>
            <w:r>
              <w:rPr>
                <w:sz w:val="19"/>
                <w:szCs w:val="19"/>
              </w:rPr>
              <w:t xml:space="preserve">action[t] égale à état[t]</w:t>
            </w:r>
          </w:p>
        </w:tc>
        <w:tc>
          <w:tcPr>
            <w:tcW w:type="dxa" w:w="3300"/>
            <w:tcMar>
              <w:top w:type="dxa" w:w="80"/>
              <w:left w:type="dxa" w:w="100"/>
              <w:bottom w:type="dxa" w:w="80"/>
              <w:right w:type="dxa" w:w="100"/>
            </w:tcMar>
          </w:tcPr>
          <w:p>
            <w:r>
              <w:rPr>
                <w:sz w:val="19"/>
                <w:szCs w:val="19"/>
              </w:rPr>
              <w:t xml:space="preserve">le convertisseur écrivait l'état suivant au mauvais indice</w:t>
            </w:r>
          </w:p>
        </w:tc>
        <w:tc>
          <w:tcPr>
            <w:tcW w:type="dxa" w:w="3160"/>
            <w:tcMar>
              <w:top w:type="dxa" w:w="80"/>
              <w:left w:type="dxa" w:w="100"/>
              <w:bottom w:type="dxa" w:w="80"/>
              <w:right w:type="dxa" w:w="100"/>
            </w:tcMar>
          </w:tcPr>
          <w:p>
            <w:r>
              <w:rPr>
                <w:sz w:val="19"/>
                <w:szCs w:val="19"/>
              </w:rPr>
              <w:t xml:space="preserve">action[t] = état[t+1], dernière image retirée, §28</w:t>
            </w:r>
          </w:p>
        </w:tc>
      </w:tr>
      <w:tr>
        <w:trPr>
          <w:cantSplit/>
        </w:trPr>
        <w:tc>
          <w:tcPr>
            <w:tcW w:type="dxa" w:w="2900"/>
            <w:tcMar>
              <w:top w:type="dxa" w:w="80"/>
              <w:left w:type="dxa" w:w="100"/>
              <w:bottom w:type="dxa" w:w="80"/>
              <w:right w:type="dxa" w:w="100"/>
            </w:tcMar>
          </w:tcPr>
          <w:p>
            <w:r>
              <w:rPr>
                <w:sz w:val="19"/>
                <w:szCs w:val="19"/>
              </w:rPr>
              <w:t xml:space="preserve">625 images sur 106,8 s</w:t>
            </w:r>
          </w:p>
        </w:tc>
        <w:tc>
          <w:tcPr>
            <w:tcW w:type="dxa" w:w="3300"/>
            <w:tcMar>
              <w:top w:type="dxa" w:w="80"/>
              <w:left w:type="dxa" w:w="100"/>
              <w:bottom w:type="dxa" w:w="80"/>
              <w:right w:type="dxa" w:w="100"/>
            </w:tcMar>
          </w:tcPr>
          <w:p>
            <w:r>
              <w:rPr>
                <w:sz w:val="19"/>
                <w:szCs w:val="19"/>
              </w:rPr>
              <w:t xml:space="preserve">temps de réception (mural) pris comme horodatage</w:t>
            </w:r>
          </w:p>
        </w:tc>
        <w:tc>
          <w:tcPr>
            <w:tcW w:type="dxa" w:w="3160"/>
            <w:tcMar>
              <w:top w:type="dxa" w:w="80"/>
              <w:left w:type="dxa" w:w="100"/>
              <w:bottom w:type="dxa" w:w="80"/>
              <w:right w:type="dxa" w:w="100"/>
            </w:tcMar>
          </w:tcPr>
          <w:p>
            <w:r>
              <w:rPr>
                <w:sz w:val="19"/>
                <w:szCs w:val="19"/>
              </w:rPr>
              <w:t xml:space="preserve">timestamp = frame_index / fps ; appariement sur l'en-tête, §28</w:t>
            </w:r>
          </w:p>
        </w:tc>
      </w:tr>
      <w:tr>
        <w:trPr>
          <w:cantSplit/>
        </w:trPr>
        <w:tc>
          <w:tcPr>
            <w:tcW w:type="dxa" w:w="2900"/>
            <w:tcMar>
              <w:top w:type="dxa" w:w="80"/>
              <w:left w:type="dxa" w:w="100"/>
              <w:bottom w:type="dxa" w:w="80"/>
              <w:right w:type="dxa" w:w="100"/>
            </w:tcMar>
          </w:tcPr>
          <w:p>
            <w:r>
              <w:rPr>
                <w:sz w:val="19"/>
                <w:szCs w:val="19"/>
              </w:rPr>
              <w:t xml:space="preserve">Clé caméra différente en réserve et en entraînement</w:t>
            </w:r>
          </w:p>
        </w:tc>
        <w:tc>
          <w:tcPr>
            <w:tcW w:type="dxa" w:w="3300"/>
            <w:tcMar>
              <w:top w:type="dxa" w:w="80"/>
              <w:left w:type="dxa" w:w="100"/>
              <w:bottom w:type="dxa" w:w="80"/>
              <w:right w:type="dxa" w:w="100"/>
            </w:tcMar>
          </w:tcPr>
          <w:p>
            <w:r>
              <w:rPr>
                <w:sz w:val="19"/>
                <w:szCs w:val="19"/>
              </w:rPr>
              <w:t xml:space="preserve">une clé par contrat (table / heldout)</w:t>
            </w:r>
          </w:p>
        </w:tc>
        <w:tc>
          <w:tcPr>
            <w:tcW w:type="dxa" w:w="3160"/>
            <w:tcMar>
              <w:top w:type="dxa" w:w="80"/>
              <w:left w:type="dxa" w:w="100"/>
              <w:bottom w:type="dxa" w:w="80"/>
              <w:right w:type="dxa" w:w="100"/>
            </w:tcMar>
          </w:tcPr>
          <w:p>
            <w:r>
              <w:rPr>
                <w:sz w:val="19"/>
                <w:szCs w:val="19"/>
              </w:rPr>
              <w:t xml:space="preserve">une seule clé, </w:t>
            </w:r>
            <w:r>
              <w:rPr>
                <w:rFonts w:ascii="Consolas" w:cs="Consolas" w:eastAsia="Consolas" w:hAnsi="Consolas"/>
                <w:color w:val="0E4A40"/>
              </w:rPr>
              <w:t xml:space="preserve">observation.images.top</w:t>
            </w:r>
            <w:r>
              <w:rPr>
                <w:sz w:val="19"/>
                <w:szCs w:val="19"/>
              </w:rPr>
              <w:t xml:space="preserve">, §28</w:t>
            </w:r>
          </w:p>
        </w:tc>
      </w:tr>
    </w:tbl>
    <w:p>
      <w:pPr>
        <w:spacing w:after="120"/>
      </w:pPr>
    </w:p>
    <w:p>
      <w:pPr>
        <w:keepNext/>
        <w:spacing w:after="80" w:before="240"/>
      </w:pPr>
      <w:r>
        <w:rPr>
          <w:b/>
          <w:bCs/>
          <w:color w:val="0E4A40"/>
          <w:sz w:val="24"/>
          <w:szCs w:val="24"/>
        </w:rPr>
        <w:t xml:space="preserve">Ce que cela ne prouve pas, mis à jour le 04/10/2026</w:t>
      </w:r>
    </w:p>
    <w:p>
      <w:pPr>
        <w:pStyle w:val="ListParagraph"/>
        <w:numPr>
          <w:ilvl w:val="0"/>
          <w:numId w:val="1"/>
        </w:numPr>
        <w:spacing w:after="100"/>
      </w:pPr>
      <w:r>
        <w:rPr>
          <w:b/>
          <w:bCs/>
        </w:rPr>
        <w:t xml:space="preserve">N'est plus vrai :</w:t>
      </w:r>
      <w:r>
        <w:t xml:space="preserve"> « aucun épisode n'a abouti contre une physique réelle ». 60/60 ont abouti, plus les épisodes de fumée.</w:t>
      </w:r>
    </w:p>
    <w:p>
      <w:pPr>
        <w:pStyle w:val="ListParagraph"/>
        <w:numPr>
          <w:ilvl w:val="0"/>
          <w:numId w:val="1"/>
        </w:numPr>
        <w:spacing w:after="100"/>
      </w:pPr>
      <w:r>
        <w:rPr>
          <w:b/>
          <w:bCs/>
        </w:rPr>
        <w:t xml:space="preserve">J2 de levée ≤ 48°.</w:t>
      </w:r>
      <w:r>
        <w:t xml:space="preserve"> Les positions des objets sont limitées à la région validée ; les objets proches de la base du robot sont hors de ce jeu de données tant que la gêne en levée repliée n'est pas corrigée (§24).</w:t>
      </w:r>
    </w:p>
    <w:p>
      <w:pPr>
        <w:pStyle w:val="ListParagraph"/>
        <w:numPr>
          <w:ilvl w:val="0"/>
          <w:numId w:val="1"/>
        </w:numPr>
        <w:spacing w:after="100"/>
      </w:pPr>
      <w:r>
        <w:rPr>
          <w:b/>
          <w:bCs/>
        </w:rPr>
        <w:t xml:space="preserve">Lacet de dépose fixé.</w:t>
      </w:r>
      <w:r>
        <w:t xml:space="preserve"> Chaque boîte est lâchée d'équerre avec son bac, donc les déposes finissent sur peu d'orientations de poignet : rouge 90° ×11, 180° ×4 ; bleu 180° ×14, 90° ×1 ; jaune 90° ×15 (§25).</w:t>
      </w:r>
    </w:p>
    <w:p>
      <w:pPr>
        <w:pStyle w:val="ListParagraph"/>
        <w:numPr>
          <w:ilvl w:val="0"/>
          <w:numId w:val="1"/>
        </w:numPr>
        <w:spacing w:after="100"/>
      </w:pPr>
      <w:r>
        <w:rPr>
          <w:b/>
          <w:bCs/>
        </w:rPr>
        <w:t xml:space="preserve">La règle de dépôt seule ne détecte pas un cube calé.</w:t>
      </w:r>
      <w:r>
        <w:t xml:space="preserve"> Un cube bleu appuyé sur le rebord à 28° a son centre à 43 mm, sous le seuil de 45 mm du point le plus bas, donc </w:t>
      </w:r>
      <w:r>
        <w:rPr>
          <w:rFonts w:ascii="Consolas" w:cs="Consolas" w:eastAsia="Consolas" w:hAnsi="Consolas"/>
          <w:color w:val="0E4A40"/>
        </w:rPr>
        <w:t xml:space="preserve">placed_in_correct_bin</w:t>
      </w:r>
      <w:r>
        <w:t xml:space="preserve"> l'accepterait. Aucun épisode du lot n'était calé (tous à leur hauteur exacte à plat, §26), mais le prochain lot devrait aussi filtrer sur l'inclinaison d'atterrissage, désormais enregistrée.</w:t>
      </w:r>
    </w:p>
    <w:p>
      <w:pPr>
        <w:pStyle w:val="ListParagraph"/>
        <w:numPr>
          <w:ilvl w:val="0"/>
          <w:numId w:val="1"/>
        </w:numPr>
        <w:spacing w:after="100"/>
      </w:pPr>
      <w:r>
        <w:rPr>
          <w:b/>
          <w:bCs/>
        </w:rPr>
        <w:t xml:space="preserve">Une collision étiquetée.</w:t>
      </w:r>
      <w:r>
        <w:t xml:space="preserve"> L'épisode d'entraînement 11 (source 12) déplace un objet non cible de 22,9 mm (§26).</w:t>
      </w:r>
    </w:p>
    <w:p>
      <w:pPr>
        <w:pStyle w:val="ListParagraph"/>
        <w:numPr>
          <w:ilvl w:val="0"/>
          <w:numId w:val="1"/>
        </w:numPr>
        <w:spacing w:after="100"/>
      </w:pPr>
      <w:r>
        <w:rPr>
          <w:b/>
          <w:bCs/>
        </w:rPr>
        <w:t xml:space="preserve">Caméra zénithale seulement.</w:t>
      </w:r>
      <w:r>
        <w:t xml:space="preserve"> La pince cache l'objet aux instants de prise et de levée ; une caméra au poignet verrait le contact. Le bac jaune est au bord bas de l'image et en grande partie masqué pendant la dépose.</w:t>
      </w:r>
    </w:p>
    <w:p>
      <w:pPr>
        <w:pStyle w:val="ListParagraph"/>
        <w:numPr>
          <w:ilvl w:val="0"/>
          <w:numId w:val="1"/>
        </w:numPr>
        <w:spacing w:after="100"/>
      </w:pPr>
      <w:r>
        <w:rPr>
          <w:b/>
          <w:bCs/>
        </w:rPr>
        <w:t xml:space="preserve">Toujours vrai selon la spécification :</w:t>
      </w:r>
      <w:r>
        <w:t xml:space="preserve"> soudure, pas prise ; poses de vérité terrain et sélection scriptée ; écart de domaine visuel ; soixante épisodes est un test de fumée, pas un jeu d'entraînement.</w:t>
      </w:r>
    </w:p>
    <w:p>
      <w:pPr>
        <w:pStyle w:val="ListParagraph"/>
        <w:numPr>
          <w:ilvl w:val="0"/>
          <w:numId w:val="1"/>
        </w:numPr>
        <w:spacing w:after="100"/>
      </w:pPr>
      <w:r>
        <w:rPr>
          <w:b/>
          <w:bCs/>
        </w:rPr>
        <w:t xml:space="preserve">Jeux de données vérifiés, pas entraînés.</w:t>
      </w:r>
      <w:r>
        <w:t xml:space="preserve"> Ils se chargent avec la vraie classe </w:t>
      </w:r>
      <w:r>
        <w:rPr>
          <w:rFonts w:ascii="Consolas" w:cs="Consolas" w:eastAsia="Consolas" w:hAnsi="Consolas"/>
          <w:color w:val="0E4A40"/>
        </w:rPr>
        <w:t xml:space="preserve">LeRobotDataset</w:t>
      </w:r>
      <w:r>
        <w:t xml:space="preserve"> sous lerobot 0.4.4, un épinglage provisoire à confirmer face à la version de l'équipe ; SmolVLA a fait 10 pas d'entraînement sur CPU dessus, ce qui prouve données → modèle → perte, pas une politique (§28).</w:t>
      </w:r>
    </w:p>
    <w:p>
      <w:pPr>
        <w:keepNext/>
        <w:spacing w:after="80" w:before="240"/>
      </w:pPr>
      <w:r>
        <w:rPr>
          <w:b/>
          <w:bCs/>
          <w:color w:val="0E4A40"/>
          <w:sz w:val="24"/>
          <w:szCs w:val="24"/>
        </w:rPr>
        <w:t xml:space="preserve">Exécution manuelle, telle que menée les 04 et 05/10/2026</w:t>
      </w:r>
    </w:p>
    <w:p>
      <w:pPr>
        <w:spacing w:after="100"/>
      </w:pPr>
      <w:r>
        <w:t xml:space="preserve">Les commandes s'exécutent à deux endroits : l'</w:t>
      </w:r>
      <w:r>
        <w:rPr>
          <w:b/>
          <w:bCs/>
        </w:rPr>
        <w:t xml:space="preserve">hôte WSL2</w:t>
      </w:r>
      <w:r>
        <w:t xml:space="preserve"> (votre invite Ubuntu) et un </w:t>
      </w:r>
      <w:r>
        <w:rPr>
          <w:b/>
          <w:bCs/>
        </w:rPr>
        <w:t xml:space="preserve">shell dans le conteneur</w:t>
      </w:r>
      <w:r>
        <w:t xml:space="preserve">. </w:t>
      </w:r>
      <w:r>
        <w:rPr>
          <w:rFonts w:ascii="Consolas" w:cs="Consolas" w:eastAsia="Consolas" w:hAnsi="Consolas"/>
          <w:color w:val="0E4A40"/>
        </w:rPr>
        <w:t xml:space="preserve">docker start</w:t>
      </w:r>
      <w:r>
        <w:t xml:space="preserve"> ne fait que démarrer le conteneur en arrière-plan ; </w:t>
      </w:r>
      <w:r>
        <w:rPr>
          <w:rFonts w:ascii="Consolas" w:cs="Consolas" w:eastAsia="Consolas" w:hAnsi="Consolas"/>
          <w:color w:val="0E4A40"/>
        </w:rPr>
        <w:t xml:space="preserve">docker exec -it gazebo_to_lerobot bash</w:t>
      </w:r>
      <w:r>
        <w:t xml:space="preserve"> ouvre le shell à l'intérieur, dont le </w:t>
      </w:r>
      <w:r>
        <w:rPr>
          <w:rFonts w:ascii="Consolas" w:cs="Consolas" w:eastAsia="Consolas" w:hAnsi="Consolas"/>
          <w:color w:val="0E4A40"/>
        </w:rPr>
        <w:t xml:space="preserve">~/.bashrc</w:t>
      </w:r>
      <w:r>
        <w:t xml:space="preserve"> charge ROS 2 et l'espace de travail.</w:t>
      </w:r>
    </w:p>
    <w:p>
      <w:pPr>
        <w:shd w:fill="10201D" w:val="clear"/>
        <w:spacing w:after="0"/>
      </w:pPr>
      <w:r>
        <w:rPr>
          <w:rFonts w:ascii="Consolas" w:cs="Consolas" w:eastAsia="Consolas" w:hAnsi="Consolas"/>
          <w:color w:val="7C978F"/>
          <w:sz w:val="17"/>
          <w:szCs w:val="17"/>
        </w:rPr>
        <w:t xml:space="preserve"># 1. hôte WSL2 : démarrer Docker (pas de systemd dans WSL) et le conteneur</w:t>
      </w:r>
    </w:p>
    <w:p>
      <w:pPr>
        <w:shd w:fill="10201D" w:val="clear"/>
        <w:spacing w:after="0"/>
      </w:pPr>
      <w:r>
        <w:rPr>
          <w:rFonts w:ascii="Consolas" w:cs="Consolas" w:eastAsia="Consolas" w:hAnsi="Consolas"/>
          <w:color w:val="D9EDE8"/>
          <w:sz w:val="17"/>
          <w:szCs w:val="17"/>
        </w:rPr>
        <w:t xml:space="preserve">sudo sh -c 'nohup dockerd &gt; /tmp/dockerd.log 2&gt;&amp;1 &amp;'</w:t>
      </w:r>
    </w:p>
    <w:p>
      <w:pPr>
        <w:shd w:fill="10201D" w:val="clear"/>
        <w:spacing w:after="0"/>
      </w:pPr>
      <w:r>
        <w:rPr>
          <w:rFonts w:ascii="Consolas" w:cs="Consolas" w:eastAsia="Consolas" w:hAnsi="Consolas"/>
          <w:color w:val="D9EDE8"/>
          <w:sz w:val="17"/>
          <w:szCs w:val="17"/>
        </w:rPr>
        <w:t xml:space="preserve">docker start gazebo_to_lerobot          # tourne en arrière-plan, ne donne pas de shell</w:t>
      </w:r>
    </w:p>
    <w:p>
      <w:pPr>
        <w:shd w:fill="10201D" w:val="clear"/>
        <w:spacing w:after="0"/>
      </w:pPr>
      <w:r>
        <w:rPr>
          <w:rFonts w:ascii="Consolas" w:cs="Consolas" w:eastAsia="Consolas" w:hAnsi="Consolas"/>
          <w:color w:val="D9EDE8"/>
          <w:sz w:val="17"/>
          <w:szCs w:val="17"/>
        </w:rPr>
        <w:t xml:space="preserve"> </w:t>
      </w:r>
    </w:p>
    <w:p>
      <w:pPr>
        <w:shd w:fill="10201D" w:val="clear"/>
        <w:spacing w:after="0"/>
      </w:pPr>
      <w:r>
        <w:rPr>
          <w:rFonts w:ascii="Consolas" w:cs="Consolas" w:eastAsia="Consolas" w:hAnsi="Consolas"/>
          <w:color w:val="7C978F"/>
          <w:sz w:val="17"/>
          <w:szCs w:val="17"/>
        </w:rPr>
        <w:t xml:space="preserve"># 2. hôte WSL2 : ouvrir un shell dans le conteneur</w:t>
      </w:r>
    </w:p>
    <w:p>
      <w:pPr>
        <w:shd w:fill="10201D" w:val="clear"/>
        <w:spacing w:after="0"/>
      </w:pPr>
      <w:r>
        <w:rPr>
          <w:rFonts w:ascii="Consolas" w:cs="Consolas" w:eastAsia="Consolas" w:hAnsi="Consolas"/>
          <w:color w:val="D9EDE8"/>
          <w:sz w:val="17"/>
          <w:szCs w:val="17"/>
        </w:rPr>
        <w:t xml:space="preserve">docker exec -it gazebo_to_lerobot bash  # l'invite devient root@&lt;id du conteneur&gt;</w:t>
      </w:r>
    </w:p>
    <w:p>
      <w:pPr>
        <w:shd w:fill="10201D" w:val="clear"/>
        <w:spacing w:after="0"/>
      </w:pPr>
      <w:r>
        <w:rPr>
          <w:rFonts w:ascii="Consolas" w:cs="Consolas" w:eastAsia="Consolas" w:hAnsi="Consolas"/>
          <w:color w:val="D9EDE8"/>
          <w:sz w:val="17"/>
          <w:szCs w:val="17"/>
        </w:rPr>
        <w:t xml:space="preserve"> </w:t>
      </w:r>
    </w:p>
    <w:p>
      <w:pPr>
        <w:shd w:fill="10201D" w:val="clear"/>
        <w:spacing w:after="0"/>
      </w:pPr>
      <w:r>
        <w:rPr>
          <w:rFonts w:ascii="Consolas" w:cs="Consolas" w:eastAsia="Consolas" w:hAnsi="Consolas"/>
          <w:color w:val="7C978F"/>
          <w:sz w:val="17"/>
          <w:szCs w:val="17"/>
        </w:rPr>
        <w:t xml:space="preserve"># 3. shell du conteneur</w:t>
      </w:r>
    </w:p>
    <w:p>
      <w:pPr>
        <w:shd w:fill="10201D" w:val="clear"/>
        <w:spacing w:after="0"/>
      </w:pPr>
      <w:r>
        <w:rPr>
          <w:rFonts w:ascii="Consolas" w:cs="Consolas" w:eastAsia="Consolas" w:hAnsi="Consolas"/>
          <w:color w:val="D9EDE8"/>
          <w:sz w:val="17"/>
          <w:szCs w:val="17"/>
        </w:rPr>
        <w:t xml:space="preserve">cd /workspace/htgspp &amp;&amp; bash preflight.sh            # PREFLIGHT PASSED</w:t>
      </w:r>
    </w:p>
    <w:p>
      <w:pPr>
        <w:shd w:fill="10201D" w:val="clear"/>
        <w:spacing w:after="0"/>
      </w:pPr>
      <w:r>
        <w:rPr>
          <w:rFonts w:ascii="Consolas" w:cs="Consolas" w:eastAsia="Consolas" w:hAnsi="Consolas"/>
          <w:color w:val="D9EDE8"/>
          <w:sz w:val="17"/>
          <w:szCs w:val="17"/>
        </w:rPr>
        <w:t xml:space="preserve">exit                                                 # retour à l'hôte</w:t>
      </w:r>
    </w:p>
    <w:p>
      <w:pPr>
        <w:shd w:fill="10201D" w:val="clear"/>
        <w:spacing w:after="0"/>
      </w:pPr>
      <w:r>
        <w:rPr>
          <w:rFonts w:ascii="Consolas" w:cs="Consolas" w:eastAsia="Consolas" w:hAnsi="Consolas"/>
          <w:color w:val="D9EDE8"/>
          <w:sz w:val="17"/>
          <w:szCs w:val="17"/>
        </w:rPr>
        <w:t xml:space="preserve"> </w:t>
      </w:r>
    </w:p>
    <w:p>
      <w:pPr>
        <w:shd w:fill="10201D" w:val="clear"/>
        <w:spacing w:after="0"/>
      </w:pPr>
      <w:r>
        <w:rPr>
          <w:rFonts w:ascii="Consolas" w:cs="Consolas" w:eastAsia="Consolas" w:hAnsi="Consolas"/>
          <w:color w:val="7C978F"/>
          <w:sz w:val="17"/>
          <w:szCs w:val="17"/>
        </w:rPr>
        <w:t xml:space="preserve"># 4. hôte WSL2 : le lot, détaché pour que fermer le terminal ne l'arrête pas (~2,7 h)</w:t>
      </w:r>
    </w:p>
    <w:p>
      <w:pPr>
        <w:shd w:fill="10201D" w:val="clear"/>
        <w:spacing w:after="0"/>
      </w:pPr>
      <w:r>
        <w:rPr>
          <w:rFonts w:ascii="Consolas" w:cs="Consolas" w:eastAsia="Consolas" w:hAnsi="Consolas"/>
          <w:color w:val="D9EDE8"/>
          <w:sz w:val="17"/>
          <w:szCs w:val="17"/>
        </w:rPr>
        <w:t xml:space="preserve">docker exec -d -w /workspace/htgspp -e CONTAINER_NAME=gazebo_to_lerobot gazebo_to_lerobot \</w:t>
      </w:r>
    </w:p>
    <w:p>
      <w:pPr>
        <w:shd w:fill="10201D" w:val="clear"/>
        <w:spacing w:after="0"/>
      </w:pPr>
      <w:r>
        <w:rPr>
          <w:rFonts w:ascii="Consolas" w:cs="Consolas" w:eastAsia="Consolas" w:hAnsi="Consolas"/>
          <w:color w:val="D9EDE8"/>
          <w:sz w:val="17"/>
          <w:szCs w:val="17"/>
        </w:rPr>
        <w:t xml:space="preserve">    bash -c 'bash scripts/batch.sh 1 60 &gt;&gt; batch.log 2&gt;&amp;1'</w:t>
      </w:r>
    </w:p>
    <w:p>
      <w:pPr>
        <w:shd w:fill="10201D" w:val="clear"/>
        <w:spacing w:after="0"/>
      </w:pPr>
      <w:r>
        <w:rPr>
          <w:rFonts w:ascii="Consolas" w:cs="Consolas" w:eastAsia="Consolas" w:hAnsi="Consolas"/>
          <w:color w:val="D9EDE8"/>
          <w:sz w:val="17"/>
          <w:szCs w:val="17"/>
        </w:rPr>
        <w:t xml:space="preserve"> </w:t>
      </w:r>
    </w:p>
    <w:p>
      <w:pPr>
        <w:shd w:fill="10201D" w:val="clear"/>
        <w:spacing w:after="0"/>
      </w:pPr>
      <w:r>
        <w:rPr>
          <w:rFonts w:ascii="Consolas" w:cs="Consolas" w:eastAsia="Consolas" w:hAnsi="Consolas"/>
          <w:color w:val="7C978F"/>
          <w:sz w:val="17"/>
          <w:szCs w:val="17"/>
        </w:rPr>
        <w:t xml:space="preserve"># 5. après le lot, hôte WSL2 : copier bags et métadonnées, convertir dans le venv CPU (§28)</w:t>
      </w:r>
    </w:p>
    <w:p>
      <w:pPr>
        <w:shd w:fill="10201D" w:val="clear"/>
        <w:spacing w:after="0"/>
      </w:pPr>
      <w:r>
        <w:rPr>
          <w:rFonts w:ascii="Consolas" w:cs="Consolas" w:eastAsia="Consolas" w:hAnsi="Consolas"/>
          <w:color w:val="D9EDE8"/>
          <w:sz w:val="17"/>
          <w:szCs w:val="17"/>
        </w:rPr>
        <w:t xml:space="preserve">docker cp gazebo_to_lerobot:/workspace/htgspp/bags &lt;copie&gt;/  # et episodes/*/*.json</w:t>
      </w:r>
    </w:p>
    <w:p>
      <w:pPr>
        <w:shd w:fill="10201D" w:val="clear"/>
        <w:spacing w:after="0"/>
      </w:pPr>
      <w:r>
        <w:rPr>
          <w:rFonts w:ascii="Consolas" w:cs="Consolas" w:eastAsia="Consolas" w:hAnsi="Consolas"/>
          <w:color w:val="D9EDE8"/>
          <w:sz w:val="17"/>
          <w:szCs w:val="17"/>
        </w:rPr>
        <w:t xml:space="preserve">V=~/venvs/lerobot044-cpu/bin/python   # épinglé dans scripts/requirements-lerobot.txt</w:t>
      </w:r>
    </w:p>
    <w:p>
      <w:pPr>
        <w:shd w:fill="10201D" w:val="clear"/>
        <w:spacing w:after="0"/>
      </w:pPr>
      <w:r>
        <w:rPr>
          <w:rFonts w:ascii="Consolas" w:cs="Consolas" w:eastAsia="Consolas" w:hAnsi="Consolas"/>
          <w:color w:val="D9EDE8"/>
          <w:sz w:val="17"/>
          <w:szCs w:val="17"/>
        </w:rPr>
        <w:t xml:space="preserve">$V scripts/port_bag.py --split train   --out datasets/mycobot_sorting_train   --episodes-dir &lt;copie&gt;/episodes --bags-dir &lt;copie&gt;/bags</w:t>
      </w:r>
    </w:p>
    <w:p>
      <w:pPr>
        <w:shd w:fill="10201D" w:val="clear"/>
        <w:spacing w:after="0"/>
      </w:pPr>
      <w:r>
        <w:rPr>
          <w:rFonts w:ascii="Consolas" w:cs="Consolas" w:eastAsia="Consolas" w:hAnsi="Consolas"/>
          <w:color w:val="D9EDE8"/>
          <w:sz w:val="17"/>
          <w:szCs w:val="17"/>
        </w:rPr>
        <w:t xml:space="preserve">$V scripts/port_bag.py --split heldout --out datasets/mycobot_sorting_heldout --episodes-dir &lt;copie&gt;/episodes --bags-dir &lt;copie&gt;/bags</w:t>
      </w:r>
    </w:p>
    <w:p>
      <w:pPr>
        <w:shd w:fill="10201D" w:val="clear"/>
        <w:spacing w:after="0"/>
      </w:pPr>
      <w:r>
        <w:rPr>
          <w:rFonts w:ascii="Consolas" w:cs="Consolas" w:eastAsia="Consolas" w:hAnsi="Consolas"/>
          <w:color w:val="D9EDE8"/>
          <w:sz w:val="17"/>
          <w:szCs w:val="17"/>
        </w:rPr>
        <w:t xml:space="preserve"> </w:t>
      </w:r>
    </w:p>
    <w:p>
      <w:pPr>
        <w:shd w:fill="10201D" w:val="clear"/>
        <w:spacing w:after="0"/>
      </w:pPr>
      <w:r>
        <w:rPr>
          <w:rFonts w:ascii="Consolas" w:cs="Consolas" w:eastAsia="Consolas" w:hAnsi="Consolas"/>
          <w:color w:val="7C978F"/>
          <w:sz w:val="17"/>
          <w:szCs w:val="17"/>
        </w:rPr>
        <w:t xml:space="preserve"># un épisode, pour le regarder ou obtenir un code réussite/échec (shell du conteneur)</w:t>
      </w:r>
    </w:p>
    <w:p>
      <w:pPr>
        <w:shd w:fill="10201D" w:val="clear"/>
        <w:spacing w:after="0"/>
      </w:pPr>
      <w:r>
        <w:rPr>
          <w:rFonts w:ascii="Consolas" w:cs="Consolas" w:eastAsia="Consolas" w:hAnsi="Consolas"/>
          <w:color w:val="D9EDE8"/>
          <w:sz w:val="17"/>
          <w:szCs w:val="17"/>
        </w:rPr>
        <w:t xml:space="preserve">cd /workspace/htgspp/launch &amp;&amp; ros2 launch pick_and_sort_and_place_no_gui_demo.launch.py episode:=16; echo $?</w:t>
      </w:r>
    </w:p>
    <w:p>
      <w:pPr>
        <w:shd w:fill="10201D" w:val="clear"/>
        <w:spacing w:after="0"/>
      </w:pPr>
      <w:r>
        <w:rPr>
          <w:rFonts w:ascii="Consolas" w:cs="Consolas" w:eastAsia="Consolas" w:hAnsi="Consolas"/>
          <w:color w:val="D9EDE8"/>
          <w:sz w:val="17"/>
          <w:szCs w:val="17"/>
        </w:rPr>
        <w:t xml:space="preserve"> </w:t>
      </w:r>
    </w:p>
    <w:p>
      <w:pPr>
        <w:shd w:fill="10201D" w:val="clear"/>
        <w:spacing w:after="0"/>
      </w:pPr>
      <w:r>
        <w:rPr>
          <w:rFonts w:ascii="Consolas" w:cs="Consolas" w:eastAsia="Consolas" w:hAnsi="Consolas"/>
          <w:color w:val="7C978F"/>
          <w:sz w:val="17"/>
          <w:szCs w:val="17"/>
        </w:rPr>
        <w:t xml:space="preserve"># ou la démo GUI directement depuis l'hôte WSL2, sans shell</w:t>
      </w:r>
    </w:p>
    <w:p>
      <w:pPr>
        <w:shd w:fill="10201D" w:val="clear"/>
        <w:spacing w:after="120"/>
      </w:pPr>
      <w:r>
        <w:rPr>
          <w:rFonts w:ascii="Consolas" w:cs="Consolas" w:eastAsia="Consolas" w:hAnsi="Consolas"/>
          <w:color w:val="D9EDE8"/>
          <w:sz w:val="17"/>
          <w:szCs w:val="17"/>
        </w:rPr>
        <w:t xml:space="preserve">docker exec -it gazebo_to_lerobot /workspace/htgspp/scripts/run_gui_demo.sh episode:=16</w:t>
      </w:r>
    </w:p>
    <w:p>
      <w:pPr>
        <w:keepNext/>
        <w:spacing w:after="80" w:before="240"/>
      </w:pPr>
      <w:r>
        <w:rPr>
          <w:b/>
          <w:bCs/>
          <w:color w:val="0E4A40"/>
          <w:sz w:val="24"/>
          <w:szCs w:val="24"/>
        </w:rPr>
        <w:t xml:space="preserve">Nouveaux fichiers depuis le 23/09/2026</w:t>
      </w:r>
    </w:p>
    <w:tbl>
      <w:tblPr>
        <w:tblW w:type="dxa" w:w="9360"/>
        <w:tblBorders>
          <w:top w:val="single" w:color="C4CBC7" w:sz="4"/>
          <w:left w:val="single" w:color="C4CBC7" w:sz="4"/>
          <w:bottom w:val="single" w:color="C4CBC7" w:sz="4"/>
          <w:right w:val="single" w:color="C4CBC7" w:sz="4"/>
          <w:insideH w:val="single" w:color="C4CBC7" w:sz="4"/>
          <w:insideV w:val="single" w:color="C4CBC7" w:sz="4"/>
        </w:tblBorders>
        <w:tblLayout w:type="fixed"/>
      </w:tblPr>
      <w:tblGrid>
        <w:gridCol w:w="5400"/>
        <w:gridCol w:w="3960"/>
      </w:tblGrid>
      <w:tr>
        <w:trPr>
          <w:tblHeader/>
        </w:trPr>
        <w:tc>
          <w:tcPr>
            <w:tcW w:type="dxa" w:w="5400"/>
            <w:shd w:fill="DEE3E0" w:val="clear"/>
            <w:tcMar>
              <w:top w:type="dxa" w:w="80"/>
              <w:left w:type="dxa" w:w="100"/>
              <w:bottom w:type="dxa" w:w="80"/>
              <w:right w:type="dxa" w:w="100"/>
            </w:tcMar>
          </w:tcPr>
          <w:p>
            <w:r>
              <w:rPr>
                <w:b/>
                <w:bCs/>
                <w:color w:val="4B5B57"/>
                <w:sz w:val="18"/>
                <w:szCs w:val="18"/>
              </w:rPr>
              <w:t xml:space="preserve">Chemin</w:t>
            </w:r>
          </w:p>
        </w:tc>
        <w:tc>
          <w:tcPr>
            <w:tcW w:type="dxa" w:w="3960"/>
            <w:shd w:fill="DEE3E0" w:val="clear"/>
            <w:tcMar>
              <w:top w:type="dxa" w:w="80"/>
              <w:left w:type="dxa" w:w="100"/>
              <w:bottom w:type="dxa" w:w="80"/>
              <w:right w:type="dxa" w:w="100"/>
            </w:tcMar>
          </w:tcPr>
          <w:p>
            <w:r>
              <w:rPr>
                <w:b/>
                <w:bCs/>
                <w:color w:val="4B5B57"/>
                <w:sz w:val="18"/>
                <w:szCs w:val="18"/>
              </w:rPr>
              <w:t xml:space="preserve">Rôle</w:t>
            </w:r>
          </w:p>
        </w:tc>
      </w:tr>
      <w:tr>
        <w:trPr>
          <w:cantSplit/>
        </w:trPr>
        <w:tc>
          <w:tcPr>
            <w:tcW w:type="dxa" w:w="5400"/>
            <w:tcMar>
              <w:top w:type="dxa" w:w="80"/>
              <w:left w:type="dxa" w:w="100"/>
              <w:bottom w:type="dxa" w:w="80"/>
              <w:right w:type="dxa" w:w="100"/>
            </w:tcMar>
          </w:tcPr>
          <w:p>
            <w:r>
              <w:rPr>
                <w:rFonts w:ascii="Consolas" w:cs="Consolas" w:eastAsia="Consolas" w:hAnsi="Consolas"/>
                <w:color w:val="0E4A40"/>
              </w:rPr>
              <w:t xml:space="preserve">launch/pick_and_sort_and_place_demo.launch.py</w:t>
            </w:r>
            <w:r>
              <w:rPr>
                <w:sz w:val="19"/>
                <w:szCs w:val="19"/>
              </w:rPr>
              <w:t xml:space="preserve">, </w:t>
            </w:r>
            <w:r>
              <w:rPr>
                <w:rFonts w:ascii="Consolas" w:cs="Consolas" w:eastAsia="Consolas" w:hAnsi="Consolas"/>
                <w:color w:val="0E4A40"/>
              </w:rPr>
              <w:t xml:space="preserve">..._no_gui_demo.launch.py</w:t>
            </w:r>
          </w:p>
        </w:tc>
        <w:tc>
          <w:tcPr>
            <w:tcW w:type="dxa" w:w="3960"/>
            <w:tcMar>
              <w:top w:type="dxa" w:w="80"/>
              <w:left w:type="dxa" w:w="100"/>
              <w:bottom w:type="dxa" w:w="80"/>
              <w:right w:type="dxa" w:w="100"/>
            </w:tcMar>
          </w:tcPr>
          <w:p>
            <w:r>
              <w:rPr>
                <w:sz w:val="19"/>
                <w:szCs w:val="19"/>
              </w:rPr>
              <w:t xml:space="preserve">§27, les deux fichiers launch</w:t>
            </w:r>
          </w:p>
        </w:tc>
      </w:tr>
      <w:tr>
        <w:trPr>
          <w:cantSplit/>
        </w:trPr>
        <w:tc>
          <w:tcPr>
            <w:tcW w:type="dxa" w:w="5400"/>
            <w:tcMar>
              <w:top w:type="dxa" w:w="80"/>
              <w:left w:type="dxa" w:w="100"/>
              <w:bottom w:type="dxa" w:w="80"/>
              <w:right w:type="dxa" w:w="100"/>
            </w:tcMar>
          </w:tcPr>
          <w:p>
            <w:r>
              <w:rPr>
                <w:rFonts w:ascii="Consolas" w:cs="Consolas" w:eastAsia="Consolas" w:hAnsi="Consolas"/>
                <w:color w:val="0E4A40"/>
              </w:rPr>
              <w:t xml:space="preserve">scripts/run_demo.py</w:t>
            </w:r>
            <w:r>
              <w:rPr>
                <w:sz w:val="19"/>
                <w:szCs w:val="19"/>
              </w:rPr>
              <w:t xml:space="preserve">, </w:t>
            </w:r>
            <w:r>
              <w:rPr>
                <w:rFonts w:ascii="Consolas" w:cs="Consolas" w:eastAsia="Consolas" w:hAnsi="Consolas"/>
                <w:color w:val="0E4A40"/>
              </w:rPr>
              <w:t xml:space="preserve">scripts/run_gui_demo.sh</w:t>
            </w:r>
          </w:p>
        </w:tc>
        <w:tc>
          <w:tcPr>
            <w:tcW w:type="dxa" w:w="3960"/>
            <w:tcMar>
              <w:top w:type="dxa" w:w="80"/>
              <w:left w:type="dxa" w:w="100"/>
              <w:bottom w:type="dxa" w:w="80"/>
              <w:right w:type="dxa" w:w="100"/>
            </w:tcMar>
          </w:tcPr>
          <w:p>
            <w:r>
              <w:rPr>
                <w:sz w:val="19"/>
                <w:szCs w:val="19"/>
              </w:rPr>
              <w:t xml:space="preserve">§27, orchestrateur et GUI en une commande sous WSL2</w:t>
            </w:r>
          </w:p>
        </w:tc>
      </w:tr>
      <w:tr>
        <w:trPr>
          <w:cantSplit/>
        </w:trPr>
        <w:tc>
          <w:tcPr>
            <w:tcW w:type="dxa" w:w="5400"/>
            <w:tcMar>
              <w:top w:type="dxa" w:w="80"/>
              <w:left w:type="dxa" w:w="100"/>
              <w:bottom w:type="dxa" w:w="80"/>
              <w:right w:type="dxa" w:w="100"/>
            </w:tcMar>
          </w:tcPr>
          <w:p>
            <w:r>
              <w:rPr>
                <w:rFonts w:ascii="Consolas" w:cs="Consolas" w:eastAsia="Consolas" w:hAnsi="Consolas"/>
                <w:color w:val="0E4A40"/>
              </w:rPr>
              <w:t xml:space="preserve">scripts/weld.py</w:t>
            </w:r>
          </w:p>
        </w:tc>
        <w:tc>
          <w:tcPr>
            <w:tcW w:type="dxa" w:w="3960"/>
            <w:tcMar>
              <w:top w:type="dxa" w:w="80"/>
              <w:left w:type="dxa" w:w="100"/>
              <w:bottom w:type="dxa" w:w="80"/>
              <w:right w:type="dxa" w:w="100"/>
            </w:tcMar>
          </w:tcPr>
          <w:p>
            <w:r>
              <w:rPr>
                <w:sz w:val="19"/>
                <w:szCs w:val="19"/>
              </w:rPr>
              <w:t xml:space="preserve">§20, commandes de soudure confirmées</w:t>
            </w:r>
          </w:p>
        </w:tc>
      </w:tr>
      <w:tr>
        <w:trPr>
          <w:cantSplit/>
        </w:trPr>
        <w:tc>
          <w:tcPr>
            <w:tcW w:type="dxa" w:w="5400"/>
            <w:tcMar>
              <w:top w:type="dxa" w:w="80"/>
              <w:left w:type="dxa" w:w="100"/>
              <w:bottom w:type="dxa" w:w="80"/>
              <w:right w:type="dxa" w:w="100"/>
            </w:tcMar>
          </w:tcPr>
          <w:p>
            <w:r>
              <w:rPr>
                <w:rFonts w:ascii="Consolas" w:cs="Consolas" w:eastAsia="Consolas" w:hAnsi="Consolas"/>
                <w:color w:val="0E4A40"/>
              </w:rPr>
              <w:t xml:space="preserve">scripts/recorder_lifecycle.py</w:t>
            </w:r>
          </w:p>
        </w:tc>
        <w:tc>
          <w:tcPr>
            <w:tcW w:type="dxa" w:w="3960"/>
            <w:tcMar>
              <w:top w:type="dxa" w:w="80"/>
              <w:left w:type="dxa" w:w="100"/>
              <w:bottom w:type="dxa" w:w="80"/>
              <w:right w:type="dxa" w:w="100"/>
            </w:tcMar>
          </w:tcPr>
          <w:p>
            <w:r>
              <w:rPr>
                <w:sz w:val="19"/>
                <w:szCs w:val="19"/>
              </w:rPr>
              <w:t xml:space="preserve">§17, démarrage de l'enregistreur par appel de service</w:t>
            </w:r>
          </w:p>
        </w:tc>
      </w:tr>
      <w:tr>
        <w:trPr>
          <w:cantSplit/>
        </w:trPr>
        <w:tc>
          <w:tcPr>
            <w:tcW w:type="dxa" w:w="5400"/>
            <w:tcMar>
              <w:top w:type="dxa" w:w="80"/>
              <w:left w:type="dxa" w:w="100"/>
              <w:bottom w:type="dxa" w:w="80"/>
              <w:right w:type="dxa" w:w="100"/>
            </w:tcMar>
          </w:tcPr>
          <w:p>
            <w:r>
              <w:rPr>
                <w:rFonts w:ascii="Consolas" w:cs="Consolas" w:eastAsia="Consolas" w:hAnsi="Consolas"/>
                <w:color w:val="0E4A40"/>
              </w:rPr>
              <w:t xml:space="preserve">scripts/make_episode_world.py</w:t>
            </w:r>
            <w:r>
              <w:rPr>
                <w:sz w:val="19"/>
                <w:szCs w:val="19"/>
              </w:rPr>
              <w:t xml:space="preserve">, </w:t>
            </w:r>
            <w:r>
              <w:rPr>
                <w:rFonts w:ascii="Consolas" w:cs="Consolas" w:eastAsia="Consolas" w:hAnsi="Consolas"/>
                <w:color w:val="0E4A40"/>
              </w:rPr>
              <w:t xml:space="preserve">make_table_textures.sh</w:t>
            </w:r>
          </w:p>
        </w:tc>
        <w:tc>
          <w:tcPr>
            <w:tcW w:type="dxa" w:w="3960"/>
            <w:tcMar>
              <w:top w:type="dxa" w:w="80"/>
              <w:left w:type="dxa" w:w="100"/>
              <w:bottom w:type="dxa" w:w="80"/>
              <w:right w:type="dxa" w:w="100"/>
            </w:tcMar>
          </w:tcPr>
          <w:p>
            <w:r>
              <w:rPr>
                <w:sz w:val="19"/>
                <w:szCs w:val="19"/>
              </w:rPr>
              <w:t xml:space="preserve">§22, variation de scène par épisode</w:t>
            </w:r>
          </w:p>
        </w:tc>
      </w:tr>
      <w:tr>
        <w:trPr>
          <w:cantSplit/>
        </w:trPr>
        <w:tc>
          <w:tcPr>
            <w:tcW w:type="dxa" w:w="5400"/>
            <w:tcMar>
              <w:top w:type="dxa" w:w="80"/>
              <w:left w:type="dxa" w:w="100"/>
              <w:bottom w:type="dxa" w:w="80"/>
              <w:right w:type="dxa" w:w="100"/>
            </w:tcMar>
          </w:tcPr>
          <w:p>
            <w:r>
              <w:rPr>
                <w:rFonts w:ascii="Consolas" w:cs="Consolas" w:eastAsia="Consolas" w:hAnsi="Consolas"/>
                <w:color w:val="0E4A40"/>
              </w:rPr>
              <w:t xml:space="preserve">scripts/check_frames.py</w:t>
            </w:r>
            <w:r>
              <w:rPr>
                <w:sz w:val="19"/>
                <w:szCs w:val="19"/>
              </w:rPr>
              <w:t xml:space="preserve">, </w:t>
            </w:r>
            <w:r>
              <w:rPr>
                <w:rFonts w:ascii="Consolas" w:cs="Consolas" w:eastAsia="Consolas" w:hAnsi="Consolas"/>
                <w:color w:val="0E4A40"/>
              </w:rPr>
              <w:t xml:space="preserve">check_colour.py</w:t>
            </w:r>
            <w:r>
              <w:rPr>
                <w:sz w:val="19"/>
                <w:szCs w:val="19"/>
              </w:rPr>
              <w:t xml:space="preserve">, </w:t>
            </w:r>
            <w:r>
              <w:rPr>
                <w:rFonts w:ascii="Consolas" w:cs="Consolas" w:eastAsia="Consolas" w:hAnsi="Consolas"/>
                <w:color w:val="0E4A40"/>
              </w:rPr>
              <w:t xml:space="preserve">finalize_verdict.py</w:t>
            </w:r>
          </w:p>
        </w:tc>
        <w:tc>
          <w:tcPr>
            <w:tcW w:type="dxa" w:w="3960"/>
            <w:tcMar>
              <w:top w:type="dxa" w:w="80"/>
              <w:left w:type="dxa" w:w="100"/>
              <w:bottom w:type="dxa" w:w="80"/>
              <w:right w:type="dxa" w:w="100"/>
            </w:tcMar>
          </w:tcPr>
          <w:p>
            <w:r>
              <w:rPr>
                <w:sz w:val="19"/>
                <w:szCs w:val="19"/>
              </w:rPr>
              <w:t xml:space="preserve">§21, contrôles d'enregistrement, verdict final</w:t>
            </w:r>
          </w:p>
        </w:tc>
      </w:tr>
      <w:tr>
        <w:trPr>
          <w:cantSplit/>
        </w:trPr>
        <w:tc>
          <w:tcPr>
            <w:tcW w:type="dxa" w:w="5400"/>
            <w:tcMar>
              <w:top w:type="dxa" w:w="80"/>
              <w:left w:type="dxa" w:w="100"/>
              <w:bottom w:type="dxa" w:w="80"/>
              <w:right w:type="dxa" w:w="100"/>
            </w:tcMar>
          </w:tcPr>
          <w:p>
            <w:r>
              <w:rPr>
                <w:rFonts w:ascii="Consolas" w:cs="Consolas" w:eastAsia="Consolas" w:hAnsi="Consolas"/>
                <w:color w:val="0E4A40"/>
              </w:rPr>
              <w:t xml:space="preserve">scripts/repro_harness.py</w:t>
            </w:r>
            <w:r>
              <w:rPr>
                <w:sz w:val="19"/>
                <w:szCs w:val="19"/>
              </w:rPr>
              <w:t xml:space="preserve">, </w:t>
            </w:r>
            <w:r>
              <w:rPr>
                <w:rFonts w:ascii="Consolas" w:cs="Consolas" w:eastAsia="Consolas" w:hAnsi="Consolas"/>
                <w:color w:val="0E4A40"/>
              </w:rPr>
              <w:t xml:space="preserve">bin_probe.py</w:t>
            </w:r>
            <w:r>
              <w:rPr>
                <w:sz w:val="19"/>
                <w:szCs w:val="19"/>
              </w:rPr>
              <w:t xml:space="preserve">, </w:t>
            </w:r>
            <w:r>
              <w:rPr>
                <w:rFonts w:ascii="Consolas" w:cs="Consolas" w:eastAsia="Consolas" w:hAnsi="Consolas"/>
                <w:color w:val="0E4A40"/>
              </w:rPr>
              <w:t xml:space="preserve">framing_check.py</w:t>
            </w:r>
          </w:p>
        </w:tc>
        <w:tc>
          <w:tcPr>
            <w:tcW w:type="dxa" w:w="3960"/>
            <w:tcMar>
              <w:top w:type="dxa" w:w="80"/>
              <w:left w:type="dxa" w:w="100"/>
              <w:bottom w:type="dxa" w:w="80"/>
              <w:right w:type="dxa" w:w="100"/>
            </w:tcMar>
          </w:tcPr>
          <w:p>
            <w:r>
              <w:rPr>
                <w:sz w:val="19"/>
                <w:szCs w:val="19"/>
              </w:rPr>
              <w:t xml:space="preserve">§24–25, banc d'essai et sondes</w:t>
            </w:r>
          </w:p>
        </w:tc>
      </w:tr>
      <w:tr>
        <w:trPr>
          <w:cantSplit/>
        </w:trPr>
        <w:tc>
          <w:tcPr>
            <w:tcW w:type="dxa" w:w="5400"/>
            <w:tcMar>
              <w:top w:type="dxa" w:w="80"/>
              <w:left w:type="dxa" w:w="100"/>
              <w:bottom w:type="dxa" w:w="80"/>
              <w:right w:type="dxa" w:w="100"/>
            </w:tcMar>
          </w:tcPr>
          <w:p>
            <w:r>
              <w:rPr>
                <w:rFonts w:ascii="Consolas" w:cs="Consolas" w:eastAsia="Consolas" w:hAnsi="Consolas"/>
                <w:color w:val="0E4A40"/>
              </w:rPr>
              <w:t xml:space="preserve">scripts/check_place_path.py</w:t>
            </w:r>
            <w:r>
              <w:rPr>
                <w:sz w:val="19"/>
                <w:szCs w:val="19"/>
              </w:rPr>
              <w:t xml:space="preserve">, </w:t>
            </w:r>
            <w:r>
              <w:rPr>
                <w:rFonts w:ascii="Consolas" w:cs="Consolas" w:eastAsia="Consolas" w:hAnsi="Consolas"/>
                <w:color w:val="0E4A40"/>
              </w:rPr>
              <w:t xml:space="preserve">analyse_batch.py</w:t>
            </w:r>
            <w:r>
              <w:rPr>
                <w:sz w:val="19"/>
                <w:szCs w:val="19"/>
              </w:rPr>
              <w:t xml:space="preserve">, </w:t>
            </w:r>
            <w:r>
              <w:rPr>
                <w:rFonts w:ascii="Consolas" w:cs="Consolas" w:eastAsia="Consolas" w:hAnsi="Consolas"/>
                <w:color w:val="0E4A40"/>
              </w:rPr>
              <w:t xml:space="preserve">measure_perf.sh</w:t>
            </w:r>
          </w:p>
        </w:tc>
        <w:tc>
          <w:tcPr>
            <w:tcW w:type="dxa" w:w="3960"/>
            <w:tcMar>
              <w:top w:type="dxa" w:w="80"/>
              <w:left w:type="dxa" w:w="100"/>
              <w:bottom w:type="dxa" w:w="80"/>
              <w:right w:type="dxa" w:w="100"/>
            </w:tcMar>
          </w:tcPr>
          <w:p>
            <w:r>
              <w:rPr>
                <w:sz w:val="19"/>
                <w:szCs w:val="19"/>
              </w:rPr>
              <w:t xml:space="preserve">§18, §24–25, contrôles hors ligne et mesures</w:t>
            </w:r>
          </w:p>
        </w:tc>
      </w:tr>
      <w:tr>
        <w:trPr>
          <w:cantSplit/>
        </w:trPr>
        <w:tc>
          <w:tcPr>
            <w:tcW w:type="dxa" w:w="5400"/>
            <w:tcMar>
              <w:top w:type="dxa" w:w="80"/>
              <w:left w:type="dxa" w:w="100"/>
              <w:bottom w:type="dxa" w:w="80"/>
              <w:right w:type="dxa" w:w="100"/>
            </w:tcMar>
          </w:tcPr>
          <w:p>
            <w:r>
              <w:rPr>
                <w:rFonts w:ascii="Consolas" w:cs="Consolas" w:eastAsia="Consolas" w:hAnsi="Consolas"/>
                <w:color w:val="0E4A40"/>
              </w:rPr>
              <w:t xml:space="preserve">worlds/sorting_table.sdf</w:t>
            </w:r>
          </w:p>
        </w:tc>
        <w:tc>
          <w:tcPr>
            <w:tcW w:type="dxa" w:w="3960"/>
            <w:tcMar>
              <w:top w:type="dxa" w:w="80"/>
              <w:left w:type="dxa" w:w="100"/>
              <w:bottom w:type="dxa" w:w="80"/>
              <w:right w:type="dxa" w:w="100"/>
            </w:tcMar>
          </w:tcPr>
          <w:p>
            <w:r>
              <w:rPr>
                <w:sz w:val="19"/>
                <w:szCs w:val="19"/>
              </w:rPr>
              <w:t xml:space="preserve">§16, le banc sans objets ni bacs</w:t>
            </w:r>
          </w:p>
        </w:tc>
      </w:tr>
      <w:tr>
        <w:trPr>
          <w:cantSplit/>
        </w:trPr>
        <w:tc>
          <w:tcPr>
            <w:tcW w:type="dxa" w:w="5400"/>
            <w:tcMar>
              <w:top w:type="dxa" w:w="80"/>
              <w:left w:type="dxa" w:w="100"/>
              <w:bottom w:type="dxa" w:w="80"/>
              <w:right w:type="dxa" w:w="100"/>
            </w:tcMar>
          </w:tcPr>
          <w:p>
            <w:r>
              <w:rPr>
                <w:rFonts w:ascii="Consolas" w:cs="Consolas" w:eastAsia="Consolas" w:hAnsi="Consolas"/>
                <w:color w:val="0E4A40"/>
              </w:rPr>
              <w:t xml:space="preserve">scripts/requirements-lerobot.txt</w:t>
            </w:r>
          </w:p>
        </w:tc>
        <w:tc>
          <w:tcPr>
            <w:tcW w:type="dxa" w:w="3960"/>
            <w:tcMar>
              <w:top w:type="dxa" w:w="80"/>
              <w:left w:type="dxa" w:w="100"/>
              <w:bottom w:type="dxa" w:w="80"/>
              <w:right w:type="dxa" w:w="100"/>
            </w:tcMar>
          </w:tcPr>
          <w:p>
            <w:r>
              <w:rPr>
                <w:sz w:val="19"/>
                <w:szCs w:val="19"/>
              </w:rPr>
              <w:t xml:space="preserve">§28, le seul endroit où la version de LeRobot est épinglée</w:t>
            </w:r>
          </w:p>
        </w:tc>
      </w:tr>
      <w:tr>
        <w:trPr>
          <w:cantSplit/>
        </w:trPr>
        <w:tc>
          <w:tcPr>
            <w:tcW w:type="dxa" w:w="5400"/>
            <w:tcMar>
              <w:top w:type="dxa" w:w="80"/>
              <w:left w:type="dxa" w:w="100"/>
              <w:bottom w:type="dxa" w:w="80"/>
              <w:right w:type="dxa" w:w="100"/>
            </w:tcMar>
          </w:tcPr>
          <w:p>
            <w:r>
              <w:rPr>
                <w:rFonts w:ascii="Consolas" w:cs="Consolas" w:eastAsia="Consolas" w:hAnsi="Consolas"/>
                <w:color w:val="0E4A40"/>
              </w:rPr>
              <w:t xml:space="preserve">scripts/port_bag.py</w:t>
            </w:r>
            <w:r>
              <w:rPr>
                <w:sz w:val="19"/>
                <w:szCs w:val="19"/>
              </w:rPr>
              <w:t xml:space="preserve"> (réécrit)</w:t>
            </w:r>
          </w:p>
        </w:tc>
        <w:tc>
          <w:tcPr>
            <w:tcW w:type="dxa" w:w="3960"/>
            <w:tcMar>
              <w:top w:type="dxa" w:w="80"/>
              <w:left w:type="dxa" w:w="100"/>
              <w:bottom w:type="dxa" w:w="80"/>
              <w:right w:type="dxa" w:w="100"/>
            </w:tcMar>
          </w:tcPr>
          <w:p>
            <w:r>
              <w:rPr>
                <w:sz w:val="19"/>
                <w:szCs w:val="19"/>
              </w:rPr>
              <w:t xml:space="preserve">§28, conversion avec l'écrivain de LeRobot, venv CPU</w:t>
            </w:r>
          </w:p>
        </w:tc>
      </w:tr>
      <w:tr>
        <w:trPr>
          <w:cantSplit/>
        </w:trPr>
        <w:tc>
          <w:tcPr>
            <w:tcW w:type="dxa" w:w="5400"/>
            <w:tcMar>
              <w:top w:type="dxa" w:w="80"/>
              <w:left w:type="dxa" w:w="100"/>
              <w:bottom w:type="dxa" w:w="80"/>
              <w:right w:type="dxa" w:w="100"/>
            </w:tcMar>
          </w:tcPr>
          <w:p>
            <w:r>
              <w:rPr>
                <w:rFonts w:ascii="Consolas" w:cs="Consolas" w:eastAsia="Consolas" w:hAnsi="Consolas"/>
                <w:color w:val="0E4A40"/>
              </w:rPr>
              <w:t xml:space="preserve">MEASUREMENTS.md</w:t>
            </w:r>
          </w:p>
        </w:tc>
        <w:tc>
          <w:tcPr>
            <w:tcW w:type="dxa" w:w="3960"/>
            <w:tcMar>
              <w:top w:type="dxa" w:w="80"/>
              <w:left w:type="dxa" w:w="100"/>
              <w:bottom w:type="dxa" w:w="80"/>
              <w:right w:type="dxa" w:w="100"/>
            </w:tcMar>
          </w:tcPr>
          <w:p>
            <w:r>
              <w:rPr>
                <w:sz w:val="19"/>
                <w:szCs w:val="19"/>
              </w:rPr>
              <w:t xml:space="preserve">chaque nombre de cet addendum, §1–10</w:t>
            </w:r>
          </w:p>
        </w:tc>
      </w:tr>
    </w:tbl>
    <w:p>
      <w:pPr>
        <w:spacing w:after="120"/>
      </w:pPr>
    </w:p>
    <w:p>
      <w:pPr>
        <w:pStyle w:val="Heading1"/>
        <w:spacing w:after="120" w:before="320"/>
      </w:pPr>
      <w:r>
        <w:t xml:space="preserve">Bugs corrigés — propres à la session</w:t>
      </w:r>
    </w:p>
    <w:p>
      <w:pPr>
        <w:spacing w:after="160"/>
      </w:pPr>
      <w:r>
        <w:rPr>
          <w:b w:val="false"/>
          <w:bCs w:val="false"/>
          <w:i w:val="false"/>
          <w:iCs w:val="false"/>
          <w:color w:val="4B5B57"/>
        </w:rPr>
        <w:t xml:space="preserve">Symptômes de cet environnement précis (une VM WSL2 plafonnée en mémoire faisant tourner un conteneur de longue durée), pas des défauts dans un projet amont. Consignés pour qu'une reprise heurte le même mur moins longtemps.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
            <w:shd w:fill="DEE3E0" w:val="clear"/>
            <w:tcMar>
              <w:top w:type="dxa" w:w="80"/>
              <w:left w:type="dxa" w:w="100"/>
              <w:bottom w:type="dxa" w:w="80"/>
              <w:right w:type="dxa" w:w="100"/>
            </w:tcMar>
          </w:tcPr>
          <w:p>
            <w:r>
              <w:rPr>
                <w:b/>
                <w:bCs/>
                <w:i w:val="false"/>
                <w:iCs w:val="false"/>
              </w:rPr>
              <w:t xml:space="preserve">Symptôme</w:t>
            </w:r>
          </w:p>
        </w:tc>
        <w:tc>
          <w:tcPr>
            <w:tcW w:type="pct" w:w="33%"/>
            <w:shd w:fill="DEE3E0" w:val="clear"/>
            <w:tcMar>
              <w:top w:type="dxa" w:w="80"/>
              <w:left w:type="dxa" w:w="100"/>
              <w:bottom w:type="dxa" w:w="80"/>
              <w:right w:type="dxa" w:w="100"/>
            </w:tcMar>
          </w:tcPr>
          <w:p>
            <w:r>
              <w:rPr>
                <w:b/>
                <w:bCs/>
                <w:i w:val="false"/>
                <w:iCs w:val="false"/>
              </w:rPr>
              <w:t xml:space="preserve">Cause racine</w:t>
            </w:r>
          </w:p>
        </w:tc>
        <w:tc>
          <w:tcPr>
            <w:tcW w:type="pct" w:w="34%"/>
            <w:shd w:fill="DEE3E0" w:val="clear"/>
            <w:tcMar>
              <w:top w:type="dxa" w:w="80"/>
              <w:left w:type="dxa" w:w="100"/>
              <w:bottom w:type="dxa" w:w="80"/>
              <w:right w:type="dxa" w:w="100"/>
            </w:tcMar>
          </w:tcPr>
          <w:p>
            <w:r>
              <w:rPr>
                <w:b/>
                <w:bCs/>
                <w:i w:val="false"/>
                <w:iCs w:val="false"/>
              </w:rPr>
              <w:t xml:space="preserve">Correction</w:t>
            </w:r>
          </w:p>
        </w:tc>
      </w:tr>
      <w:tr>
        <w:tc>
          <w:tcPr>
            <w:tcW w:type="pct" w:w="33%"/>
            <w:tcMar>
              <w:top w:type="dxa" w:w="80"/>
              <w:left w:type="dxa" w:w="100"/>
              <w:bottom w:type="dxa" w:w="80"/>
              <w:right w:type="dxa" w:w="100"/>
            </w:tcMar>
          </w:tcPr>
          <w:p>
            <w:r>
              <w:rPr>
                <w:rFonts w:ascii="Consolas" w:cs="Consolas" w:eastAsia="Consolas" w:hAnsi="Consolas"/>
                <w:b w:val="false"/>
                <w:bCs w:val="false"/>
                <w:i w:val="false"/>
                <w:iCs w:val="false"/>
                <w:color w:val="0E4A40"/>
              </w:rPr>
              <w:t xml:space="preserve">AMENT_TRACE_SETUP_FILES: unbound variable</w:t>
            </w:r>
            <w:r>
              <w:rPr>
                <w:b w:val="false"/>
                <w:bCs w:val="false"/>
                <w:i w:val="false"/>
                <w:iCs w:val="false"/>
              </w:rPr>
              <w:t xml:space="preserve"> à chaque exécution de </w:t>
            </w:r>
            <w:r>
              <w:rPr>
                <w:rFonts w:ascii="Consolas" w:cs="Consolas" w:eastAsia="Consolas" w:hAnsi="Consolas"/>
                <w:b w:val="false"/>
                <w:bCs w:val="false"/>
                <w:i w:val="false"/>
                <w:iCs w:val="false"/>
                <w:color w:val="0E4A40"/>
              </w:rPr>
              <w:t xml:space="preserve">episode.sh</w:t>
            </w:r>
          </w:p>
        </w:tc>
        <w:tc>
          <w:tcPr>
            <w:tcW w:type="pct" w:w="33%"/>
            <w:tcMar>
              <w:top w:type="dxa" w:w="80"/>
              <w:left w:type="dxa" w:w="100"/>
              <w:bottom w:type="dxa" w:w="80"/>
              <w:right w:type="dxa" w:w="100"/>
            </w:tcMar>
          </w:tcPr>
          <w:p>
            <w:r>
              <w:rPr>
                <w:rFonts w:ascii="Consolas" w:cs="Consolas" w:eastAsia="Consolas" w:hAnsi="Consolas"/>
                <w:b w:val="false"/>
                <w:bCs w:val="false"/>
                <w:i w:val="false"/>
                <w:iCs w:val="false"/>
                <w:color w:val="0E4A40"/>
              </w:rPr>
              <w:t xml:space="preserve">set -u</w:t>
            </w:r>
            <w:r>
              <w:rPr>
                <w:b w:val="false"/>
                <w:bCs w:val="false"/>
                <w:i w:val="false"/>
                <w:iCs w:val="false"/>
              </w:rPr>
              <w:t xml:space="preserve"> (la propre sécurité du script) entre en conflit avec </w:t>
            </w:r>
            <w:r>
              <w:rPr>
                <w:rFonts w:ascii="Consolas" w:cs="Consolas" w:eastAsia="Consolas" w:hAnsi="Consolas"/>
                <w:b w:val="false"/>
                <w:bCs w:val="false"/>
                <w:i w:val="false"/>
                <w:iCs w:val="false"/>
                <w:color w:val="0E4A40"/>
              </w:rPr>
              <w:t xml:space="preserve">setup.bash</w:t>
            </w:r>
            <w:r>
              <w:rPr>
                <w:b w:val="false"/>
                <w:bCs w:val="false"/>
                <w:i w:val="false"/>
                <w:iCs w:val="false"/>
              </w:rPr>
              <w:t xml:space="preserve"> de ROS2, qui référence légitimement des variables non définies dans un shell neuf</w:t>
            </w:r>
          </w:p>
        </w:tc>
        <w:tc>
          <w:tcPr>
            <w:tcW w:type="pct" w:w="34%"/>
            <w:tcMar>
              <w:top w:type="dxa" w:w="80"/>
              <w:left w:type="dxa" w:w="100"/>
              <w:bottom w:type="dxa" w:w="80"/>
              <w:right w:type="dxa" w:w="100"/>
            </w:tcMar>
          </w:tcPr>
          <w:p>
            <w:r>
              <w:rPr>
                <w:b w:val="false"/>
                <w:bCs w:val="false"/>
                <w:i w:val="false"/>
                <w:iCs w:val="false"/>
              </w:rPr>
              <w:t xml:space="preserve">Encadrer les deux lignes </w:t>
            </w:r>
            <w:r>
              <w:rPr>
                <w:rFonts w:ascii="Consolas" w:cs="Consolas" w:eastAsia="Consolas" w:hAnsi="Consolas"/>
                <w:b w:val="false"/>
                <w:bCs w:val="false"/>
                <w:i w:val="false"/>
                <w:iCs w:val="false"/>
                <w:color w:val="0E4A40"/>
              </w:rPr>
              <w:t xml:space="preserve">source</w:t>
            </w:r>
            <w:r>
              <w:rPr>
                <w:b w:val="false"/>
                <w:bCs w:val="false"/>
                <w:i w:val="false"/>
                <w:iCs w:val="false"/>
              </w:rPr>
              <w:t xml:space="preserve"> avec </w:t>
            </w:r>
            <w:r>
              <w:rPr>
                <w:rFonts w:ascii="Consolas" w:cs="Consolas" w:eastAsia="Consolas" w:hAnsi="Consolas"/>
                <w:b w:val="false"/>
                <w:bCs w:val="false"/>
                <w:i w:val="false"/>
                <w:iCs w:val="false"/>
                <w:color w:val="0E4A40"/>
              </w:rPr>
              <w:t xml:space="preserve">set +u ... set -u</w:t>
            </w:r>
          </w:p>
        </w:tc>
      </w:tr>
      <w:tr>
        <w:tc>
          <w:tcPr>
            <w:tcW w:type="pct" w:w="33%"/>
            <w:tcMar>
              <w:top w:type="dxa" w:w="80"/>
              <w:left w:type="dxa" w:w="100"/>
              <w:bottom w:type="dxa" w:w="80"/>
              <w:right w:type="dxa" w:w="100"/>
            </w:tcMar>
          </w:tcPr>
          <w:p>
            <w:r>
              <w:rPr>
                <w:b w:val="false"/>
                <w:bCs w:val="false"/>
                <w:i w:val="false"/>
                <w:iCs w:val="false"/>
              </w:rPr>
              <w:t xml:space="preserve">Le facteur temps réel s'est effondré à ≈0,0006 (un blocage, pas un ralentissement) la première fois que l'enregistrement a été tenté</w:t>
            </w:r>
          </w:p>
        </w:tc>
        <w:tc>
          <w:tcPr>
            <w:tcW w:type="pct" w:w="33%"/>
            <w:tcMar>
              <w:top w:type="dxa" w:w="80"/>
              <w:left w:type="dxa" w:w="100"/>
              <w:bottom w:type="dxa" w:w="80"/>
              <w:right w:type="dxa" w:w="100"/>
            </w:tcMar>
          </w:tcPr>
          <w:p>
            <w:r>
              <w:rPr>
                <w:b w:val="false"/>
                <w:bCs w:val="false"/>
                <w:i w:val="false"/>
                <w:iCs w:val="false"/>
              </w:rPr>
              <w:t xml:space="preserve">Le défaut </w:t>
            </w:r>
            <w:r>
              <w:rPr>
                <w:rFonts w:ascii="Consolas" w:cs="Consolas" w:eastAsia="Consolas" w:hAnsi="Consolas"/>
                <w:b w:val="false"/>
                <w:bCs w:val="false"/>
                <w:i w:val="false"/>
                <w:iCs w:val="false"/>
                <w:color w:val="0E4A40"/>
              </w:rPr>
              <w:t xml:space="preserve">record_all</w:t>
            </w:r>
            <w:r>
              <w:rPr>
                <w:b w:val="false"/>
                <w:bCs w:val="false"/>
                <w:i w:val="false"/>
                <w:iCs w:val="false"/>
              </w:rPr>
              <w:t xml:space="preserve"> de l'enregistreur (</w:t>
            </w:r>
            <w:r>
              <w:rPr>
                <w:rFonts w:ascii="Consolas" w:cs="Consolas" w:eastAsia="Consolas" w:hAnsi="Consolas"/>
                <w:b w:val="false"/>
                <w:bCs w:val="false"/>
                <w:i w:val="false"/>
                <w:iCs w:val="false"/>
                <w:color w:val="0E4A40"/>
              </w:rPr>
              <w:t xml:space="preserve">true</w:t>
            </w:r>
            <w:r>
              <w:rPr>
                <w:b w:val="false"/>
                <w:bCs w:val="false"/>
                <w:i w:val="false"/>
                <w:iCs w:val="false"/>
              </w:rPr>
              <w:t xml:space="preserve">) a auto-découvert 28 topics, dont des topics d'introspection de contrôleur à haute fréquence que le contrat ne demandait jamais, poussant le CPU au-delà de ce que le conteneur pouvait soutenir en plus de la charge propre de </w:t>
            </w:r>
            <w:r>
              <w:rPr>
                <w:rFonts w:ascii="Consolas" w:cs="Consolas" w:eastAsia="Consolas" w:hAnsi="Consolas"/>
                <w:b w:val="false"/>
                <w:bCs w:val="false"/>
                <w:i w:val="false"/>
                <w:iCs w:val="false"/>
                <w:color w:val="0E4A40"/>
              </w:rPr>
              <w:t xml:space="preserve">gz sim</w:t>
            </w:r>
          </w:p>
        </w:tc>
        <w:tc>
          <w:tcPr>
            <w:tcW w:type="pct" w:w="34%"/>
            <w:tcMar>
              <w:top w:type="dxa" w:w="80"/>
              <w:left w:type="dxa" w:w="100"/>
              <w:bottom w:type="dxa" w:w="80"/>
              <w:right w:type="dxa" w:w="100"/>
            </w:tcMar>
          </w:tcPr>
          <w:p>
            <w:r>
              <w:rPr>
                <w:rFonts w:ascii="Consolas" w:cs="Consolas" w:eastAsia="Consolas" w:hAnsi="Consolas"/>
                <w:b w:val="false"/>
                <w:bCs w:val="false"/>
                <w:i w:val="false"/>
                <w:iCs w:val="false"/>
                <w:color w:val="0E4A40"/>
              </w:rPr>
              <w:t xml:space="preserve">-p record_all:=false</w:t>
            </w:r>
            <w:r>
              <w:rPr>
                <w:b w:val="false"/>
                <w:bCs w:val="false"/>
                <w:i w:val="false"/>
                <w:iCs w:val="false"/>
              </w:rPr>
              <w:t xml:space="preserve">, limitant l'enregistrement aux deux topics propres du contrat</w:t>
            </w:r>
          </w:p>
        </w:tc>
      </w:tr>
      <w:tr>
        <w:tc>
          <w:tcPr>
            <w:tcW w:type="pct" w:w="33%"/>
            <w:tcMar>
              <w:top w:type="dxa" w:w="80"/>
              <w:left w:type="dxa" w:w="100"/>
              <w:bottom w:type="dxa" w:w="80"/>
              <w:right w:type="dxa" w:w="100"/>
            </w:tcMar>
          </w:tcPr>
          <w:p>
            <w:r>
              <w:rPr>
                <w:b w:val="false"/>
                <w:bCs w:val="false"/>
                <w:i w:val="false"/>
                <w:iCs w:val="false"/>
              </w:rPr>
              <w:t xml:space="preserve">Échecs de verrouillage de port </w:t>
            </w:r>
            <w:r>
              <w:rPr>
                <w:rFonts w:ascii="Consolas" w:cs="Consolas" w:eastAsia="Consolas" w:hAnsi="Consolas"/>
                <w:b w:val="false"/>
                <w:bCs w:val="false"/>
                <w:i w:val="false"/>
                <w:iCs w:val="false"/>
                <w:color w:val="0E4A40"/>
              </w:rPr>
              <w:t xml:space="preserve">RTPS_TRANSPORT_SHM</w:t>
            </w:r>
            <w:r>
              <w:rPr>
                <w:b w:val="false"/>
                <w:bCs w:val="false"/>
                <w:i w:val="false"/>
                <w:iCs w:val="false"/>
              </w:rPr>
              <w:t xml:space="preserve">, environ 20 minutes après le démarrage d'une instance Gazebo</w:t>
            </w:r>
          </w:p>
        </w:tc>
        <w:tc>
          <w:tcPr>
            <w:tcW w:type="pct" w:w="33%"/>
            <w:tcMar>
              <w:top w:type="dxa" w:w="80"/>
              <w:left w:type="dxa" w:w="100"/>
              <w:bottom w:type="dxa" w:w="80"/>
              <w:right w:type="dxa" w:w="100"/>
            </w:tcMar>
          </w:tcPr>
          <w:p>
            <w:r>
              <w:rPr>
                <w:b w:val="false"/>
                <w:bCs w:val="false"/>
                <w:i w:val="false"/>
                <w:iCs w:val="false"/>
              </w:rPr>
              <w:t xml:space="preserve">Le </w:t>
            </w:r>
            <w:r>
              <w:rPr>
                <w:rFonts w:ascii="Consolas" w:cs="Consolas" w:eastAsia="Consolas" w:hAnsi="Consolas"/>
                <w:b w:val="false"/>
                <w:bCs w:val="false"/>
                <w:i w:val="false"/>
                <w:iCs w:val="false"/>
                <w:color w:val="0E4A40"/>
              </w:rPr>
              <w:t xml:space="preserve">--shm-size</w:t>
            </w:r>
            <w:r>
              <w:rPr>
                <w:b w:val="false"/>
                <w:bCs w:val="false"/>
                <w:i w:val="false"/>
                <w:iCs w:val="false"/>
              </w:rPr>
              <w:t xml:space="preserve"> par défaut de Docker (64 Mo, tout le conteneur) épuisé par le transport à mémoire partagée de Fast DDS, pire avec le temps de fonctionnement à mesure que les segments s'accumulent</w:t>
            </w:r>
          </w:p>
        </w:tc>
        <w:tc>
          <w:tcPr>
            <w:tcW w:type="pct" w:w="34%"/>
            <w:tcMar>
              <w:top w:type="dxa" w:w="80"/>
              <w:left w:type="dxa" w:w="100"/>
              <w:bottom w:type="dxa" w:w="80"/>
              <w:right w:type="dxa" w:w="100"/>
            </w:tcMar>
          </w:tcPr>
          <w:p>
            <w:r>
              <w:rPr>
                <w:rFonts w:ascii="Consolas" w:cs="Consolas" w:eastAsia="Consolas" w:hAnsi="Consolas"/>
                <w:b w:val="false"/>
                <w:bCs w:val="false"/>
                <w:i w:val="false"/>
                <w:iCs w:val="false"/>
                <w:color w:val="0E4A40"/>
              </w:rPr>
              <w:t xml:space="preserve">--shm-size=2g</w:t>
            </w:r>
            <w:r>
              <w:rPr>
                <w:b w:val="false"/>
                <w:bCs w:val="false"/>
                <w:i w:val="false"/>
                <w:iCs w:val="false"/>
              </w:rPr>
              <w:t xml:space="preserve"> dans </w:t>
            </w:r>
            <w:r>
              <w:rPr>
                <w:rFonts w:ascii="Consolas" w:cs="Consolas" w:eastAsia="Consolas" w:hAnsi="Consolas"/>
                <w:b w:val="false"/>
                <w:bCs w:val="false"/>
                <w:i w:val="false"/>
                <w:iCs w:val="false"/>
                <w:color w:val="0E4A40"/>
              </w:rPr>
              <w:t xml:space="preserve">docker/run.sh</w:t>
            </w:r>
            <w:r>
              <w:rPr>
                <w:b w:val="false"/>
                <w:bCs w:val="false"/>
                <w:i w:val="false"/>
                <w:iCs w:val="false"/>
              </w:rPr>
              <w:t xml:space="preserve"> ; le démontage de </w:t>
            </w:r>
            <w:r>
              <w:rPr>
                <w:rFonts w:ascii="Consolas" w:cs="Consolas" w:eastAsia="Consolas" w:hAnsi="Consolas"/>
                <w:b w:val="false"/>
                <w:bCs w:val="false"/>
                <w:i w:val="false"/>
                <w:iCs w:val="false"/>
                <w:color w:val="0E4A40"/>
              </w:rPr>
              <w:t xml:space="preserve">episode.sh</w:t>
            </w:r>
            <w:r>
              <w:rPr>
                <w:b w:val="false"/>
                <w:bCs w:val="false"/>
                <w:i w:val="false"/>
                <w:iCs w:val="false"/>
              </w:rPr>
              <w:t xml:space="preserve"> nettoie désormais aussi les segments </w:t>
            </w:r>
            <w:r>
              <w:rPr>
                <w:rFonts w:ascii="Consolas" w:cs="Consolas" w:eastAsia="Consolas" w:hAnsi="Consolas"/>
                <w:b w:val="false"/>
                <w:bCs w:val="false"/>
                <w:i w:val="false"/>
                <w:iCs w:val="false"/>
                <w:color w:val="0E4A40"/>
              </w:rPr>
              <w:t xml:space="preserve">fastrtps_*</w:t>
            </w:r>
            <w:r>
              <w:rPr>
                <w:b w:val="false"/>
                <w:bCs w:val="false"/>
                <w:i w:val="false"/>
                <w:iCs w:val="false"/>
              </w:rPr>
              <w:t xml:space="preserve"> fuités à chaque épisode</w:t>
            </w:r>
          </w:p>
        </w:tc>
      </w:tr>
      <w:tr>
        <w:tc>
          <w:tcPr>
            <w:tcW w:type="pct" w:w="33%"/>
            <w:tcMar>
              <w:top w:type="dxa" w:w="80"/>
              <w:left w:type="dxa" w:w="100"/>
              <w:bottom w:type="dxa" w:w="80"/>
              <w:right w:type="dxa" w:w="100"/>
            </w:tcMar>
          </w:tcPr>
          <w:p>
            <w:r>
              <w:rPr>
                <w:rFonts w:ascii="Consolas" w:cs="Consolas" w:eastAsia="Consolas" w:hAnsi="Consolas"/>
                <w:b w:val="false"/>
                <w:bCs w:val="false"/>
                <w:i w:val="false"/>
                <w:iCs w:val="false"/>
                <w:color w:val="0E4A40"/>
              </w:rPr>
              <w:t xml:space="preserve">check_waypoints.py</w:t>
            </w:r>
            <w:r>
              <w:rPr>
                <w:b w:val="false"/>
                <w:bCs w:val="false"/>
                <w:i w:val="false"/>
                <w:iCs w:val="false"/>
              </w:rPr>
              <w:t xml:space="preserve"> signalait un épisode (un point de passage près de la base) comme discontinu alors que 59 autres passaient</w:t>
            </w:r>
          </w:p>
        </w:tc>
        <w:tc>
          <w:tcPr>
            <w:tcW w:type="pct" w:w="33%"/>
            <w:tcMar>
              <w:top w:type="dxa" w:w="80"/>
              <w:left w:type="dxa" w:w="100"/>
              <w:bottom w:type="dxa" w:w="80"/>
              <w:right w:type="dxa" w:w="100"/>
            </w:tcMar>
          </w:tcPr>
          <w:p>
            <w:r>
              <w:rPr>
                <w:b w:val="false"/>
                <w:bCs w:val="false"/>
                <w:i w:val="false"/>
                <w:iCs w:val="false"/>
              </w:rPr>
              <w:t xml:space="preserve">L'invariant de continuité vérifié (</w:t>
            </w:r>
            <w:r>
              <w:rPr>
                <w:rFonts w:ascii="Consolas" w:cs="Consolas" w:eastAsia="Consolas" w:hAnsi="Consolas"/>
                <w:b w:val="false"/>
                <w:bCs w:val="false"/>
                <w:i w:val="false"/>
                <w:iCs w:val="false"/>
                <w:color w:val="0E4A40"/>
              </w:rPr>
              <w:t xml:space="preserve">J3+J4</w:t>
            </w:r>
            <w:r>
              <w:rPr>
                <w:b w:val="false"/>
                <w:bCs w:val="false"/>
                <w:i w:val="false"/>
                <w:iCs w:val="false"/>
              </w:rPr>
              <w:t xml:space="preserve">) n'était correct que par coïncidence quand </w:t>
            </w:r>
            <w:r>
              <w:rPr>
                <w:rFonts w:ascii="Consolas" w:cs="Consolas" w:eastAsia="Consolas" w:hAnsi="Consolas"/>
                <w:b w:val="false"/>
                <w:bCs w:val="false"/>
                <w:i w:val="false"/>
                <w:iCs w:val="false"/>
                <w:color w:val="0E4A40"/>
              </w:rPr>
              <w:t xml:space="preserve">J2</w:t>
            </w:r>
            <w:r>
              <w:rPr>
                <w:b w:val="false"/>
                <w:bCs w:val="false"/>
                <w:i w:val="false"/>
                <w:iCs w:val="false"/>
              </w:rPr>
              <w:t xml:space="preserve"> bouge à peine ; le véritable invariant est </w:t>
            </w:r>
            <w:r>
              <w:rPr>
                <w:rFonts w:ascii="Consolas" w:cs="Consolas" w:eastAsia="Consolas" w:hAnsi="Consolas"/>
                <w:b w:val="false"/>
                <w:bCs w:val="false"/>
                <w:i w:val="false"/>
                <w:iCs w:val="false"/>
                <w:color w:val="0E4A40"/>
              </w:rPr>
              <w:t xml:space="preserve">J2+J3+J4</w:t>
            </w:r>
          </w:p>
        </w:tc>
        <w:tc>
          <w:tcPr>
            <w:tcW w:type="pct" w:w="34%"/>
            <w:tcMar>
              <w:top w:type="dxa" w:w="80"/>
              <w:left w:type="dxa" w:w="100"/>
              <w:bottom w:type="dxa" w:w="80"/>
              <w:right w:type="dxa" w:w="100"/>
            </w:tcMar>
          </w:tcPr>
          <w:p>
            <w:r>
              <w:rPr>
                <w:b w:val="false"/>
                <w:bCs w:val="false"/>
                <w:i w:val="false"/>
                <w:iCs w:val="false"/>
              </w:rPr>
              <w:t xml:space="preserve">Vérification généralisée ; sort désormais en 0 sur les 60 épisodes, pour de vrai</w:t>
            </w:r>
          </w:p>
        </w:tc>
      </w:tr>
      <w:tr>
        <w:tc>
          <w:tcPr>
            <w:tcW w:type="pct" w:w="33%"/>
            <w:tcMar>
              <w:top w:type="dxa" w:w="80"/>
              <w:left w:type="dxa" w:w="100"/>
              <w:bottom w:type="dxa" w:w="80"/>
              <w:right w:type="dxa" w:w="100"/>
            </w:tcMar>
          </w:tcPr>
          <w:p>
            <w:r>
              <w:rPr>
                <w:b w:val="false"/>
                <w:bCs w:val="false"/>
                <w:i w:val="false"/>
                <w:iCs w:val="false"/>
              </w:rPr>
              <w:t xml:space="preserve">La vérification « image du conteneur présente » de </w:t>
            </w:r>
            <w:r>
              <w:rPr>
                <w:rFonts w:ascii="Consolas" w:cs="Consolas" w:eastAsia="Consolas" w:hAnsi="Consolas"/>
                <w:b w:val="false"/>
                <w:bCs w:val="false"/>
                <w:i w:val="false"/>
                <w:iCs w:val="false"/>
                <w:color w:val="0E4A40"/>
              </w:rPr>
              <w:t xml:space="preserve">preflight.sh</w:t>
            </w:r>
            <w:r>
              <w:rPr>
                <w:b w:val="false"/>
                <w:bCs w:val="false"/>
                <w:i w:val="false"/>
                <w:iCs w:val="false"/>
              </w:rPr>
              <w:t xml:space="preserve"> échoue toujours</w:t>
            </w:r>
          </w:p>
        </w:tc>
        <w:tc>
          <w:tcPr>
            <w:tcW w:type="pct" w:w="33%"/>
            <w:tcMar>
              <w:top w:type="dxa" w:w="80"/>
              <w:left w:type="dxa" w:w="100"/>
              <w:bottom w:type="dxa" w:w="80"/>
              <w:right w:type="dxa" w:w="100"/>
            </w:tcMar>
          </w:tcPr>
          <w:p>
            <w:r>
              <w:rPr>
                <w:b w:val="false"/>
                <w:bCs w:val="false"/>
                <w:i w:val="false"/>
                <w:iCs w:val="false"/>
              </w:rPr>
              <w:t xml:space="preserve">Se contredit elle-même lorsqu'exécutée depuis l'intérieur du conteneur même dont elle demande l'existence — la question n'a de sens que depuis l'hôte</w:t>
            </w:r>
          </w:p>
        </w:tc>
        <w:tc>
          <w:tcPr>
            <w:tcW w:type="pct" w:w="34%"/>
            <w:tcMar>
              <w:top w:type="dxa" w:w="80"/>
              <w:left w:type="dxa" w:w="100"/>
              <w:bottom w:type="dxa" w:w="80"/>
              <w:right w:type="dxa" w:w="100"/>
            </w:tcMar>
          </w:tcPr>
          <w:p>
            <w:r>
              <w:rPr>
                <w:b w:val="false"/>
                <w:bCs w:val="false"/>
                <w:i w:val="false"/>
                <w:iCs w:val="false"/>
              </w:rPr>
              <w:t xml:space="preserve">Ignorée (pas échouée) quand </w:t>
            </w:r>
            <w:r>
              <w:rPr>
                <w:rFonts w:ascii="Consolas" w:cs="Consolas" w:eastAsia="Consolas" w:hAnsi="Consolas"/>
                <w:b w:val="false"/>
                <w:bCs w:val="false"/>
                <w:i w:val="false"/>
                <w:iCs w:val="false"/>
                <w:color w:val="0E4A40"/>
              </w:rPr>
              <w:t xml:space="preserve">docker</w:t>
            </w:r>
            <w:r>
              <w:rPr>
                <w:b w:val="false"/>
                <w:bCs w:val="false"/>
                <w:i w:val="false"/>
                <w:iCs w:val="false"/>
              </w:rPr>
              <w:t xml:space="preserve"> n'est pas dans le </w:t>
            </w:r>
            <w:r>
              <w:rPr>
                <w:rFonts w:ascii="Consolas" w:cs="Consolas" w:eastAsia="Consolas" w:hAnsi="Consolas"/>
                <w:b w:val="false"/>
                <w:bCs w:val="false"/>
                <w:i w:val="false"/>
                <w:iCs w:val="false"/>
                <w:color w:val="0E4A40"/>
              </w:rPr>
              <w:t xml:space="preserve">PATH</w:t>
            </w:r>
          </w:p>
        </w:tc>
      </w:tr>
      <w:tr>
        <w:tc>
          <w:tcPr>
            <w:tcW w:type="pct" w:w="33%"/>
            <w:tcMar>
              <w:top w:type="dxa" w:w="80"/>
              <w:left w:type="dxa" w:w="100"/>
              <w:bottom w:type="dxa" w:w="80"/>
              <w:right w:type="dxa" w:w="100"/>
            </w:tcMar>
          </w:tcPr>
          <w:p>
            <w:r>
              <w:rPr>
                <w:b w:val="false"/>
                <w:bCs w:val="false"/>
                <w:i w:val="false"/>
                <w:iCs w:val="false"/>
              </w:rPr>
              <w:t xml:space="preserve">La vérification « le fichier de monde cible existe » de </w:t>
            </w:r>
            <w:r>
              <w:rPr>
                <w:rFonts w:ascii="Consolas" w:cs="Consolas" w:eastAsia="Consolas" w:hAnsi="Consolas"/>
                <w:b w:val="false"/>
                <w:bCs w:val="false"/>
                <w:i w:val="false"/>
                <w:iCs w:val="false"/>
                <w:color w:val="0E4A40"/>
              </w:rPr>
              <w:t xml:space="preserve">preflight.sh</w:t>
            </w:r>
            <w:r>
              <w:rPr>
                <w:b w:val="false"/>
                <w:bCs w:val="false"/>
                <w:i w:val="false"/>
                <w:iCs w:val="false"/>
              </w:rPr>
              <w:t xml:space="preserve"> échoue toujours malgré l'existence réelle du fichier</w:t>
            </w:r>
          </w:p>
        </w:tc>
        <w:tc>
          <w:tcPr>
            <w:tcW w:type="pct" w:w="33%"/>
            <w:tcMar>
              <w:top w:type="dxa" w:w="80"/>
              <w:left w:type="dxa" w:w="100"/>
              <w:bottom w:type="dxa" w:w="80"/>
              <w:right w:type="dxa" w:w="100"/>
            </w:tcMar>
          </w:tcPr>
          <w:p>
            <w:r>
              <w:rPr>
                <w:b w:val="false"/>
                <w:bCs w:val="false"/>
                <w:i w:val="false"/>
                <w:iCs w:val="false"/>
              </w:rPr>
              <w:t xml:space="preserve">Le contenu de </w:t>
            </w:r>
            <w:r>
              <w:rPr>
                <w:rFonts w:ascii="Consolas" w:cs="Consolas" w:eastAsia="Consolas" w:hAnsi="Consolas"/>
                <w:b w:val="false"/>
                <w:bCs w:val="false"/>
                <w:i w:val="false"/>
                <w:iCs w:val="false"/>
                <w:color w:val="0E4A40"/>
              </w:rPr>
              <w:t xml:space="preserve">config/WORLD_PATH</w:t>
            </w:r>
            <w:r>
              <w:rPr>
                <w:b w:val="false"/>
                <w:bCs w:val="false"/>
                <w:i w:val="false"/>
                <w:iCs w:val="false"/>
              </w:rPr>
              <w:t xml:space="preserve"> est relatif au mauvais répertoire de travail pour l'endroit d'exécution réel de ce projet</w:t>
            </w:r>
          </w:p>
        </w:tc>
        <w:tc>
          <w:tcPr>
            <w:tcW w:type="pct" w:w="34%"/>
            <w:tcMar>
              <w:top w:type="dxa" w:w="80"/>
              <w:left w:type="dxa" w:w="100"/>
              <w:bottom w:type="dxa" w:w="80"/>
              <w:right w:type="dxa" w:w="100"/>
            </w:tcMar>
          </w:tcPr>
          <w:p>
            <w:r>
              <w:rPr>
                <w:b w:val="false"/>
                <w:bCs w:val="false"/>
                <w:i w:val="false"/>
                <w:iCs w:val="false"/>
              </w:rPr>
              <w:t xml:space="preserve">Résoudre plutôt contre le répertoire de partage du paquet ROS2 installé — le chemin que chaque fichier de lancement utilise déjà</w:t>
            </w:r>
          </w:p>
        </w:tc>
      </w:tr>
      <w:tr>
        <w:tc>
          <w:tcPr>
            <w:tcW w:type="pct" w:w="33%"/>
            <w:tcMar>
              <w:top w:type="dxa" w:w="80"/>
              <w:left w:type="dxa" w:w="100"/>
              <w:bottom w:type="dxa" w:w="80"/>
              <w:right w:type="dxa" w:w="100"/>
            </w:tcMar>
          </w:tcPr>
          <w:p>
            <w:r>
              <w:rPr>
                <w:b w:val="false"/>
                <w:bCs w:val="false"/>
                <w:i w:val="false"/>
                <w:iCs w:val="false"/>
              </w:rPr>
              <w:t xml:space="preserve">Un redémarrage manuel de contrôleur a journalisé « Failed to configure controller » pour </w:t>
            </w:r>
            <w:r>
              <w:rPr>
                <w:rFonts w:ascii="Consolas" w:cs="Consolas" w:eastAsia="Consolas" w:hAnsi="Consolas"/>
                <w:b w:val="false"/>
                <w:bCs w:val="false"/>
                <w:i w:val="false"/>
                <w:iCs w:val="false"/>
                <w:color w:val="0E4A40"/>
              </w:rPr>
              <w:t xml:space="preserve">joint_state_broadcaster</w:t>
            </w:r>
            <w:r>
              <w:rPr>
                <w:b w:val="false"/>
                <w:bCs w:val="false"/>
                <w:i w:val="false"/>
                <w:iCs w:val="false"/>
              </w:rPr>
              <w:t xml:space="preserve"> alors qu'une vérification finale de l'état montrait les trois contrôleurs réellement actifs</w:t>
            </w:r>
          </w:p>
        </w:tc>
        <w:tc>
          <w:tcPr>
            <w:tcW w:type="pct" w:w="33%"/>
            <w:tcMar>
              <w:top w:type="dxa" w:w="80"/>
              <w:left w:type="dxa" w:w="100"/>
              <w:bottom w:type="dxa" w:w="80"/>
              <w:right w:type="dxa" w:w="100"/>
            </w:tcMar>
          </w:tcPr>
          <w:p>
            <w:r>
              <w:rPr>
                <w:b w:val="false"/>
                <w:bCs w:val="false"/>
                <w:i w:val="false"/>
                <w:iCs w:val="false"/>
              </w:rPr>
              <w:t xml:space="preserve">Un artefact de timing/rapport dans la CLI spawner de </w:t>
            </w:r>
            <w:r>
              <w:rPr>
                <w:rFonts w:ascii="Consolas" w:cs="Consolas" w:eastAsia="Consolas" w:hAnsi="Consolas"/>
                <w:b w:val="false"/>
                <w:bCs w:val="false"/>
                <w:i w:val="false"/>
                <w:iCs w:val="false"/>
                <w:color w:val="0E4A40"/>
              </w:rPr>
              <w:t xml:space="preserve">controller_manager</w:t>
            </w:r>
            <w:r>
              <w:rPr>
                <w:b w:val="false"/>
                <w:bCs w:val="false"/>
                <w:i w:val="false"/>
                <w:iCs w:val="false"/>
              </w:rPr>
              <w:t xml:space="preserve">, pas un vrai échec</w:t>
            </w:r>
          </w:p>
        </w:tc>
        <w:tc>
          <w:tcPr>
            <w:tcW w:type="pct" w:w="34%"/>
            <w:tcMar>
              <w:top w:type="dxa" w:w="80"/>
              <w:left w:type="dxa" w:w="100"/>
              <w:bottom w:type="dxa" w:w="80"/>
              <w:right w:type="dxa" w:w="100"/>
            </w:tcMar>
          </w:tcPr>
          <w:p>
            <w:r>
              <w:rPr>
                <w:b w:val="false"/>
                <w:bCs w:val="false"/>
                <w:i w:val="false"/>
                <w:iCs w:val="false"/>
              </w:rPr>
              <w:t xml:space="preserve">Ne jamais faire confiance au seul rapport de succès/échec du spawner ; toujours confirmer ensuite avec un </w:t>
            </w:r>
            <w:r>
              <w:rPr>
                <w:rFonts w:ascii="Consolas" w:cs="Consolas" w:eastAsia="Consolas" w:hAnsi="Consolas"/>
                <w:b w:val="false"/>
                <w:bCs w:val="false"/>
                <w:i w:val="false"/>
                <w:iCs w:val="false"/>
                <w:color w:val="0E4A40"/>
              </w:rPr>
              <w:t xml:space="preserve">ros2 control list_controllers</w:t>
            </w:r>
            <w:r>
              <w:rPr>
                <w:b w:val="false"/>
                <w:bCs w:val="false"/>
                <w:i w:val="false"/>
                <w:iCs w:val="false"/>
              </w:rPr>
              <w:t xml:space="preserve"> direct</w:t>
            </w:r>
          </w:p>
        </w:tc>
      </w:tr>
      <w:tr>
        <w:tc>
          <w:tcPr>
            <w:tcW w:type="pct" w:w="33%"/>
            <w:tcMar>
              <w:top w:type="dxa" w:w="80"/>
              <w:left w:type="dxa" w:w="100"/>
              <w:bottom w:type="dxa" w:w="80"/>
              <w:right w:type="dxa" w:w="100"/>
            </w:tcMar>
          </w:tcPr>
          <w:p>
            <w:r>
              <w:rPr>
                <w:b w:val="false"/>
                <w:bCs w:val="false"/>
                <w:i w:val="false"/>
                <w:iCs w:val="false"/>
              </w:rPr>
              <w:t xml:space="preserve">Les bacs bleu/vert/jaune, tels que suggérés par la spécification, sont inaccessibles par IK sur toute branche</w:t>
            </w:r>
          </w:p>
        </w:tc>
        <w:tc>
          <w:tcPr>
            <w:tcW w:type="pct" w:w="33%"/>
            <w:tcMar>
              <w:top w:type="dxa" w:w="80"/>
              <w:left w:type="dxa" w:w="100"/>
              <w:bottom w:type="dxa" w:w="80"/>
              <w:right w:type="dxa" w:w="100"/>
            </w:tcMar>
          </w:tcPr>
          <w:p>
            <w:r>
              <w:rPr>
                <w:b w:val="false"/>
                <w:bCs w:val="false"/>
                <w:i w:val="false"/>
                <w:iCs w:val="false"/>
              </w:rPr>
              <w:t xml:space="preserve">Les rayons suggérés (0,343–0,371 m) dépassent l'enveloppe mesurée à ≈0,39 m de ce bras une fois la contrainte coude-haut et le décalage d'outil appliqués</w:t>
            </w:r>
          </w:p>
        </w:tc>
        <w:tc>
          <w:tcPr>
            <w:tcW w:type="pct" w:w="34%"/>
            <w:tcMar>
              <w:top w:type="dxa" w:w="80"/>
              <w:left w:type="dxa" w:w="100"/>
              <w:bottom w:type="dxa" w:w="80"/>
              <w:right w:type="dxa" w:w="100"/>
            </w:tcMar>
          </w:tcPr>
          <w:p>
            <w:r>
              <w:rPr>
                <w:b w:val="false"/>
                <w:bCs w:val="false"/>
                <w:i w:val="false"/>
                <w:iCs w:val="false"/>
              </w:rPr>
              <w:t xml:space="preserve">Repositionnés à r≈0,241 m, correspondant au rayon déjà prouvé de </w:t>
            </w:r>
            <w:r>
              <w:rPr>
                <w:rFonts w:ascii="Consolas" w:cs="Consolas" w:eastAsia="Consolas" w:hAnsi="Consolas"/>
                <w:b w:val="false"/>
                <w:bCs w:val="false"/>
                <w:i w:val="false"/>
                <w:iCs w:val="false"/>
                <w:color w:val="0E4A40"/>
              </w:rPr>
              <w:t xml:space="preserve">red_bin</w:t>
            </w:r>
            <w:r>
              <w:rPr>
                <w:b w:val="false"/>
                <w:bCs w:val="false"/>
                <w:i w:val="false"/>
                <w:iCs w:val="false"/>
              </w:rPr>
              <w:t xml:space="preserve"> ; escaladé à l'équipe robotique au cas où cela affecterait une hypothèse ailleurs</w:t>
            </w:r>
          </w:p>
        </w:tc>
      </w:tr>
      <w:tr>
        <w:tc>
          <w:tcPr>
            <w:tcW w:type="pct" w:w="33%"/>
            <w:tcMar>
              <w:top w:type="dxa" w:w="80"/>
              <w:left w:type="dxa" w:w="100"/>
              <w:bottom w:type="dxa" w:w="80"/>
              <w:right w:type="dxa" w:w="100"/>
            </w:tcMar>
          </w:tcPr>
          <w:p>
            <w:r>
              <w:rPr>
                <w:rFonts w:ascii="Consolas" w:cs="Consolas" w:eastAsia="Consolas" w:hAnsi="Consolas"/>
                <w:b w:val="false"/>
                <w:bCs w:val="false"/>
                <w:i w:val="false"/>
                <w:iCs w:val="false"/>
                <w:color w:val="0E4A40"/>
              </w:rPr>
              <w:t xml:space="preserve">pyarrow</w:t>
            </w:r>
            <w:r>
              <w:rPr>
                <w:b w:val="false"/>
                <w:bCs w:val="false"/>
                <w:i w:val="false"/>
                <w:iCs w:val="false"/>
              </w:rPr>
              <w:t xml:space="preserve">/</w:t>
            </w:r>
            <w:r>
              <w:rPr>
                <w:rFonts w:ascii="Consolas" w:cs="Consolas" w:eastAsia="Consolas" w:hAnsi="Consolas"/>
                <w:b w:val="false"/>
                <w:bCs w:val="false"/>
                <w:i w:val="false"/>
                <w:iCs w:val="false"/>
                <w:color w:val="0E4A40"/>
              </w:rPr>
              <w:t xml:space="preserve">ffmpeg</w:t>
            </w:r>
            <w:r>
              <w:rPr>
                <w:b w:val="false"/>
                <w:bCs w:val="false"/>
                <w:i w:val="false"/>
                <w:iCs w:val="false"/>
              </w:rPr>
              <w:t xml:space="preserve"> ont disparu après une recréation nécessaire du conteneur</w:t>
            </w:r>
          </w:p>
        </w:tc>
        <w:tc>
          <w:tcPr>
            <w:tcW w:type="pct" w:w="33%"/>
            <w:tcMar>
              <w:top w:type="dxa" w:w="80"/>
              <w:left w:type="dxa" w:w="100"/>
              <w:bottom w:type="dxa" w:w="80"/>
              <w:right w:type="dxa" w:w="100"/>
            </w:tcMar>
          </w:tcPr>
          <w:p>
            <w:r>
              <w:rPr>
                <w:b w:val="false"/>
                <w:bCs w:val="false"/>
                <w:i w:val="false"/>
                <w:iCs w:val="false"/>
              </w:rPr>
              <w:t xml:space="preserve">Les deux avaient été installés de manière ad hoc (</w:t>
            </w:r>
            <w:r>
              <w:rPr>
                <w:rFonts w:ascii="Consolas" w:cs="Consolas" w:eastAsia="Consolas" w:hAnsi="Consolas"/>
                <w:b w:val="false"/>
                <w:bCs w:val="false"/>
                <w:i w:val="false"/>
                <w:iCs w:val="false"/>
                <w:color w:val="0E4A40"/>
              </w:rPr>
              <w:t xml:space="preserve">pip</w:t>
            </w:r>
            <w:r>
              <w:rPr>
                <w:b w:val="false"/>
                <w:bCs w:val="false"/>
                <w:i w:val="false"/>
                <w:iCs w:val="false"/>
              </w:rPr>
              <w:t xml:space="preserve">/</w:t>
            </w:r>
            <w:r>
              <w:rPr>
                <w:rFonts w:ascii="Consolas" w:cs="Consolas" w:eastAsia="Consolas" w:hAnsi="Consolas"/>
                <w:b w:val="false"/>
                <w:bCs w:val="false"/>
                <w:i w:val="false"/>
                <w:iCs w:val="false"/>
                <w:color w:val="0E4A40"/>
              </w:rPr>
              <w:t xml:space="preserve">apt</w:t>
            </w:r>
            <w:r>
              <w:rPr>
                <w:b w:val="false"/>
                <w:bCs w:val="false"/>
                <w:i w:val="false"/>
                <w:iCs w:val="false"/>
              </w:rPr>
              <w:t xml:space="preserve">) dans la couche modifiable d'une instance de conteneur précédente, pas dans l'image — perdus au moment où cette instance a été remplacée</w:t>
            </w:r>
          </w:p>
        </w:tc>
        <w:tc>
          <w:tcPr>
            <w:tcW w:type="pct" w:w="34%"/>
            <w:tcMar>
              <w:top w:type="dxa" w:w="80"/>
              <w:left w:type="dxa" w:w="100"/>
              <w:bottom w:type="dxa" w:w="80"/>
              <w:right w:type="dxa" w:w="100"/>
            </w:tcMar>
          </w:tcPr>
          <w:p>
            <w:r>
              <w:rPr>
                <w:b w:val="false"/>
                <w:bCs w:val="false"/>
                <w:i w:val="false"/>
                <w:iCs w:val="false"/>
              </w:rPr>
              <w:t xml:space="preserve">Intégrés directement dans </w:t>
            </w:r>
            <w:r>
              <w:rPr>
                <w:rFonts w:ascii="Consolas" w:cs="Consolas" w:eastAsia="Consolas" w:hAnsi="Consolas"/>
                <w:b w:val="false"/>
                <w:bCs w:val="false"/>
                <w:i w:val="false"/>
                <w:iCs w:val="false"/>
                <w:color w:val="0E4A40"/>
              </w:rPr>
              <w:t xml:space="preserve">docker/Dockerfile</w:t>
            </w:r>
            <w:r>
              <w:rPr>
                <w:b w:val="false"/>
                <w:bCs w:val="false"/>
                <w:i w:val="false"/>
                <w:iCs w:val="false"/>
              </w:rPr>
              <w:t xml:space="preserve">, pour qu'une future recréation ne les perde plus</w:t>
            </w:r>
          </w:p>
        </w:tc>
      </w:tr>
    </w:tbl>
    <w:p>
      <w:pPr>
        <w:pStyle w:val="Heading1"/>
        <w:spacing w:after="120" w:before="320"/>
      </w:pPr>
      <w:r>
        <w:t xml:space="preserve">Bugs à signaler en amont</w:t>
      </w:r>
    </w:p>
    <w:p>
      <w:pPr>
        <w:spacing w:after="160"/>
      </w:pPr>
      <w:r>
        <w:rPr>
          <w:b w:val="false"/>
          <w:bCs w:val="false"/>
          <w:i w:val="false"/>
          <w:iCs w:val="false"/>
          <w:color w:val="4B5B57"/>
        </w:rPr>
        <w:t xml:space="preserve">Défauts dans des dépendances que ce projet ne possède pas, reproduits indépendamment de cette machine spécifique lorsque cela a pu être confirmé. Déposer les tickets réels n'a pas été fait et nécessite un feu vert explicite séparé.</w:t>
      </w:r>
    </w:p>
    <w:p>
      <w:pPr>
        <w:pBdr>
          <w:left w:val="single" w:color="9C3B23" w:sz="24"/>
        </w:pBdr>
        <w:spacing w:after="40" w:before="240"/>
        <w:ind w:left="200"/>
      </w:pPr>
      <w:r>
        <w:rPr>
          <w:b/>
          <w:bCs/>
          <w:i w:val="false"/>
          <w:iCs w:val="false"/>
          <w:sz w:val="24"/>
          <w:szCs w:val="24"/>
        </w:rPr>
        <w:t xml:space="preserve">Le </w:t>
      </w:r>
      <w:r>
        <w:rPr>
          <w:rFonts w:ascii="Consolas" w:cs="Consolas" w:eastAsia="Consolas" w:hAnsi="Consolas"/>
          <w:b/>
          <w:bCs/>
          <w:i w:val="false"/>
          <w:iCs w:val="false"/>
          <w:color w:val="0E4A40"/>
          <w:sz w:val="24"/>
          <w:szCs w:val="24"/>
        </w:rPr>
        <w:t xml:space="preserve">on_configure</w:t>
      </w:r>
      <w:r>
        <w:rPr>
          <w:b/>
          <w:bCs/>
          <w:i w:val="false"/>
          <w:iCs w:val="false"/>
          <w:sz w:val="24"/>
          <w:szCs w:val="24"/>
        </w:rPr>
        <w:t xml:space="preserve"> de </w:t>
      </w:r>
      <w:r>
        <w:rPr>
          <w:rFonts w:ascii="Consolas" w:cs="Consolas" w:eastAsia="Consolas" w:hAnsi="Consolas"/>
          <w:b/>
          <w:bCs/>
          <w:i w:val="false"/>
          <w:iCs w:val="false"/>
          <w:color w:val="0E4A40"/>
          <w:sz w:val="24"/>
          <w:szCs w:val="24"/>
        </w:rPr>
        <w:t xml:space="preserve">episode_recorder_node</w:t>
      </w:r>
      <w:r>
        <w:rPr>
          <w:b/>
          <w:bCs/>
          <w:i w:val="false"/>
          <w:iCs w:val="false"/>
          <w:sz w:val="24"/>
          <w:szCs w:val="24"/>
        </w:rPr>
        <w:t xml:space="preserve"> se bloque, cause racine pas encore isolée</w:t>
      </w:r>
      <w:r>
        <w:rPr>
          <w:i/>
          <w:iCs/>
          <w:color w:val="9C3B23"/>
          <w:sz w:val="18"/>
          <w:szCs w:val="18"/>
        </w:rPr>
        <w:t xml:space="preserve">   [Pas encore déposé — nécessite une trace en direct d'abord]</w:t>
      </w:r>
    </w:p>
    <w:p>
      <w:pPr>
        <w:spacing w:after="100"/>
        <w:ind w:left="200"/>
      </w:pPr>
      <w:r>
        <w:rPr>
          <w:i/>
          <w:iCs/>
          <w:color w:val="9C3B23"/>
          <w:sz w:val="18"/>
          <w:szCs w:val="18"/>
        </w:rPr>
        <w:t xml:space="preserve">Destinataire potentiel : le mainteneur du paquet `rosetta` (pas de dépôt public connu que ce projet puisse trouver — contact direct, pas un ticket GitHub)</w:t>
      </w:r>
    </w:p>
    <w:p>
      <w:pPr>
        <w:spacing w:after="20" w:before="80"/>
        <w:ind w:left="200"/>
      </w:pPr>
      <w:r>
        <w:rPr>
          <w:b/>
          <w:bCs/>
          <w:color w:val="7C8985"/>
          <w:sz w:val="16"/>
          <w:szCs w:val="16"/>
        </w:rPr>
        <w:t xml:space="preserve">SYMPTÔME</w:t>
      </w:r>
    </w:p>
    <w:p>
      <w:pPr>
        <w:spacing w:after="60"/>
        <w:ind w:left="200"/>
      </w:pPr>
      <w:r>
        <w:rPr>
          <w:b w:val="false"/>
          <w:bCs w:val="false"/>
          <w:i w:val="false"/>
          <w:iCs w:val="false"/>
        </w:rPr>
        <w:t xml:space="preserve">Appeler </w:t>
      </w:r>
      <w:r>
        <w:rPr>
          <w:rFonts w:ascii="Consolas" w:cs="Consolas" w:eastAsia="Consolas" w:hAnsi="Consolas"/>
          <w:b w:val="false"/>
          <w:bCs w:val="false"/>
          <w:i w:val="false"/>
          <w:iCs w:val="false"/>
          <w:color w:val="0E4A40"/>
        </w:rPr>
        <w:t xml:space="preserve">ros2 lifecycle set /episode_recorder configure</w:t>
      </w:r>
      <w:r>
        <w:rPr>
          <w:b w:val="false"/>
          <w:bCs w:val="false"/>
          <w:i w:val="false"/>
          <w:iCs w:val="false"/>
        </w:rPr>
        <w:t xml:space="preserve"> contre un </w:t>
      </w:r>
      <w:r>
        <w:rPr>
          <w:rFonts w:ascii="Consolas" w:cs="Consolas" w:eastAsia="Consolas" w:hAnsi="Consolas"/>
          <w:b w:val="false"/>
          <w:bCs w:val="false"/>
          <w:i w:val="false"/>
          <w:iCs w:val="false"/>
          <w:color w:val="0E4A40"/>
        </w:rPr>
        <w:t xml:space="preserve">episode_recorder_node</w:t>
      </w:r>
      <w:r>
        <w:rPr>
          <w:b w:val="false"/>
          <w:bCs w:val="false"/>
          <w:i w:val="false"/>
          <w:iCs w:val="false"/>
        </w:rPr>
        <w:t xml:space="preserve"> fraîchement démarré se bloque indéfiniment sur certaines exécutions, le journal propre du nœud restant coincé sur « Node created (unconfigured) » et n'atteignant jamais « Configured ». Un appel distinct, en lecture seule, </w:t>
      </w:r>
      <w:r>
        <w:rPr>
          <w:rFonts w:ascii="Consolas" w:cs="Consolas" w:eastAsia="Consolas" w:hAnsi="Consolas"/>
          <w:b w:val="false"/>
          <w:bCs w:val="false"/>
          <w:i w:val="false"/>
          <w:iCs w:val="false"/>
          <w:color w:val="0E4A40"/>
        </w:rPr>
        <w:t xml:space="preserve">ros2 lifecycle get</w:t>
      </w:r>
      <w:r>
        <w:rPr>
          <w:b w:val="false"/>
          <w:bCs w:val="false"/>
          <w:i w:val="false"/>
          <w:iCs w:val="false"/>
        </w:rPr>
        <w:t xml:space="preserve"> contre le même nœud se bloque aussi, tandis que </w:t>
      </w:r>
      <w:r>
        <w:rPr>
          <w:rFonts w:ascii="Consolas" w:cs="Consolas" w:eastAsia="Consolas" w:hAnsi="Consolas"/>
          <w:b w:val="false"/>
          <w:bCs w:val="false"/>
          <w:i w:val="false"/>
          <w:iCs w:val="false"/>
          <w:color w:val="0E4A40"/>
        </w:rPr>
        <w:t xml:space="preserve">ros2 node list</w:t>
      </w:r>
      <w:r>
        <w:rPr>
          <w:b w:val="false"/>
          <w:bCs w:val="false"/>
          <w:i w:val="false"/>
          <w:iCs w:val="false"/>
        </w:rPr>
        <w:t xml:space="preserve"> dans le même shell répond instantanément — le graphe DDS est sain ; quelque chose à l'intérieur de la gestion de transition propre au nœud ne l'est pas.</w:t>
      </w:r>
    </w:p>
    <w:p>
      <w:pPr>
        <w:spacing w:after="20" w:before="80"/>
        <w:ind w:left="200"/>
      </w:pPr>
      <w:r>
        <w:rPr>
          <w:b/>
          <w:bCs/>
          <w:color w:val="7C8985"/>
          <w:sz w:val="16"/>
          <w:szCs w:val="16"/>
        </w:rPr>
        <w:t xml:space="preserve">ÉCARTÉ, PAS LA CAUSE</w:t>
      </w:r>
    </w:p>
    <w:p>
      <w:pPr>
        <w:spacing w:after="60"/>
        <w:ind w:left="200"/>
      </w:pPr>
      <w:r>
        <w:rPr>
          <w:b w:val="false"/>
          <w:bCs w:val="false"/>
          <w:i w:val="false"/>
          <w:iCs w:val="false"/>
        </w:rPr>
        <w:t xml:space="preserve">Un executor mono-thread (c'est un </w:t>
      </w:r>
      <w:r>
        <w:rPr>
          <w:rFonts w:ascii="Consolas" w:cs="Consolas" w:eastAsia="Consolas" w:hAnsi="Consolas"/>
          <w:b w:val="false"/>
          <w:bCs w:val="false"/>
          <w:i w:val="false"/>
          <w:iCs w:val="false"/>
          <w:color w:val="0E4A40"/>
        </w:rPr>
        <w:t xml:space="preserve">MultiThreadedExecutor</w:t>
      </w:r>
      <w:r>
        <w:rPr>
          <w:b w:val="false"/>
          <w:bCs w:val="false"/>
          <w:i w:val="false"/>
          <w:iCs w:val="false"/>
        </w:rPr>
        <w:t xml:space="preserve"> à 4 threads) ; une auto-contention de groupe de rappel mutuellement exclusif (chaque abonnement/service/serveur d'action/client que l'étape configure crée utilise son propre </w:t>
      </w:r>
      <w:r>
        <w:rPr>
          <w:rFonts w:ascii="Consolas" w:cs="Consolas" w:eastAsia="Consolas" w:hAnsi="Consolas"/>
          <w:b w:val="false"/>
          <w:bCs w:val="false"/>
          <w:i w:val="false"/>
          <w:iCs w:val="false"/>
          <w:color w:val="0E4A40"/>
        </w:rPr>
        <w:t xml:space="preserve">ReentrantCallbackGroup</w:t>
      </w:r>
      <w:r>
        <w:rPr>
          <w:b w:val="false"/>
          <w:bCs w:val="false"/>
          <w:i w:val="false"/>
          <w:iCs w:val="false"/>
        </w:rPr>
        <w:t xml:space="preserve">, distinct du groupe propre à la transition de cycle de vie) ; une E/S fichier/réseau bloquante dans l'analyse du contrat (travail YAML/dataclass pur et borné) ; l'écrivain de bag (confirmé construit seulement au démarrage de l'enregistrement, jamais à la configuration) ; une incompatibilité QoS (aucun abonnement n'est jamais créé avant le blocage, donc rien à désaccorder) ; et les explications évidentes côté harnais (noms de topics, flux de données, inscriptibilité du répertoire de bag — toutes confirmées propres indépendamment).</w:t>
      </w:r>
    </w:p>
    <w:p>
      <w:pPr>
        <w:spacing w:after="20" w:before="80"/>
        <w:ind w:left="200"/>
      </w:pPr>
      <w:r>
        <w:rPr>
          <w:b/>
          <w:bCs/>
          <w:color w:val="7C8985"/>
          <w:sz w:val="16"/>
          <w:szCs w:val="16"/>
        </w:rPr>
        <w:t xml:space="preserve">CORRECTION UTILISÉE ICI</w:t>
      </w:r>
    </w:p>
    <w:p>
      <w:pPr>
        <w:spacing w:after="60"/>
        <w:ind w:left="200"/>
      </w:pPr>
      <w:r>
        <w:rPr>
          <w:b w:val="false"/>
          <w:bCs w:val="false"/>
          <w:i w:val="false"/>
          <w:iCs w:val="false"/>
        </w:rPr>
        <w:t xml:space="preserve">Aucune — toujours ouvert. La prochaine étape concrète est une trace de pile Python en direct (</w:t>
      </w:r>
      <w:r>
        <w:rPr>
          <w:rFonts w:ascii="Consolas" w:cs="Consolas" w:eastAsia="Consolas" w:hAnsi="Consolas"/>
          <w:b w:val="false"/>
          <w:bCs w:val="false"/>
          <w:i w:val="false"/>
          <w:iCs w:val="false"/>
          <w:color w:val="0E4A40"/>
        </w:rPr>
        <w:t xml:space="preserve">py-spy dump</w:t>
      </w:r>
      <w:r>
        <w:rPr>
          <w:b w:val="false"/>
          <w:bCs w:val="false"/>
          <w:i w:val="false"/>
          <w:iCs w:val="false"/>
        </w:rPr>
        <w:t xml:space="preserve">) sur le processus bloqué, qui nécessite un conteneur avec </w:t>
      </w:r>
      <w:r>
        <w:rPr>
          <w:rFonts w:ascii="Consolas" w:cs="Consolas" w:eastAsia="Consolas" w:hAnsi="Consolas"/>
          <w:b w:val="false"/>
          <w:bCs w:val="false"/>
          <w:i w:val="false"/>
          <w:iCs w:val="false"/>
          <w:color w:val="0E4A40"/>
        </w:rPr>
        <w:t xml:space="preserve">CAP_SYS_PTRACE</w:t>
      </w:r>
      <w:r>
        <w:rPr>
          <w:b w:val="false"/>
          <w:bCs w:val="false"/>
          <w:i w:val="false"/>
          <w:iCs w:val="false"/>
        </w:rPr>
        <w:t xml:space="preserve"> et n'a pas été menée à bien cette session.</w:t>
      </w:r>
    </w:p>
    <w:p>
      <w:pPr>
        <w:spacing w:after="20" w:before="80"/>
        <w:ind w:left="200"/>
      </w:pPr>
      <w:r>
        <w:rPr>
          <w:b/>
          <w:bCs/>
          <w:color w:val="7C8985"/>
          <w:sz w:val="16"/>
          <w:szCs w:val="16"/>
        </w:rPr>
        <w:t xml:space="preserve">POURQUOI C'EST IMPORTANT</w:t>
      </w:r>
    </w:p>
    <w:p>
      <w:pPr>
        <w:spacing w:after="60"/>
        <w:ind w:left="200"/>
      </w:pPr>
      <w:r>
        <w:rPr>
          <w:b w:val="false"/>
          <w:bCs w:val="false"/>
          <w:i w:val="false"/>
          <w:iCs w:val="false"/>
        </w:rPr>
        <w:t xml:space="preserve">Cela bloque l'usage fiable de l'enregistreur pour tout ce qui dépasse une seule exécution chanceuse, et l'échec est silencieux — aucune exception, aucun journal d'erreur, juste une transition coincée que chaque appelant (les propres scripts de ce projet, la CLI </w:t>
      </w:r>
      <w:r>
        <w:rPr>
          <w:rFonts w:ascii="Consolas" w:cs="Consolas" w:eastAsia="Consolas" w:hAnsi="Consolas"/>
          <w:b w:val="false"/>
          <w:bCs w:val="false"/>
          <w:i w:val="false"/>
          <w:iCs w:val="false"/>
          <w:color w:val="0E4A40"/>
        </w:rPr>
        <w:t xml:space="preserve">ros2</w:t>
      </w:r>
      <w:r>
        <w:rPr>
          <w:b w:val="false"/>
          <w:bCs w:val="false"/>
          <w:i w:val="false"/>
          <w:iCs w:val="false"/>
        </w:rPr>
        <w:t xml:space="preserve">) ne peut détecter que par un délai dépassé.</w:t>
      </w:r>
    </w:p>
    <w:p>
      <w:pPr>
        <w:pBdr>
          <w:left w:val="single" w:color="9C3B23" w:sz="24"/>
        </w:pBdr>
        <w:spacing w:after="40" w:before="240"/>
        <w:ind w:left="200"/>
      </w:pPr>
      <w:r>
        <w:rPr>
          <w:b/>
          <w:bCs/>
          <w:i w:val="false"/>
          <w:iCs w:val="false"/>
          <w:sz w:val="24"/>
          <w:szCs w:val="24"/>
        </w:rPr>
        <w:t xml:space="preserve">La CLI </w:t>
      </w:r>
      <w:r>
        <w:rPr>
          <w:rFonts w:ascii="Consolas" w:cs="Consolas" w:eastAsia="Consolas" w:hAnsi="Consolas"/>
          <w:b/>
          <w:bCs/>
          <w:i w:val="false"/>
          <w:iCs w:val="false"/>
          <w:color w:val="0E4A40"/>
          <w:sz w:val="24"/>
          <w:szCs w:val="24"/>
        </w:rPr>
        <w:t xml:space="preserve">ros2 lifecycle</w:t>
      </w:r>
      <w:r>
        <w:rPr>
          <w:b/>
          <w:bCs/>
          <w:i w:val="false"/>
          <w:iCs w:val="false"/>
          <w:sz w:val="24"/>
          <w:szCs w:val="24"/>
        </w:rPr>
        <w:t xml:space="preserve">/</w:t>
      </w:r>
      <w:r>
        <w:rPr>
          <w:rFonts w:ascii="Consolas" w:cs="Consolas" w:eastAsia="Consolas" w:hAnsi="Consolas"/>
          <w:b/>
          <w:bCs/>
          <w:i w:val="false"/>
          <w:iCs w:val="false"/>
          <w:color w:val="0E4A40"/>
          <w:sz w:val="24"/>
          <w:szCs w:val="24"/>
        </w:rPr>
        <w:t xml:space="preserve">ros2 action</w:t>
      </w:r>
      <w:r>
        <w:rPr>
          <w:b/>
          <w:bCs/>
          <w:i w:val="false"/>
          <w:iCs w:val="false"/>
          <w:sz w:val="24"/>
          <w:szCs w:val="24"/>
        </w:rPr>
        <w:t xml:space="preserve"> peut signaler un nœud en fonctionnement et configuré comme absent</w:t>
      </w:r>
      <w:r>
        <w:rPr>
          <w:i/>
          <w:iCs/>
          <w:color w:val="9C3B23"/>
          <w:sz w:val="18"/>
          <w:szCs w:val="18"/>
        </w:rPr>
        <w:t xml:space="preserve">   [Pas encore déposé]</w:t>
      </w:r>
    </w:p>
    <w:p>
      <w:pPr>
        <w:spacing w:after="100"/>
        <w:ind w:left="200"/>
      </w:pPr>
      <w:r>
        <w:rPr>
          <w:i/>
          <w:iCs/>
          <w:color w:val="9C3B23"/>
          <w:sz w:val="18"/>
          <w:szCs w:val="18"/>
        </w:rPr>
        <w:t xml:space="preserve">Dépôt candidat : ros2/ros2cli</w:t>
      </w:r>
    </w:p>
    <w:p>
      <w:pPr>
        <w:spacing w:after="20" w:before="80"/>
        <w:ind w:left="200"/>
      </w:pPr>
      <w:r>
        <w:rPr>
          <w:b/>
          <w:bCs/>
          <w:color w:val="7C8985"/>
          <w:sz w:val="16"/>
          <w:szCs w:val="16"/>
        </w:rPr>
        <w:t xml:space="preserve">SYMPTÔME</w:t>
      </w:r>
    </w:p>
    <w:p>
      <w:pPr>
        <w:spacing w:after="60"/>
        <w:ind w:left="200"/>
      </w:pPr>
      <w:r>
        <w:rPr>
          <w:b w:val="false"/>
          <w:bCs w:val="false"/>
          <w:i w:val="false"/>
          <w:iCs w:val="false"/>
        </w:rPr>
        <w:t xml:space="preserve">Le chemin de découverte par défaut, adossé au daemon, des sous-commandes </w:t>
      </w:r>
      <w:r>
        <w:rPr>
          <w:rFonts w:ascii="Consolas" w:cs="Consolas" w:eastAsia="Consolas" w:hAnsi="Consolas"/>
          <w:b w:val="false"/>
          <w:bCs w:val="false"/>
          <w:i w:val="false"/>
          <w:iCs w:val="false"/>
          <w:color w:val="0E4A40"/>
        </w:rPr>
        <w:t xml:space="preserve">ros2 lifecycle</w:t>
      </w:r>
      <w:r>
        <w:rPr>
          <w:b w:val="false"/>
          <w:bCs w:val="false"/>
          <w:i w:val="false"/>
          <w:iCs w:val="false"/>
        </w:rPr>
        <w:t xml:space="preserve">/</w:t>
      </w:r>
      <w:r>
        <w:rPr>
          <w:rFonts w:ascii="Consolas" w:cs="Consolas" w:eastAsia="Consolas" w:hAnsi="Consolas"/>
          <w:b w:val="false"/>
          <w:bCs w:val="false"/>
          <w:i w:val="false"/>
          <w:iCs w:val="false"/>
          <w:color w:val="0E4A40"/>
        </w:rPr>
        <w:t xml:space="preserve">ros2 action</w:t>
      </w:r>
      <w:r>
        <w:rPr>
          <w:b w:val="false"/>
          <w:bCs w:val="false"/>
          <w:i w:val="false"/>
          <w:iCs w:val="false"/>
        </w:rPr>
        <w:t xml:space="preserve"> a, sur le prédécesseur de ce projet, signalé un nœud véritablement en fonctionnement et configuré comme introuvable — une classe d'échec de cache périmé, déjà documentée dans le rapport de ce projet voisin.</w:t>
      </w:r>
    </w:p>
    <w:p>
      <w:pPr>
        <w:spacing w:after="20" w:before="80"/>
        <w:ind w:left="200"/>
      </w:pPr>
      <w:r>
        <w:rPr>
          <w:b/>
          <w:bCs/>
          <w:color w:val="7C8985"/>
          <w:sz w:val="16"/>
          <w:szCs w:val="16"/>
        </w:rPr>
        <w:t xml:space="preserve">CORRECTION UTILISÉE ICI</w:t>
      </w:r>
    </w:p>
    <w:p>
      <w:pPr>
        <w:spacing w:after="60"/>
        <w:ind w:left="200"/>
      </w:pPr>
      <w:r>
        <w:rPr>
          <w:b w:val="false"/>
          <w:bCs w:val="false"/>
          <w:i w:val="false"/>
          <w:iCs w:val="false"/>
        </w:rPr>
        <w:t xml:space="preserve">Adoptée de manière proactive, avant de le rencontrer à nouveau : chaque appel de cycle de vie dans </w:t>
      </w:r>
      <w:r>
        <w:rPr>
          <w:rFonts w:ascii="Consolas" w:cs="Consolas" w:eastAsia="Consolas" w:hAnsi="Consolas"/>
          <w:b w:val="false"/>
          <w:bCs w:val="false"/>
          <w:i w:val="false"/>
          <w:iCs w:val="false"/>
          <w:color w:val="0E4A40"/>
        </w:rPr>
        <w:t xml:space="preserve">episode.sh</w:t>
      </w:r>
      <w:r>
        <w:rPr>
          <w:b w:val="false"/>
          <w:bCs w:val="false"/>
          <w:i w:val="false"/>
          <w:iCs w:val="false"/>
        </w:rPr>
        <w:t xml:space="preserve"> utilise </w:t>
      </w:r>
      <w:r>
        <w:rPr>
          <w:rFonts w:ascii="Consolas" w:cs="Consolas" w:eastAsia="Consolas" w:hAnsi="Consolas"/>
          <w:b w:val="false"/>
          <w:bCs w:val="false"/>
          <w:i w:val="false"/>
          <w:iCs w:val="false"/>
          <w:color w:val="0E4A40"/>
        </w:rPr>
        <w:t xml:space="preserve">ros2 lifecycle set --no-daemon --spin-time 15 ...</w:t>
      </w:r>
      <w:r>
        <w:rPr>
          <w:b w:val="false"/>
          <w:bCs w:val="false"/>
          <w:i w:val="false"/>
          <w:iCs w:val="false"/>
        </w:rPr>
        <w:t xml:space="preserve">, forçant une découverte fraîche au lieu du cache du daemon en arrière-plan.</w:t>
      </w:r>
    </w:p>
    <w:p>
      <w:pPr>
        <w:spacing w:after="20" w:before="80"/>
        <w:ind w:left="200"/>
      </w:pPr>
      <w:r>
        <w:rPr>
          <w:b/>
          <w:bCs/>
          <w:color w:val="7C8985"/>
          <w:sz w:val="16"/>
          <w:szCs w:val="16"/>
        </w:rPr>
        <w:t xml:space="preserve">POURQUOI C'EST IMPORTANT</w:t>
      </w:r>
    </w:p>
    <w:p>
      <w:pPr>
        <w:spacing w:after="60"/>
        <w:ind w:left="200"/>
      </w:pPr>
      <w:r>
        <w:rPr>
          <w:b w:val="false"/>
          <w:bCs w:val="false"/>
          <w:i w:val="false"/>
          <w:iCs w:val="false"/>
        </w:rPr>
        <w:t xml:space="preserve">A coûté un vrai temps de débogage sur le projet voisin avant que l'explication du cache périmé ne soit trouvée ; adopter </w:t>
      </w:r>
      <w:r>
        <w:rPr>
          <w:rFonts w:ascii="Consolas" w:cs="Consolas" w:eastAsia="Consolas" w:hAnsi="Consolas"/>
          <w:b w:val="false"/>
          <w:bCs w:val="false"/>
          <w:i w:val="false"/>
          <w:iCs w:val="false"/>
          <w:color w:val="0E4A40"/>
        </w:rPr>
        <w:t xml:space="preserve">--no-daemon</w:t>
      </w:r>
      <w:r>
        <w:rPr>
          <w:b w:val="false"/>
          <w:bCs w:val="false"/>
          <w:i w:val="false"/>
          <w:iCs w:val="false"/>
        </w:rPr>
        <w:t xml:space="preserve"> partout ici a évité de répéter ce coût, mais le comportement sous-jacent de la CLI vaut toujours la peine d'être signalé pour que d'autres équipes n'aient pas à le redécouvrir indépendamment.</w:t>
      </w:r>
    </w:p>
    <w:p>
      <w:pPr>
        <w:pStyle w:val="Heading1"/>
        <w:spacing w:after="120" w:before="320"/>
      </w:pPr>
      <w:r>
        <w:t xml:space="preserve">Ce que cela ne prouve pas</w:t>
      </w:r>
    </w:p>
    <w:p>
      <w:pPr>
        <w:spacing w:after="160"/>
      </w:pPr>
      <w:r>
        <w:rPr>
          <w:b w:val="false"/>
          <w:bCs w:val="false"/>
          <w:i w:val="false"/>
          <w:iCs w:val="false"/>
          <w:color w:val="4B5B57"/>
        </w:rPr>
        <w:t xml:space="preserve">Reformulation complète de la Partie 12 de la spécification, avec l'ajout de ce que cette session a changé.</w:t>
      </w:r>
    </w:p>
    <w:p>
      <w:pPr>
        <w:pStyle w:val="ListParagraph"/>
        <w:numPr>
          <w:ilvl w:val="0"/>
          <w:numId w:val="1"/>
        </w:numPr>
        <w:spacing w:after="100"/>
      </w:pPr>
      <w:r>
        <w:rPr>
          <w:b w:val="false"/>
          <w:bCs w:val="false"/>
          <w:i w:val="false"/>
          <w:iCs w:val="false"/>
        </w:rPr>
        <w:t xml:space="preserve">Aucun épisode ne s'est achevé contre la physique réelle, pour aucun objet. Nouveau cette session, et la limitation dominante : pas parce que la logique propre du pipeline est fausse (chaque vérification hors ligne passe), mais à cause de deux plafonds matériels/logiciels diagnostiqués indépendamment — un plafond mémoire de VM à ~3,8 Go dont </w:t>
      </w:r>
      <w:r>
        <w:rPr>
          <w:rFonts w:ascii="Consolas" w:cs="Consolas" w:eastAsia="Consolas" w:hAnsi="Consolas"/>
          <w:b w:val="false"/>
          <w:bCs w:val="false"/>
          <w:i w:val="false"/>
          <w:iCs w:val="false"/>
          <w:color w:val="0E4A40"/>
        </w:rPr>
        <w:t xml:space="preserve">gz sim</w:t>
      </w:r>
      <w:r>
        <w:rPr>
          <w:b w:val="false"/>
          <w:bCs w:val="false"/>
          <w:i w:val="false"/>
          <w:iCs w:val="false"/>
        </w:rPr>
        <w:t xml:space="preserve"> seul consomme la majeure partie, et un blocage distinct et non résolu du cycle de vie de l'enregistreur, reproduit même sans Gazebo en fonctionnement du tout.</w:t>
      </w:r>
    </w:p>
    <w:p>
      <w:pPr>
        <w:pStyle w:val="ListParagraph"/>
        <w:numPr>
          <w:ilvl w:val="0"/>
          <w:numId w:val="1"/>
        </w:numPr>
        <w:spacing w:after="100"/>
      </w:pPr>
      <w:r>
        <w:rPr>
          <w:b w:val="false"/>
          <w:bCs w:val="false"/>
          <w:i w:val="false"/>
          <w:iCs w:val="false"/>
        </w:rPr>
        <w:t xml:space="preserve">Si l'attache simulée est conservée : le transport n'est pas une prise. Inchangé par rapport à la spécification — une politique entraînée sur ces données apprend à approcher, fermer près de l'objet, transporter, ouvrir, pas la physique de la prise.</w:t>
      </w:r>
    </w:p>
    <w:p>
      <w:pPr>
        <w:pStyle w:val="ListParagraph"/>
        <w:numPr>
          <w:ilvl w:val="0"/>
          <w:numId w:val="1"/>
        </w:numPr>
        <w:spacing w:after="100"/>
      </w:pPr>
      <w:r>
        <w:rPr>
          <w:b w:val="false"/>
          <w:bCs w:val="false"/>
          <w:i w:val="false"/>
          <w:iCs w:val="false"/>
        </w:rPr>
        <w:t xml:space="preserve">Poses de vérité-terrain, sélection d'objet scriptsée. Inchangé par rapport à la spécification : le jeu de données (une fois qu'il existera) ne contiendra aucun échec de perception ni aucun exemple de démonstrateur désambiguïsant entre objets, car aucun ne s'est produit.</w:t>
      </w:r>
    </w:p>
    <w:p>
      <w:pPr>
        <w:pStyle w:val="ListParagraph"/>
        <w:numPr>
          <w:ilvl w:val="0"/>
          <w:numId w:val="1"/>
        </w:numPr>
        <w:spacing w:after="100"/>
      </w:pPr>
      <w:r>
        <w:rPr>
          <w:b w:val="false"/>
          <w:bCs w:val="false"/>
          <w:i w:val="false"/>
          <w:iCs w:val="false"/>
        </w:rPr>
        <w:t xml:space="preserve">Sensibilité à la direction d'approche et à la corruption d'image. Inchangé par rapport aux mesures propres et de première main de la spécification : mélanger les directions d'approche coûte environ sept fois la pire répétabilité d'un seul côté, et une image caméra corrompue sur soixante rapporte une position fausse de 17,5 mm avant filtrage médian. Une politique apprise hérite des deux risques ; le pipeline classique ne se défend contre aucun des deux par chance.</w:t>
      </w:r>
    </w:p>
    <w:p>
      <w:pPr>
        <w:pStyle w:val="ListParagraph"/>
        <w:numPr>
          <w:ilvl w:val="0"/>
          <w:numId w:val="1"/>
        </w:numPr>
        <w:spacing w:after="100"/>
      </w:pPr>
      <w:r>
        <w:rPr>
          <w:b w:val="false"/>
          <w:bCs w:val="false"/>
          <w:i w:val="false"/>
          <w:iCs w:val="false"/>
        </w:rPr>
        <w:t xml:space="preserve">Les données entraînées en simulation portent un écart de domaine visuel. Inchangé par rapport à la spécification, mis en évidence par le propre résultat d'estimation de pose DREAM de ce projet (détection sur image réelle de 10,9 %→91,6 %, seulement après mélange avec des données réelles).</w:t>
      </w:r>
    </w:p>
    <w:p>
      <w:pPr>
        <w:pStyle w:val="ListParagraph"/>
        <w:numPr>
          <w:ilvl w:val="0"/>
          <w:numId w:val="1"/>
        </w:numPr>
        <w:spacing w:after="100"/>
      </w:pPr>
      <w:r>
        <w:rPr>
          <w:b w:val="false"/>
          <w:bCs w:val="false"/>
          <w:i w:val="false"/>
          <w:iCs w:val="false"/>
        </w:rPr>
        <w:t xml:space="preserve">Soixante épisodes n'est pas un jeu d'entraînement. Inchangé par rapport à la spécification — et, étant donné qu'aucun épisode ne s'est achevé, pas encore même un test de fumée peuplé.</w:t>
      </w:r>
    </w:p>
    <w:p>
      <w:pPr>
        <w:pStyle w:val="ListParagraph"/>
        <w:numPr>
          <w:ilvl w:val="0"/>
          <w:numId w:val="1"/>
        </w:numPr>
        <w:spacing w:after="100"/>
      </w:pPr>
      <w:r>
        <w:rPr>
          <w:rFonts w:ascii="Consolas" w:cs="Consolas" w:eastAsia="Consolas" w:hAnsi="Consolas"/>
          <w:b w:val="false"/>
          <w:bCs w:val="false"/>
          <w:i w:val="false"/>
          <w:iCs w:val="false"/>
          <w:color w:val="0E4A40"/>
        </w:rPr>
        <w:t xml:space="preserve">config/reach_map.csv</w:t>
      </w:r>
      <w:r>
        <w:rPr>
          <w:b w:val="false"/>
          <w:bCs w:val="false"/>
          <w:i w:val="false"/>
          <w:iCs w:val="false"/>
        </w:rPr>
        <w:t xml:space="preserve"> est une approximation de faible fidélité. Nouveau cette session : régénéré pour compléter l'arborescence du paquet de remise, mais à une résolution et un nombre de graines qui ne reproduisent pas étroitement le </w:t>
      </w:r>
      <w:r>
        <w:rPr>
          <w:rFonts w:ascii="Consolas" w:cs="Consolas" w:eastAsia="Consolas" w:hAnsi="Consolas"/>
          <w:b w:val="false"/>
          <w:bCs w:val="false"/>
          <w:i w:val="false"/>
          <w:iCs w:val="false"/>
          <w:color w:val="0E4A40"/>
        </w:rPr>
        <w:t xml:space="preserve">safe_rect.txt</w:t>
      </w:r>
      <w:r>
        <w:rPr>
          <w:b w:val="false"/>
          <w:bCs w:val="false"/>
          <w:i w:val="false"/>
          <w:iCs w:val="false"/>
        </w:rPr>
        <w:t xml:space="preserve"> fiable et intact dont la matrice d'épisodes dépend réellement.</w:t>
      </w:r>
    </w:p>
    <w:p>
      <w:pPr>
        <w:spacing w:after="200"/>
      </w:pPr>
      <w:r>
        <w:rPr>
          <w:b w:val="false"/>
          <w:bCs w:val="false"/>
          <w:i w:val="false"/>
          <w:iCs w:val="false"/>
        </w:rPr>
        <w:t xml:space="preserve">Ce que cela prouve, précisément : que chaque partie de ce pipeline ne nécessitant pas de simulateur en fonctionnement — le monde, la géométrie, l'IK et les points de passage, le langage des tâches, la justesse du vérificateur, les contrats, et le paquet complet de remise — est construite et vérifiable indépendamment par quiconque, sur n'importe quelle machine, sans avoir besoin de Gazebo du tout ; et que les deux choses qui se dressent entre ceci et un épisode achevé sont désormais caractérisées précisément plutôt que mystérieuses.</w:t>
      </w:r>
    </w:p>
    <w:p>
      <w:pPr>
        <w:pStyle w:val="Heading1"/>
        <w:spacing w:after="120" w:before="320"/>
      </w:pPr>
      <w:r>
        <w:t xml:space="preserve">Exécution manuelle, de bout en bout</w:t>
      </w:r>
    </w:p>
    <w:p>
      <w:pPr>
        <w:spacing w:after="160"/>
      </w:pPr>
      <w:r>
        <w:rPr>
          <w:b w:val="false"/>
          <w:bCs w:val="false"/>
          <w:i w:val="false"/>
          <w:iCs w:val="false"/>
          <w:color w:val="4B5B57"/>
        </w:rPr>
        <w:t xml:space="preserve">Ce que RUNNING.md demande d'exécuter, reformulé ici pour un lecteur qui veut tout le chemin en un seul endroit.</w:t>
      </w:r>
      <w:r>
        <w:rPr>
          <w:rFonts w:ascii="Consolas" w:cs="Consolas" w:eastAsia="Consolas" w:hAnsi="Consolas"/>
          <w:b w:val="false"/>
          <w:bCs w:val="false"/>
          <w:i w:val="false"/>
          <w:iCs w:val="false"/>
          <w:color w:val="0E4A40"/>
        </w:rPr>
        <w:t xml:space="preserve"/>
      </w:r>
      <w:r>
        <w:rPr>
          <w:b w:val="false"/>
          <w:bCs w:val="false"/>
          <w:i w:val="false"/>
          <w:iCs w:val="false"/>
          <w:color w:val="4B5B57"/>
        </w:rPr>
        <w:t xml:space="preserve"/>
      </w:r>
    </w:p>
    <w:p>
      <w:pPr>
        <w:shd w:fill="10201D" w:val="clear"/>
        <w:spacing w:after="0"/>
      </w:pPr>
      <w:r>
        <w:rPr>
          <w:rFonts w:ascii="Consolas" w:cs="Consolas" w:eastAsia="Consolas" w:hAnsi="Consolas"/>
          <w:sz w:val="18"/>
          <w:szCs w:val="18"/>
        </w:rPr>
        <w:t xml:space="preserve">bash preflight.sh # attendre PREFLIGHT PASSED</w:t>
      </w:r>
    </w:p>
    <w:p>
      <w:pPr>
        <w:shd w:fill="10201D" w:val="clear"/>
        <w:spacing w:after="0"/>
      </w:pPr>
      <w:r>
        <w:rPr>
          <w:rFonts w:ascii="Consolas" w:cs="Consolas" w:eastAsia="Consolas" w:hAnsi="Consolas"/>
          <w:sz w:val="18"/>
          <w:szCs w:val="18"/>
        </w:rPr>
        <w:t xml:space="preserve"> </w:t>
      </w:r>
    </w:p>
    <w:p>
      <w:pPr>
        <w:shd w:fill="10201D" w:val="clear"/>
        <w:spacing w:after="0"/>
      </w:pPr>
      <w:r>
        <w:rPr>
          <w:rFonts w:ascii="Consolas" w:cs="Consolas" w:eastAsia="Consolas" w:hAnsi="Consolas"/>
          <w:sz w:val="18"/>
          <w:szCs w:val="18"/>
        </w:rPr>
        <w:t xml:space="preserve"># première action sur du matériel neuf -- pas le lot complet</w:t>
      </w:r>
    </w:p>
    <w:p>
      <w:pPr>
        <w:shd w:fill="10201D" w:val="clear"/>
        <w:spacing w:after="0"/>
      </w:pPr>
      <w:r>
        <w:rPr>
          <w:rFonts w:ascii="Consolas" w:cs="Consolas" w:eastAsia="Consolas" w:hAnsi="Consolas"/>
          <w:sz w:val="18"/>
          <w:szCs w:val="18"/>
        </w:rPr>
        <w:t xml:space="preserve">bash scripts/episode.sh 1 # red_cube</w:t>
      </w:r>
    </w:p>
    <w:p>
      <w:pPr>
        <w:shd w:fill="10201D" w:val="clear"/>
        <w:spacing w:after="0"/>
      </w:pPr>
      <w:r>
        <w:rPr>
          <w:rFonts w:ascii="Consolas" w:cs="Consolas" w:eastAsia="Consolas" w:hAnsi="Consolas"/>
          <w:sz w:val="18"/>
          <w:szCs w:val="18"/>
        </w:rPr>
        <w:t xml:space="preserve">bash scripts/episode.sh 2 # blue_cube</w:t>
      </w:r>
    </w:p>
    <w:p>
      <w:pPr>
        <w:shd w:fill="10201D" w:val="clear"/>
        <w:spacing w:after="0"/>
      </w:pPr>
      <w:r>
        <w:rPr>
          <w:rFonts w:ascii="Consolas" w:cs="Consolas" w:eastAsia="Consolas" w:hAnsi="Consolas"/>
          <w:sz w:val="18"/>
          <w:szCs w:val="18"/>
        </w:rPr>
        <w:t xml:space="preserve">bash scripts/episode.sh 3 # green_cylinder -- ne pas sauter</w:t>
      </w:r>
    </w:p>
    <w:p>
      <w:pPr>
        <w:shd w:fill="10201D" w:val="clear"/>
        <w:spacing w:after="0"/>
      </w:pPr>
      <w:r>
        <w:rPr>
          <w:rFonts w:ascii="Consolas" w:cs="Consolas" w:eastAsia="Consolas" w:hAnsi="Consolas"/>
          <w:sz w:val="18"/>
          <w:szCs w:val="18"/>
        </w:rPr>
        <w:t xml:space="preserve">bash scripts/episode.sh 4 # yellow_box</w:t>
      </w:r>
    </w:p>
    <w:p>
      <w:pPr>
        <w:shd w:fill="10201D" w:val="clear"/>
        <w:spacing w:after="0"/>
      </w:pPr>
      <w:r>
        <w:rPr>
          <w:rFonts w:ascii="Consolas" w:cs="Consolas" w:eastAsia="Consolas" w:hAnsi="Consolas"/>
          <w:sz w:val="18"/>
          <w:szCs w:val="18"/>
        </w:rPr>
        <w:t xml:space="preserve"> </w:t>
      </w:r>
    </w:p>
    <w:p>
      <w:pPr>
        <w:shd w:fill="10201D" w:val="clear"/>
        <w:spacing w:after="0"/>
      </w:pPr>
      <w:r>
        <w:rPr>
          <w:rFonts w:ascii="Consolas" w:cs="Consolas" w:eastAsia="Consolas" w:hAnsi="Consolas"/>
          <w:sz w:val="18"/>
          <w:szCs w:val="18"/>
        </w:rPr>
        <w:t xml:space="preserve"># seulement une fois les quatre ci-dessus réussis :</w:t>
      </w:r>
    </w:p>
    <w:p>
      <w:pPr>
        <w:shd w:fill="10201D" w:val="clear"/>
        <w:spacing w:after="0"/>
      </w:pPr>
      <w:r>
        <w:rPr>
          <w:rFonts w:ascii="Consolas" w:cs="Consolas" w:eastAsia="Consolas" w:hAnsi="Consolas"/>
          <w:sz w:val="18"/>
          <w:szCs w:val="18"/>
        </w:rPr>
        <w:t xml:space="preserve">bash scripts/batch.sh 1 60 # ~2,7 h sur le portable WSL2, 04/10/2026</w:t>
      </w:r>
    </w:p>
    <w:p>
      <w:pPr>
        <w:shd w:fill="10201D" w:val="clear"/>
        <w:spacing w:after="0"/>
      </w:pPr>
      <w:r>
        <w:rPr>
          <w:rFonts w:ascii="Consolas" w:cs="Consolas" w:eastAsia="Consolas" w:hAnsi="Consolas"/>
          <w:sz w:val="18"/>
          <w:szCs w:val="18"/>
        </w:rPr>
        <w:t xml:space="preserve">bash scripts/status.sh # à tout moment, terminal séparé</w:t>
      </w:r>
    </w:p>
    <w:p>
      <w:pPr>
        <w:shd w:fill="10201D" w:val="clear"/>
        <w:spacing w:after="0"/>
      </w:pPr>
      <w:r>
        <w:rPr>
          <w:rFonts w:ascii="Consolas" w:cs="Consolas" w:eastAsia="Consolas" w:hAnsi="Consolas"/>
          <w:sz w:val="18"/>
          <w:szCs w:val="18"/>
        </w:rPr>
        <w:t xml:space="preserve"> </w:t>
      </w:r>
    </w:p>
    <w:p>
      <w:pPr>
        <w:shd w:fill="10201D" w:val="clear"/>
        <w:spacing w:after="0"/>
      </w:pPr>
      <w:r>
        <w:rPr>
          <w:rFonts w:ascii="Consolas" w:cs="Consolas" w:eastAsia="Consolas" w:hAnsi="Consolas"/>
          <w:sz w:val="18"/>
          <w:szCs w:val="18"/>
        </w:rPr>
        <w:t xml:space="preserve">python3 scripts/port_bag.py --out datasets/mycobot_sorting_train --split train</w:t>
      </w:r>
    </w:p>
    <w:p>
      <w:pPr>
        <w:shd w:fill="10201D" w:val="clear"/>
        <w:spacing w:after="0"/>
      </w:pPr>
      <w:r>
        <w:rPr>
          <w:rFonts w:ascii="Consolas" w:cs="Consolas" w:eastAsia="Consolas" w:hAnsi="Consolas"/>
          <w:sz w:val="18"/>
          <w:szCs w:val="18"/>
        </w:rPr>
        <w:t xml:space="preserve">python3 scripts/port_bag.py --out datasets/mycobot_sorting_heldout --split heldout</w:t>
      </w:r>
    </w:p>
    <w:p>
      <w:pPr>
        <w:spacing w:after="120"/>
      </w:pPr>
    </w:p>
    <w:p>
      <w:pPr>
        <w:pBdr>
          <w:left w:val="single" w:color="8A5A12" w:sz="24"/>
        </w:pBdr>
        <w:shd w:fill="F5F5F3" w:val="clear"/>
        <w:spacing w:after="160" w:before="120"/>
        <w:ind w:left="200"/>
      </w:pPr>
      <w:r>
        <w:rPr>
          <w:b w:val="false"/>
          <w:bCs w:val="false"/>
          <w:i w:val="false"/>
          <w:iCs w:val="false"/>
        </w:rPr>
        <w:t xml:space="preserve">Arrêter et rapporter si l'un des quatre épisodes de fumée échoue — selon </w:t>
      </w:r>
      <w:r>
        <w:rPr>
          <w:rFonts w:ascii="Consolas" w:cs="Consolas" w:eastAsia="Consolas" w:hAnsi="Consolas"/>
          <w:b w:val="false"/>
          <w:bCs w:val="false"/>
          <w:i w:val="false"/>
          <w:iCs w:val="false"/>
          <w:color w:val="0E4A40"/>
        </w:rPr>
        <w:t xml:space="preserve">RUNNING.md</w:t>
      </w:r>
      <w:r>
        <w:rPr>
          <w:b w:val="false"/>
          <w:bCs w:val="false"/>
          <w:i w:val="false"/>
          <w:iCs w:val="false"/>
        </w:rPr>
        <w:t xml:space="preserve">, ce n'est pas une formalité. Renvoyer le </w:t>
      </w:r>
      <w:r>
        <w:rPr>
          <w:rFonts w:ascii="Consolas" w:cs="Consolas" w:eastAsia="Consolas" w:hAnsi="Consolas"/>
          <w:b w:val="false"/>
          <w:bCs w:val="false"/>
          <w:i w:val="false"/>
          <w:iCs w:val="false"/>
          <w:color w:val="0E4A40"/>
        </w:rPr>
        <w:t xml:space="preserve">stage_&lt;idx&gt;.log</w:t>
      </w:r>
      <w:r>
        <w:rPr>
          <w:b w:val="false"/>
          <w:bCs w:val="false"/>
          <w:i w:val="false"/>
          <w:iCs w:val="false"/>
        </w:rPr>
        <w:t xml:space="preserve"> de l'épisode en échec, indiquer s'il a échoué pendant la montée en charge ou pendant l'enregistrement, et — si c'est le blocage de l'enregistreur — un </w:t>
      </w:r>
      <w:r>
        <w:rPr>
          <w:rFonts w:ascii="Consolas" w:cs="Consolas" w:eastAsia="Consolas" w:hAnsi="Consolas"/>
          <w:b w:val="false"/>
          <w:bCs w:val="false"/>
          <w:i w:val="false"/>
          <w:iCs w:val="false"/>
          <w:color w:val="0E4A40"/>
        </w:rPr>
        <w:t xml:space="preserve">py-spy dump</w:t>
      </w:r>
      <w:r>
        <w:rPr>
          <w:b w:val="false"/>
          <w:bCs w:val="false"/>
          <w:i w:val="false"/>
          <w:iCs w:val="false"/>
        </w:rPr>
        <w:t xml:space="preserve"> du processus bloqué si possible du tout.</w:t>
      </w:r>
    </w:p>
    <w:p>
      <w:pPr>
        <w:pStyle w:val="Heading1"/>
        <w:spacing w:after="120" w:before="320"/>
      </w:pPr>
      <w:r>
        <w:t xml:space="preserve">Inventaire des fichiers</w:t>
      </w:r>
    </w:p>
    <w:p>
      <w:pPr>
        <w:spacing w:after="160"/>
      </w:pPr>
      <w:r>
        <w:rPr>
          <w:b w:val="false"/>
          <w:bCs w:val="false"/>
          <w:i w:val="false"/>
          <w:iCs w:val="false"/>
          <w:color w:val="4B5B57"/>
        </w:rPr>
        <w:t xml:space="preserve">Ce qui est réellement suivi dans l'historique git propre de ce projet, et à quoi sert chaque pièce.</w:t>
      </w:r>
    </w:p>
    <w:p>
      <w:pPr>
        <w:spacing w:after="0"/>
      </w:pPr>
      <w:r>
        <w:rPr>
          <w:rFonts w:ascii="Consolas" w:cs="Consolas" w:eastAsia="Consolas" w:hAnsi="Consolas"/>
          <w:sz w:val="16"/>
          <w:szCs w:val="16"/>
        </w:rPr>
        <w:t xml:space="preserve">Headless_Task-Grounded_Pick-and-Sort-and-Place_in_Gazebo/</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 RUNNING.md # §11, §15 -- la phrase unique, puis trois commandes</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 preflight.sh # §11 -- vérification d'environnement en lecture seule</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 doc/</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   ├── FOUR_OBJECT_SORTING_SPECIFICATION.docx # la spec contraignante</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   ├── FOUR_OBJECT_SORTING_REPORT.{html,docx} / _FR.{html,docx} # ce document, EN/FR</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   ├── ASSUMPTIONS.md, WORLD_SELECTION.md, GRASP_DECISION.md # §1-3</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   ├── OBJECTS_MANIFEST.md, BIN_REPOSITIONING.md # §4</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   ├── WAYPOINT_CONTINUITY.md # §7</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   ├── CONTRACT_VERIFICATION.md # §10</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   ├── SMOKE_TEST.md # §12-13, le dossier forensique complet</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   ├── HANDOVER.md # §15, bilan ligne par ligne de l'Annexe A</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   ├── LIMITATIONS.md, METRICS.md # Parties 12-13</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   └── ROBOTICS_TEAM_REFERRALS.md # Annexe B</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 config/ # §4-7, chaque artefact généré/précalculé</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   ├── objects.yaml, tasks.jsonl, episode_matrix.csv</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   ├── waypoints.json, safe_rect.txt # fiable</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   └── reach_map.csv # §14, régénéré à faible fidélité</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 contracts/ # §10</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 models/ # §4, quatre objets + quatre bacs</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 scripts/</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   ├── mycobot_ik.py, sweep_reach.py # §6, §14, IK analytique pure</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   ├── precompute_ik.py, check_waypoints.py # §7</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   ├── spawn_scene.py, run_pick_and_place.py # §8</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   ├── verify_episode.py, test_verifier.py # §9</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   ├── episode.sh, batch.sh, status.sh # §10, §12, enregistreur + pilote de lot</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   └── port_bag.py # §10, conversion du jeu de données, sans torch</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 datasets/ # meta/README suivis ; charge utile non (vide jusqu'au Niveau 4)</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 worlds/ # copie locale de real_table.sdf</w:t>
      </w:r>
    </w:p>
    <w:p>
      <w:pPr>
        <w:spacing w:after="120"/>
      </w:pPr>
    </w:p>
    <w:p>
      <w:pPr>
        <w:spacing w:after="160"/>
      </w:pPr>
      <w:r>
        <w:rPr>
          <w:b w:val="false"/>
          <w:bCs w:val="false"/>
          <w:i w:val="false"/>
          <w:iCs w:val="false"/>
        </w:rPr>
        <w:t xml:space="preserve">Les bags d'épisodes enregistrés (aucun n'existe encore) ne vivraient que dans le conteneur </w:t>
      </w:r>
      <w:r>
        <w:rPr>
          <w:rFonts w:ascii="Consolas" w:cs="Consolas" w:eastAsia="Consolas" w:hAnsi="Consolas"/>
          <w:b w:val="false"/>
          <w:bCs w:val="false"/>
          <w:i w:val="false"/>
          <w:iCs w:val="false"/>
          <w:color w:val="0E4A40"/>
        </w:rPr>
        <w:t xml:space="preserve">gazebo_to_lerobot</w:t>
      </w:r>
      <w:r>
        <w:rPr>
          <w:b w:val="false"/>
          <w:bCs w:val="false"/>
          <w:i w:val="false"/>
          <w:iCs w:val="false"/>
        </w:rPr>
        <w:t xml:space="preserve"> sous </w:t>
      </w:r>
      <w:r>
        <w:rPr>
          <w:rFonts w:ascii="Consolas" w:cs="Consolas" w:eastAsia="Consolas" w:hAnsi="Consolas"/>
          <w:b w:val="false"/>
          <w:bCs w:val="false"/>
          <w:i w:val="false"/>
          <w:iCs w:val="false"/>
          <w:color w:val="0E4A40"/>
        </w:rPr>
        <w:t xml:space="preserve">/workspace/htgspp/episodes/</w:t>
      </w:r>
      <w:r>
        <w:rPr>
          <w:b w:val="false"/>
          <w:bCs w:val="false"/>
          <w:i w:val="false"/>
          <w:iCs w:val="false"/>
        </w:rPr>
        <w:t xml:space="preserve">, pas dans ce dépôt — régénérables via </w:t>
      </w:r>
      <w:r>
        <w:rPr>
          <w:rFonts w:ascii="Consolas" w:cs="Consolas" w:eastAsia="Consolas" w:hAnsi="Consolas"/>
          <w:b w:val="false"/>
          <w:bCs w:val="false"/>
          <w:i w:val="false"/>
          <w:iCs w:val="false"/>
          <w:color w:val="0E4A40"/>
        </w:rPr>
        <w:t xml:space="preserve">batch.sh</w:t>
      </w:r>
      <w:r>
        <w:rPr>
          <w:b w:val="false"/>
          <w:bCs w:val="false"/>
          <w:i w:val="false"/>
          <w:iCs w:val="false"/>
        </w:rPr>
        <w:t xml:space="preserve">, rien à versionner. Les deux fichiers que ce travail a également touchés dans le dépôt d'équipe partagé, séparé, </w:t>
      </w:r>
      <w:r>
        <w:rPr>
          <w:rFonts w:ascii="Consolas" w:cs="Consolas" w:eastAsia="Consolas" w:hAnsi="Consolas"/>
          <w:b w:val="false"/>
          <w:bCs w:val="false"/>
          <w:i w:val="false"/>
          <w:iCs w:val="false"/>
          <w:color w:val="0E4A40"/>
        </w:rPr>
        <w:t xml:space="preserve">mycobot_320pi_R6A</w:t>
      </w:r>
      <w:r>
        <w:rPr>
          <w:b w:val="false"/>
          <w:bCs w:val="false"/>
          <w:i w:val="false"/>
          <w:iCs w:val="false"/>
        </w:rPr>
        <w:t xml:space="preserve"> (</w:t>
      </w:r>
      <w:r>
        <w:rPr>
          <w:rFonts w:ascii="Consolas" w:cs="Consolas" w:eastAsia="Consolas" w:hAnsi="Consolas"/>
          <w:b w:val="false"/>
          <w:bCs w:val="false"/>
          <w:i w:val="false"/>
          <w:iCs w:val="false"/>
          <w:color w:val="0E4A40"/>
        </w:rPr>
        <w:t xml:space="preserve">real_table.sdf</w:t>
      </w:r>
      <w:r>
        <w:rPr>
          <w:b w:val="false"/>
          <w:bCs w:val="false"/>
          <w:i w:val="false"/>
          <w:iCs w:val="false"/>
        </w:rPr>
        <w:t xml:space="preserve">, </w:t>
      </w:r>
      <w:r>
        <w:rPr>
          <w:rFonts w:ascii="Consolas" w:cs="Consolas" w:eastAsia="Consolas" w:hAnsi="Consolas"/>
          <w:b w:val="false"/>
          <w:bCs w:val="false"/>
          <w:i w:val="false"/>
          <w:iCs w:val="false"/>
          <w:color w:val="0E4A40"/>
        </w:rPr>
        <w:t xml:space="preserve">real_table.launch.py</w:t>
      </w:r>
      <w:r>
        <w:rPr>
          <w:b w:val="false"/>
          <w:bCs w:val="false"/>
          <w:i w:val="false"/>
          <w:iCs w:val="false"/>
        </w:rPr>
        <w:t xml:space="preserve">) ne font pas partie de l'inventaire propre à ce projet et ont été laissés pour relecture et commit directs par le mainteneur de ce dépôt.</w:t>
      </w:r>
    </w:p>
    <w:p>
      <w:pPr>
        <w:pBdr>
          <w:top w:val="single" w:color="C4CBC7" w:sz="6"/>
        </w:pBdr>
        <w:spacing w:before="240"/>
      </w:pPr>
      <w:r>
        <w:rPr>
          <w:color w:val="7C8985"/>
          <w:sz w:val="16"/>
          <w:szCs w:val="16"/>
        </w:rPr>
        <w:t xml:space="preserve">Rapport Headless_Task-Grounded_Pick-and-Sort-and-Place_in_Gazebo · écrit le 23/09/2026 · commit 3319973 sur main · Tomislav Ilic · mis à jour le 04/10/2026</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Rapport de tri à quatre objets</dc:title>
  <dc:creator>Tomislav Ilic</dc:creator>
  <cp:lastModifiedBy>Un-named</cp:lastModifiedBy>
  <cp:revision>1</cp:revision>
  <dcterms:created xsi:type="dcterms:W3CDTF">2026-09-23T20:24:02.944Z</dcterms:created>
  <dcterms:modified xsi:type="dcterms:W3CDTF">2026-09-23T20:24:02.945Z</dcterms:modified>
</cp:coreProperties>
</file>

<file path=docProps/custom.xml><?xml version="1.0" encoding="utf-8"?>
<Properties xmlns="http://schemas.openxmlformats.org/officeDocument/2006/custom-properties" xmlns:vt="http://schemas.openxmlformats.org/officeDocument/2006/docPropsVTypes"/>
</file>