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 for sixty task-grounded episodes, run end to end on one Windows laptop with WSL2</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p>
      <w:pPr>
        <w:pStyle w:val="FirstParagraph"/>
      </w:pPr>
      <w:r>
        <w:rPr>
          <w:bCs/>
          <w:b/>
        </w:rPr>
        <w:t xml:space="preserve">Revised 2026-10-04:</w:t>
      </w:r>
      <w:r>
        <w:t xml:space="preserve"> one person performs every step on one Windows laptop running WSL2; the earlier split of the work between two parties on two machines is removed throughout. </w:t>
      </w:r>
      <w:r>
        <w:rPr>
          <w:bCs/>
          <w:b/>
        </w:rPr>
        <w:t xml:space="preserve">Implementation status:</w:t>
      </w:r>
      <w:r>
        <w:t xml:space="preserve"> implemented and run; 60/60 episodes recorded and converted. Departures from this specification are recorded in Appendix 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end to end by one person on one machine.</w:t>
      </w:r>
    </w:p>
    <w:bookmarkEnd w:id="20"/>
    <w:bookmarkStart w:id="21" w:name="the-two-roles"/>
    <w:p>
      <w:pPr>
        <w:pStyle w:val="Heading3"/>
      </w:pPr>
      <w:r>
        <w:t xml:space="preserve">0.2 Who performs the work, and on what</w:t>
      </w:r>
    </w:p>
    <w:p>
      <w:pPr>
        <w:pStyle w:val="FirstParagraph"/>
      </w:pPr>
      <w:r>
        <w:t xml:space="preserve">One person performs every step in this document: the specification artefacts, the configuration, the scripts, the verification logic, the smoke test, the acquisition batch, any graphical verification and the report, all on one Windows laptop running WSL2. Hardware, measured on 2026-10-04:</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7.8 GB visible in WSL2, plus 2 GB swap</w:t>
            </w:r>
          </w:p>
        </w:tc>
      </w:tr>
      <w:tr>
        <w:tc>
          <w:tcPr/>
          <w:p>
            <w:pPr>
              <w:pStyle w:val="Compact"/>
              <w:jc w:val="left"/>
            </w:pPr>
            <w:r>
              <w:t xml:space="preserve">CPU</w:t>
            </w:r>
          </w:p>
        </w:tc>
        <w:tc>
          <w:tcPr/>
          <w:p>
            <w:pPr>
              <w:pStyle w:val="Compact"/>
              <w:jc w:val="left"/>
            </w:pPr>
            <w:r>
              <w:t xml:space="preserve">Intel Core i7-11370H, 4 cores / 8 threads; rendering in software (llvmpipe)</w:t>
            </w:r>
          </w:p>
        </w:tc>
      </w:tr>
      <w:tr>
        <w:tc>
          <w:tcPr/>
          <w:p>
            <w:pPr>
              <w:pStyle w:val="Compact"/>
              <w:jc w:val="left"/>
            </w:pPr>
            <w:r>
              <w:t xml:space="preserve">Host OS</w:t>
            </w:r>
          </w:p>
        </w:tc>
        <w:tc>
          <w:tcPr/>
          <w:p>
            <w:pPr>
              <w:pStyle w:val="Compact"/>
              <w:jc w:val="left"/>
            </w:pPr>
            <w:r>
              <w:t xml:space="preserve">Windows with WSL2 Ubuntu 22.04.3</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t xml:space="preserve">0.344 (median over the 60-episode batch)</w:t>
            </w:r>
          </w:p>
        </w:tc>
      </w:tr>
      <w:tr>
        <w:tc>
          <w:tcPr/>
          <w:p>
            <w:pPr>
              <w:pStyle w:val="Compact"/>
              <w:jc w:val="left"/>
            </w:pPr>
            <w:r>
              <w:t xml:space="preserve">Graphical Gazebo session</w:t>
            </w:r>
          </w:p>
        </w:tc>
        <w:tc>
          <w:tcPr/>
          <w:p>
            <w:pPr>
              <w:pStyle w:val="Compact"/>
              <w:jc w:val="left"/>
            </w:pPr>
            <w:r>
              <w:t xml:space="preserve">available (WSLg, </w:t>
            </w:r>
            <w:r>
              <w:rPr>
                <w:rStyle w:val="VerbatimChar"/>
              </w:rPr>
              <w:t xml:space="preserve">DISPLAY=:0</w:t>
            </w:r>
            <w:r>
              <w:t xml:space="preserve">, software OpenGL)</w:t>
            </w:r>
          </w:p>
        </w:tc>
      </w:tr>
      <w:tr>
        <w:tc>
          <w:tcPr/>
          <w:p>
            <w:pPr>
              <w:pStyle w:val="Compact"/>
              <w:jc w:val="left"/>
            </w:pPr>
            <w:r>
              <w:t xml:space="preserve">Physical robot access</w:t>
            </w:r>
          </w:p>
        </w:tc>
        <w:tc>
          <w:tcPr/>
          <w:p>
            <w:pPr>
              <w:pStyle w:val="Compact"/>
              <w:jc w:val="left"/>
            </w:pPr>
            <w:r>
              <w:t xml:space="preserve">none</w:t>
            </w:r>
          </w:p>
        </w:tc>
      </w:tr>
    </w:tbl>
    <w:p>
      <w:pPr>
        <w:pStyle w:val="BodyText"/>
      </w:pPr>
      <w:r>
        <w:t xml:space="preserve">At that real-time factor a 25-second episode takes about 73 s of wall clock for its motion; a full episode, bring-up and verification included, took a median of 160 s, and the 60-episode batch about 2.7 hours (Appendix C).</w:t>
      </w:r>
    </w:p>
    <w:bookmarkEnd w:id="21"/>
    <w:bookmarkStart w:id="22" w:name="how-to-read-the-role-markers"/>
    <w:bookmarkEnd w:id="22"/>
    <w:bookmarkStart w:id="23" w:name="provenance-of-the-inputs"/>
    <w:p>
      <w:pPr>
        <w:pStyle w:val="Heading3"/>
      </w:pPr>
      <w:r>
        <w:t xml:space="preserve">0.3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0.4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The distinction matters for scheduling. At the measured real-time factor (Part 0.2), and allowing for bring-up, settle time and a realistic retry rate, sixty clean episodes is about three hours of wall clock. A naive reading of “sixty episodes” 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r>
        <w:pict>
          <v:rect style="width:0;height:1.5pt" o:hralign="center" o:hrstd="t" o:hr="t"/>
        </w:pict>
      </w:r>
    </w:p>
    <w:bookmarkEnd w:id="34"/>
    <w:bookmarkStart w:id="35" w:name="X3e89e76e90c68d5fecf795b06d6e2310e7e3b6c"/>
    <w:p>
      <w:pPr>
        <w:pStyle w:val="Heading3"/>
      </w:pPr>
      <w:r>
        <w:t xml:space="preserve">A10 — The acquisition batch runs on a machine with memory headroom</w:t>
      </w:r>
    </w:p>
    <w:p>
      <w:pPr>
        <w:pStyle w:val="FirstParagraph"/>
      </w:pPr>
      <w:r>
        <w:rPr>
          <w:bCs/>
          <w:b/>
        </w:rPr>
        <w:t xml:space="preserve">Statement.</w:t>
      </w:r>
      <w:r>
        <w:t xml:space="preserve"> The sixty-episode batch executes on a machine with enough memory to run the full stack without pressure: the laptop of Part 0.2, where three full simulator stacks at once still left 4.75 GB available.</w:t>
      </w:r>
    </w:p>
    <w:p>
      <w:pPr>
        <w:pStyle w:val="BodyText"/>
      </w:pPr>
      <w:r>
        <w:rPr>
          <w:bCs/>
          <w:b/>
        </w:rPr>
        <w:t xml:space="preserve">Explanation, in two parts.</w:t>
      </w:r>
    </w:p>
    <w:p>
      <w:pPr>
        <w:pStyle w:val="BodyText"/>
      </w:pPr>
      <w:r>
        <w:rPr>
          <w:bCs/>
          <w:b/>
        </w:rPr>
        <w:t xml:space="preserve">Duration.</w:t>
      </w:r>
      <w:r>
        <w:t xml:space="preserve"> About three hours at the measured real-time factor of 0.344. The 0.082 measured on the memory-constrained machine of the previous acquisition would make it about four times longer.</w:t>
      </w:r>
    </w:p>
    <w:p>
      <w:pPr>
        <w:pStyle w:val="BodyText"/>
      </w:pPr>
      <w:r>
        <w:rPr>
          <w:bCs/>
          <w:b/>
        </w:rPr>
        <w:t xml:space="preserve">Correctness.</w:t>
      </w:r>
      <w:r>
        <w:t xml:space="preserve"> This is the stronger argument. The previous acquisition, run on a memory-constrained machine, produced documented symptoms of memory exhaustion: </w:t>
      </w:r>
      <w:r>
        <w:rPr>
          <w:rStyle w:val="VerbatimChar"/>
        </w:rPr>
        <w:t xml:space="preserve">robot_state_publisher</w:t>
      </w:r>
      <w:r>
        <w:t xml:space="preserve"> terminated and presenting as “TF loss after prolonged uptime”; </w:t>
      </w:r>
      <w:r>
        <w:rPr>
          <w:rStyle w:val="VerbatimChar"/>
        </w:rPr>
        <w:t xml:space="preserve">move_group</w:t>
      </w:r>
      <w:r>
        <w:t xml:space="preserve"> stuck in executing after a peer was killed; container restarts destroying an installed virtual environment twice; and — decisively — a pair of physics measurements that cannot both be true. A gripper tip offset of 0.105 m was recorded as “touched the object”; 0.100 m as “never touched it”.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without memory headroom does not risk being slow. It risks being wrong in a way that looks like data.</w:t>
      </w:r>
    </w:p>
    <w:p>
      <w:pPr>
        <w:pStyle w:val="BodyText"/>
      </w:pPr>
      <w:r>
        <w:rPr>
          <w:bCs/>
          <w:b/>
        </w:rPr>
        <w:t xml:space="preserve">What depends on it.</w:t>
      </w:r>
      <w:r>
        <w:t xml:space="preserve"> </w:t>
      </w:r>
      <w:r>
        <w:t xml:space="preserve">The whole of Part 11.</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Every step executes inside the same container image — Ubuntu 24.04, ROS 2 Jazzy, Gazebo Harmonic — as used for the previous headless acquisition.</w:t>
      </w:r>
    </w:p>
    <w:p>
      <w:pPr>
        <w:pStyle w:val="BodyText"/>
      </w:pPr>
      <w:r>
        <w:rPr>
          <w:bCs/>
          <w:b/>
        </w:rPr>
        <w:t xml:space="preserve">Explanation.</w:t>
      </w:r>
      <w:r>
        <w:t xml:space="preserve"> This is the reproducibility guarantee, and it is what makes moving the work to another Windows host tractable at all. The container is the contract; the host supplies CPU, RAM, disk and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Every artefact from the previous acquisition ran </w:t>
      </w:r>
      <w:r>
        <w:rPr>
          <w:rStyle w:val="VerbatimChar"/>
        </w:rPr>
        <w:t xml:space="preserve">gz sim -s</w:t>
      </w:r>
      <w:r>
        <w:t xml:space="preserve">. Display passthrough from a container to a Windows host is the one class of problem that scripting does not anticipate; on WSL2 it needed </w:t>
      </w:r>
      <w:r>
        <w:rPr>
          <w:rStyle w:val="VerbatimChar"/>
        </w:rPr>
        <w:t xml:space="preserve">DISPLAY=:0</w:t>
      </w:r>
      <w:r>
        <w:t xml:space="preserve"> and software OpenGL. Part 11.8 specifies how to handle this honestly.</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 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with memory headroom</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as the previous acquisition</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t xml:space="preserve">A single run of the reference pipeline in a four-object world is heavier than anything the previous acquisition attempted on its memory-constrained machine. If it will not start, that is itself the answer: escalate to the robotics team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t xml:space="preserve">§6.5’s sweep requires </w:t>
      </w:r>
      <w:r>
        <w:rPr>
          <w:rStyle w:val="VerbatimChar"/>
        </w:rPr>
        <w:t xml:space="preserve">moveit_py</w:t>
      </w:r>
      <w:r>
        <w:t xml:space="preserve"> and the robot model but performs no physics stepping.</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rStyle w:val="VerbatimChar"/>
        </w:rPr>
        <w:t xml:space="preserve">precompute_ik.py</w:t>
      </w:r>
      <w:r>
        <w:t xml:space="preserve"> uses </w:t>
      </w:r>
      <w:r>
        <w:rPr>
          <w:rStyle w:val="VerbatimChar"/>
        </w:rPr>
        <w:t xml:space="preserve">moveit_py</w:t>
      </w:r>
      <w:r>
        <w:t xml:space="preserve"> and the robot model only — no Gazebo, no physics stepping.</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the laptop of Part 0.2</w:t>
            </w:r>
          </w:p>
        </w:tc>
        <w:tc>
          <w:tcPr/>
          <w:p>
            <w:pPr>
              <w:pStyle w:val="Compact"/>
              <w:jc w:val="left"/>
            </w:pPr>
            <w:r>
              <w:t xml:space="preserve">0.344 (median)</w:t>
            </w:r>
          </w:p>
        </w:tc>
        <w:tc>
          <w:tcPr/>
          <w:p>
            <w:pPr>
              <w:pStyle w:val="Compact"/>
              <w:jc w:val="left"/>
            </w:pPr>
            <w:r>
              <w:t xml:space="preserve">A 25 s episode is ~73 s of motion; a full episode ~160 s</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t xml:space="preserve">Four smoke-test episodes take well under an hour. It is worth it: never start the batch on a pipeline that has not been seen to complete once per object. The cylinder in particular must be exercised before the batch.</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Each </w:t>
      </w:r>
      <w:r>
        <w:rPr>
          <w:rStyle w:val="VerbatimChar"/>
        </w:rPr>
        <w:t xml:space="preserve">ros_gz_sim create</w:t>
      </w:r>
      <w:r>
        <w:t xml:space="preserve"> gets a 90 s timeout; each attempt gets a 25-minute watchdog; the recorder configure step is retried once with a 60 s cap. A normal attempt takes about 3 minutes on the laptop of Part 0.2.</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w:t>
      </w:r>
      <w:r>
        <w:t xml:space="preserve"> 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 </w:t>
      </w:r>
      <w:r>
        <w:rPr>
          <w:rStyle w:val="VerbatimChar"/>
        </w:rPr>
        <w:t xml:space="preserve">batch.sh</w:t>
      </w:r>
      <w:r>
        <w:t xml:space="preserve">; only the </w:t>
      </w:r>
      <w:r>
        <w:rPr>
          <w:rStyle w:val="VerbatimChar"/>
        </w:rPr>
        <w:t xml:space="preserve">datasets/</w:t>
      </w:r>
      <w:r>
        <w:t xml:space="preserve"> directories need to leave the container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r>
        <w:pict>
          <v:rect style="width:0;height:1.5pt" o:hralign="center" o:hrstd="t" o:hr="t"/>
        </w:pict>
      </w:r>
    </w:p>
    <w:bookmarkEnd w:id="112"/>
    <w:bookmarkEnd w:id="113"/>
    <w:bookmarkStart w:id="123" w:name="part-11-the-role-split-and-handover"/>
    <w:p>
      <w:pPr>
        <w:pStyle w:val="Heading2"/>
      </w:pPr>
      <w:r>
        <w:t xml:space="preserve">Part 11 — Running the acquisition on one machine</w:t>
      </w:r>
    </w:p>
    <w:bookmarkStart w:id="114" w:name="what-role-a-performs"/>
    <w:p>
      <w:pPr>
        <w:pStyle w:val="Heading3"/>
      </w:pPr>
      <w:r>
        <w:t xml:space="preserve">11.1 The work, in order</w:t>
      </w:r>
    </w:p>
    <w:p>
      <w:pPr>
        <w:pStyle w:val="FirstParagraph"/>
      </w:pPr>
      <w:r>
        <w:t xml:space="preserve">One person does all of it, on the laptop of Part 0.2: first everything that does not step physics continuously, then the smoke test, then the batch.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What it needs</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t xml:space="preserve">grep, find, 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t xml:space="preserve">moveit_py + robot model, 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t xml:space="preserve">Smoke test: 4 episodes</w:t>
            </w:r>
          </w:p>
        </w:tc>
        <w:tc>
          <w:tcPr/>
          <w:p>
            <w:pPr>
              <w:pStyle w:val="Compact"/>
              <w:jc w:val="left"/>
            </w:pPr>
            <w:r>
              <w:t xml:space="preserve">One per object; about 3 min each</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11</w:t>
            </w:r>
          </w:p>
        </w:tc>
        <w:tc>
          <w:tcPr/>
          <w:p>
            <w:pPr>
              <w:pStyle w:val="Compact"/>
              <w:jc w:val="left"/>
            </w:pPr>
            <w:r>
              <w:t xml:space="preserve">The 60-episode batch</w:t>
            </w:r>
          </w:p>
        </w:tc>
        <w:tc>
          <w:tcPr/>
          <w:p>
            <w:pPr>
              <w:pStyle w:val="Compact"/>
              <w:jc w:val="left"/>
            </w:pPr>
            <w:r>
              <w:t xml:space="preserve">About 2.7 h unattended, host sleep disabled</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About 80% of the work by effort, and all of the design, needs no running simulator; only the smoke test and the batch step physics continuously.</w:t>
      </w:r>
    </w:p>
    <w:bookmarkEnd w:id="114"/>
    <w:bookmarkStart w:id="115" w:name="what-role-b-performs"/>
    <w:p>
      <w:pPr>
        <w:pStyle w:val="Heading3"/>
      </w:pPr>
      <w:r>
        <w:t xml:space="preserve">11.2 What needs the machine's full capacity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w:t>
            </w:r>
          </w:p>
        </w:tc>
      </w:tr>
      <w:tr>
        <w:tc>
          <w:tcPr/>
          <w:p>
            <w:pPr>
              <w:pStyle w:val="Compact"/>
              <w:jc w:val="left"/>
            </w:pPr>
            <w:r>
              <w:t xml:space="preserve">The 60-episode batch</w:t>
            </w:r>
          </w:p>
        </w:tc>
        <w:tc>
          <w:tcPr/>
          <w:p>
            <w:pPr>
              <w:pStyle w:val="Compact"/>
              <w:jc w:val="left"/>
            </w:pPr>
            <w:r>
              <w:t xml:space="preserve">About 2.7 h at a median real-time factor of 0.344, with memory headroom needed throughout (11.3)</w:t>
            </w:r>
          </w:p>
        </w:tc>
      </w:tr>
      <w:tr>
        <w:tc>
          <w:tcPr/>
          <w:p>
            <w:pPr>
              <w:pStyle w:val="Compact"/>
              <w:jc w:val="left"/>
            </w:pPr>
            <w:r>
              <w:t xml:space="preserve">Graphical verification</w:t>
            </w:r>
          </w:p>
        </w:tc>
        <w:tc>
          <w:tcPr/>
          <w:p>
            <w:pPr>
              <w:pStyle w:val="Compact"/>
              <w:jc w:val="left"/>
            </w:pPr>
            <w:r>
              <w:t xml:space="preserve">The GUI launch file under WSLg with software OpenGL; the GPU path renders spawned objects white</w:t>
            </w:r>
          </w:p>
        </w:tc>
      </w:tr>
      <w:tr>
        <w:tc>
          <w:tcPr/>
          <w:p>
            <w:pPr>
              <w:pStyle w:val="Compact"/>
              <w:jc w:val="left"/>
            </w:pPr>
            <w:r>
              <w:t xml:space="preserve">Part 3 grasp evaluation, if it requires iteration</w:t>
            </w:r>
          </w:p>
        </w:tc>
        <w:tc>
          <w:tcPr/>
          <w:p>
            <w:pPr>
              <w:pStyle w:val="Compact"/>
              <w:jc w:val="left"/>
            </w:pPr>
            <w:r>
              <w:t xml:space="preserve">A tuning loop is many full simulator runs</w:t>
            </w:r>
          </w:p>
        </w:tc>
      </w:tr>
      <w:tr>
        <w:tc>
          <w:tcPr/>
          <w:p>
            <w:pPr>
              <w:pStyle w:val="Compact"/>
              <w:jc w:val="left"/>
            </w:pPr>
            <w:r>
              <w:t xml:space="preserve">Bag storage — ~8 GB</w:t>
            </w:r>
          </w:p>
        </w:tc>
        <w:tc>
          <w:tcPr/>
          <w:p>
            <w:pPr>
              <w:pStyle w:val="Compact"/>
              <w:jc w:val="left"/>
            </w:pPr>
            <w:r>
              <w:t xml:space="preserve">The container's disk; the converted datasets/ are ~19 MB</w:t>
            </w:r>
          </w:p>
        </w:tc>
      </w:tr>
      <w:tr>
        <w:tc>
          <w:tcPr/>
          <w:p>
            <w:pPr>
              <w:pStyle w:val="Compact"/>
              <w:jc w:val="left"/>
            </w:pPr>
            <w:r>
              <w:t xml:space="preserve">Any correspondence with the physical bench</w:t>
            </w:r>
          </w:p>
        </w:tc>
        <w:tc>
          <w:tcPr/>
          <w:p>
            <w:pPr>
              <w:pStyle w:val="Compact"/>
              <w:jc w:val="left"/>
            </w:pPr>
            <w:r>
              <w:t xml:space="preserve">Hardware access, which the laptop does not have</w:t>
            </w:r>
          </w:p>
        </w:tc>
      </w:tr>
    </w:tbl>
    <w:bookmarkEnd w:id="115"/>
    <w:bookmarkStart w:id="116" w:name="why-the-split-is-not-a-preference"/>
    <w:p>
      <w:pPr>
        <w:pStyle w:val="Heading3"/>
      </w:pPr>
      <w:r>
        <w:t xml:space="preserve">11.3 Why memory headroom is not optional</w:t>
      </w:r>
    </w:p>
    <w:p>
      <w:pPr>
        <w:pStyle w:val="FirstParagraph"/>
      </w:pPr>
      <w:r>
        <w:t xml:space="preserve">Restating A10’s second argument, because it is the one that matters: the previous acquisition, run on a memory-constrained machine, produced results that cannot both be true — a gripper tip offset of 0.105 m recorded as “touched the object” and 0.100 m as “never touched it”.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 Running the batch without memory headroom does not risk being slow. It risks being wrong in a way that looks like data.</w:t>
      </w:r>
    </w:p>
    <w:bookmarkEnd w:id="116"/>
    <w:bookmarkStart w:id="117" w:name="the-handover-package"/>
    <w:p>
      <w:pPr>
        <w:pStyle w:val="Heading3"/>
      </w:pPr>
      <w:r>
        <w:t xml:space="preserve">11.4 The package</w:t>
      </w:r>
    </w:p>
    <w:p>
      <w:pPr>
        <w:pStyle w:val="FirstParagraph"/>
      </w:pPr>
      <w:r>
        <w:t xml:space="preserve">The project directory contains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starting the batch needs a seven-step walkthrough, the package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order of execution</w:t>
      </w:r>
    </w:p>
    <w:p>
      <w:pPr>
        <w:numPr>
          <w:ilvl w:val="0"/>
          <w:numId w:val="1013"/>
        </w:numPr>
        <w:pStyle w:val="Compact"/>
      </w:pPr>
      <w:r>
        <w:t xml:space="preserve">Complete Parts 1–10 and the four smoke-test episodes, then assemble §11.4.</w:t>
      </w:r>
    </w:p>
    <w:p>
      <w:pPr>
        <w:numPr>
          <w:ilvl w:val="0"/>
          <w:numId w:val="1013"/>
        </w:numPr>
        <w:pStyle w:val="Compact"/>
      </w:pPr>
      <w:r>
        <w:t xml:space="preserve">Write one sentence stating what the smoke test proved and what remains unproven.</w:t>
      </w:r>
    </w:p>
    <w:p>
      <w:pPr>
        <w:numPr>
          <w:ilvl w:val="0"/>
          <w:numId w:val="1013"/>
        </w:numPr>
        <w:pStyle w:val="Compact"/>
      </w:pPr>
      <w:r>
        <w:t xml:space="preserve">Run </w:t>
      </w:r>
      <w:r>
        <w:rPr>
          <w:rStyle w:val="VerbatimChar"/>
        </w:rPr>
        <w:t xml:space="preserve">preflight.sh</w:t>
      </w:r>
      <w:r>
        <w:t xml:space="preserve">, then </w:t>
      </w:r>
      <w:r>
        <w:rPr>
          <w:rStyle w:val="VerbatimChar"/>
        </w:rPr>
        <w:t xml:space="preserve">batch.sh 1 60</w:t>
      </w:r>
      <w:r>
        <w:t xml:space="preserve">, then </w:t>
      </w:r>
      <w:r>
        <w:rPr>
          <w:rStyle w:val="VerbatimChar"/>
        </w:rPr>
        <w:t xml:space="preserve">status.sh</w:t>
      </w:r>
      <w:r>
        <w:t xml:space="preserve">.</w:t>
      </w:r>
    </w:p>
    <w:p>
      <w:pPr>
        <w:numPr>
          <w:ilvl w:val="0"/>
          <w:numId w:val="1013"/>
        </w:numPr>
        <w:pStyle w:val="Compact"/>
      </w:pPr>
      <w:r>
        <w:t xml:space="preserve">Convert to the </w:t>
      </w:r>
      <w:r>
        <w:rPr>
          <w:rStyle w:val="VerbatimChar"/>
        </w:rPr>
        <w:t xml:space="preserve">datasets/</w:t>
      </w:r>
      <w:r>
        <w:t xml:space="preserve"> directories; the raw bags stay in the container.</w:t>
      </w:r>
    </w:p>
    <w:p>
      <w:pPr>
        <w:numPr>
          <w:ilvl w:val="0"/>
          <w:numId w:val="1013"/>
        </w:numPr>
        <w:pStyle w:val="Compact"/>
      </w:pPr>
      <w:r>
        <w:t xml:space="preserve">Verify with </w:t>
      </w:r>
      <w:r>
        <w:rPr>
          <w:rStyle w:val="VerbatimChar"/>
        </w:rPr>
        <w:t xml:space="preserve">status.sh</w:t>
      </w:r>
      <w:r>
        <w:t xml:space="preserve"> and write the report.</w:t>
      </w:r>
    </w:p>
    <w:p>
      <w:pPr>
        <w:pStyle w:val="FirstParagraph"/>
      </w:pPr>
      <w:r>
        <w:t xml:space="preserve">Step 3 is a single command. That is the entire objective of the package.</w:t>
      </w:r>
    </w:p>
    <w:bookmarkEnd w:id="120"/>
    <w:bookmarkStart w:id="121" w:name="X9cfa9c429de80fecd43ac0ea0853d98598c110c"/>
    <w:p>
      <w:pPr>
        <w:pStyle w:val="Heading3"/>
      </w:pPr>
      <w:r>
        <w:t xml:space="preserve">11.8 Be honest about what cannot be guaranteed</w:t>
      </w:r>
    </w:p>
    <w:p>
      <w:pPr>
        <w:pStyle w:val="FirstParagraph"/>
      </w:pPr>
      <w:r>
        <w:t xml:space="preserve">The pipeline cannot be promised to work on hardware it has never run on.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t xml:space="preserve">The graphical path is the one most likely to fail on a new host: headless runs (</w:t>
      </w:r>
      <w:r>
        <w:rPr>
          <w:rStyle w:val="VerbatimChar"/>
        </w:rPr>
        <w:t xml:space="preserve">gz sim -s</w:t>
      </w:r>
      <w:r>
        <w:t xml:space="preserve">) do not exercise it</w:t>
      </w:r>
    </w:p>
    <w:p>
      <w:pPr>
        <w:numPr>
          <w:ilvl w:val="0"/>
          <w:numId w:val="1014"/>
        </w:numPr>
        <w:pStyle w:val="Compact"/>
      </w:pPr>
      <w:r>
        <w:t xml:space="preserve">The first graphical run on a new host should be short and watched, because display passthrough from a container to a Windows host is precisely the class of problem that scripting does not anticipate</w:t>
      </w:r>
    </w:p>
    <w:p>
      <w:pPr>
        <w:pStyle w:val="FirstParagraph"/>
      </w:pPr>
      <w:r>
        <w:t xml:space="preserve">Stating the third point before it is discovered the hard way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WORLD_PATH + WORLD_SELECTION.md with hash</w:t>
            </w:r>
          </w:p>
        </w:tc>
      </w:tr>
      <w:tr>
        <w:tc>
          <w:tcPr/>
          <w:p>
            <w:pPr>
              <w:pStyle w:val="Compact"/>
              <w:jc w:val="left"/>
            </w:pPr>
            <w:r>
              <w:t xml:space="preserve">3</w:t>
            </w:r>
          </w:p>
        </w:tc>
        <w:tc>
          <w:tcPr/>
          <w:p>
            <w:pPr>
              <w:pStyle w:val="Compact"/>
              <w:jc w:val="left"/>
            </w:pPr>
            <w:r>
              <w:t xml:space="preserve">Grasp decision gate</w:t>
            </w:r>
          </w:p>
        </w:tc>
        <w:tc>
          <w:tcPr/>
          <w:p>
            <w:pPr>
              <w:pStyle w:val="Compact"/>
              <w:jc w:val="left"/>
            </w:pPr>
            <w:r>
              <w:t xml:space="preserve">1 day, hard cap</w:t>
            </w:r>
          </w:p>
        </w:tc>
        <w:tc>
          <w:tcPr/>
          <w:p>
            <w:pPr>
              <w:pStyle w:val="Compact"/>
              <w:jc w:val="left"/>
            </w:pPr>
            <w:r>
              <w:t xml:space="preserve">GRASP_DECISION.md 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validate_objects.py exits 0</w:t>
            </w:r>
          </w:p>
        </w:tc>
      </w:tr>
      <w:tr>
        <w:tc>
          <w:tcPr/>
          <w:p>
            <w:pPr>
              <w:pStyle w:val="Compact"/>
              <w:jc w:val="left"/>
            </w:pPr>
            <w:r>
              <w:t xml:space="preserve">5</w:t>
            </w:r>
          </w:p>
        </w:tc>
        <w:tc>
          <w:tcPr/>
          <w:p>
            <w:pPr>
              <w:pStyle w:val="Compact"/>
              <w:jc w:val="left"/>
            </w:pPr>
            <w:r>
              <w:t xml:space="preserve">Task definition, tasks.jsonl</w:t>
            </w:r>
          </w:p>
        </w:tc>
        <w:tc>
          <w:tcPr/>
          <w:p>
            <w:pPr>
              <w:pStyle w:val="Compact"/>
              <w:jc w:val="left"/>
            </w:pPr>
            <w:r>
              <w:t xml:space="preserve">1 h</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check_waypoints.py 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t xml:space="preserve">Smoke test — one episode per object</w:t>
            </w:r>
          </w:p>
        </w:tc>
        <w:tc>
          <w:tcPr/>
          <w:p>
            <w:pPr>
              <w:pStyle w:val="Compact"/>
              <w:jc w:val="left"/>
            </w:pPr>
            <w:r>
              <w:t xml:space="preserve">1 evening</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t xml:space="preserve">preflight.sh, RUNNING.md, package</w:t>
            </w:r>
          </w:p>
        </w:tc>
        <w:tc>
          <w:tcPr/>
          <w:p>
            <w:pPr>
              <w:pStyle w:val="Compact"/>
              <w:jc w:val="left"/>
            </w:pPr>
            <w:r>
              <w:t xml:space="preserve">3 h</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t xml:space="preserve">The 60-episode batch</w:t>
            </w:r>
          </w:p>
        </w:tc>
        <w:tc>
          <w:tcPr/>
          <w:p>
            <w:pPr>
              <w:pStyle w:val="Compact"/>
              <w:jc w:val="left"/>
            </w:pPr>
            <w:r>
              <w:t xml:space="preserve">5–8 h wall</w:t>
            </w:r>
          </w:p>
        </w:tc>
        <w:tc>
          <w:tcPr/>
          <w:p>
            <w:pPr>
              <w:pStyle w:val="Compact"/>
              <w:jc w:val="left"/>
            </w:pPr>
            <w:r>
              <w:t xml:space="preserve">status.sh 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Two datasets, five caveats stated</w:t>
            </w:r>
          </w:p>
        </w:tc>
      </w:tr>
    </w:tbl>
    <w:p>
      <w:pPr>
        <w:pStyle w:val="BodyText"/>
      </w:pPr>
      <w:r>
        <w:t xml:space="preserve">Total: roughly one week of work, plus about three hours of unattended machine time for the batch.</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Machine time for the batch (A10).</w:t>
      </w:r>
      <w:r>
        <w:t xml:space="preserve"> About three hours, uninterrupted, with host sleep disabled; no other machine is needed.</w:t>
      </w:r>
    </w:p>
    <w:p>
      <w:pPr>
        <w:pStyle w:val="Heading2"/>
      </w:pPr>
      <w:r>
        <w:t xml:space="preserve">Appendix C — Implementation record (added 2026-10-04)</w:t>
      </w:r>
    </w:p>
    <w:p>
      <w:pPr>
        <w:pStyle w:val="FirstParagraph"/>
      </w:pPr>
      <w:r>
        <w:t xml:space="preserve">The parts above are unchanged. This appendix records how the specification was implemented on 2–4 October 2026, and every place where the implementation departed from it, with the reason and the evidence. Full detail: </w:t>
      </w:r>
      <w:r>
        <w:rPr>
          <w:rStyle w:val="VerbatimChar"/>
        </w:rPr>
        <w:t xml:space="preserve">doc/FOUR_OBJECT_SORTING_REPORT</w:t>
      </w:r>
      <w:r>
        <w:t xml:space="preserve"> (addendum §16–28) and </w:t>
      </w:r>
      <w:r>
        <w:rPr>
          <w:rStyle w:val="VerbatimChar"/>
        </w:rPr>
        <w:t xml:space="preserve">MEASUREMENTS.md</w:t>
      </w:r>
      <w:r>
        <w:t xml:space="preserve">.</w:t>
      </w:r>
    </w:p>
    <w:p>
      <w:pPr>
        <w:pStyle w:val="Heading3"/>
      </w:pPr>
      <w:r>
        <w:t xml:space="preserve">C.1 Outcome</w:t>
      </w:r>
    </w:p>
    <w:p>
      <w:pPr>
        <w:numPr>
          <w:ilvl w:val="0"/>
          <w:numId w:val="1001"/>
        </w:numPr>
        <w:pStyle w:val="Compact"/>
      </w:pPr>
      <w:r>
        <w:t xml:space="preserve">Smoke test (Part 8, Appendix A row 10): episodes 1, 16, 43, 46 PASS on 2026-10-03.</w:t>
      </w:r>
    </w:p>
    <w:p>
      <w:pPr>
        <w:numPr>
          <w:ilvl w:val="0"/>
          <w:numId w:val="1001"/>
        </w:numPr>
        <w:pStyle w:val="Compact"/>
      </w:pPr>
      <w:r>
        <w:t xml:space="preserve">Batch (Appendix A row 12): 60 episodes under one code version (</w:t>
      </w:r>
      <w:r>
        <w:rPr>
          <w:rStyle w:val="VerbatimChar"/>
        </w:rPr>
        <w:t xml:space="preserve">f977d7af65dc</w:t>
      </w:r>
      <w:r>
        <w:t xml:space="preserve">), </w:t>
      </w:r>
      <w:r>
        <w:rPr>
          <w:bCs/>
          <w:b/>
        </w:rPr>
        <w:t xml:space="preserve">60/60 PASS on the first attempt</w:t>
      </w:r>
      <w:r>
        <w:t xml:space="preserve">, zero trajectory re-sends, camera frames complete in every episode, circuit breaker never fired.</w:t>
      </w:r>
    </w:p>
    <w:p>
      <w:pPr>
        <w:numPr>
          <w:ilvl w:val="0"/>
          <w:numId w:val="1001"/>
        </w:numPr>
        <w:pStyle w:val="Compact"/>
      </w:pPr>
      <w:r>
        <w:t xml:space="preserve">Datasets (Part 10): </w:t>
      </w:r>
      <w:r>
        <w:rPr>
          <w:rStyle w:val="VerbatimChar"/>
        </w:rPr>
        <w:t xml:space="preserve">mycobot_sorting_train</w:t>
      </w:r>
      <w:r>
        <w:t xml:space="preserve"> 48 episodes, 29 687 frames; </w:t>
      </w:r>
      <w:r>
        <w:rPr>
          <w:rStyle w:val="VerbatimChar"/>
        </w:rPr>
        <w:t xml:space="preserve">mycobot_sorting_heldout</w:t>
      </w:r>
      <w:r>
        <w:t xml:space="preserve"> 12 episodes, 7 411 frames; 320×240 at 30 fps, LeRobot v3.0, written by LeRobot's own writer and </w:t>
      </w:r>
      <w:r>
        <w:rPr>
          <w:bCs/>
          <w:b/>
        </w:rPr>
        <w:t xml:space="preserve">loaded by the real </w:t>
      </w:r>
      <w:r>
        <w:rPr>
          <w:rStyle w:val="VerbatimChar"/>
          <w:bCs/>
          <w:b/>
        </w:rPr>
        <w:t xml:space="preserve">LeRobotDataset</w:t>
      </w:r>
      <w:r>
        <w:rPr>
          <w:bCs/>
          <w:b/>
        </w:rPr>
        <w:t xml:space="preserve"> class under lerobot 0.4.4</w:t>
      </w:r>
      <w:r>
        <w:t xml:space="preserve"> (provisional pin: the current release, to be confirmed against the version the team trains with). A SmolVLA CPU smoke-train (</w:t>
      </w:r>
      <w:r>
        <w:rPr>
          <w:rStyle w:val="VerbatimChar"/>
        </w:rPr>
        <w:t xml:space="preserve">lerobot/smolvla_base</w:t>
      </w:r>
      <w:r>
        <w:t xml:space="preserve">, batch 1, 10 steps) ran with a finite loss at every step.</w:t>
      </w:r>
    </w:p>
    <w:p>
      <w:pPr>
        <w:numPr>
          <w:ilvl w:val="0"/>
          <w:numId w:val="1001"/>
        </w:numPr>
        <w:pStyle w:val="Compact"/>
      </w:pPr>
      <w:r>
        <w:rPr>
          <w:bCs/>
          <w:b/>
        </w:rPr>
        <w:t xml:space="preserve">Correction, 2026-10-05:</w:t>
      </w:r>
      <w:r>
        <w:t xml:space="preserve"> this appendix first gave 29 735 / 7 423 frames, from a hand-written conversion of 2026-10-04 that did not load. Redone with LeRobot's own writer: 29 687 / 7 411, one frame fewer per episode. Why: action one frame early (</w:t>
      </w:r>
      <w:r>
        <w:rPr>
          <w:rStyle w:val="VerbatimChar"/>
        </w:rPr>
        <w:t xml:space="preserve">action[t]</w:t>
      </w:r>
      <w:r>
        <w:t xml:space="preserve"> equal to </w:t>
      </w:r>
      <w:r>
        <w:rPr>
          <w:rStyle w:val="VerbatimChar"/>
        </w:rPr>
        <w:t xml:space="preserve">state[t]</w:t>
      </w:r>
      <w:r>
        <w:t xml:space="preserve">), wall-clock timestamps, a different camera key per split, no statistics.</w:t>
      </w:r>
    </w:p>
    <w:p>
      <w:pPr>
        <w:numPr>
          <w:ilvl w:val="0"/>
          <w:numId w:val="1001"/>
        </w:numPr>
        <w:pStyle w:val="Compact"/>
      </w:pPr>
      <w:r>
        <w:t xml:space="preserve">Two launch files run any one episode, with the Gazebo GUI or headless with a pass/fail exit code.</w:t>
      </w:r>
    </w:p>
    <w:p>
      <w:pPr>
        <w:pStyle w:val="Heading3"/>
      </w:pPr>
      <w:r>
        <w:t xml:space="preserve">C.2 Departures from the specification</w:t>
      </w:r>
    </w:p>
    <w:tbl>
      <w:tblPr>
        <w:tblStyle w:val="Table"/>
        <w:tblW w:type="dxa" w:w="9000"/>
        <w:tblLayout w:type="fixed"/>
        <w:tblLook w:firstRow="1" w:lastRow="0" w:firstColumn="0" w:lastColumn="0" w:noHBand="0" w:noVBand="0" w:val="0020"/>
        <w:jc w:val="start"/>
      </w:tblPr>
      <w:tblGrid>
        <w:gridCol w:w="1180"/>
        <w:gridCol w:w="1700"/>
        <w:gridCol w:w="3520"/>
        <w:gridCol w:w="2600"/>
      </w:tblGrid>
      <w:tr>
        <w:trPr>
          <w:tblHeader w:val="true"/>
        </w:trPr>
        <w:tc>
          <w:tcPr>
            <w:tcW w:type="dxa" w:w="1180"/>
          </w:tcPr>
          <w:p>
            <w:pPr>
              <w:pStyle w:val="Compact"/>
              <w:jc w:val="left"/>
            </w:pPr>
            <w:r>
              <w:t xml:space="preserve">Clause</w:t>
            </w:r>
          </w:p>
        </w:tc>
        <w:tc>
          <w:tcPr>
            <w:tcW w:type="dxa" w:w="1700"/>
          </w:tcPr>
          <w:p>
            <w:pPr>
              <w:pStyle w:val="Compact"/>
              <w:jc w:val="left"/>
            </w:pPr>
            <w:r>
              <w:t xml:space="preserve">Spec says</w:t>
            </w:r>
          </w:p>
        </w:tc>
        <w:tc>
          <w:tcPr>
            <w:tcW w:type="dxa" w:w="3520"/>
          </w:tcPr>
          <w:p>
            <w:pPr>
              <w:pStyle w:val="Compact"/>
              <w:jc w:val="left"/>
            </w:pPr>
            <w:r>
              <w:t xml:space="preserve">Implemented</w:t>
            </w:r>
          </w:p>
        </w:tc>
        <w:tc>
          <w:tcPr>
            <w:tcW w:type="dxa" w:w="2600"/>
          </w:tcPr>
          <w:p>
            <w:pPr>
              <w:pStyle w:val="Compact"/>
              <w:jc w:val="left"/>
            </w:pPr>
            <w:r>
              <w:t xml:space="preserve">Why, and evidence</w:t>
            </w:r>
          </w:p>
        </w:tc>
      </w:tr>
      <w:tr>
        <w:tc>
          <w:tcPr>
            <w:tcW w:type="dxa" w:w="1180"/>
          </w:tcPr>
          <w:p>
            <w:pPr>
              <w:pStyle w:val="Compact"/>
              <w:jc w:val="left"/>
            </w:pPr>
            <w:r>
              <w:t xml:space="preserve">A8, 3.6</w:t>
            </w:r>
          </w:p>
        </w:tc>
        <w:tc>
          <w:tcPr>
            <w:tcW w:type="dxa" w:w="1700"/>
          </w:tcPr>
          <w:p>
            <w:pPr>
              <w:pStyle w:val="Compact"/>
              <w:jc w:val="left"/>
            </w:pPr>
            <w:r>
              <w:t xml:space="preserve">Simulated attachment sanctioned.</w:t>
            </w:r>
          </w:p>
        </w:tc>
        <w:tc>
          <w:tcPr>
            <w:tcW w:type="dxa" w:w="3520"/>
          </w:tcPr>
          <w:p>
            <w:pPr>
              <w:pStyle w:val="Compact"/>
              <w:jc w:val="left"/>
            </w:pPr>
            <w:r>
              <w:t xml:space="preserve">Retained: one DetachableJoint per object, each with its own topics; every attach and detach confirmed by the plugin's own state report and re-published if unconfirmed.</w:t>
            </w:r>
          </w:p>
        </w:tc>
        <w:tc>
          <w:tcPr>
            <w:tcW w:type="dxa" w:w="2600"/>
          </w:tcPr>
          <w:p>
            <w:pPr>
              <w:pStyle w:val="Compact"/>
              <w:jc w:val="left"/>
            </w:pPr>
            <w:r>
              <w:t xml:space="preserve">The plugin welds on load (the arm could not leave HOME) and ignores a detach that arrives before it creates the joint (held-out episode 13).</w:t>
            </w:r>
          </w:p>
        </w:tc>
      </w:tr>
      <w:tr>
        <w:tc>
          <w:tcPr>
            <w:tcW w:type="dxa" w:w="1180"/>
          </w:tcPr>
          <w:p>
            <w:pPr>
              <w:pStyle w:val="Compact"/>
              <w:jc w:val="left"/>
            </w:pPr>
            <w:r>
              <w:t xml:space="preserve">A10, Part 11</w:t>
            </w:r>
          </w:p>
        </w:tc>
        <w:tc>
          <w:tcPr>
            <w:tcW w:type="dxa" w:w="1700"/>
          </w:tcPr>
          <w:p>
            <w:pPr>
              <w:pStyle w:val="Compact"/>
              <w:jc w:val="left"/>
            </w:pPr>
            <w:r>
              <w:t xml:space="preserve">The batch runs on a separate high-performance workstation (version of 2026-09-23).</w:t>
            </w:r>
          </w:p>
        </w:tc>
        <w:tc>
          <w:tcPr>
            <w:tcW w:type="dxa" w:w="3520"/>
          </w:tcPr>
          <w:p>
            <w:pPr>
              <w:pStyle w:val="Compact"/>
              <w:jc w:val="left"/>
            </w:pPr>
            <w:r>
              <w:t xml:space="preserve">Everything ran on one WSL2 laptop (7.8 GB visible to WSL, i7-11370H); the 60-episode batch took ~2.7 h. The specification was revised accordingly (Part 0.2).</w:t>
            </w:r>
          </w:p>
        </w:tc>
        <w:tc>
          <w:tcPr>
            <w:tcW w:type="dxa" w:w="2600"/>
          </w:tcPr>
          <w:p>
            <w:pPr>
              <w:pStyle w:val="Compact"/>
              <w:jc w:val="left"/>
            </w:pPr>
            <w:r>
              <w:t xml:space="preserve">The memory symptoms A10 warns about did not occur: frames complete, no re-sends, 60/60 first-attempt PASS under one code version.</w:t>
            </w:r>
          </w:p>
        </w:tc>
      </w:tr>
      <w:tr>
        <w:tc>
          <w:tcPr>
            <w:tcW w:type="dxa" w:w="1180"/>
          </w:tcPr>
          <w:p>
            <w:pPr>
              <w:pStyle w:val="Compact"/>
              <w:jc w:val="left"/>
            </w:pPr>
            <w:r>
              <w:t xml:space="preserve">2.5, 4</w:t>
            </w:r>
          </w:p>
        </w:tc>
        <w:tc>
          <w:tcPr>
            <w:tcW w:type="dxa" w:w="1700"/>
          </w:tcPr>
          <w:p>
            <w:pPr>
              <w:pStyle w:val="Compact"/>
              <w:jc w:val="left"/>
            </w:pPr>
            <w:r>
              <w:t xml:space="preserve">World real_table.sdf with its objects.</w:t>
            </w:r>
          </w:p>
        </w:tc>
        <w:tc>
          <w:tcPr>
            <w:tcW w:type="dxa" w:w="3520"/>
          </w:tcPr>
          <w:p>
            <w:pPr>
              <w:pStyle w:val="Compact"/>
              <w:jc w:val="left"/>
            </w:pPr>
            <w:r>
              <w:t xml:space="preserve">worlds/sorting_table.sdf: the same bench with no objects or bins; spawn_scene.py places all four objects and four bins per episode.</w:t>
            </w:r>
          </w:p>
        </w:tc>
        <w:tc>
          <w:tcPr>
            <w:tcW w:type="dxa" w:w="2600"/>
          </w:tcPr>
          <w:p>
            <w:pPr>
              <w:pStyle w:val="Compact"/>
              <w:jc w:val="left"/>
            </w:pPr>
            <w:r>
              <w:t xml:space="preserve">real_table.sdf carries one red cube and one red bin only.</w:t>
            </w:r>
          </w:p>
        </w:tc>
      </w:tr>
      <w:tr>
        <w:tc>
          <w:tcPr>
            <w:tcW w:type="dxa" w:w="1180"/>
          </w:tcPr>
          <w:p>
            <w:pPr>
              <w:pStyle w:val="Compact"/>
              <w:jc w:val="left"/>
            </w:pPr>
            <w:r>
              <w:t xml:space="preserve">4.5</w:t>
            </w:r>
          </w:p>
        </w:tc>
        <w:tc>
          <w:tcPr>
            <w:tcW w:type="dxa" w:w="1700"/>
          </w:tcPr>
          <w:p>
            <w:pPr>
              <w:pStyle w:val="Compact"/>
              <w:jc w:val="left"/>
            </w:pPr>
            <w:r>
              <w:t xml:space="preserve">Bins as in the world: 100 mm.</w:t>
            </w:r>
          </w:p>
        </w:tc>
        <w:tc>
          <w:tcPr>
            <w:tcW w:type="dxa" w:w="3520"/>
          </w:tcPr>
          <w:p>
            <w:pPr>
              <w:pStyle w:val="Compact"/>
              <w:jc w:val="left"/>
            </w:pPr>
            <w:r>
              <w:t xml:space="preserve">80 mm square opening, 3 mm walls, 86 mm outer; blue bin moved to (0.24, 0.01).</w:t>
            </w:r>
          </w:p>
        </w:tc>
        <w:tc>
          <w:tcPr>
            <w:tcW w:type="dxa" w:w="2600"/>
          </w:tcPr>
          <w:p>
            <w:pPr>
              <w:pStyle w:val="Compact"/>
              <w:jc w:val="left"/>
            </w:pPr>
            <w:r>
              <w:t xml:space="preserve">100 mm bins interpenetrate (red/green walls 15 mm): tilted landings, false WRONG_BIN. A 70 mm opening failed the placement probe.</w:t>
            </w:r>
          </w:p>
        </w:tc>
      </w:tr>
      <w:tr>
        <w:tc>
          <w:tcPr>
            <w:tcW w:type="dxa" w:w="1180"/>
          </w:tcPr>
          <w:p>
            <w:pPr>
              <w:pStyle w:val="Compact"/>
              <w:jc w:val="left"/>
            </w:pPr>
            <w:r>
              <w:t xml:space="preserve">6.2, 6.4</w:t>
            </w:r>
          </w:p>
        </w:tc>
        <w:tc>
          <w:tcPr>
            <w:tcW w:type="dxa" w:w="1700"/>
          </w:tcPr>
          <w:p>
            <w:pPr>
              <w:pStyle w:val="Compact"/>
              <w:jc w:val="left"/>
            </w:pPr>
            <w:r>
              <w:t xml:space="preserve">Held-out split on a second camera.</w:t>
            </w:r>
          </w:p>
        </w:tc>
        <w:tc>
          <w:tcPr>
            <w:tcW w:type="dxa" w:w="3520"/>
          </w:tcPr>
          <w:p>
            <w:pPr>
              <w:pStyle w:val="Compact"/>
              <w:jc w:val="left"/>
            </w:pPr>
            <w:r>
              <w:t xml:space="preserve">Option 2 of 6.4: a reserved configuration of the table camera (heldout_oblique), on the same topic /camera/image_raw.</w:t>
            </w:r>
          </w:p>
        </w:tc>
        <w:tc>
          <w:tcPr>
            <w:tcW w:type="dxa" w:w="2600"/>
          </w:tcPr>
          <w:p>
            <w:pPr>
              <w:pStyle w:val="Compact"/>
              <w:jc w:val="left"/>
            </w:pPr>
            <w:r>
              <w:t xml:space="preserve">No second sensor or bridge needed; the condition is never seen in training.</w:t>
            </w:r>
          </w:p>
        </w:tc>
      </w:tr>
      <w:tr>
        <w:tc>
          <w:tcPr>
            <w:tcW w:type="dxa" w:w="1180"/>
          </w:tcPr>
          <w:p>
            <w:pPr>
              <w:pStyle w:val="Compact"/>
              <w:jc w:val="left"/>
            </w:pPr>
            <w:r>
              <w:t xml:space="preserve">6.5, 6.6</w:t>
            </w:r>
          </w:p>
        </w:tc>
        <w:tc>
          <w:tcPr>
            <w:tcW w:type="dxa" w:w="1700"/>
          </w:tcPr>
          <w:p>
            <w:pPr>
              <w:pStyle w:val="Compact"/>
              <w:jc w:val="left"/>
            </w:pPr>
            <w:r>
              <w:t xml:space="preserve">Reachable envelope; positions must not collide.</w:t>
            </w:r>
          </w:p>
        </w:tc>
        <w:tc>
          <w:tcPr>
            <w:tcW w:type="dxa" w:w="3520"/>
          </w:tcPr>
          <w:p>
            <w:pPr>
              <w:pStyle w:val="Compact"/>
              <w:jc w:val="left"/>
            </w:pPr>
            <w:r>
              <w:t xml:space="preserve">Target positions restricted to lift J2 ≤ 48° (blue base x 0.10 → 0.120, green 0.10 → 0.135); non-target objects 120 mm from the robot axis, footprints on the board and 5 mm outside every bin's real square.</w:t>
            </w:r>
          </w:p>
        </w:tc>
        <w:tc>
          <w:tcPr>
            <w:tcW w:type="dxa" w:w="2600"/>
          </w:tcPr>
          <w:p>
            <w:pPr>
              <w:pStyle w:val="Compact"/>
              <w:jc w:val="left"/>
            </w:pPr>
            <w:r>
              <w:t xml:space="preserve">Folded lift poses fail loaded only (simulation collision defect, not sag); the robot base has no collision at table height; a circle keep-out missed the bins' corners.</w:t>
            </w:r>
          </w:p>
        </w:tc>
      </w:tr>
      <w:tr>
        <w:tc>
          <w:tcPr>
            <w:tcW w:type="dxa" w:w="1180"/>
          </w:tcPr>
          <w:p>
            <w:pPr>
              <w:pStyle w:val="Compact"/>
              <w:jc w:val="left"/>
            </w:pPr>
            <w:r>
              <w:t xml:space="preserve">7.3</w:t>
            </w:r>
          </w:p>
        </w:tc>
        <w:tc>
          <w:tcPr>
            <w:tcW w:type="dxa" w:w="1700"/>
          </w:tcPr>
          <w:p>
            <w:pPr>
              <w:pStyle w:val="Compact"/>
              <w:jc w:val="left"/>
            </w:pPr>
            <w:r>
              <w:t xml:space="preserve">Release yaw not specified.</w:t>
            </w:r>
          </w:p>
        </w:tc>
        <w:tc>
          <w:tcPr>
            <w:tcW w:type="dxa" w:w="3520"/>
          </w:tcPr>
          <w:p>
            <w:pPr>
              <w:pStyle w:val="Compact"/>
              <w:jc w:val="left"/>
            </w:pPr>
            <w:r>
              <w:t xml:space="preserve">The place column is solved with the gripper's world yaw constrained so boxes land square to the bin (0/90/180/270° cubes, 90/270° yellow box; cylinder free).</w:t>
            </w:r>
          </w:p>
        </w:tc>
        <w:tc>
          <w:tcPr>
            <w:tcW w:type="dxa" w:w="2600"/>
          </w:tcPr>
          <w:p>
            <w:pPr>
              <w:pStyle w:val="Compact"/>
              <w:jc w:val="left"/>
            </w:pPr>
            <w:r>
              <w:t xml:space="preserve">The cube lands at the gripper's world yaw at release, mod 90°; with a free yaw a 50 mm cube spans up to 70.7 mm and no bin size fits.</w:t>
            </w:r>
          </w:p>
        </w:tc>
      </w:tr>
      <w:tr>
        <w:tc>
          <w:tcPr>
            <w:tcW w:type="dxa" w:w="1180"/>
          </w:tcPr>
          <w:p>
            <w:pPr>
              <w:pStyle w:val="Compact"/>
              <w:jc w:val="left"/>
            </w:pPr>
            <w:r>
              <w:t xml:space="preserve">7.4</w:t>
            </w:r>
          </w:p>
        </w:tc>
        <w:tc>
          <w:tcPr>
            <w:tcW w:type="dxa" w:w="1700"/>
          </w:tcPr>
          <w:p>
            <w:pPr>
              <w:pStyle w:val="Compact"/>
              <w:jc w:val="left"/>
            </w:pPr>
            <w:r>
              <w:t xml:space="preserve">420 IK solves (60 × 7).</w:t>
            </w:r>
          </w:p>
        </w:tc>
        <w:tc>
          <w:tcPr>
            <w:tcW w:type="dxa" w:w="3520"/>
          </w:tcPr>
          <w:p>
            <w:pPr>
              <w:pStyle w:val="Compact"/>
              <w:jc w:val="left"/>
            </w:pPr>
            <w:r>
              <w:t xml:space="preserve">360 (60 × 6): HOME is a fixed joint constant.</w:t>
            </w:r>
          </w:p>
        </w:tc>
        <w:tc>
          <w:tcPr>
            <w:tcW w:type="dxa" w:w="2600"/>
          </w:tcPr>
          <w:p>
            <w:pPr>
              <w:pStyle w:val="Compact"/>
              <w:jc w:val="left"/>
            </w:pPr>
            <w:r>
              <w:t xml:space="preserve">Arithmetic in 7.4, confirmed with the author on 2026-09-23.</w:t>
            </w:r>
          </w:p>
        </w:tc>
      </w:tr>
      <w:tr>
        <w:tc>
          <w:tcPr>
            <w:tcW w:type="dxa" w:w="1180"/>
          </w:tcPr>
          <w:p>
            <w:pPr>
              <w:pStyle w:val="Compact"/>
              <w:jc w:val="left"/>
            </w:pPr>
            <w:r>
              <w:t xml:space="preserve">8.2, 10.3</w:t>
            </w:r>
          </w:p>
        </w:tc>
        <w:tc>
          <w:tcPr>
            <w:tcW w:type="dxa" w:w="1700"/>
          </w:tcPr>
          <w:p>
            <w:pPr>
              <w:pStyle w:val="Compact"/>
              <w:jc w:val="left"/>
            </w:pPr>
            <w:r>
              <w:t xml:space="preserve">Sequence via move_group.</w:t>
            </w:r>
          </w:p>
        </w:tc>
        <w:tc>
          <w:tcPr>
            <w:tcW w:type="dxa" w:w="3520"/>
          </w:tcPr>
          <w:p>
            <w:pPr>
              <w:pStyle w:val="Compact"/>
              <w:jc w:val="left"/>
            </w:pPr>
            <w:r>
              <w:t xml:space="preserve">FollowJointTrajectory actions directly, waits in simulated time, one re-send at most; controller goal tolerance 0.026 rad, goal_time 1.0 s.</w:t>
            </w:r>
          </w:p>
        </w:tc>
        <w:tc>
          <w:tcPr>
            <w:tcW w:type="dxa" w:w="2600"/>
          </w:tcPr>
          <w:p>
            <w:pPr>
              <w:pStyle w:val="Compact"/>
              <w:jc w:val="left"/>
            </w:pPr>
            <w:r>
              <w:t xml:space="preserve">Without goal tolerances the controller reported SUCCESSFUL with the arm 2.5–8.2° short.</w:t>
            </w:r>
          </w:p>
        </w:tc>
      </w:tr>
      <w:tr>
        <w:tc>
          <w:tcPr>
            <w:tcW w:type="dxa" w:w="1180"/>
          </w:tcPr>
          <w:p>
            <w:pPr>
              <w:pStyle w:val="Compact"/>
              <w:jc w:val="left"/>
            </w:pPr>
            <w:r>
              <w:t xml:space="preserve">8.4</w:t>
            </w:r>
          </w:p>
        </w:tc>
        <w:tc>
          <w:tcPr>
            <w:tcW w:type="dxa" w:w="1700"/>
          </w:tcPr>
          <w:p>
            <w:pPr>
              <w:pStyle w:val="Compact"/>
              <w:jc w:val="left"/>
            </w:pPr>
            <w:r>
              <w:t xml:space="preserve">RTF 0.082 and 0.277, measured on the two machines of the original plan.</w:t>
            </w:r>
          </w:p>
        </w:tc>
        <w:tc>
          <w:tcPr>
            <w:tcW w:type="dxa" w:w="3520"/>
          </w:tcPr>
          <w:p>
            <w:pPr>
              <w:pStyle w:val="Compact"/>
              <w:jc w:val="left"/>
            </w:pPr>
            <w:r>
              <w:t xml:space="preserve">Median RTF 0.344 on the laptop: sun shadows off, software OpenGL, physics step 2 ms.</w:t>
            </w:r>
          </w:p>
        </w:tc>
        <w:tc>
          <w:tcPr>
            <w:tcW w:type="dxa" w:w="2600"/>
          </w:tcPr>
          <w:p>
            <w:pPr>
              <w:pStyle w:val="Compact"/>
              <w:jc w:val="left"/>
            </w:pPr>
            <w:r>
              <w:t xml:space="preserve">Shadows took RTF to 0.006–0.011; the WSL GPU path renders runtime-spawned objects white.</w:t>
            </w:r>
          </w:p>
        </w:tc>
      </w:tr>
      <w:tr>
        <w:tc>
          <w:tcPr>
            <w:tcW w:type="dxa" w:w="1180"/>
          </w:tcPr>
          <w:p>
            <w:pPr>
              <w:pStyle w:val="Compact"/>
              <w:jc w:val="left"/>
            </w:pPr>
            <w:r>
              <w:t xml:space="preserve">9.2</w:t>
            </w:r>
          </w:p>
        </w:tc>
        <w:tc>
          <w:tcPr>
            <w:tcW w:type="dxa" w:w="1700"/>
          </w:tcPr>
          <w:p>
            <w:pPr>
              <w:pStyle w:val="Compact"/>
              <w:jc w:val="left"/>
            </w:pPr>
            <w:r>
              <w:t xml:space="preserve">settled = z ≤ rim_z on the centre.</w:t>
            </w:r>
          </w:p>
        </w:tc>
        <w:tc>
          <w:tcPr>
            <w:tcW w:type="dxa" w:w="3520"/>
          </w:tcPr>
          <w:p>
            <w:pPr>
              <w:pStyle w:val="Compact"/>
              <w:jc w:val="left"/>
            </w:pPr>
            <w:r>
              <w:t xml:space="preserve">Settled on the object's lowest point: z ≤ rim_z + half-height − 10 mm; 15 self-test cases.</w:t>
            </w:r>
          </w:p>
        </w:tc>
        <w:tc>
          <w:tcPr>
            <w:tcW w:type="dxa" w:w="2600"/>
          </w:tcPr>
          <w:p>
            <w:pPr>
              <w:pStyle w:val="Compact"/>
              <w:jc w:val="left"/>
            </w:pPr>
            <w:r>
              <w:t xml:space="preserve">The centre test rejected a correct blue-cube placement (smoke episode 16): a 50 mm object standing in a 30 mm-deep bin has its centre above the rim. Weakness: a blue cube propped on the rim (centre 43 mm) also passes; gate on the landed tilt, now recorded.</w:t>
            </w:r>
          </w:p>
        </w:tc>
      </w:tr>
      <w:tr>
        <w:tc>
          <w:tcPr>
            <w:tcW w:type="dxa" w:w="1180"/>
          </w:tcPr>
          <w:p>
            <w:pPr>
              <w:pStyle w:val="Compact"/>
              <w:jc w:val="left"/>
            </w:pPr>
            <w:r>
              <w:t xml:space="preserve">9.4</w:t>
            </w:r>
          </w:p>
        </w:tc>
        <w:tc>
          <w:tcPr>
            <w:tcW w:type="dxa" w:w="1700"/>
          </w:tcPr>
          <w:p>
            <w:pPr>
              <w:pStyle w:val="Compact"/>
              <w:jc w:val="left"/>
            </w:pPr>
            <w:r>
              <w:t xml:space="preserve">Verdict file from the motion checks.</w:t>
            </w:r>
          </w:p>
        </w:tc>
        <w:tc>
          <w:tcPr>
            <w:tcW w:type="dxa" w:w="3520"/>
          </w:tcPr>
          <w:p>
            <w:pPr>
              <w:pStyle w:val="Compact"/>
              <w:jc w:val="left"/>
            </w:pPr>
            <w:r>
              <w:t xml:space="preserve">One final verdict: motion, frame count (30 fps), target colour in the first frame, and zero trajectory re-sends.</w:t>
            </w:r>
          </w:p>
        </w:tc>
        <w:tc>
          <w:tcPr>
            <w:tcW w:type="dxa" w:w="2600"/>
          </w:tcPr>
          <w:p>
            <w:pPr>
              <w:pStyle w:val="Compact"/>
              <w:jc w:val="left"/>
            </w:pPr>
            <w:r>
              <w:t xml:space="preserve">A motion PASS with incomplete frames or a white target is not a usable episode.</w:t>
            </w:r>
          </w:p>
        </w:tc>
      </w:tr>
      <w:tr>
        <w:tc>
          <w:tcPr>
            <w:tcW w:type="dxa" w:w="1180"/>
          </w:tcPr>
          <w:p>
            <w:pPr>
              <w:pStyle w:val="Compact"/>
              <w:jc w:val="left"/>
            </w:pPr>
            <w:r>
              <w:t xml:space="preserve">9.3</w:t>
            </w:r>
          </w:p>
        </w:tc>
        <w:tc>
          <w:tcPr>
            <w:tcW w:type="dxa" w:w="1700"/>
          </w:tcPr>
          <w:p>
            <w:pPr>
              <w:pStyle w:val="Compact"/>
              <w:jc w:val="left"/>
            </w:pPr>
            <w:r>
              <w:t xml:space="preserve">Disturbed distractor: warning, decide at assembly.</w:t>
            </w:r>
          </w:p>
        </w:tc>
        <w:tc>
          <w:tcPr>
            <w:tcW w:type="dxa" w:w="3520"/>
          </w:tcPr>
          <w:p>
            <w:pPr>
              <w:pStyle w:val="Compact"/>
              <w:jc w:val="left"/>
            </w:pPr>
            <w:r>
              <w:t xml:space="preserve">Applied as written: episode 12 (cylinder pushed 22.9 mm by the open jaw, verified from the recording) kept, with distractors_moved carried into meta/episodes.jsonl.</w:t>
            </w:r>
          </w:p>
        </w:tc>
        <w:tc>
          <w:tcPr>
            <w:tcW w:type="dxa" w:w="2600"/>
          </w:tcPr>
          <w:p>
            <w:pPr>
              <w:pStyle w:val="Compact"/>
              <w:jc w:val="left"/>
            </w:pPr>
            <w:r>
              <w:t xml:space="preserve">The task succeeded; a labelled collision is more honest than a removed one.</w:t>
            </w:r>
          </w:p>
        </w:tc>
      </w:tr>
      <w:tr>
        <w:tc>
          <w:tcPr>
            <w:tcW w:type="dxa" w:w="1180"/>
          </w:tcPr>
          <w:p>
            <w:pPr>
              <w:pStyle w:val="Compact"/>
              <w:jc w:val="left"/>
            </w:pPr>
            <w:r>
              <w:t xml:space="preserve">10.1</w:t>
            </w:r>
          </w:p>
        </w:tc>
        <w:tc>
          <w:tcPr>
            <w:tcW w:type="dxa" w:w="1700"/>
          </w:tcPr>
          <w:p>
            <w:pPr>
              <w:pStyle w:val="Compact"/>
              <w:jc w:val="left"/>
            </w:pPr>
            <w:r>
              <w:t xml:space="preserve">30 fps, resized to 224×224.</w:t>
            </w:r>
          </w:p>
        </w:tc>
        <w:tc>
          <w:tcPr>
            <w:tcW w:type="dxa" w:w="3520"/>
          </w:tcPr>
          <w:p>
            <w:pPr>
              <w:pStyle w:val="Compact"/>
              <w:jc w:val="left"/>
            </w:pPr>
            <w:r>
              <w:t xml:space="preserve">Table camera renders 320×240 at 30 Hz; frames complete in all 60 episodes.</w:t>
            </w:r>
          </w:p>
        </w:tc>
        <w:tc>
          <w:tcPr>
            <w:tcW w:type="dxa" w:w="2600"/>
          </w:tcPr>
          <w:p>
            <w:pPr>
              <w:pStyle w:val="Compact"/>
              <w:jc w:val="left"/>
            </w:pPr>
            <w:r>
              <w:t xml:space="preserve">At 1280×960 and 10 Hz, 60 of ~210 frames reached the bag.</w:t>
            </w:r>
          </w:p>
        </w:tc>
      </w:tr>
      <w:tr>
        <w:tc>
          <w:tcPr>
            <w:tcW w:type="dxa" w:w="1180"/>
          </w:tcPr>
          <w:p>
            <w:pPr>
              <w:pStyle w:val="Compact"/>
              <w:jc w:val="left"/>
            </w:pPr>
            <w:r>
              <w:t xml:space="preserve">10.2</w:t>
            </w:r>
          </w:p>
        </w:tc>
        <w:tc>
          <w:tcPr>
            <w:tcW w:type="dxa" w:w="1700"/>
          </w:tcPr>
          <w:p>
            <w:pPr>
              <w:pStyle w:val="Compact"/>
              <w:jc w:val="left"/>
            </w:pPr>
            <w:r>
              <w:t xml:space="preserve">Recorder lifecycle via ros2 lifecycle set --no-daemon --spin-time 15.</w:t>
            </w:r>
          </w:p>
        </w:tc>
        <w:tc>
          <w:tcPr>
            <w:tcW w:type="dxa" w:w="3520"/>
          </w:tcPr>
          <w:p>
            <w:pPr>
              <w:pStyle w:val="Compact"/>
              <w:jc w:val="left"/>
            </w:pPr>
            <w:r>
              <w:t xml:space="preserve">Direct change_state service calls (recorder_lifecycle.py): 71 s → ~1 s per episode.</w:t>
            </w:r>
          </w:p>
        </w:tc>
        <w:tc>
          <w:tcPr>
            <w:tcW w:type="dxa" w:w="2600"/>
          </w:tcPr>
          <w:p>
            <w:pPr>
              <w:pStyle w:val="Compact"/>
              <w:jc w:val="left"/>
            </w:pPr>
            <w:r>
              <w:t xml:space="preserve">Each CLI call took ~31 s for a service available ~1 s after start.</w:t>
            </w:r>
          </w:p>
        </w:tc>
      </w:tr>
      <w:tr>
        <w:tc>
          <w:tcPr>
            <w:tcW w:type="dxa" w:w="1180"/>
          </w:tcPr>
          <w:p>
            <w:pPr>
              <w:pStyle w:val="Compact"/>
              <w:jc w:val="left"/>
            </w:pPr>
            <w:r>
              <w:t xml:space="preserve">10.1, 10.4</w:t>
            </w:r>
          </w:p>
        </w:tc>
        <w:tc>
          <w:tcPr>
            <w:tcW w:type="dxa" w:w="1700"/>
          </w:tcPr>
          <w:p>
            <w:pPr>
              <w:pStyle w:val="Compact"/>
              <w:jc w:val="left"/>
            </w:pPr>
            <w:r>
              <w:t xml:space="preserve">action from /joint_states; one image feature per contract (table / heldout).</w:t>
            </w:r>
          </w:p>
        </w:tc>
        <w:tc>
          <w:tcPr>
            <w:tcW w:type="dxa" w:w="3520"/>
          </w:tcPr>
          <w:p>
            <w:pPr>
              <w:pStyle w:val="Compact"/>
              <w:jc w:val="left"/>
            </w:pPr>
            <w:r>
              <w:t xml:space="preserve">action[t] = observation.state[t+1], each episode's last frame dropped; one image key, observation.images.top, in both splits; the camera configuration per episode in meta/episodes_extra.jsonl. The contracts now also record the controller's desired state and the gripper command (adjunct channels).</w:t>
            </w:r>
          </w:p>
        </w:tc>
        <w:tc>
          <w:tcPr>
            <w:tcW w:type="dxa" w:w="2600"/>
          </w:tcPr>
          <w:p>
            <w:pPr>
              <w:pStyle w:val="Compact"/>
              <w:jc w:val="left"/>
            </w:pPr>
            <w:r>
              <w:t xml:space="preserve">No command or desired-state topic was recorded, so the next achieved state is the action. A different key per split left a policy trained on train without its image input in held-out.</w:t>
            </w:r>
          </w:p>
        </w:tc>
      </w:tr>
      <w:tr>
        <w:tc>
          <w:tcPr>
            <w:tcW w:type="dxa" w:w="1180"/>
          </w:tcPr>
          <w:p>
            <w:pPr>
              <w:pStyle w:val="Compact"/>
              <w:jc w:val="left"/>
            </w:pPr>
            <w:r>
              <w:t xml:space="preserve">10.5</w:t>
            </w:r>
          </w:p>
        </w:tc>
        <w:tc>
          <w:tcPr>
            <w:tcW w:type="dxa" w:w="1700"/>
          </w:tcPr>
          <w:p>
            <w:pPr>
              <w:pStyle w:val="Compact"/>
              <w:jc w:val="left"/>
            </w:pPr>
            <w:r>
              <w:t xml:space="preserve">Convert without PyTorch: pyarrow and ffmpeg write the layout by hand.</w:t>
            </w:r>
          </w:p>
        </w:tc>
        <w:tc>
          <w:tcPr>
            <w:tcW w:type="dxa" w:w="3520"/>
          </w:tcPr>
          <w:p>
            <w:pPr>
              <w:pStyle w:val="Compact"/>
              <w:jc w:val="left"/>
            </w:pPr>
            <w:r>
              <w:t xml:space="preserve">port_bag.py writes with LeRobot's own writer (create / add_frame / save_episode / finalize), in a CPU-only venv on the WSL2 host (lerobot 0.4.4, CPU torch, 2.3 GB), reading the bags with mcap-ros2-support; the pin is in scripts/requirements-lerobot.txt.</w:t>
            </w:r>
          </w:p>
        </w:tc>
        <w:tc>
          <w:tcPr>
            <w:tcW w:type="dxa" w:w="2600"/>
          </w:tcPr>
          <w:p>
            <w:pPr>
              <w:pStyle w:val="Compact"/>
              <w:jc w:val="left"/>
            </w:pPr>
            <w:r>
              <w:t xml:space="preserve">The hand-written layout did not load (InvalidVersion 'v3.0-manual'; v2.x file layout, no statistics, per-episode index, wall-clock timestamps).</w:t>
            </w:r>
          </w:p>
        </w:tc>
      </w:tr>
      <w:tr>
        <w:tc>
          <w:tcPr>
            <w:tcW w:type="dxa" w:w="1180"/>
          </w:tcPr>
          <w:p>
            <w:pPr>
              <w:pStyle w:val="Compact"/>
              <w:jc w:val="left"/>
            </w:pPr>
            <w:r>
              <w:t xml:space="preserve">10.6</w:t>
            </w:r>
          </w:p>
        </w:tc>
        <w:tc>
          <w:tcPr>
            <w:tcW w:type="dxa" w:w="1700"/>
          </w:tcPr>
          <w:p>
            <w:pPr>
              <w:pStyle w:val="Compact"/>
              <w:jc w:val="left"/>
            </w:pPr>
            <w:r>
              <w:t xml:space="preserve">Validation deferred to a machine with PyTorch.</w:t>
            </w:r>
          </w:p>
        </w:tc>
        <w:tc>
          <w:tcPr>
            <w:tcW w:type="dxa" w:w="3520"/>
          </w:tcPr>
          <w:p>
            <w:pPr>
              <w:pStyle w:val="Compact"/>
              <w:jc w:val="left"/>
            </w:pPr>
            <w:r>
              <w:t xml:space="preserve">Done 2026-10-05: both splits load offline; action[t] == state[t+1] on every row; the loader's image equals the frame decoded straight from the MP4 at that index; statistics present; same image key; SmolVLA CPU smoke-train, loss finite at every step.</w:t>
            </w:r>
          </w:p>
        </w:tc>
        <w:tc>
          <w:tcPr>
            <w:tcW w:type="dxa" w:w="2600"/>
          </w:tcPr>
          <w:p>
            <w:pPr>
              <w:pStyle w:val="Compact"/>
              <w:jc w:val="left"/>
            </w:pPr>
            <w:r>
              <w:t xml:space="preserve">Measured on the laptop; numbers in datasets/README.md.</w:t>
            </w:r>
          </w:p>
        </w:tc>
      </w:tr>
      <w:tr>
        <w:tc>
          <w:tcPr>
            <w:tcW w:type="dxa" w:w="1180"/>
          </w:tcPr>
          <w:p>
            <w:pPr>
              <w:pStyle w:val="Compact"/>
              <w:jc w:val="left"/>
            </w:pPr>
            <w:r>
              <w:t xml:space="preserve">10.8</w:t>
            </w:r>
          </w:p>
        </w:tc>
        <w:tc>
          <w:tcPr>
            <w:tcW w:type="dxa" w:w="1700"/>
          </w:tcPr>
          <w:p>
            <w:pPr>
              <w:pStyle w:val="Compact"/>
              <w:jc w:val="left"/>
            </w:pPr>
            <w:r>
              <w:t xml:space="preserve">~5 GB of bags.</w:t>
            </w:r>
          </w:p>
        </w:tc>
        <w:tc>
          <w:tcPr>
            <w:tcW w:type="dxa" w:w="3520"/>
          </w:tcPr>
          <w:p>
            <w:pPr>
              <w:pStyle w:val="Compact"/>
              <w:jc w:val="left"/>
            </w:pPr>
            <w:r>
              <w:t xml:space="preserve">8.1 GB of bags (container only); converted datasets 19 MB.</w:t>
            </w:r>
          </w:p>
        </w:tc>
        <w:tc>
          <w:tcPr>
            <w:tcW w:type="dxa" w:w="2600"/>
          </w:tcPr>
          <w:p>
            <w:pPr>
              <w:pStyle w:val="Compact"/>
              <w:jc w:val="left"/>
            </w:pPr>
            <w:r>
              <w:t xml:space="preserve">Measured.</w:t>
            </w:r>
          </w:p>
        </w:tc>
      </w:tr>
      <w:tr>
        <w:tc>
          <w:tcPr>
            <w:tcW w:type="dxa" w:w="1180"/>
          </w:tcPr>
          <w:p>
            <w:pPr>
              <w:pStyle w:val="Compact"/>
              <w:jc w:val="left"/>
            </w:pPr>
            <w:r>
              <w:t xml:space="preserve">11.4–11.6</w:t>
            </w:r>
          </w:p>
        </w:tc>
        <w:tc>
          <w:tcPr>
            <w:tcW w:type="dxa" w:w="1700"/>
          </w:tcPr>
          <w:p>
            <w:pPr>
              <w:pStyle w:val="Compact"/>
              <w:jc w:val="left"/>
            </w:pPr>
            <w:r>
              <w:t xml:space="preserve">Package, RUNNING.md, preflight.sh.</w:t>
            </w:r>
          </w:p>
        </w:tc>
        <w:tc>
          <w:tcPr>
            <w:tcW w:type="dxa" w:w="3520"/>
          </w:tcPr>
          <w:p>
            <w:pPr>
              <w:pStyle w:val="Compact"/>
              <w:jc w:val="left"/>
            </w:pPr>
            <w:r>
              <w:t xml:space="preserve">Plus two launch files: pick_and_sort_and_place_demo.launch.py (Gazebo GUI) and pick_and_sort_and_place_no_gui_demo.launch.py (headless, exit code 0 = PASS), episode:=N.</w:t>
            </w:r>
          </w:p>
        </w:tc>
        <w:tc>
          <w:tcPr>
            <w:tcW w:type="dxa" w:w="2600"/>
          </w:tcPr>
          <w:p>
            <w:pPr>
              <w:pStyle w:val="Compact"/>
              <w:jc w:val="left"/>
            </w:pPr>
            <w:r>
              <w:t xml:space="preserve">Requested for watching and for a pass/fail check of any one episode.</w:t>
            </w:r>
          </w:p>
        </w:tc>
      </w:tr>
    </w:tbl>
    <w:p>
      <w:pPr>
        <w:pStyle w:val="Heading3"/>
      </w:pPr>
      <w:r>
        <w:t xml:space="preserve">C.3 Part 13 metrics, scripted demonstrator</w:t>
      </w:r>
    </w:p>
    <w:tbl>
      <w:tblPr>
        <w:tblStyle w:val="Table"/>
        <w:tblW w:type="pct" w:w="5000"/>
        <w:tblLook w:firstRow="1" w:lastRow="0" w:firstColumn="0" w:lastColumn="0" w:noHBand="0" w:noVBand="0" w:val="0020"/>
        <w:jc w:val="start"/>
      </w:tblPr>
      <w:tblGrid>
        <w:gridCol w:w="3000"/>
        <w:gridCol w:w="6360"/>
      </w:tblGrid>
      <w:tr>
        <w:trPr>
          <w:tblHeader w:val="true"/>
        </w:trPr>
        <w:tc>
          <w:tcPr/>
          <w:p>
            <w:pPr>
              <w:pStyle w:val="Compact"/>
              <w:jc w:val="left"/>
            </w:pPr>
            <w:r>
              <w:rPr>
                <w:bCs/>
                <w:b/>
              </w:rPr>
              <w:t xml:space="preserve">Metric</w:t>
            </w:r>
          </w:p>
        </w:tc>
        <w:tc>
          <w:tcPr/>
          <w:p>
            <w:pPr>
              <w:pStyle w:val="Compact"/>
              <w:jc w:val="left"/>
            </w:pPr>
            <w:r>
              <w:rPr>
                <w:bCs/>
                <w:b/>
              </w:rPr>
              <w:t xml:space="preserve">Measured</w:t>
            </w:r>
          </w:p>
        </w:tc>
      </w:tr>
      <w:tr>
        <w:tc>
          <w:tcPr/>
          <w:p>
            <w:pPr>
              <w:pStyle w:val="Compact"/>
              <w:jc w:val="left"/>
            </w:pPr>
            <w:r>
              <w:t xml:space="preserve">Task success rate</w:t>
            </w:r>
          </w:p>
        </w:tc>
        <w:tc>
          <w:tcPr/>
          <w:p>
            <w:pPr>
              <w:pStyle w:val="Compact"/>
              <w:jc w:val="left"/>
            </w:pPr>
            <w:r>
              <w:t xml:space="preserve">60 / 60</w:t>
            </w:r>
          </w:p>
        </w:tc>
      </w:tr>
      <w:tr>
        <w:tc>
          <w:tcPr/>
          <w:p>
            <w:pPr>
              <w:pStyle w:val="Compact"/>
              <w:jc w:val="left"/>
            </w:pPr>
            <w:r>
              <w:t xml:space="preserve">Correct-bin rate</w:t>
            </w:r>
          </w:p>
        </w:tc>
        <w:tc>
          <w:tcPr/>
          <w:p>
            <w:pPr>
              <w:pStyle w:val="Compact"/>
              <w:jc w:val="left"/>
            </w:pPr>
            <w:r>
              <w:t xml:space="preserve">60 / 60</w:t>
            </w:r>
          </w:p>
        </w:tc>
      </w:tr>
      <w:tr>
        <w:tc>
          <w:tcPr/>
          <w:p>
            <w:pPr>
              <w:pStyle w:val="Compact"/>
              <w:jc w:val="left"/>
            </w:pPr>
            <w:r>
              <w:t xml:space="preserve">Held-out-condition success</w:t>
            </w:r>
          </w:p>
        </w:tc>
        <w:tc>
          <w:tcPr/>
          <w:p>
            <w:pPr>
              <w:pStyle w:val="Compact"/>
              <w:jc w:val="left"/>
            </w:pPr>
            <w:r>
              <w:t xml:space="preserve">12 / 12</w:t>
            </w:r>
          </w:p>
        </w:tc>
      </w:tr>
      <w:tr>
        <w:tc>
          <w:tcPr/>
          <w:p>
            <w:pPr>
              <w:pStyle w:val="Compact"/>
              <w:jc w:val="left"/>
            </w:pPr>
            <w:r>
              <w:t xml:space="preserve">Placement margin</w:t>
            </w:r>
          </w:p>
        </w:tc>
        <w:tc>
          <w:tcPr/>
          <w:p>
            <w:pPr>
              <w:pStyle w:val="Compact"/>
              <w:jc w:val="left"/>
            </w:pPr>
            <w:r>
              <w:t xml:space="preserve">offset from bin centre, median 0.031 of the inner radius (max 0.149)</w:t>
            </w:r>
          </w:p>
        </w:tc>
      </w:tr>
      <w:tr>
        <w:tc>
          <w:tcPr/>
          <w:p>
            <w:pPr>
              <w:pStyle w:val="Compact"/>
              <w:jc w:val="left"/>
            </w:pPr>
            <w:r>
              <w:t xml:space="preserve">Distractor disturbance rate</w:t>
            </w:r>
          </w:p>
        </w:tc>
        <w:tc>
          <w:tcPr/>
          <w:p>
            <w:pPr>
              <w:pStyle w:val="Compact"/>
              <w:jc w:val="left"/>
            </w:pPr>
            <w:r>
              <w:t xml:space="preserve">1 / 60 (episode 12, 22.9 mm)</w:t>
            </w:r>
          </w:p>
        </w:tc>
      </w:tr>
      <w:tr>
        <w:tc>
          <w:tcPr/>
          <w:p>
            <w:pPr>
              <w:pStyle w:val="Compact"/>
              <w:jc w:val="left"/>
            </w:pPr>
            <w:r>
              <w:t xml:space="preserve">Episode yield</w:t>
            </w:r>
          </w:p>
        </w:tc>
        <w:tc>
          <w:tcPr/>
          <w:p>
            <w:pPr>
              <w:pStyle w:val="Compact"/>
              <w:jc w:val="left"/>
            </w:pPr>
            <w:r>
              <w:t xml:space="preserve">60 clean episodes from 60 attempts</w:t>
            </w:r>
          </w:p>
        </w:tc>
      </w:tr>
    </w:tbl>
    <w:p>
      <w:pPr>
        <w:pStyle w:val="Heading3"/>
      </w:pPr>
      <w:r>
        <w:t xml:space="preserve">C.4 Findings the specification did not anticipate</w:t>
      </w:r>
    </w:p>
    <w:p>
      <w:pPr>
        <w:numPr>
          <w:ilvl w:val="0"/>
          <w:numId w:val="1001"/>
        </w:numPr>
        <w:pStyle w:val="Compact"/>
      </w:pPr>
      <w:r>
        <w:rPr>
          <w:bCs/>
          <w:b/>
        </w:rPr>
        <w:t xml:space="preserve">Gazebo renders a camera only when it has a subscriber</w:t>
      </w:r>
      <w:r>
        <w:t xml:space="preserve">: an unsubscribed camera costs nothing, which first made rendering look free.</w:t>
      </w:r>
    </w:p>
    <w:p>
      <w:pPr>
        <w:numPr>
          <w:ilvl w:val="0"/>
          <w:numId w:val="1001"/>
        </w:numPr>
        <w:pStyle w:val="Compact"/>
      </w:pPr>
      <w:r>
        <w:rPr>
          <w:bCs/>
          <w:b/>
        </w:rPr>
        <w:t xml:space="preserve">WSL's GPU rendering path draws every runtime-spawned object white</w:t>
      </w:r>
      <w:r>
        <w:t xml:space="preserve">; software OpenGL renders the colours.</w:t>
      </w:r>
    </w:p>
    <w:p>
      <w:pPr>
        <w:numPr>
          <w:ilvl w:val="0"/>
          <w:numId w:val="1001"/>
        </w:numPr>
        <w:pStyle w:val="Compact"/>
      </w:pPr>
      <w:r>
        <w:rPr>
          <w:rStyle w:val="VerbatimChar"/>
          <w:bCs/>
          <w:b/>
        </w:rPr>
        <w:t xml:space="preserve">type="ode"</w:t>
      </w:r>
      <w:r>
        <w:rPr>
          <w:bCs/>
          <w:b/>
        </w:rPr>
        <w:t xml:space="preserve"> does not select ODE in Gazebo Harmonic</w:t>
      </w:r>
      <w:r>
        <w:t xml:space="preserve">: the engine actually used is DART.</w:t>
      </w:r>
    </w:p>
    <w:p>
      <w:pPr>
        <w:numPr>
          <w:ilvl w:val="0"/>
          <w:numId w:val="1001"/>
        </w:numPr>
        <w:pStyle w:val="Compact"/>
      </w:pPr>
      <w:r>
        <w:rPr>
          <w:bCs/>
          <w:b/>
        </w:rPr>
        <w:t xml:space="preserve">The low RTF comes from the robot's 14 triangle-mesh collision shapes</w:t>
      </w:r>
      <w:r>
        <w:t xml:space="preserve"> (bench alone RTF 1.000, with the robot 0.220): primitives are the next iteration's largest win.</w:t>
      </w:r>
    </w:p>
    <w:p>
      <w:pPr>
        <w:numPr>
          <w:ilvl w:val="0"/>
          <w:numId w:val="1001"/>
        </w:numPr>
        <w:pStyle w:val="Compact"/>
      </w:pPr>
      <w:r>
        <w:rPr>
          <w:bCs/>
          <w:b/>
        </w:rPr>
        <w:t xml:space="preserve">Folded lift poses are obstructed when an object is welded</w:t>
      </w:r>
      <w:r>
        <w:t xml:space="preserve">: zero error unloaded, error on J3 loaded, insensitive to mass. Objects near the base are outside this dataset until fixed.</w:t>
      </w:r>
    </w:p>
    <w:p>
      <w:pPr>
        <w:numPr>
          <w:ilvl w:val="0"/>
          <w:numId w:val="1001"/>
        </w:numPr>
        <w:pStyle w:val="Compact"/>
      </w:pPr>
      <w:r>
        <w:rPr>
          <w:bCs/>
          <w:b/>
        </w:rPr>
        <w:t xml:space="preserve">A cube lands at the gripper's world yaw at release, mod 90°</w:t>
      </w:r>
      <w:r>
        <w:t xml:space="preserve">: the closing jaws square it to the gripper.</w:t>
      </w:r>
    </w:p>
    <w:p>
      <w:pPr>
        <w:numPr>
          <w:ilvl w:val="0"/>
          <w:numId w:val="1001"/>
        </w:numPr>
        <w:pStyle w:val="Compact"/>
      </w:pPr>
      <w:r>
        <w:rPr>
          <w:bCs/>
          <w:b/>
        </w:rPr>
        <w:t xml:space="preserve">Bins are axis-aligned squares</w:t>
      </w:r>
      <w:r>
        <w:t xml:space="preserve">: three bugs came from modelling them as circles (gap, path clearance, keep-out).</w:t>
      </w:r>
    </w:p>
    <w:p>
      <w:pPr>
        <w:numPr>
          <w:ilvl w:val="0"/>
          <w:numId w:val="1001"/>
        </w:numPr>
        <w:pStyle w:val="Compact"/>
      </w:pPr>
      <w:r>
        <w:rPr>
          <w:bCs/>
          <w:b/>
        </w:rPr>
        <w:t xml:space="preserve">A dataset's timestamps must come from header (simulation) time.</w:t>
      </w:r>
      <w:r>
        <w:t xml:space="preserve"> Bag receive time stretched an episode's 20.6 simulated seconds over 106.8 s of wall clock; a loader that seeks video by timestamp then returns the wrong frame without raising an error.</w:t>
      </w:r>
    </w:p>
    <w:p>
      <w:pPr>
        <w:pStyle w:val="Heading3"/>
      </w:pPr>
      <w:r>
        <w:t xml:space="preserve">C.5 Appendix B items</w:t>
      </w:r>
    </w:p>
    <w:p>
      <w:pPr>
        <w:numPr>
          <w:ilvl w:val="0"/>
          <w:numId w:val="1001"/>
        </w:numPr>
        <w:pStyle w:val="Compact"/>
      </w:pPr>
      <w:r>
        <w:rPr>
          <w:bCs/>
          <w:b/>
        </w:rPr>
        <w:t xml:space="preserve">The second camera (6.4)</w:t>
      </w:r>
      <w:r>
        <w:t xml:space="preserve">: resolved by the implementation with option 2, a reserved table-camera configuration.</w:t>
      </w:r>
    </w:p>
    <w:p>
      <w:pPr>
        <w:numPr>
          <w:ilvl w:val="0"/>
          <w:numId w:val="1001"/>
        </w:numPr>
        <w:pStyle w:val="Compact"/>
      </w:pPr>
      <w:r>
        <w:rPr>
          <w:bCs/>
          <w:b/>
        </w:rPr>
        <w:t xml:space="preserve">Long-term storage of the bags (10.8)</w:t>
      </w:r>
      <w:r>
        <w:t xml:space="preserve">: 8.1 GB, still in the container only; policy not yet confirmed.</w:t>
      </w:r>
    </w:p>
    <w:p>
      <w:pPr>
        <w:numPr>
          <w:ilvl w:val="0"/>
          <w:numId w:val="1001"/>
        </w:numPr>
        <w:pStyle w:val="Compact"/>
      </w:pPr>
      <w:r>
        <w:rPr>
          <w:bCs/>
          <w:b/>
        </w:rPr>
        <w:t xml:space="preserve">Machine time for the batch (A10):</w:t>
      </w:r>
      <w:r>
        <w:t xml:space="preserve"> about 2.7 h on the laptop; no other machine was needed.</w:t>
      </w:r>
    </w:p>
    <w:p>
      <w:pPr>
        <w:numPr>
          <w:ilvl w:val="0"/>
          <w:numId w:val="1001"/>
        </w:numPr>
        <w:pStyle w:val="Compact"/>
      </w:pPr>
      <w:r>
        <w:rPr>
          <w:bCs/>
          <w:b/>
        </w:rPr>
        <w:t xml:space="preserve">The grasp mechanism (A4)</w:t>
      </w:r>
      <w:r>
        <w:t xml:space="preserve">, </w:t>
      </w:r>
      <w:r>
        <w:rPr>
          <w:bCs/>
          <w:b/>
        </w:rPr>
        <w:t xml:space="preserve">bin static-ness (4.4)</w:t>
      </w:r>
      <w:r>
        <w:t xml:space="preserve">, </w:t>
      </w:r>
      <w:r>
        <w:rPr>
          <w:bCs/>
          <w:b/>
        </w:rPr>
        <w:t xml:space="preserve">detector licensing</w:t>
      </w:r>
      <w:r>
        <w:t xml:space="preserve">, </w:t>
      </w:r>
      <w:r>
        <w:rPr>
          <w:bCs/>
          <w:b/>
        </w:rPr>
        <w:t xml:space="preserve">the world conflict (A1)</w:t>
      </w:r>
      <w:r>
        <w:t xml:space="preserve">: not decided by the robotics team; the implementation's choices are recorded above and in </w:t>
      </w:r>
      <w:r>
        <w:rPr>
          <w:rStyle w:val="VerbatimChar"/>
        </w:rPr>
        <w:t xml:space="preserve">doc/GRASP_DECISION.md</w:t>
      </w:r>
      <w:r>
        <w:t xml:space="preserve">, </w:t>
      </w:r>
      <w:r>
        <w:rPr>
          <w:rStyle w:val="VerbatimChar"/>
        </w:rPr>
        <w:t xml:space="preserve">doc/WORLD_SELECTION.md</w:t>
      </w:r>
      <w:r>
        <w:t xml:space="preserve">.</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