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8EF92" w14:textId="77777777" w:rsidR="001D7E30" w:rsidRPr="001D7E30" w:rsidRDefault="001D7E30" w:rsidP="001D7E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D7E30">
        <w:rPr>
          <w:rFonts w:ascii="Segoe UI" w:eastAsia="Times New Roman" w:hAnsi="Segoe UI" w:cs="Segoe UI"/>
          <w:color w:val="000000"/>
          <w:sz w:val="21"/>
          <w:szCs w:val="21"/>
        </w:rPr>
        <w:t>Initial Event Cohort</w:t>
      </w:r>
    </w:p>
    <w:p w14:paraId="654B7AB2" w14:textId="77777777" w:rsidR="001D7E30" w:rsidRPr="001D7E30" w:rsidRDefault="001D7E30" w:rsidP="001D7E30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People having any of the following: </w:t>
      </w: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br/>
      </w:r>
    </w:p>
    <w:p w14:paraId="1BAEE385" w14:textId="77777777" w:rsidR="001D7E30" w:rsidRDefault="00291545" w:rsidP="0029154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t>a drug exposure record of ACE Inhibitor (ATC code of C</w:t>
      </w:r>
      <w:r w:rsidR="00FA1FEE">
        <w:rPr>
          <w:rFonts w:ascii="Segoe UI" w:eastAsia="Times New Roman" w:hAnsi="Segoe UI" w:cs="Segoe UI"/>
          <w:color w:val="333333"/>
          <w:sz w:val="18"/>
          <w:szCs w:val="18"/>
        </w:rPr>
        <w:t>09A or C09B)</w:t>
      </w:r>
    </w:p>
    <w:p w14:paraId="1F5B2B87" w14:textId="77777777" w:rsidR="001D7E30" w:rsidRPr="001D7E30" w:rsidRDefault="001D7E30" w:rsidP="001D7E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with continuous observation of at least </w:t>
      </w:r>
      <w:r w:rsidR="00291545">
        <w:rPr>
          <w:rFonts w:ascii="Segoe UI" w:eastAsia="Times New Roman" w:hAnsi="Segoe UI" w:cs="Segoe UI"/>
          <w:color w:val="333333"/>
          <w:sz w:val="18"/>
          <w:szCs w:val="18"/>
        </w:rPr>
        <w:t xml:space="preserve">365 </w:t>
      </w: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 xml:space="preserve">days prior </w:t>
      </w:r>
      <w:r w:rsidR="00291545">
        <w:rPr>
          <w:rFonts w:ascii="Segoe UI" w:eastAsia="Times New Roman" w:hAnsi="Segoe UI" w:cs="Segoe UI"/>
          <w:color w:val="333333"/>
          <w:sz w:val="18"/>
          <w:szCs w:val="18"/>
        </w:rPr>
        <w:t xml:space="preserve">to </w:t>
      </w: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initial events</w:t>
      </w:r>
      <w:r w:rsidR="00291545">
        <w:rPr>
          <w:rFonts w:ascii="Segoe UI" w:eastAsia="Times New Roman" w:hAnsi="Segoe UI" w:cs="Segoe UI"/>
          <w:color w:val="333333"/>
          <w:sz w:val="18"/>
          <w:szCs w:val="18"/>
        </w:rPr>
        <w:t xml:space="preserve"> and is 15 years old or older between 2009 and 2015</w:t>
      </w:r>
      <w:r w:rsidRPr="001D7E30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.</w:t>
      </w:r>
    </w:p>
    <w:p w14:paraId="07A19517" w14:textId="77777777" w:rsidR="001D7E30" w:rsidRPr="001D7E30" w:rsidRDefault="001D7E30" w:rsidP="001D7E30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5CE14BED" w14:textId="77777777" w:rsidR="001D7E30" w:rsidRPr="001D7E30" w:rsidRDefault="001D7E30" w:rsidP="001D7E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For people matching the Primary Events, include:</w:t>
      </w:r>
    </w:p>
    <w:p w14:paraId="4A2AA242" w14:textId="77777777" w:rsidR="001D7E30" w:rsidRPr="001D7E30" w:rsidRDefault="001D7E30" w:rsidP="001D7E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Having all of the following criteria:</w:t>
      </w:r>
    </w:p>
    <w:p w14:paraId="609F8BAD" w14:textId="77777777" w:rsidR="001D7E30" w:rsidRDefault="00291545" w:rsidP="001D7E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t xml:space="preserve">Having a </w:t>
      </w:r>
      <w:r w:rsidR="00FA1FEE">
        <w:rPr>
          <w:rFonts w:ascii="Segoe UI" w:eastAsia="Times New Roman" w:hAnsi="Segoe UI" w:cs="Segoe UI"/>
          <w:color w:val="333333"/>
          <w:sz w:val="18"/>
          <w:szCs w:val="18"/>
        </w:rPr>
        <w:t>condition occurrence</w:t>
      </w:r>
      <w:r>
        <w:rPr>
          <w:rFonts w:ascii="Segoe UI" w:eastAsia="Times New Roman" w:hAnsi="Segoe UI" w:cs="Segoe UI"/>
          <w:color w:val="333333"/>
          <w:sz w:val="18"/>
          <w:szCs w:val="18"/>
        </w:rPr>
        <w:t xml:space="preserve"> record of </w:t>
      </w:r>
      <w:r w:rsidR="00FA1FEE">
        <w:rPr>
          <w:rFonts w:ascii="Segoe UI" w:eastAsia="Times New Roman" w:hAnsi="Segoe UI" w:cs="Segoe UI"/>
          <w:color w:val="333333"/>
          <w:sz w:val="18"/>
          <w:szCs w:val="18"/>
        </w:rPr>
        <w:t>angioneurotic edema (ICD9-CM of 995.1</w:t>
      </w:r>
    </w:p>
    <w:p w14:paraId="63BE538C" w14:textId="77777777" w:rsidR="00FA1FEE" w:rsidRDefault="00FA1FEE" w:rsidP="00FA1F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17980AB0" w14:textId="77777777" w:rsidR="00FA1FEE" w:rsidRDefault="00FA1FEE" w:rsidP="00FA1F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3EDEB9D6" w14:textId="77777777" w:rsidR="00FA1FEE" w:rsidRDefault="00A22073" w:rsidP="00FA1FEE">
      <w:pPr>
        <w:pStyle w:val="Heading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Anaphylaxis</w:t>
      </w:r>
    </w:p>
    <w:p w14:paraId="018C0D8E" w14:textId="77777777" w:rsidR="00FA1FEE" w:rsidRDefault="00FA1FEE" w:rsidP="00FA1FEE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Disease Synopsis</w:t>
      </w:r>
    </w:p>
    <w:p w14:paraId="74F0A6A6" w14:textId="77777777" w:rsidR="00FA1FEE" w:rsidRPr="00A169FF" w:rsidRDefault="00A169FF" w:rsidP="00FA1FE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A169FF">
        <w:rPr>
          <w:rFonts w:ascii="Segoe UI" w:hAnsi="Segoe UI" w:cs="Segoe UI"/>
          <w:color w:val="222222"/>
          <w:shd w:val="clear" w:color="auto" w:fill="FFFFFF"/>
        </w:rPr>
        <w:t xml:space="preserve">Anaphylaxis is an acute allergic reaction to an antigen (e.g., a bee sting) to which the body has become hypersensitive </w:t>
      </w:r>
    </w:p>
    <w:p w14:paraId="4F3612A2" w14:textId="77777777" w:rsidR="00FA1FEE" w:rsidRDefault="00FA1FEE" w:rsidP="00FA1FEE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Phenotype Methodology</w:t>
      </w:r>
    </w:p>
    <w:p w14:paraId="6875BE9F" w14:textId="77777777" w:rsidR="00F25413" w:rsidRDefault="00F25413" w:rsidP="00F2541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 identify the risk of angiotensin-converting enzyme (ACE) inhibitor – associated angioedema </w:t>
      </w:r>
    </w:p>
    <w:p w14:paraId="081EB793" w14:textId="77777777" w:rsidR="00FA1FEE" w:rsidRDefault="00A169FF" w:rsidP="00FA1FE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Find patients</w:t>
      </w:r>
      <w:r w:rsidR="00A22073">
        <w:rPr>
          <w:rFonts w:ascii="Segoe UI" w:hAnsi="Segoe UI" w:cs="Segoe UI"/>
          <w:color w:val="24292E"/>
        </w:rPr>
        <w:t xml:space="preserve"> 15 </w:t>
      </w:r>
      <w:r>
        <w:rPr>
          <w:rFonts w:ascii="Segoe UI" w:hAnsi="Segoe UI" w:cs="Segoe UI"/>
          <w:color w:val="24292E"/>
        </w:rPr>
        <w:t xml:space="preserve">years or older with at least one year of observation period prior to 2009.  </w:t>
      </w:r>
      <w:r w:rsidR="00A22073">
        <w:rPr>
          <w:rFonts w:ascii="Segoe UI" w:hAnsi="Segoe UI" w:cs="Segoe UI"/>
          <w:color w:val="24292E"/>
        </w:rPr>
        <w:t xml:space="preserve"> </w:t>
      </w:r>
      <w:r w:rsidR="00F25413">
        <w:rPr>
          <w:rFonts w:ascii="Segoe UI" w:hAnsi="Segoe UI" w:cs="Segoe UI"/>
          <w:color w:val="24292E"/>
        </w:rPr>
        <w:t xml:space="preserve">The patient needs to have being prescribed an ACE inhibitor (ATC C09A or C09B) </w:t>
      </w:r>
      <w:r>
        <w:rPr>
          <w:rFonts w:ascii="Segoe UI" w:hAnsi="Segoe UI" w:cs="Segoe UI"/>
          <w:color w:val="24292E"/>
        </w:rPr>
        <w:t xml:space="preserve">between 2009 – 2015 and also diagnosis with angioneurotic edema after using the ACE inhibitor.  </w:t>
      </w:r>
    </w:p>
    <w:p w14:paraId="1D7545C4" w14:textId="77777777" w:rsidR="00FA1FEE" w:rsidRDefault="00FA1FEE" w:rsidP="00FA1FEE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External References</w:t>
      </w:r>
    </w:p>
    <w:p w14:paraId="37022EFE" w14:textId="77777777" w:rsidR="00FA1FEE" w:rsidRDefault="005A7F31" w:rsidP="00FA1F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hyperlink r:id="rId5" w:history="1">
        <w:r w:rsidR="00F25413" w:rsidRPr="00687C23">
          <w:rPr>
            <w:rStyle w:val="Hyperlink"/>
            <w:rFonts w:ascii="Segoe UI" w:eastAsia="Times New Roman" w:hAnsi="Segoe UI" w:cs="Segoe UI"/>
            <w:sz w:val="18"/>
            <w:szCs w:val="18"/>
          </w:rPr>
          <w:t>https://www.sentinelinitiative.org/sentinel/surveillance-tools/validations-lit-review/466</w:t>
        </w:r>
      </w:hyperlink>
    </w:p>
    <w:p w14:paraId="69D1A85A" w14:textId="77777777" w:rsidR="005C0918" w:rsidRDefault="005C0918" w:rsidP="00FA1F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2B347BFC" w14:textId="77777777" w:rsidR="005C0918" w:rsidRDefault="005C0918" w:rsidP="00FA1F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591CB3B2" w14:textId="7B5FC477" w:rsidR="005A7F31" w:rsidRDefault="005A7F31" w:rsidP="005A7F3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Atlas JSON</w:t>
      </w:r>
    </w:p>
    <w:p w14:paraId="19797552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>{</w:t>
      </w:r>
    </w:p>
    <w:p w14:paraId="6396987D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"ConceptSets": [</w:t>
      </w:r>
    </w:p>
    <w:p w14:paraId="2364E69D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{</w:t>
      </w:r>
    </w:p>
    <w:p w14:paraId="70EFE61B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"id": 0,</w:t>
      </w:r>
    </w:p>
    <w:p w14:paraId="3E5B882E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"name": "[F2F] Ace Inhibitors",</w:t>
      </w:r>
    </w:p>
    <w:p w14:paraId="5884159D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"expression": {</w:t>
      </w:r>
    </w:p>
    <w:p w14:paraId="5E3E1E1F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"items": [</w:t>
      </w:r>
    </w:p>
    <w:p w14:paraId="10166F4B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{</w:t>
      </w:r>
    </w:p>
    <w:p w14:paraId="47B85687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"concept": {</w:t>
      </w:r>
    </w:p>
    <w:p w14:paraId="05DC616C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"CONCEPT_CLASS_ID": "ATC 3rd",</w:t>
      </w:r>
    </w:p>
    <w:p w14:paraId="729220AE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"CONCEPT_CODE": "C09B",</w:t>
      </w:r>
    </w:p>
    <w:p w14:paraId="6AFCB91B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"CONCEPT_ID": 21601801,</w:t>
      </w:r>
    </w:p>
    <w:p w14:paraId="7C56316C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"CONCEPT_NAME": "ACE INHIBITORS, COMBINATIONS",</w:t>
      </w:r>
    </w:p>
    <w:p w14:paraId="11B2FCBD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"DOMAIN_ID": "Drug",</w:t>
      </w:r>
    </w:p>
    <w:p w14:paraId="1A96A5EB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"INVALID_REASON": "V",</w:t>
      </w:r>
      <w:bookmarkStart w:id="0" w:name="_GoBack"/>
      <w:bookmarkEnd w:id="0"/>
    </w:p>
    <w:p w14:paraId="2067F83F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"INVALID_REASON_CAPTION": "Valid",</w:t>
      </w:r>
    </w:p>
    <w:p w14:paraId="4FAB547D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"STANDARD_CONCEPT": "C",</w:t>
      </w:r>
    </w:p>
    <w:p w14:paraId="7AD523D0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"STANDARD_CONCEPT_CAPTION": "Classification",</w:t>
      </w:r>
    </w:p>
    <w:p w14:paraId="5DCBCBAF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"VOCABULARY_ID": "ATC"</w:t>
      </w:r>
    </w:p>
    <w:p w14:paraId="6E51F2C8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},</w:t>
      </w:r>
    </w:p>
    <w:p w14:paraId="58DBC64F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"includeDescendants": true</w:t>
      </w:r>
    </w:p>
    <w:p w14:paraId="0253B505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},</w:t>
      </w:r>
    </w:p>
    <w:p w14:paraId="60543F01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{</w:t>
      </w:r>
    </w:p>
    <w:p w14:paraId="1B02006E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"concept": {</w:t>
      </w:r>
    </w:p>
    <w:p w14:paraId="36D73821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"CONCEPT_CLASS_ID": "ATC 3rd",</w:t>
      </w:r>
    </w:p>
    <w:p w14:paraId="79911E5B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"CONCEPT_CODE": "C09A",</w:t>
      </w:r>
    </w:p>
    <w:p w14:paraId="4F467721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"CONCEPT_ID": 21601783,</w:t>
      </w:r>
    </w:p>
    <w:p w14:paraId="5D550062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"CONCEPT_NAME": "ACE INHIBITORS, PLAIN",</w:t>
      </w:r>
    </w:p>
    <w:p w14:paraId="20FC8FD0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"DOMAIN_ID": "Drug",</w:t>
      </w:r>
    </w:p>
    <w:p w14:paraId="1425DABC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"INVALID_REASON": "V",</w:t>
      </w:r>
    </w:p>
    <w:p w14:paraId="0B450C4E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"INVALID_REASON_CAPTION": "Valid",</w:t>
      </w:r>
    </w:p>
    <w:p w14:paraId="72F5D40A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"STANDARD_CONCEPT": "C",</w:t>
      </w:r>
    </w:p>
    <w:p w14:paraId="5BD47D51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"STANDARD_CONCEPT_CAPTION": "Classification",</w:t>
      </w:r>
    </w:p>
    <w:p w14:paraId="01D865AB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"VOCABULARY_ID": "ATC"</w:t>
      </w:r>
    </w:p>
    <w:p w14:paraId="65C11168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},</w:t>
      </w:r>
    </w:p>
    <w:p w14:paraId="3AC5BD24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"includeDescendants": true</w:t>
      </w:r>
    </w:p>
    <w:p w14:paraId="4EF5F04F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}</w:t>
      </w:r>
    </w:p>
    <w:p w14:paraId="4C10E58F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]</w:t>
      </w:r>
    </w:p>
    <w:p w14:paraId="3F437724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}</w:t>
      </w:r>
    </w:p>
    <w:p w14:paraId="1A3E71E7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},</w:t>
      </w:r>
    </w:p>
    <w:p w14:paraId="68A46BE1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{</w:t>
      </w:r>
    </w:p>
    <w:p w14:paraId="06CB8317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"id": 1,</w:t>
      </w:r>
    </w:p>
    <w:p w14:paraId="4870AF7E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"name": "[F2F] Angioneurotic edema",</w:t>
      </w:r>
    </w:p>
    <w:p w14:paraId="26096013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"expression": {</w:t>
      </w:r>
    </w:p>
    <w:p w14:paraId="50B77093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"items": [</w:t>
      </w:r>
    </w:p>
    <w:p w14:paraId="28668FAB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{</w:t>
      </w:r>
    </w:p>
    <w:p w14:paraId="01A26BEA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"concept": {</w:t>
      </w:r>
    </w:p>
    <w:p w14:paraId="4F12ACD9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"CONCEPT_CLASS_ID": "Clinical Finding",</w:t>
      </w:r>
    </w:p>
    <w:p w14:paraId="1A7DED8F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"CONCEPT_CODE": "41291007",</w:t>
      </w:r>
    </w:p>
    <w:p w14:paraId="6C0F3507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"CONCEPT_ID": 432791,</w:t>
      </w:r>
    </w:p>
    <w:p w14:paraId="1E724295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"CONCEPT_NAME": "Angioedema",</w:t>
      </w:r>
    </w:p>
    <w:p w14:paraId="20711D7B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lastRenderedPageBreak/>
        <w:t xml:space="preserve">              "DOMAIN_ID": "Condition",</w:t>
      </w:r>
    </w:p>
    <w:p w14:paraId="2E84B8DF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"INVALID_REASON": "V",</w:t>
      </w:r>
    </w:p>
    <w:p w14:paraId="34B51DE7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"INVALID_REASON_CAPTION": "Valid",</w:t>
      </w:r>
    </w:p>
    <w:p w14:paraId="2348E70F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"STANDARD_CONCEPT": "S",</w:t>
      </w:r>
    </w:p>
    <w:p w14:paraId="3ED4F082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"STANDARD_CONCEPT_CAPTION": "Standard",</w:t>
      </w:r>
    </w:p>
    <w:p w14:paraId="0A1B7EB3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  "VOCABULARY_ID": "SNOMED"</w:t>
      </w:r>
    </w:p>
    <w:p w14:paraId="5BD859D7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},</w:t>
      </w:r>
    </w:p>
    <w:p w14:paraId="15FB6B85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"includeDescendants": true</w:t>
      </w:r>
    </w:p>
    <w:p w14:paraId="69587BB2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}</w:t>
      </w:r>
    </w:p>
    <w:p w14:paraId="028E4637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]</w:t>
      </w:r>
    </w:p>
    <w:p w14:paraId="27286AB3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}</w:t>
      </w:r>
    </w:p>
    <w:p w14:paraId="549209C7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}</w:t>
      </w:r>
    </w:p>
    <w:p w14:paraId="018E0358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],</w:t>
      </w:r>
    </w:p>
    <w:p w14:paraId="4022F799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"PrimaryCriteria": {</w:t>
      </w:r>
    </w:p>
    <w:p w14:paraId="18817E01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"CriteriaList": [</w:t>
      </w:r>
    </w:p>
    <w:p w14:paraId="3ACBAE00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{</w:t>
      </w:r>
    </w:p>
    <w:p w14:paraId="32DF1456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"DrugExposure": {</w:t>
      </w:r>
    </w:p>
    <w:p w14:paraId="331BF505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"CodesetId": 0,</w:t>
      </w:r>
    </w:p>
    <w:p w14:paraId="5293891F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"OccurrenceStartDate": {</w:t>
      </w:r>
    </w:p>
    <w:p w14:paraId="01004EF8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"Value": "2009-01-01",</w:t>
      </w:r>
    </w:p>
    <w:p w14:paraId="03E2385E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"Extent": "2015-12-31",</w:t>
      </w:r>
    </w:p>
    <w:p w14:paraId="18993170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"Op": "bt"</w:t>
      </w:r>
    </w:p>
    <w:p w14:paraId="480A5901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},</w:t>
      </w:r>
    </w:p>
    <w:p w14:paraId="50056897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"Age": {</w:t>
      </w:r>
    </w:p>
    <w:p w14:paraId="7A8A441D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"Value": 15,</w:t>
      </w:r>
    </w:p>
    <w:p w14:paraId="256415E1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"Op": "gte"</w:t>
      </w:r>
    </w:p>
    <w:p w14:paraId="0BA830A2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}</w:t>
      </w:r>
    </w:p>
    <w:p w14:paraId="4E5E6CCD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}</w:t>
      </w:r>
    </w:p>
    <w:p w14:paraId="1780C5EC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}</w:t>
      </w:r>
    </w:p>
    <w:p w14:paraId="4235B338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],</w:t>
      </w:r>
    </w:p>
    <w:p w14:paraId="212945EF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"ObservationWindow": {</w:t>
      </w:r>
    </w:p>
    <w:p w14:paraId="476CAC74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"PriorDays": "365",</w:t>
      </w:r>
    </w:p>
    <w:p w14:paraId="2F20B4AF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"PostDays": 0</w:t>
      </w:r>
    </w:p>
    <w:p w14:paraId="14C06F8C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},</w:t>
      </w:r>
    </w:p>
    <w:p w14:paraId="35841CC3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"PrimaryCriteriaLimit": {</w:t>
      </w:r>
    </w:p>
    <w:p w14:paraId="28502295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"Type": "All"</w:t>
      </w:r>
    </w:p>
    <w:p w14:paraId="254B7B62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}</w:t>
      </w:r>
    </w:p>
    <w:p w14:paraId="5BC91C7E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},</w:t>
      </w:r>
    </w:p>
    <w:p w14:paraId="4D56E8F6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"AdditionalCriteria": {</w:t>
      </w:r>
    </w:p>
    <w:p w14:paraId="1A340162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"Type": "ALL",</w:t>
      </w:r>
    </w:p>
    <w:p w14:paraId="5825C22D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"CriteriaList": [</w:t>
      </w:r>
    </w:p>
    <w:p w14:paraId="3B970D51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{</w:t>
      </w:r>
    </w:p>
    <w:p w14:paraId="2CE6B584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"Criteria": {</w:t>
      </w:r>
    </w:p>
    <w:p w14:paraId="29CE61AB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"ConditionOccurrence": {</w:t>
      </w:r>
    </w:p>
    <w:p w14:paraId="6D85B95B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"CodesetId": 1</w:t>
      </w:r>
    </w:p>
    <w:p w14:paraId="3E24C8E7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}</w:t>
      </w:r>
    </w:p>
    <w:p w14:paraId="243C0EAD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},</w:t>
      </w:r>
    </w:p>
    <w:p w14:paraId="2F0BC4A3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"StartWindow": {</w:t>
      </w:r>
    </w:p>
    <w:p w14:paraId="7183671F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"Start": {</w:t>
      </w:r>
    </w:p>
    <w:p w14:paraId="5917FC28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"Days": "1",</w:t>
      </w:r>
    </w:p>
    <w:p w14:paraId="083179F4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"Coeff": 1</w:t>
      </w:r>
    </w:p>
    <w:p w14:paraId="6D203CEF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},</w:t>
      </w:r>
    </w:p>
    <w:p w14:paraId="08CE9EFA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"End": {</w:t>
      </w:r>
    </w:p>
    <w:p w14:paraId="79B5A3ED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  "Coeff": 1</w:t>
      </w:r>
    </w:p>
    <w:p w14:paraId="485EA366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}</w:t>
      </w:r>
    </w:p>
    <w:p w14:paraId="71AF53E6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lastRenderedPageBreak/>
        <w:t xml:space="preserve">        },</w:t>
      </w:r>
    </w:p>
    <w:p w14:paraId="6E328235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"Occurrence": {</w:t>
      </w:r>
    </w:p>
    <w:p w14:paraId="22BA1B93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"Type": 2,</w:t>
      </w:r>
    </w:p>
    <w:p w14:paraId="58C094AB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  "Count": 1</w:t>
      </w:r>
    </w:p>
    <w:p w14:paraId="6F143BC9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  }</w:t>
      </w:r>
    </w:p>
    <w:p w14:paraId="76467BC9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  }</w:t>
      </w:r>
    </w:p>
    <w:p w14:paraId="0907D246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],</w:t>
      </w:r>
    </w:p>
    <w:p w14:paraId="0C1A6B79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"DemographicCriteriaList": [],</w:t>
      </w:r>
    </w:p>
    <w:p w14:paraId="6C99C298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"Groups": []</w:t>
      </w:r>
    </w:p>
    <w:p w14:paraId="61CB1F8D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},</w:t>
      </w:r>
    </w:p>
    <w:p w14:paraId="48865870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"QualifiedLimit": {</w:t>
      </w:r>
    </w:p>
    <w:p w14:paraId="64FB8FF6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"Type": "First"</w:t>
      </w:r>
    </w:p>
    <w:p w14:paraId="21CEB0F4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},</w:t>
      </w:r>
    </w:p>
    <w:p w14:paraId="1167394A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"ExpressionLimit": {</w:t>
      </w:r>
    </w:p>
    <w:p w14:paraId="400D8BA6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  "Type": "First"</w:t>
      </w:r>
    </w:p>
    <w:p w14:paraId="62B328E2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},</w:t>
      </w:r>
    </w:p>
    <w:p w14:paraId="0E344E2E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"InclusionRules": [],</w:t>
      </w:r>
    </w:p>
    <w:p w14:paraId="07A7F9A8" w14:textId="77777777" w:rsidR="005A7F31" w:rsidRP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 xml:space="preserve">  "CensoringCriteria": []</w:t>
      </w:r>
    </w:p>
    <w:p w14:paraId="1EFA36CD" w14:textId="77777777" w:rsidR="005A7F31" w:rsidRDefault="005A7F31" w:rsidP="005A7F31">
      <w:pPr>
        <w:pStyle w:val="Heading1"/>
        <w:spacing w:before="0" w:beforeAutospacing="0" w:after="0" w:afterAutospacing="0"/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</w:pPr>
      <w:r w:rsidRPr="005A7F31">
        <w:rPr>
          <w:rFonts w:ascii="Consolas" w:eastAsiaTheme="minorHAnsi" w:hAnsi="Consolas" w:cs="Consolas"/>
          <w:b w:val="0"/>
          <w:bCs w:val="0"/>
          <w:kern w:val="0"/>
          <w:sz w:val="20"/>
          <w:szCs w:val="22"/>
          <w:shd w:val="clear" w:color="auto" w:fill="FFFFFF"/>
        </w:rPr>
        <w:t>}</w:t>
      </w:r>
    </w:p>
    <w:p w14:paraId="3C6A94AA" w14:textId="1DD567C2" w:rsidR="005A7F31" w:rsidRDefault="005A7F31" w:rsidP="005A7F3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Custom SQL</w:t>
      </w:r>
    </w:p>
    <w:p w14:paraId="6BDAEE49" w14:textId="77777777" w:rsidR="005A7F31" w:rsidRDefault="005A7F31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</w:pPr>
    </w:p>
    <w:p w14:paraId="17852C9E" w14:textId="3448E73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(pat.person_id)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person pat</w:t>
      </w:r>
    </w:p>
    <w:p w14:paraId="6B0D7A78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</w:p>
    <w:p w14:paraId="7F203BF6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14:paraId="12A93BA4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co1.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condition_occurrence co1 </w:t>
      </w:r>
    </w:p>
    <w:p w14:paraId="0161AC05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PERSON_ID,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(observation_period_start_date) observation_period_start_date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observation_period </w:t>
      </w:r>
    </w:p>
    <w:p w14:paraId="1B10DA17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observation_period_start_date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&gt;=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'2008/12/01'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PERSON_ID) op</w:t>
      </w:r>
    </w:p>
    <w:p w14:paraId="708B6684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op.PERSON_ID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co1.PERSON_ID</w:t>
      </w:r>
    </w:p>
    <w:p w14:paraId="2EE8CA35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)co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pat.PERSON_ID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co.PERSON_ID</w:t>
      </w:r>
    </w:p>
    <w:p w14:paraId="33A212DE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</w:p>
    <w:p w14:paraId="6BBAB0A7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7417E6FC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DRUG_ERA</w:t>
      </w:r>
    </w:p>
    <w:p w14:paraId="5405362D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DRUG_CONCEPT_ID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</w:p>
    <w:p w14:paraId="66FC3416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ca.DESCENDANT_CONCEPT_ID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concept_ancestor ca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ancestor_concept_id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21601783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21601801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))</w:t>
      </w:r>
    </w:p>
    <w:p w14:paraId="746724BA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dera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pat.PERSON_ID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dera.person_id</w:t>
      </w:r>
    </w:p>
    <w:p w14:paraId="33F8F3A0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70A704EF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co.CONDITION_Concept_ID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432791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</w:p>
    <w:p w14:paraId="52752D6C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</w:p>
    <w:p w14:paraId="745C77F3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co.CONDITION_START_DATE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&gt;=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dera.DRUG_ERA_START_DATE</w:t>
      </w:r>
    </w:p>
    <w:p w14:paraId="1A729ED0" w14:textId="77777777" w:rsidR="005C0918" w:rsidRDefault="005C0918" w:rsidP="005C09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dera.DRUG_ERA_START_DATE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&gt;=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'2009/01/01'</w:t>
      </w:r>
    </w:p>
    <w:p w14:paraId="3A435D04" w14:textId="77777777" w:rsidR="005C0918" w:rsidRDefault="005C0918" w:rsidP="005C09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pat.YEAR_OF_BIRTH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&lt;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2001</w:t>
      </w:r>
    </w:p>
    <w:p w14:paraId="455438EC" w14:textId="77777777" w:rsidR="00FA1FEE" w:rsidRDefault="00FA1FEE">
      <w:pPr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br w:type="page"/>
      </w:r>
    </w:p>
    <w:p w14:paraId="4B1880BD" w14:textId="77777777" w:rsidR="001D7E30" w:rsidRPr="00FA1FEE" w:rsidRDefault="001D7E30" w:rsidP="00FA1FEE">
      <w:pPr>
        <w:shd w:val="clear" w:color="auto" w:fill="FFFFFF"/>
        <w:spacing w:beforeAutospacing="1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sectPr w:rsidR="001D7E30" w:rsidRPr="00FA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34BBB"/>
    <w:multiLevelType w:val="hybridMultilevel"/>
    <w:tmpl w:val="2856D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8500DF"/>
    <w:multiLevelType w:val="multilevel"/>
    <w:tmpl w:val="3608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50CCB"/>
    <w:multiLevelType w:val="hybridMultilevel"/>
    <w:tmpl w:val="E7E4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D6EAA"/>
    <w:multiLevelType w:val="multilevel"/>
    <w:tmpl w:val="7F26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D5"/>
    <w:rsid w:val="001D7E30"/>
    <w:rsid w:val="00291545"/>
    <w:rsid w:val="00334703"/>
    <w:rsid w:val="003B3EFD"/>
    <w:rsid w:val="005A7F31"/>
    <w:rsid w:val="005C0918"/>
    <w:rsid w:val="005D1300"/>
    <w:rsid w:val="006769B3"/>
    <w:rsid w:val="00A1422E"/>
    <w:rsid w:val="00A169FF"/>
    <w:rsid w:val="00A22073"/>
    <w:rsid w:val="00BB6E37"/>
    <w:rsid w:val="00CB7F97"/>
    <w:rsid w:val="00D77BD5"/>
    <w:rsid w:val="00F25413"/>
    <w:rsid w:val="00FA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E7F1"/>
  <w15:docId w15:val="{D7FA8A33-214F-400E-BF14-7179241B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D1300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A1F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1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7E30"/>
  </w:style>
  <w:style w:type="character" w:customStyle="1" w:styleId="numericfield">
    <w:name w:val="numericfield"/>
    <w:basedOn w:val="DefaultParagraphFont"/>
    <w:rsid w:val="001D7E30"/>
  </w:style>
  <w:style w:type="character" w:customStyle="1" w:styleId="readonlyfield">
    <w:name w:val="readonlyfield"/>
    <w:basedOn w:val="DefaultParagraphFont"/>
    <w:rsid w:val="001D7E30"/>
  </w:style>
  <w:style w:type="paragraph" w:styleId="ListParagraph">
    <w:name w:val="List Paragraph"/>
    <w:basedOn w:val="Normal"/>
    <w:uiPriority w:val="34"/>
    <w:qFormat/>
    <w:rsid w:val="00291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FE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1F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1F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962">
          <w:marLeft w:val="0"/>
          <w:marRight w:val="0"/>
          <w:marTop w:val="18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5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0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56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4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34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1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92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74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15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06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ntinelinitiative.org/sentinel/surveillance-tools/validations-lit-review/4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Knoll, Chris [JRDUS Non J&amp;J]</dc:creator>
  <cp:keywords/>
  <dc:description/>
  <cp:lastModifiedBy>Londhe, Ajit [JRDUS]</cp:lastModifiedBy>
  <cp:revision>3</cp:revision>
  <dcterms:created xsi:type="dcterms:W3CDTF">2017-03-18T17:10:00Z</dcterms:created>
  <dcterms:modified xsi:type="dcterms:W3CDTF">2017-03-18T17:20:00Z</dcterms:modified>
</cp:coreProperties>
</file>