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17248" w14:textId="77777777" w:rsidR="00A26520" w:rsidRDefault="00A26520"/>
    <w:p w14:paraId="01DA28C0" w14:textId="0CCBF809" w:rsidR="00A26520" w:rsidRDefault="00A26520" w:rsidP="00554190">
      <w:pPr>
        <w:pStyle w:val="a7"/>
        <w:jc w:val="center"/>
      </w:pPr>
      <w:r>
        <w:t>OHDSI</w:t>
      </w:r>
      <w:r w:rsidR="002842D9">
        <w:t>:</w:t>
      </w:r>
      <w:r>
        <w:t xml:space="preserve"> </w:t>
      </w:r>
      <w:r w:rsidR="00516D36">
        <w:t>Comparative risk of the incident cancer between histamine-2 receptor antagonists</w:t>
      </w:r>
    </w:p>
    <w:p w14:paraId="4EE5C3B0" w14:textId="0DEA51BF" w:rsidR="00DA5BC8" w:rsidRPr="00DA5BC8" w:rsidRDefault="0092461C">
      <w:r>
        <w:rPr>
          <w:b/>
        </w:rPr>
        <w:t>Version</w:t>
      </w:r>
      <w:r w:rsidR="00FE2F14">
        <w:rPr>
          <w:b/>
        </w:rPr>
        <w:t>:</w:t>
      </w:r>
      <w:r>
        <w:rPr>
          <w:b/>
        </w:rPr>
        <w:t xml:space="preserve"> </w:t>
      </w:r>
      <w:r w:rsidR="00D3123A">
        <w:t>0.</w:t>
      </w:r>
      <w:r w:rsidR="00A948B5">
        <w:t>5</w:t>
      </w:r>
    </w:p>
    <w:p w14:paraId="7E43F05A" w14:textId="77777777" w:rsidR="00FE2F14" w:rsidRDefault="00FE2F14">
      <w:pPr>
        <w:rPr>
          <w:b/>
        </w:rPr>
      </w:pPr>
    </w:p>
    <w:p w14:paraId="0F68A568"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485315EB" w14:textId="07F72533" w:rsidR="00F05D4D" w:rsidRDefault="00F05D4D" w:rsidP="00CA21CE">
      <w:pPr>
        <w:rPr>
          <w:lang w:eastAsia="ko-KR"/>
        </w:rPr>
      </w:pPr>
      <w:r>
        <w:rPr>
          <w:lang w:eastAsia="ko-KR"/>
        </w:rPr>
        <w:t>Seng Chan You, MD, Ajou University, Korea</w:t>
      </w:r>
    </w:p>
    <w:p w14:paraId="2F5AC449" w14:textId="0544D17F" w:rsidR="00516D36" w:rsidRDefault="00516D36" w:rsidP="00CA21CE">
      <w:pPr>
        <w:rPr>
          <w:lang w:eastAsia="ko-KR"/>
        </w:rPr>
      </w:pPr>
      <w:r>
        <w:rPr>
          <w:lang w:eastAsia="ko-KR"/>
        </w:rPr>
        <w:t>Seung In Seo, MD</w:t>
      </w:r>
      <w:r w:rsidR="005D065F">
        <w:rPr>
          <w:lang w:eastAsia="ko-KR"/>
        </w:rPr>
        <w:t xml:space="preserve">, </w:t>
      </w:r>
      <w:r w:rsidR="00740A8A">
        <w:rPr>
          <w:lang w:eastAsia="ko-KR"/>
        </w:rPr>
        <w:t>Kangdong Sacred Heart Hospital, Korea</w:t>
      </w:r>
    </w:p>
    <w:p w14:paraId="4388C25F" w14:textId="7401CDDA" w:rsidR="00516D36" w:rsidRPr="00740A8A" w:rsidRDefault="005D065F" w:rsidP="00CA21CE">
      <w:pPr>
        <w:rPr>
          <w:lang w:eastAsia="ko-KR"/>
        </w:rPr>
      </w:pPr>
      <w:r>
        <w:rPr>
          <w:rFonts w:hint="eastAsia"/>
          <w:lang w:eastAsia="ko-KR"/>
        </w:rPr>
        <w:t>C</w:t>
      </w:r>
      <w:r>
        <w:rPr>
          <w:lang w:eastAsia="ko-KR"/>
        </w:rPr>
        <w:t>han Hyuk Park, MD</w:t>
      </w:r>
      <w:r w:rsidR="00740A8A">
        <w:rPr>
          <w:lang w:eastAsia="ko-KR"/>
        </w:rPr>
        <w:t xml:space="preserve">, </w:t>
      </w:r>
      <w:r w:rsidR="00014FE5">
        <w:rPr>
          <w:lang w:eastAsia="ko-KR"/>
        </w:rPr>
        <w:t>Hanyang University College of Medicine</w:t>
      </w:r>
      <w:r w:rsidR="00740A8A">
        <w:rPr>
          <w:lang w:eastAsia="ko-KR"/>
        </w:rPr>
        <w:t>, Korea</w:t>
      </w:r>
    </w:p>
    <w:p w14:paraId="3E7DC674" w14:textId="4167B507" w:rsidR="005D065F" w:rsidRDefault="005D065F" w:rsidP="00CA21CE">
      <w:pPr>
        <w:rPr>
          <w:lang w:eastAsia="ko-KR"/>
        </w:rPr>
      </w:pPr>
      <w:r>
        <w:rPr>
          <w:rFonts w:hint="eastAsia"/>
          <w:lang w:eastAsia="ko-KR"/>
        </w:rPr>
        <w:t>R</w:t>
      </w:r>
      <w:r>
        <w:rPr>
          <w:lang w:eastAsia="ko-KR"/>
        </w:rPr>
        <w:t>ae Woong Park, MD PhD</w:t>
      </w:r>
      <w:r w:rsidR="00DF73F8">
        <w:rPr>
          <w:lang w:eastAsia="ko-KR"/>
        </w:rPr>
        <w:t>, Ajou University, Korea</w:t>
      </w:r>
    </w:p>
    <w:p w14:paraId="5E922FC6" w14:textId="77777777" w:rsidR="00CA21CE" w:rsidRPr="00CB5628" w:rsidRDefault="00CA21CE"/>
    <w:p w14:paraId="6B1D3C49" w14:textId="2B7B6BA7" w:rsidR="009D45C8" w:rsidRDefault="00A26520">
      <w:r w:rsidRPr="00554190">
        <w:rPr>
          <w:b/>
        </w:rPr>
        <w:t>Date</w:t>
      </w:r>
      <w:r w:rsidR="0074593E" w:rsidRPr="00554190">
        <w:rPr>
          <w:b/>
        </w:rPr>
        <w:t>:</w:t>
      </w:r>
      <w:r w:rsidR="00EE506E">
        <w:t xml:space="preserve"> </w:t>
      </w:r>
      <w:r w:rsidR="00A948B5">
        <w:rPr>
          <w:lang w:eastAsia="ko-KR"/>
        </w:rPr>
        <w:t>January 1</w:t>
      </w:r>
      <w:r w:rsidR="00303A2D">
        <w:rPr>
          <w:lang w:eastAsia="ko-KR"/>
        </w:rPr>
        <w:t>3</w:t>
      </w:r>
      <w:r w:rsidR="00A948B5">
        <w:rPr>
          <w:lang w:eastAsia="ko-KR"/>
        </w:rPr>
        <w:t>, 2021</w:t>
      </w:r>
    </w:p>
    <w:p w14:paraId="094FFE2C" w14:textId="77777777" w:rsidR="00EE506E" w:rsidRDefault="00EE506E"/>
    <w:p w14:paraId="5CD68A1E"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8" w:history="1">
        <w:r w:rsidRPr="00923FF9">
          <w:rPr>
            <w:rStyle w:val="a3"/>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41C6573D" w14:textId="77777777" w:rsidR="00E321CF" w:rsidRPr="00EE506E" w:rsidRDefault="00E321CF"/>
    <w:p w14:paraId="710D8F08"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rFonts w:eastAsia="바탕"/>
          <w:noProof/>
        </w:rPr>
      </w:sdtEndPr>
      <w:sdtContent>
        <w:p w14:paraId="303517E0" w14:textId="77777777" w:rsidR="000F0CE6" w:rsidRDefault="00572D03">
          <w:pPr>
            <w:pStyle w:val="TOC"/>
          </w:pPr>
          <w:r>
            <w:t>Table of c</w:t>
          </w:r>
          <w:r w:rsidR="000F0CE6">
            <w:t>ontents</w:t>
          </w:r>
        </w:p>
        <w:p w14:paraId="2DD56F0B" w14:textId="0BED1E1C" w:rsidR="002F5644" w:rsidRDefault="000F0CE6">
          <w:pPr>
            <w:pStyle w:val="10"/>
            <w:tabs>
              <w:tab w:val="left" w:pos="440"/>
              <w:tab w:val="right" w:leader="dot" w:pos="9350"/>
            </w:tabs>
            <w:rPr>
              <w:rFonts w:eastAsiaTheme="minorEastAsia"/>
              <w:noProof/>
              <w:kern w:val="2"/>
              <w:sz w:val="20"/>
              <w:lang w:eastAsia="ko-KR"/>
            </w:rPr>
          </w:pPr>
          <w:r>
            <w:fldChar w:fldCharType="begin"/>
          </w:r>
          <w:r>
            <w:instrText xml:space="preserve"> TOC \o "1-3" \h \z \u </w:instrText>
          </w:r>
          <w:r>
            <w:fldChar w:fldCharType="separate"/>
          </w:r>
          <w:hyperlink w:anchor="_Toc61855686" w:history="1">
            <w:r w:rsidR="002F5644" w:rsidRPr="00FA0786">
              <w:rPr>
                <w:rStyle w:val="a3"/>
                <w:noProof/>
              </w:rPr>
              <w:t>2</w:t>
            </w:r>
            <w:r w:rsidR="002F5644">
              <w:rPr>
                <w:rFonts w:eastAsiaTheme="minorEastAsia"/>
                <w:noProof/>
                <w:kern w:val="2"/>
                <w:sz w:val="20"/>
                <w:lang w:eastAsia="ko-KR"/>
              </w:rPr>
              <w:tab/>
            </w:r>
            <w:r w:rsidR="002F5644" w:rsidRPr="00FA0786">
              <w:rPr>
                <w:rStyle w:val="a3"/>
                <w:noProof/>
              </w:rPr>
              <w:t>List of abbreviations</w:t>
            </w:r>
            <w:r w:rsidR="002F5644">
              <w:rPr>
                <w:noProof/>
                <w:webHidden/>
              </w:rPr>
              <w:tab/>
            </w:r>
            <w:r w:rsidR="002F5644">
              <w:rPr>
                <w:noProof/>
                <w:webHidden/>
              </w:rPr>
              <w:fldChar w:fldCharType="begin"/>
            </w:r>
            <w:r w:rsidR="002F5644">
              <w:rPr>
                <w:noProof/>
                <w:webHidden/>
              </w:rPr>
              <w:instrText xml:space="preserve"> PAGEREF _Toc61855686 \h </w:instrText>
            </w:r>
            <w:r w:rsidR="002F5644">
              <w:rPr>
                <w:noProof/>
                <w:webHidden/>
              </w:rPr>
            </w:r>
            <w:r w:rsidR="002F5644">
              <w:rPr>
                <w:noProof/>
                <w:webHidden/>
              </w:rPr>
              <w:fldChar w:fldCharType="separate"/>
            </w:r>
            <w:r w:rsidR="002F5644">
              <w:rPr>
                <w:noProof/>
                <w:webHidden/>
              </w:rPr>
              <w:t>3</w:t>
            </w:r>
            <w:r w:rsidR="002F5644">
              <w:rPr>
                <w:noProof/>
                <w:webHidden/>
              </w:rPr>
              <w:fldChar w:fldCharType="end"/>
            </w:r>
          </w:hyperlink>
        </w:p>
        <w:p w14:paraId="7011C98B" w14:textId="75DA0579" w:rsidR="002F5644" w:rsidRDefault="002F5644">
          <w:pPr>
            <w:pStyle w:val="10"/>
            <w:tabs>
              <w:tab w:val="left" w:pos="440"/>
              <w:tab w:val="right" w:leader="dot" w:pos="9350"/>
            </w:tabs>
            <w:rPr>
              <w:rFonts w:eastAsiaTheme="minorEastAsia"/>
              <w:noProof/>
              <w:kern w:val="2"/>
              <w:sz w:val="20"/>
              <w:lang w:eastAsia="ko-KR"/>
            </w:rPr>
          </w:pPr>
          <w:hyperlink w:anchor="_Toc61855687" w:history="1">
            <w:r w:rsidRPr="00FA0786">
              <w:rPr>
                <w:rStyle w:val="a3"/>
                <w:noProof/>
              </w:rPr>
              <w:t>3</w:t>
            </w:r>
            <w:r>
              <w:rPr>
                <w:rFonts w:eastAsiaTheme="minorEastAsia"/>
                <w:noProof/>
                <w:kern w:val="2"/>
                <w:sz w:val="20"/>
                <w:lang w:eastAsia="ko-KR"/>
              </w:rPr>
              <w:tab/>
            </w:r>
            <w:r w:rsidRPr="00FA0786">
              <w:rPr>
                <w:rStyle w:val="a3"/>
                <w:noProof/>
              </w:rPr>
              <w:t>Abstract</w:t>
            </w:r>
            <w:r>
              <w:rPr>
                <w:noProof/>
                <w:webHidden/>
              </w:rPr>
              <w:tab/>
            </w:r>
            <w:r>
              <w:rPr>
                <w:noProof/>
                <w:webHidden/>
              </w:rPr>
              <w:fldChar w:fldCharType="begin"/>
            </w:r>
            <w:r>
              <w:rPr>
                <w:noProof/>
                <w:webHidden/>
              </w:rPr>
              <w:instrText xml:space="preserve"> PAGEREF _Toc61855687 \h </w:instrText>
            </w:r>
            <w:r>
              <w:rPr>
                <w:noProof/>
                <w:webHidden/>
              </w:rPr>
            </w:r>
            <w:r>
              <w:rPr>
                <w:noProof/>
                <w:webHidden/>
              </w:rPr>
              <w:fldChar w:fldCharType="separate"/>
            </w:r>
            <w:r>
              <w:rPr>
                <w:noProof/>
                <w:webHidden/>
              </w:rPr>
              <w:t>4</w:t>
            </w:r>
            <w:r>
              <w:rPr>
                <w:noProof/>
                <w:webHidden/>
              </w:rPr>
              <w:fldChar w:fldCharType="end"/>
            </w:r>
          </w:hyperlink>
        </w:p>
        <w:p w14:paraId="756DBD73" w14:textId="143BC705" w:rsidR="002F5644" w:rsidRDefault="002F5644">
          <w:pPr>
            <w:pStyle w:val="10"/>
            <w:tabs>
              <w:tab w:val="left" w:pos="440"/>
              <w:tab w:val="right" w:leader="dot" w:pos="9350"/>
            </w:tabs>
            <w:rPr>
              <w:rFonts w:eastAsiaTheme="minorEastAsia"/>
              <w:noProof/>
              <w:kern w:val="2"/>
              <w:sz w:val="20"/>
              <w:lang w:eastAsia="ko-KR"/>
            </w:rPr>
          </w:pPr>
          <w:hyperlink w:anchor="_Toc61855688" w:history="1">
            <w:r w:rsidRPr="00FA0786">
              <w:rPr>
                <w:rStyle w:val="a3"/>
                <w:noProof/>
              </w:rPr>
              <w:t>4</w:t>
            </w:r>
            <w:r>
              <w:rPr>
                <w:rFonts w:eastAsiaTheme="minorEastAsia"/>
                <w:noProof/>
                <w:kern w:val="2"/>
                <w:sz w:val="20"/>
                <w:lang w:eastAsia="ko-KR"/>
              </w:rPr>
              <w:tab/>
            </w:r>
            <w:r w:rsidRPr="00FA0786">
              <w:rPr>
                <w:rStyle w:val="a3"/>
                <w:noProof/>
              </w:rPr>
              <w:t>Amendments and Updates</w:t>
            </w:r>
            <w:r>
              <w:rPr>
                <w:noProof/>
                <w:webHidden/>
              </w:rPr>
              <w:tab/>
            </w:r>
            <w:r>
              <w:rPr>
                <w:noProof/>
                <w:webHidden/>
              </w:rPr>
              <w:fldChar w:fldCharType="begin"/>
            </w:r>
            <w:r>
              <w:rPr>
                <w:noProof/>
                <w:webHidden/>
              </w:rPr>
              <w:instrText xml:space="preserve"> PAGEREF _Toc61855688 \h </w:instrText>
            </w:r>
            <w:r>
              <w:rPr>
                <w:noProof/>
                <w:webHidden/>
              </w:rPr>
            </w:r>
            <w:r>
              <w:rPr>
                <w:noProof/>
                <w:webHidden/>
              </w:rPr>
              <w:fldChar w:fldCharType="separate"/>
            </w:r>
            <w:r>
              <w:rPr>
                <w:noProof/>
                <w:webHidden/>
              </w:rPr>
              <w:t>4</w:t>
            </w:r>
            <w:r>
              <w:rPr>
                <w:noProof/>
                <w:webHidden/>
              </w:rPr>
              <w:fldChar w:fldCharType="end"/>
            </w:r>
          </w:hyperlink>
        </w:p>
        <w:p w14:paraId="0E09CA9C" w14:textId="0C5E3CAA" w:rsidR="002F5644" w:rsidRDefault="002F5644">
          <w:pPr>
            <w:pStyle w:val="10"/>
            <w:tabs>
              <w:tab w:val="left" w:pos="440"/>
              <w:tab w:val="right" w:leader="dot" w:pos="9350"/>
            </w:tabs>
            <w:rPr>
              <w:rFonts w:eastAsiaTheme="minorEastAsia"/>
              <w:noProof/>
              <w:kern w:val="2"/>
              <w:sz w:val="20"/>
              <w:lang w:eastAsia="ko-KR"/>
            </w:rPr>
          </w:pPr>
          <w:hyperlink w:anchor="_Toc61855689" w:history="1">
            <w:r w:rsidRPr="00FA0786">
              <w:rPr>
                <w:rStyle w:val="a3"/>
                <w:noProof/>
              </w:rPr>
              <w:t>5</w:t>
            </w:r>
            <w:r>
              <w:rPr>
                <w:rFonts w:eastAsiaTheme="minorEastAsia"/>
                <w:noProof/>
                <w:kern w:val="2"/>
                <w:sz w:val="20"/>
                <w:lang w:eastAsia="ko-KR"/>
              </w:rPr>
              <w:tab/>
            </w:r>
            <w:r w:rsidRPr="00FA0786">
              <w:rPr>
                <w:rStyle w:val="a3"/>
                <w:noProof/>
              </w:rPr>
              <w:t>Rationale and Background</w:t>
            </w:r>
            <w:r>
              <w:rPr>
                <w:noProof/>
                <w:webHidden/>
              </w:rPr>
              <w:tab/>
            </w:r>
            <w:r>
              <w:rPr>
                <w:noProof/>
                <w:webHidden/>
              </w:rPr>
              <w:fldChar w:fldCharType="begin"/>
            </w:r>
            <w:r>
              <w:rPr>
                <w:noProof/>
                <w:webHidden/>
              </w:rPr>
              <w:instrText xml:space="preserve"> PAGEREF _Toc61855689 \h </w:instrText>
            </w:r>
            <w:r>
              <w:rPr>
                <w:noProof/>
                <w:webHidden/>
              </w:rPr>
            </w:r>
            <w:r>
              <w:rPr>
                <w:noProof/>
                <w:webHidden/>
              </w:rPr>
              <w:fldChar w:fldCharType="separate"/>
            </w:r>
            <w:r>
              <w:rPr>
                <w:noProof/>
                <w:webHidden/>
              </w:rPr>
              <w:t>5</w:t>
            </w:r>
            <w:r>
              <w:rPr>
                <w:noProof/>
                <w:webHidden/>
              </w:rPr>
              <w:fldChar w:fldCharType="end"/>
            </w:r>
          </w:hyperlink>
        </w:p>
        <w:p w14:paraId="28AE7074" w14:textId="45979AED" w:rsidR="002F5644" w:rsidRDefault="002F5644">
          <w:pPr>
            <w:pStyle w:val="10"/>
            <w:tabs>
              <w:tab w:val="left" w:pos="440"/>
              <w:tab w:val="right" w:leader="dot" w:pos="9350"/>
            </w:tabs>
            <w:rPr>
              <w:rFonts w:eastAsiaTheme="minorEastAsia"/>
              <w:noProof/>
              <w:kern w:val="2"/>
              <w:sz w:val="20"/>
              <w:lang w:eastAsia="ko-KR"/>
            </w:rPr>
          </w:pPr>
          <w:hyperlink w:anchor="_Toc61855690" w:history="1">
            <w:r w:rsidRPr="00FA0786">
              <w:rPr>
                <w:rStyle w:val="a3"/>
                <w:noProof/>
              </w:rPr>
              <w:t>6</w:t>
            </w:r>
            <w:r>
              <w:rPr>
                <w:rFonts w:eastAsiaTheme="minorEastAsia"/>
                <w:noProof/>
                <w:kern w:val="2"/>
                <w:sz w:val="20"/>
                <w:lang w:eastAsia="ko-KR"/>
              </w:rPr>
              <w:tab/>
            </w:r>
            <w:r w:rsidRPr="00FA0786">
              <w:rPr>
                <w:rStyle w:val="a3"/>
                <w:noProof/>
              </w:rPr>
              <w:t>Study Objectives</w:t>
            </w:r>
            <w:r>
              <w:rPr>
                <w:noProof/>
                <w:webHidden/>
              </w:rPr>
              <w:tab/>
            </w:r>
            <w:r>
              <w:rPr>
                <w:noProof/>
                <w:webHidden/>
              </w:rPr>
              <w:fldChar w:fldCharType="begin"/>
            </w:r>
            <w:r>
              <w:rPr>
                <w:noProof/>
                <w:webHidden/>
              </w:rPr>
              <w:instrText xml:space="preserve"> PAGEREF _Toc61855690 \h </w:instrText>
            </w:r>
            <w:r>
              <w:rPr>
                <w:noProof/>
                <w:webHidden/>
              </w:rPr>
            </w:r>
            <w:r>
              <w:rPr>
                <w:noProof/>
                <w:webHidden/>
              </w:rPr>
              <w:fldChar w:fldCharType="separate"/>
            </w:r>
            <w:r>
              <w:rPr>
                <w:noProof/>
                <w:webHidden/>
              </w:rPr>
              <w:t>5</w:t>
            </w:r>
            <w:r>
              <w:rPr>
                <w:noProof/>
                <w:webHidden/>
              </w:rPr>
              <w:fldChar w:fldCharType="end"/>
            </w:r>
          </w:hyperlink>
        </w:p>
        <w:p w14:paraId="471CEB4E" w14:textId="1C559C06" w:rsidR="002F5644" w:rsidRDefault="002F5644">
          <w:pPr>
            <w:pStyle w:val="20"/>
            <w:tabs>
              <w:tab w:val="left" w:pos="800"/>
              <w:tab w:val="right" w:leader="dot" w:pos="9350"/>
            </w:tabs>
            <w:rPr>
              <w:rFonts w:eastAsiaTheme="minorEastAsia"/>
              <w:noProof/>
              <w:kern w:val="2"/>
              <w:sz w:val="20"/>
              <w:lang w:eastAsia="ko-KR"/>
            </w:rPr>
          </w:pPr>
          <w:hyperlink w:anchor="_Toc61855691" w:history="1">
            <w:r w:rsidRPr="00FA0786">
              <w:rPr>
                <w:rStyle w:val="a3"/>
                <w:noProof/>
              </w:rPr>
              <w:t>6.1</w:t>
            </w:r>
            <w:r>
              <w:rPr>
                <w:rFonts w:eastAsiaTheme="minorEastAsia"/>
                <w:noProof/>
                <w:kern w:val="2"/>
                <w:sz w:val="20"/>
                <w:lang w:eastAsia="ko-KR"/>
              </w:rPr>
              <w:tab/>
            </w:r>
            <w:r w:rsidRPr="00FA0786">
              <w:rPr>
                <w:rStyle w:val="a3"/>
                <w:noProof/>
              </w:rPr>
              <w:t>Research Questions</w:t>
            </w:r>
            <w:r>
              <w:rPr>
                <w:noProof/>
                <w:webHidden/>
              </w:rPr>
              <w:tab/>
            </w:r>
            <w:r>
              <w:rPr>
                <w:noProof/>
                <w:webHidden/>
              </w:rPr>
              <w:fldChar w:fldCharType="begin"/>
            </w:r>
            <w:r>
              <w:rPr>
                <w:noProof/>
                <w:webHidden/>
              </w:rPr>
              <w:instrText xml:space="preserve"> PAGEREF _Toc61855691 \h </w:instrText>
            </w:r>
            <w:r>
              <w:rPr>
                <w:noProof/>
                <w:webHidden/>
              </w:rPr>
            </w:r>
            <w:r>
              <w:rPr>
                <w:noProof/>
                <w:webHidden/>
              </w:rPr>
              <w:fldChar w:fldCharType="separate"/>
            </w:r>
            <w:r>
              <w:rPr>
                <w:noProof/>
                <w:webHidden/>
              </w:rPr>
              <w:t>5</w:t>
            </w:r>
            <w:r>
              <w:rPr>
                <w:noProof/>
                <w:webHidden/>
              </w:rPr>
              <w:fldChar w:fldCharType="end"/>
            </w:r>
          </w:hyperlink>
        </w:p>
        <w:p w14:paraId="3B7BEF05" w14:textId="440BCA14" w:rsidR="002F5644" w:rsidRDefault="002F5644">
          <w:pPr>
            <w:pStyle w:val="20"/>
            <w:tabs>
              <w:tab w:val="left" w:pos="800"/>
              <w:tab w:val="right" w:leader="dot" w:pos="9350"/>
            </w:tabs>
            <w:rPr>
              <w:rFonts w:eastAsiaTheme="minorEastAsia"/>
              <w:noProof/>
              <w:kern w:val="2"/>
              <w:sz w:val="20"/>
              <w:lang w:eastAsia="ko-KR"/>
            </w:rPr>
          </w:pPr>
          <w:hyperlink w:anchor="_Toc61855692" w:history="1">
            <w:r w:rsidRPr="00FA0786">
              <w:rPr>
                <w:rStyle w:val="a3"/>
                <w:noProof/>
              </w:rPr>
              <w:t>6.2</w:t>
            </w:r>
            <w:r>
              <w:rPr>
                <w:rFonts w:eastAsiaTheme="minorEastAsia"/>
                <w:noProof/>
                <w:kern w:val="2"/>
                <w:sz w:val="20"/>
                <w:lang w:eastAsia="ko-KR"/>
              </w:rPr>
              <w:tab/>
            </w:r>
            <w:r w:rsidRPr="00FA0786">
              <w:rPr>
                <w:rStyle w:val="a3"/>
                <w:noProof/>
              </w:rPr>
              <w:t>Objectives</w:t>
            </w:r>
            <w:r>
              <w:rPr>
                <w:noProof/>
                <w:webHidden/>
              </w:rPr>
              <w:tab/>
            </w:r>
            <w:r>
              <w:rPr>
                <w:noProof/>
                <w:webHidden/>
              </w:rPr>
              <w:fldChar w:fldCharType="begin"/>
            </w:r>
            <w:r>
              <w:rPr>
                <w:noProof/>
                <w:webHidden/>
              </w:rPr>
              <w:instrText xml:space="preserve"> PAGEREF _Toc61855692 \h </w:instrText>
            </w:r>
            <w:r>
              <w:rPr>
                <w:noProof/>
                <w:webHidden/>
              </w:rPr>
            </w:r>
            <w:r>
              <w:rPr>
                <w:noProof/>
                <w:webHidden/>
              </w:rPr>
              <w:fldChar w:fldCharType="separate"/>
            </w:r>
            <w:r>
              <w:rPr>
                <w:noProof/>
                <w:webHidden/>
              </w:rPr>
              <w:t>7</w:t>
            </w:r>
            <w:r>
              <w:rPr>
                <w:noProof/>
                <w:webHidden/>
              </w:rPr>
              <w:fldChar w:fldCharType="end"/>
            </w:r>
          </w:hyperlink>
        </w:p>
        <w:p w14:paraId="1C8D6AEF" w14:textId="2F8B846E" w:rsidR="002F5644" w:rsidRDefault="002F5644">
          <w:pPr>
            <w:pStyle w:val="10"/>
            <w:tabs>
              <w:tab w:val="left" w:pos="440"/>
              <w:tab w:val="right" w:leader="dot" w:pos="9350"/>
            </w:tabs>
            <w:rPr>
              <w:rFonts w:eastAsiaTheme="minorEastAsia"/>
              <w:noProof/>
              <w:kern w:val="2"/>
              <w:sz w:val="20"/>
              <w:lang w:eastAsia="ko-KR"/>
            </w:rPr>
          </w:pPr>
          <w:hyperlink w:anchor="_Toc61855693" w:history="1">
            <w:r w:rsidRPr="00FA0786">
              <w:rPr>
                <w:rStyle w:val="a3"/>
                <w:noProof/>
              </w:rPr>
              <w:t>7</w:t>
            </w:r>
            <w:r>
              <w:rPr>
                <w:rFonts w:eastAsiaTheme="minorEastAsia"/>
                <w:noProof/>
                <w:kern w:val="2"/>
                <w:sz w:val="20"/>
                <w:lang w:eastAsia="ko-KR"/>
              </w:rPr>
              <w:tab/>
            </w:r>
            <w:r w:rsidRPr="00FA0786">
              <w:rPr>
                <w:rStyle w:val="a3"/>
                <w:noProof/>
              </w:rPr>
              <w:t>Research methods</w:t>
            </w:r>
            <w:r>
              <w:rPr>
                <w:noProof/>
                <w:webHidden/>
              </w:rPr>
              <w:tab/>
            </w:r>
            <w:r>
              <w:rPr>
                <w:noProof/>
                <w:webHidden/>
              </w:rPr>
              <w:fldChar w:fldCharType="begin"/>
            </w:r>
            <w:r>
              <w:rPr>
                <w:noProof/>
                <w:webHidden/>
              </w:rPr>
              <w:instrText xml:space="preserve"> PAGEREF _Toc61855693 \h </w:instrText>
            </w:r>
            <w:r>
              <w:rPr>
                <w:noProof/>
                <w:webHidden/>
              </w:rPr>
            </w:r>
            <w:r>
              <w:rPr>
                <w:noProof/>
                <w:webHidden/>
              </w:rPr>
              <w:fldChar w:fldCharType="separate"/>
            </w:r>
            <w:r>
              <w:rPr>
                <w:noProof/>
                <w:webHidden/>
              </w:rPr>
              <w:t>7</w:t>
            </w:r>
            <w:r>
              <w:rPr>
                <w:noProof/>
                <w:webHidden/>
              </w:rPr>
              <w:fldChar w:fldCharType="end"/>
            </w:r>
          </w:hyperlink>
        </w:p>
        <w:p w14:paraId="784C1DAD" w14:textId="37C7D8B6" w:rsidR="002F5644" w:rsidRDefault="002F5644">
          <w:pPr>
            <w:pStyle w:val="20"/>
            <w:tabs>
              <w:tab w:val="left" w:pos="800"/>
              <w:tab w:val="right" w:leader="dot" w:pos="9350"/>
            </w:tabs>
            <w:rPr>
              <w:rFonts w:eastAsiaTheme="minorEastAsia"/>
              <w:noProof/>
              <w:kern w:val="2"/>
              <w:sz w:val="20"/>
              <w:lang w:eastAsia="ko-KR"/>
            </w:rPr>
          </w:pPr>
          <w:hyperlink w:anchor="_Toc61855694" w:history="1">
            <w:r w:rsidRPr="00FA0786">
              <w:rPr>
                <w:rStyle w:val="a3"/>
                <w:noProof/>
              </w:rPr>
              <w:t>7.1</w:t>
            </w:r>
            <w:r>
              <w:rPr>
                <w:rFonts w:eastAsiaTheme="minorEastAsia"/>
                <w:noProof/>
                <w:kern w:val="2"/>
                <w:sz w:val="20"/>
                <w:lang w:eastAsia="ko-KR"/>
              </w:rPr>
              <w:tab/>
            </w:r>
            <w:r w:rsidRPr="00FA0786">
              <w:rPr>
                <w:rStyle w:val="a3"/>
                <w:noProof/>
              </w:rPr>
              <w:t>Study Design</w:t>
            </w:r>
            <w:r>
              <w:rPr>
                <w:noProof/>
                <w:webHidden/>
              </w:rPr>
              <w:tab/>
            </w:r>
            <w:r>
              <w:rPr>
                <w:noProof/>
                <w:webHidden/>
              </w:rPr>
              <w:fldChar w:fldCharType="begin"/>
            </w:r>
            <w:r>
              <w:rPr>
                <w:noProof/>
                <w:webHidden/>
              </w:rPr>
              <w:instrText xml:space="preserve"> PAGEREF _Toc61855694 \h </w:instrText>
            </w:r>
            <w:r>
              <w:rPr>
                <w:noProof/>
                <w:webHidden/>
              </w:rPr>
            </w:r>
            <w:r>
              <w:rPr>
                <w:noProof/>
                <w:webHidden/>
              </w:rPr>
              <w:fldChar w:fldCharType="separate"/>
            </w:r>
            <w:r>
              <w:rPr>
                <w:noProof/>
                <w:webHidden/>
              </w:rPr>
              <w:t>7</w:t>
            </w:r>
            <w:r>
              <w:rPr>
                <w:noProof/>
                <w:webHidden/>
              </w:rPr>
              <w:fldChar w:fldCharType="end"/>
            </w:r>
          </w:hyperlink>
        </w:p>
        <w:p w14:paraId="1B1B614C" w14:textId="50B30634" w:rsidR="002F5644" w:rsidRDefault="002F5644">
          <w:pPr>
            <w:pStyle w:val="30"/>
            <w:tabs>
              <w:tab w:val="left" w:pos="1200"/>
              <w:tab w:val="right" w:leader="dot" w:pos="9350"/>
            </w:tabs>
            <w:rPr>
              <w:rFonts w:eastAsiaTheme="minorEastAsia"/>
              <w:noProof/>
              <w:kern w:val="2"/>
              <w:sz w:val="20"/>
              <w:lang w:eastAsia="ko-KR"/>
            </w:rPr>
          </w:pPr>
          <w:hyperlink w:anchor="_Toc61855695" w:history="1">
            <w:r w:rsidRPr="00FA0786">
              <w:rPr>
                <w:rStyle w:val="a3"/>
                <w:noProof/>
              </w:rPr>
              <w:t>7.1.1</w:t>
            </w:r>
            <w:r>
              <w:rPr>
                <w:rFonts w:eastAsiaTheme="minorEastAsia"/>
                <w:noProof/>
                <w:kern w:val="2"/>
                <w:sz w:val="20"/>
                <w:lang w:eastAsia="ko-KR"/>
              </w:rPr>
              <w:tab/>
            </w:r>
            <w:r w:rsidRPr="00FA0786">
              <w:rPr>
                <w:rStyle w:val="a3"/>
                <w:noProof/>
              </w:rPr>
              <w:t>Overview</w:t>
            </w:r>
            <w:r>
              <w:rPr>
                <w:noProof/>
                <w:webHidden/>
              </w:rPr>
              <w:tab/>
            </w:r>
            <w:r>
              <w:rPr>
                <w:noProof/>
                <w:webHidden/>
              </w:rPr>
              <w:fldChar w:fldCharType="begin"/>
            </w:r>
            <w:r>
              <w:rPr>
                <w:noProof/>
                <w:webHidden/>
              </w:rPr>
              <w:instrText xml:space="preserve"> PAGEREF _Toc61855695 \h </w:instrText>
            </w:r>
            <w:r>
              <w:rPr>
                <w:noProof/>
                <w:webHidden/>
              </w:rPr>
            </w:r>
            <w:r>
              <w:rPr>
                <w:noProof/>
                <w:webHidden/>
              </w:rPr>
              <w:fldChar w:fldCharType="separate"/>
            </w:r>
            <w:r>
              <w:rPr>
                <w:noProof/>
                <w:webHidden/>
              </w:rPr>
              <w:t>7</w:t>
            </w:r>
            <w:r>
              <w:rPr>
                <w:noProof/>
                <w:webHidden/>
              </w:rPr>
              <w:fldChar w:fldCharType="end"/>
            </w:r>
          </w:hyperlink>
        </w:p>
        <w:p w14:paraId="0470665F" w14:textId="26465D89" w:rsidR="002F5644" w:rsidRDefault="002F5644">
          <w:pPr>
            <w:pStyle w:val="20"/>
            <w:tabs>
              <w:tab w:val="left" w:pos="800"/>
              <w:tab w:val="right" w:leader="dot" w:pos="9350"/>
            </w:tabs>
            <w:rPr>
              <w:rFonts w:eastAsiaTheme="minorEastAsia"/>
              <w:noProof/>
              <w:kern w:val="2"/>
              <w:sz w:val="20"/>
              <w:lang w:eastAsia="ko-KR"/>
            </w:rPr>
          </w:pPr>
          <w:hyperlink w:anchor="_Toc61855696" w:history="1">
            <w:r w:rsidRPr="00FA0786">
              <w:rPr>
                <w:rStyle w:val="a3"/>
                <w:rFonts w:eastAsia="맑은 고딕"/>
                <w:noProof/>
                <w:lang w:eastAsia="ko-KR"/>
              </w:rPr>
              <w:t>7.2</w:t>
            </w:r>
            <w:r>
              <w:rPr>
                <w:rFonts w:eastAsiaTheme="minorEastAsia"/>
                <w:noProof/>
                <w:kern w:val="2"/>
                <w:sz w:val="20"/>
                <w:lang w:eastAsia="ko-KR"/>
              </w:rPr>
              <w:tab/>
            </w:r>
            <w:r w:rsidRPr="00FA0786">
              <w:rPr>
                <w:rStyle w:val="a3"/>
                <w:rFonts w:eastAsia="맑은 고딕"/>
                <w:noProof/>
                <w:lang w:eastAsia="ko-KR"/>
              </w:rPr>
              <w:t>Study population</w:t>
            </w:r>
            <w:r>
              <w:rPr>
                <w:noProof/>
                <w:webHidden/>
              </w:rPr>
              <w:tab/>
            </w:r>
            <w:r>
              <w:rPr>
                <w:noProof/>
                <w:webHidden/>
              </w:rPr>
              <w:fldChar w:fldCharType="begin"/>
            </w:r>
            <w:r>
              <w:rPr>
                <w:noProof/>
                <w:webHidden/>
              </w:rPr>
              <w:instrText xml:space="preserve"> PAGEREF _Toc61855696 \h </w:instrText>
            </w:r>
            <w:r>
              <w:rPr>
                <w:noProof/>
                <w:webHidden/>
              </w:rPr>
            </w:r>
            <w:r>
              <w:rPr>
                <w:noProof/>
                <w:webHidden/>
              </w:rPr>
              <w:fldChar w:fldCharType="separate"/>
            </w:r>
            <w:r>
              <w:rPr>
                <w:noProof/>
                <w:webHidden/>
              </w:rPr>
              <w:t>7</w:t>
            </w:r>
            <w:r>
              <w:rPr>
                <w:noProof/>
                <w:webHidden/>
              </w:rPr>
              <w:fldChar w:fldCharType="end"/>
            </w:r>
          </w:hyperlink>
        </w:p>
        <w:p w14:paraId="6714021B" w14:textId="68B5DA87" w:rsidR="002F5644" w:rsidRDefault="002F5644">
          <w:pPr>
            <w:pStyle w:val="30"/>
            <w:tabs>
              <w:tab w:val="left" w:pos="1200"/>
              <w:tab w:val="right" w:leader="dot" w:pos="9350"/>
            </w:tabs>
            <w:rPr>
              <w:rFonts w:eastAsiaTheme="minorEastAsia"/>
              <w:noProof/>
              <w:kern w:val="2"/>
              <w:sz w:val="20"/>
              <w:lang w:eastAsia="ko-KR"/>
            </w:rPr>
          </w:pPr>
          <w:hyperlink w:anchor="_Toc61855697" w:history="1">
            <w:r w:rsidRPr="00FA0786">
              <w:rPr>
                <w:rStyle w:val="a3"/>
                <w:noProof/>
              </w:rPr>
              <w:t>7.2.1</w:t>
            </w:r>
            <w:r>
              <w:rPr>
                <w:rFonts w:eastAsiaTheme="minorEastAsia"/>
                <w:noProof/>
                <w:kern w:val="2"/>
                <w:sz w:val="20"/>
                <w:lang w:eastAsia="ko-KR"/>
              </w:rPr>
              <w:tab/>
            </w:r>
            <w:r w:rsidRPr="00FA0786">
              <w:rPr>
                <w:rStyle w:val="a3"/>
                <w:noProof/>
              </w:rPr>
              <w:t>Study population</w:t>
            </w:r>
            <w:r>
              <w:rPr>
                <w:noProof/>
                <w:webHidden/>
              </w:rPr>
              <w:tab/>
            </w:r>
            <w:r>
              <w:rPr>
                <w:noProof/>
                <w:webHidden/>
              </w:rPr>
              <w:fldChar w:fldCharType="begin"/>
            </w:r>
            <w:r>
              <w:rPr>
                <w:noProof/>
                <w:webHidden/>
              </w:rPr>
              <w:instrText xml:space="preserve"> PAGEREF _Toc61855697 \h </w:instrText>
            </w:r>
            <w:r>
              <w:rPr>
                <w:noProof/>
                <w:webHidden/>
              </w:rPr>
            </w:r>
            <w:r>
              <w:rPr>
                <w:noProof/>
                <w:webHidden/>
              </w:rPr>
              <w:fldChar w:fldCharType="separate"/>
            </w:r>
            <w:r>
              <w:rPr>
                <w:noProof/>
                <w:webHidden/>
              </w:rPr>
              <w:t>7</w:t>
            </w:r>
            <w:r>
              <w:rPr>
                <w:noProof/>
                <w:webHidden/>
              </w:rPr>
              <w:fldChar w:fldCharType="end"/>
            </w:r>
          </w:hyperlink>
        </w:p>
        <w:p w14:paraId="05A1BD79" w14:textId="360D4C5D" w:rsidR="002F5644" w:rsidRDefault="002F5644">
          <w:pPr>
            <w:pStyle w:val="30"/>
            <w:tabs>
              <w:tab w:val="left" w:pos="1200"/>
              <w:tab w:val="right" w:leader="dot" w:pos="9350"/>
            </w:tabs>
            <w:rPr>
              <w:rFonts w:eastAsiaTheme="minorEastAsia"/>
              <w:noProof/>
              <w:kern w:val="2"/>
              <w:sz w:val="20"/>
              <w:lang w:eastAsia="ko-KR"/>
            </w:rPr>
          </w:pPr>
          <w:hyperlink w:anchor="_Toc61855698" w:history="1">
            <w:r w:rsidRPr="00FA0786">
              <w:rPr>
                <w:rStyle w:val="a3"/>
                <w:noProof/>
              </w:rPr>
              <w:t>7.2.2</w:t>
            </w:r>
            <w:r>
              <w:rPr>
                <w:rFonts w:eastAsiaTheme="minorEastAsia"/>
                <w:noProof/>
                <w:kern w:val="2"/>
                <w:sz w:val="20"/>
                <w:lang w:eastAsia="ko-KR"/>
              </w:rPr>
              <w:tab/>
            </w:r>
            <w:r w:rsidRPr="00FA0786">
              <w:rPr>
                <w:rStyle w:val="a3"/>
                <w:noProof/>
              </w:rPr>
              <w:t>Subgroups</w:t>
            </w:r>
            <w:r>
              <w:rPr>
                <w:noProof/>
                <w:webHidden/>
              </w:rPr>
              <w:tab/>
            </w:r>
            <w:r>
              <w:rPr>
                <w:noProof/>
                <w:webHidden/>
              </w:rPr>
              <w:fldChar w:fldCharType="begin"/>
            </w:r>
            <w:r>
              <w:rPr>
                <w:noProof/>
                <w:webHidden/>
              </w:rPr>
              <w:instrText xml:space="preserve"> PAGEREF _Toc61855698 \h </w:instrText>
            </w:r>
            <w:r>
              <w:rPr>
                <w:noProof/>
                <w:webHidden/>
              </w:rPr>
            </w:r>
            <w:r>
              <w:rPr>
                <w:noProof/>
                <w:webHidden/>
              </w:rPr>
              <w:fldChar w:fldCharType="separate"/>
            </w:r>
            <w:r>
              <w:rPr>
                <w:noProof/>
                <w:webHidden/>
              </w:rPr>
              <w:t>8</w:t>
            </w:r>
            <w:r>
              <w:rPr>
                <w:noProof/>
                <w:webHidden/>
              </w:rPr>
              <w:fldChar w:fldCharType="end"/>
            </w:r>
          </w:hyperlink>
        </w:p>
        <w:p w14:paraId="28EE8182" w14:textId="39F930AB" w:rsidR="002F5644" w:rsidRDefault="002F5644">
          <w:pPr>
            <w:pStyle w:val="20"/>
            <w:tabs>
              <w:tab w:val="left" w:pos="800"/>
              <w:tab w:val="right" w:leader="dot" w:pos="9350"/>
            </w:tabs>
            <w:rPr>
              <w:rFonts w:eastAsiaTheme="minorEastAsia"/>
              <w:noProof/>
              <w:kern w:val="2"/>
              <w:sz w:val="20"/>
              <w:lang w:eastAsia="ko-KR"/>
            </w:rPr>
          </w:pPr>
          <w:hyperlink w:anchor="_Toc61855699" w:history="1">
            <w:r w:rsidRPr="00FA0786">
              <w:rPr>
                <w:rStyle w:val="a3"/>
                <w:noProof/>
              </w:rPr>
              <w:t>7.3</w:t>
            </w:r>
            <w:r>
              <w:rPr>
                <w:rFonts w:eastAsiaTheme="minorEastAsia"/>
                <w:noProof/>
                <w:kern w:val="2"/>
                <w:sz w:val="20"/>
                <w:lang w:eastAsia="ko-KR"/>
              </w:rPr>
              <w:tab/>
            </w:r>
            <w:r w:rsidRPr="00FA0786">
              <w:rPr>
                <w:rStyle w:val="a3"/>
                <w:noProof/>
              </w:rPr>
              <w:t>Outcomes</w:t>
            </w:r>
            <w:r>
              <w:rPr>
                <w:noProof/>
                <w:webHidden/>
              </w:rPr>
              <w:tab/>
            </w:r>
            <w:r>
              <w:rPr>
                <w:noProof/>
                <w:webHidden/>
              </w:rPr>
              <w:fldChar w:fldCharType="begin"/>
            </w:r>
            <w:r>
              <w:rPr>
                <w:noProof/>
                <w:webHidden/>
              </w:rPr>
              <w:instrText xml:space="preserve"> PAGEREF _Toc61855699 \h </w:instrText>
            </w:r>
            <w:r>
              <w:rPr>
                <w:noProof/>
                <w:webHidden/>
              </w:rPr>
            </w:r>
            <w:r>
              <w:rPr>
                <w:noProof/>
                <w:webHidden/>
              </w:rPr>
              <w:fldChar w:fldCharType="separate"/>
            </w:r>
            <w:r>
              <w:rPr>
                <w:noProof/>
                <w:webHidden/>
              </w:rPr>
              <w:t>8</w:t>
            </w:r>
            <w:r>
              <w:rPr>
                <w:noProof/>
                <w:webHidden/>
              </w:rPr>
              <w:fldChar w:fldCharType="end"/>
            </w:r>
          </w:hyperlink>
        </w:p>
        <w:p w14:paraId="60EB14B1" w14:textId="53BF5E04" w:rsidR="002F5644" w:rsidRDefault="002F5644">
          <w:pPr>
            <w:pStyle w:val="30"/>
            <w:tabs>
              <w:tab w:val="left" w:pos="1200"/>
              <w:tab w:val="right" w:leader="dot" w:pos="9350"/>
            </w:tabs>
            <w:rPr>
              <w:rFonts w:eastAsiaTheme="minorEastAsia"/>
              <w:noProof/>
              <w:kern w:val="2"/>
              <w:sz w:val="20"/>
              <w:lang w:eastAsia="ko-KR"/>
            </w:rPr>
          </w:pPr>
          <w:hyperlink w:anchor="_Toc61855700" w:history="1">
            <w:r w:rsidRPr="00FA0786">
              <w:rPr>
                <w:rStyle w:val="a3"/>
                <w:noProof/>
              </w:rPr>
              <w:t>7.3.1</w:t>
            </w:r>
            <w:r>
              <w:rPr>
                <w:rFonts w:eastAsiaTheme="minorEastAsia"/>
                <w:noProof/>
                <w:kern w:val="2"/>
                <w:sz w:val="20"/>
                <w:lang w:eastAsia="ko-KR"/>
              </w:rPr>
              <w:tab/>
            </w:r>
            <w:r w:rsidRPr="00FA0786">
              <w:rPr>
                <w:rStyle w:val="a3"/>
                <w:noProof/>
              </w:rPr>
              <w:t>Primary outcome: Overall cancer except non-melanoma skin cancer</w:t>
            </w:r>
            <w:r>
              <w:rPr>
                <w:noProof/>
                <w:webHidden/>
              </w:rPr>
              <w:tab/>
            </w:r>
            <w:r>
              <w:rPr>
                <w:noProof/>
                <w:webHidden/>
              </w:rPr>
              <w:fldChar w:fldCharType="begin"/>
            </w:r>
            <w:r>
              <w:rPr>
                <w:noProof/>
                <w:webHidden/>
              </w:rPr>
              <w:instrText xml:space="preserve"> PAGEREF _Toc61855700 \h </w:instrText>
            </w:r>
            <w:r>
              <w:rPr>
                <w:noProof/>
                <w:webHidden/>
              </w:rPr>
            </w:r>
            <w:r>
              <w:rPr>
                <w:noProof/>
                <w:webHidden/>
              </w:rPr>
              <w:fldChar w:fldCharType="separate"/>
            </w:r>
            <w:r>
              <w:rPr>
                <w:noProof/>
                <w:webHidden/>
              </w:rPr>
              <w:t>8</w:t>
            </w:r>
            <w:r>
              <w:rPr>
                <w:noProof/>
                <w:webHidden/>
              </w:rPr>
              <w:fldChar w:fldCharType="end"/>
            </w:r>
          </w:hyperlink>
        </w:p>
        <w:p w14:paraId="3585BA8B" w14:textId="2313C693" w:rsidR="002F5644" w:rsidRDefault="002F5644">
          <w:pPr>
            <w:pStyle w:val="30"/>
            <w:tabs>
              <w:tab w:val="left" w:pos="1200"/>
              <w:tab w:val="right" w:leader="dot" w:pos="9350"/>
            </w:tabs>
            <w:rPr>
              <w:rFonts w:eastAsiaTheme="minorEastAsia"/>
              <w:noProof/>
              <w:kern w:val="2"/>
              <w:sz w:val="20"/>
              <w:lang w:eastAsia="ko-KR"/>
            </w:rPr>
          </w:pPr>
          <w:hyperlink w:anchor="_Toc61855701" w:history="1">
            <w:r w:rsidRPr="00FA0786">
              <w:rPr>
                <w:rStyle w:val="a3"/>
                <w:noProof/>
              </w:rPr>
              <w:t>7.3.2</w:t>
            </w:r>
            <w:r>
              <w:rPr>
                <w:rFonts w:eastAsiaTheme="minorEastAsia"/>
                <w:noProof/>
                <w:kern w:val="2"/>
                <w:sz w:val="20"/>
                <w:lang w:eastAsia="ko-KR"/>
              </w:rPr>
              <w:tab/>
            </w:r>
            <w:r w:rsidRPr="00FA0786">
              <w:rPr>
                <w:rStyle w:val="a3"/>
                <w:noProof/>
              </w:rPr>
              <w:t>Secondary outcome: Overall cancer except thyroid cancer</w:t>
            </w:r>
            <w:r>
              <w:rPr>
                <w:noProof/>
                <w:webHidden/>
              </w:rPr>
              <w:tab/>
            </w:r>
            <w:r>
              <w:rPr>
                <w:noProof/>
                <w:webHidden/>
              </w:rPr>
              <w:fldChar w:fldCharType="begin"/>
            </w:r>
            <w:r>
              <w:rPr>
                <w:noProof/>
                <w:webHidden/>
              </w:rPr>
              <w:instrText xml:space="preserve"> PAGEREF _Toc61855701 \h </w:instrText>
            </w:r>
            <w:r>
              <w:rPr>
                <w:noProof/>
                <w:webHidden/>
              </w:rPr>
            </w:r>
            <w:r>
              <w:rPr>
                <w:noProof/>
                <w:webHidden/>
              </w:rPr>
              <w:fldChar w:fldCharType="separate"/>
            </w:r>
            <w:r>
              <w:rPr>
                <w:noProof/>
                <w:webHidden/>
              </w:rPr>
              <w:t>9</w:t>
            </w:r>
            <w:r>
              <w:rPr>
                <w:noProof/>
                <w:webHidden/>
              </w:rPr>
              <w:fldChar w:fldCharType="end"/>
            </w:r>
          </w:hyperlink>
        </w:p>
        <w:p w14:paraId="66524414" w14:textId="54CED6AB" w:rsidR="002F5644" w:rsidRDefault="002F5644">
          <w:pPr>
            <w:pStyle w:val="30"/>
            <w:tabs>
              <w:tab w:val="left" w:pos="1200"/>
              <w:tab w:val="right" w:leader="dot" w:pos="9350"/>
            </w:tabs>
            <w:rPr>
              <w:rFonts w:eastAsiaTheme="minorEastAsia"/>
              <w:noProof/>
              <w:kern w:val="2"/>
              <w:sz w:val="20"/>
              <w:lang w:eastAsia="ko-KR"/>
            </w:rPr>
          </w:pPr>
          <w:hyperlink w:anchor="_Toc61855702" w:history="1">
            <w:r w:rsidRPr="00FA0786">
              <w:rPr>
                <w:rStyle w:val="a3"/>
                <w:noProof/>
              </w:rPr>
              <w:t>7.3.3</w:t>
            </w:r>
            <w:r>
              <w:rPr>
                <w:rFonts w:eastAsiaTheme="minorEastAsia"/>
                <w:noProof/>
                <w:kern w:val="2"/>
                <w:sz w:val="20"/>
                <w:lang w:eastAsia="ko-KR"/>
              </w:rPr>
              <w:tab/>
            </w:r>
            <w:r w:rsidRPr="00FA0786">
              <w:rPr>
                <w:rStyle w:val="a3"/>
                <w:noProof/>
              </w:rPr>
              <w:t>Secondary outcome: Overall cancer</w:t>
            </w:r>
            <w:r>
              <w:rPr>
                <w:noProof/>
                <w:webHidden/>
              </w:rPr>
              <w:tab/>
            </w:r>
            <w:r>
              <w:rPr>
                <w:noProof/>
                <w:webHidden/>
              </w:rPr>
              <w:fldChar w:fldCharType="begin"/>
            </w:r>
            <w:r>
              <w:rPr>
                <w:noProof/>
                <w:webHidden/>
              </w:rPr>
              <w:instrText xml:space="preserve"> PAGEREF _Toc61855702 \h </w:instrText>
            </w:r>
            <w:r>
              <w:rPr>
                <w:noProof/>
                <w:webHidden/>
              </w:rPr>
            </w:r>
            <w:r>
              <w:rPr>
                <w:noProof/>
                <w:webHidden/>
              </w:rPr>
              <w:fldChar w:fldCharType="separate"/>
            </w:r>
            <w:r>
              <w:rPr>
                <w:noProof/>
                <w:webHidden/>
              </w:rPr>
              <w:t>10</w:t>
            </w:r>
            <w:r>
              <w:rPr>
                <w:noProof/>
                <w:webHidden/>
              </w:rPr>
              <w:fldChar w:fldCharType="end"/>
            </w:r>
          </w:hyperlink>
        </w:p>
        <w:p w14:paraId="7D0AAE72" w14:textId="33312AA0" w:rsidR="002F5644" w:rsidRDefault="002F5644">
          <w:pPr>
            <w:pStyle w:val="30"/>
            <w:tabs>
              <w:tab w:val="left" w:pos="1200"/>
              <w:tab w:val="right" w:leader="dot" w:pos="9350"/>
            </w:tabs>
            <w:rPr>
              <w:rFonts w:eastAsiaTheme="minorEastAsia"/>
              <w:noProof/>
              <w:kern w:val="2"/>
              <w:sz w:val="20"/>
              <w:lang w:eastAsia="ko-KR"/>
            </w:rPr>
          </w:pPr>
          <w:hyperlink w:anchor="_Toc61855703" w:history="1">
            <w:r w:rsidRPr="00FA0786">
              <w:rPr>
                <w:rStyle w:val="a3"/>
                <w:noProof/>
              </w:rPr>
              <w:t>7.3.4</w:t>
            </w:r>
            <w:r>
              <w:rPr>
                <w:rFonts w:eastAsiaTheme="minorEastAsia"/>
                <w:noProof/>
                <w:kern w:val="2"/>
                <w:sz w:val="20"/>
                <w:lang w:eastAsia="ko-KR"/>
              </w:rPr>
              <w:tab/>
            </w:r>
            <w:r w:rsidRPr="00FA0786">
              <w:rPr>
                <w:rStyle w:val="a3"/>
                <w:noProof/>
              </w:rPr>
              <w:t>Secondary outcome: Lip, oral cavity and pharynx cancer</w:t>
            </w:r>
            <w:r>
              <w:rPr>
                <w:noProof/>
                <w:webHidden/>
              </w:rPr>
              <w:tab/>
            </w:r>
            <w:r>
              <w:rPr>
                <w:noProof/>
                <w:webHidden/>
              </w:rPr>
              <w:fldChar w:fldCharType="begin"/>
            </w:r>
            <w:r>
              <w:rPr>
                <w:noProof/>
                <w:webHidden/>
              </w:rPr>
              <w:instrText xml:space="preserve"> PAGEREF _Toc61855703 \h </w:instrText>
            </w:r>
            <w:r>
              <w:rPr>
                <w:noProof/>
                <w:webHidden/>
              </w:rPr>
            </w:r>
            <w:r>
              <w:rPr>
                <w:noProof/>
                <w:webHidden/>
              </w:rPr>
              <w:fldChar w:fldCharType="separate"/>
            </w:r>
            <w:r>
              <w:rPr>
                <w:noProof/>
                <w:webHidden/>
              </w:rPr>
              <w:t>10</w:t>
            </w:r>
            <w:r>
              <w:rPr>
                <w:noProof/>
                <w:webHidden/>
              </w:rPr>
              <w:fldChar w:fldCharType="end"/>
            </w:r>
          </w:hyperlink>
        </w:p>
        <w:p w14:paraId="1DD33CEF" w14:textId="70936446" w:rsidR="002F5644" w:rsidRDefault="002F5644">
          <w:pPr>
            <w:pStyle w:val="30"/>
            <w:tabs>
              <w:tab w:val="left" w:pos="1200"/>
              <w:tab w:val="right" w:leader="dot" w:pos="9350"/>
            </w:tabs>
            <w:rPr>
              <w:rFonts w:eastAsiaTheme="minorEastAsia"/>
              <w:noProof/>
              <w:kern w:val="2"/>
              <w:sz w:val="20"/>
              <w:lang w:eastAsia="ko-KR"/>
            </w:rPr>
          </w:pPr>
          <w:hyperlink w:anchor="_Toc61855704" w:history="1">
            <w:r w:rsidRPr="00FA0786">
              <w:rPr>
                <w:rStyle w:val="a3"/>
                <w:noProof/>
              </w:rPr>
              <w:t>7.3.5</w:t>
            </w:r>
            <w:r>
              <w:rPr>
                <w:rFonts w:eastAsiaTheme="minorEastAsia"/>
                <w:noProof/>
                <w:kern w:val="2"/>
                <w:sz w:val="20"/>
                <w:lang w:eastAsia="ko-KR"/>
              </w:rPr>
              <w:tab/>
            </w:r>
            <w:r w:rsidRPr="00FA0786">
              <w:rPr>
                <w:rStyle w:val="a3"/>
                <w:noProof/>
              </w:rPr>
              <w:t>Secondary outcome: Esophagus cancer</w:t>
            </w:r>
            <w:r>
              <w:rPr>
                <w:noProof/>
                <w:webHidden/>
              </w:rPr>
              <w:tab/>
            </w:r>
            <w:r>
              <w:rPr>
                <w:noProof/>
                <w:webHidden/>
              </w:rPr>
              <w:fldChar w:fldCharType="begin"/>
            </w:r>
            <w:r>
              <w:rPr>
                <w:noProof/>
                <w:webHidden/>
              </w:rPr>
              <w:instrText xml:space="preserve"> PAGEREF _Toc61855704 \h </w:instrText>
            </w:r>
            <w:r>
              <w:rPr>
                <w:noProof/>
                <w:webHidden/>
              </w:rPr>
            </w:r>
            <w:r>
              <w:rPr>
                <w:noProof/>
                <w:webHidden/>
              </w:rPr>
              <w:fldChar w:fldCharType="separate"/>
            </w:r>
            <w:r>
              <w:rPr>
                <w:noProof/>
                <w:webHidden/>
              </w:rPr>
              <w:t>12</w:t>
            </w:r>
            <w:r>
              <w:rPr>
                <w:noProof/>
                <w:webHidden/>
              </w:rPr>
              <w:fldChar w:fldCharType="end"/>
            </w:r>
          </w:hyperlink>
        </w:p>
        <w:p w14:paraId="4BD5577E" w14:textId="39C476CA" w:rsidR="002F5644" w:rsidRDefault="002F5644">
          <w:pPr>
            <w:pStyle w:val="30"/>
            <w:tabs>
              <w:tab w:val="left" w:pos="1200"/>
              <w:tab w:val="right" w:leader="dot" w:pos="9350"/>
            </w:tabs>
            <w:rPr>
              <w:rFonts w:eastAsiaTheme="minorEastAsia"/>
              <w:noProof/>
              <w:kern w:val="2"/>
              <w:sz w:val="20"/>
              <w:lang w:eastAsia="ko-KR"/>
            </w:rPr>
          </w:pPr>
          <w:hyperlink w:anchor="_Toc61855705" w:history="1">
            <w:r w:rsidRPr="00FA0786">
              <w:rPr>
                <w:rStyle w:val="a3"/>
                <w:noProof/>
              </w:rPr>
              <w:t>7.3.6</w:t>
            </w:r>
            <w:r>
              <w:rPr>
                <w:rFonts w:eastAsiaTheme="minorEastAsia"/>
                <w:noProof/>
                <w:kern w:val="2"/>
                <w:sz w:val="20"/>
                <w:lang w:eastAsia="ko-KR"/>
              </w:rPr>
              <w:tab/>
            </w:r>
            <w:r w:rsidRPr="00FA0786">
              <w:rPr>
                <w:rStyle w:val="a3"/>
                <w:noProof/>
              </w:rPr>
              <w:t>Secondary outcome: Stomach cancer</w:t>
            </w:r>
            <w:r>
              <w:rPr>
                <w:noProof/>
                <w:webHidden/>
              </w:rPr>
              <w:tab/>
            </w:r>
            <w:r>
              <w:rPr>
                <w:noProof/>
                <w:webHidden/>
              </w:rPr>
              <w:fldChar w:fldCharType="begin"/>
            </w:r>
            <w:r>
              <w:rPr>
                <w:noProof/>
                <w:webHidden/>
              </w:rPr>
              <w:instrText xml:space="preserve"> PAGEREF _Toc61855705 \h </w:instrText>
            </w:r>
            <w:r>
              <w:rPr>
                <w:noProof/>
                <w:webHidden/>
              </w:rPr>
            </w:r>
            <w:r>
              <w:rPr>
                <w:noProof/>
                <w:webHidden/>
              </w:rPr>
              <w:fldChar w:fldCharType="separate"/>
            </w:r>
            <w:r>
              <w:rPr>
                <w:noProof/>
                <w:webHidden/>
              </w:rPr>
              <w:t>12</w:t>
            </w:r>
            <w:r>
              <w:rPr>
                <w:noProof/>
                <w:webHidden/>
              </w:rPr>
              <w:fldChar w:fldCharType="end"/>
            </w:r>
          </w:hyperlink>
        </w:p>
        <w:p w14:paraId="528A5F3A" w14:textId="074149C3" w:rsidR="002F5644" w:rsidRDefault="002F5644">
          <w:pPr>
            <w:pStyle w:val="30"/>
            <w:tabs>
              <w:tab w:val="left" w:pos="1200"/>
              <w:tab w:val="right" w:leader="dot" w:pos="9350"/>
            </w:tabs>
            <w:rPr>
              <w:rFonts w:eastAsiaTheme="minorEastAsia"/>
              <w:noProof/>
              <w:kern w:val="2"/>
              <w:sz w:val="20"/>
              <w:lang w:eastAsia="ko-KR"/>
            </w:rPr>
          </w:pPr>
          <w:hyperlink w:anchor="_Toc61855706" w:history="1">
            <w:r w:rsidRPr="00FA0786">
              <w:rPr>
                <w:rStyle w:val="a3"/>
                <w:noProof/>
              </w:rPr>
              <w:t>7.3.7</w:t>
            </w:r>
            <w:r>
              <w:rPr>
                <w:rFonts w:eastAsiaTheme="minorEastAsia"/>
                <w:noProof/>
                <w:kern w:val="2"/>
                <w:sz w:val="20"/>
                <w:lang w:eastAsia="ko-KR"/>
              </w:rPr>
              <w:tab/>
            </w:r>
            <w:r w:rsidRPr="00FA0786">
              <w:rPr>
                <w:rStyle w:val="a3"/>
                <w:noProof/>
              </w:rPr>
              <w:t>Secondary outcome: Colon and rectum cancer</w:t>
            </w:r>
            <w:r>
              <w:rPr>
                <w:noProof/>
                <w:webHidden/>
              </w:rPr>
              <w:tab/>
            </w:r>
            <w:r>
              <w:rPr>
                <w:noProof/>
                <w:webHidden/>
              </w:rPr>
              <w:fldChar w:fldCharType="begin"/>
            </w:r>
            <w:r>
              <w:rPr>
                <w:noProof/>
                <w:webHidden/>
              </w:rPr>
              <w:instrText xml:space="preserve"> PAGEREF _Toc61855706 \h </w:instrText>
            </w:r>
            <w:r>
              <w:rPr>
                <w:noProof/>
                <w:webHidden/>
              </w:rPr>
            </w:r>
            <w:r>
              <w:rPr>
                <w:noProof/>
                <w:webHidden/>
              </w:rPr>
              <w:fldChar w:fldCharType="separate"/>
            </w:r>
            <w:r>
              <w:rPr>
                <w:noProof/>
                <w:webHidden/>
              </w:rPr>
              <w:t>13</w:t>
            </w:r>
            <w:r>
              <w:rPr>
                <w:noProof/>
                <w:webHidden/>
              </w:rPr>
              <w:fldChar w:fldCharType="end"/>
            </w:r>
          </w:hyperlink>
        </w:p>
        <w:p w14:paraId="217427D6" w14:textId="52923423" w:rsidR="002F5644" w:rsidRDefault="002F5644">
          <w:pPr>
            <w:pStyle w:val="30"/>
            <w:tabs>
              <w:tab w:val="left" w:pos="1200"/>
              <w:tab w:val="right" w:leader="dot" w:pos="9350"/>
            </w:tabs>
            <w:rPr>
              <w:rFonts w:eastAsiaTheme="minorEastAsia"/>
              <w:noProof/>
              <w:kern w:val="2"/>
              <w:sz w:val="20"/>
              <w:lang w:eastAsia="ko-KR"/>
            </w:rPr>
          </w:pPr>
          <w:hyperlink w:anchor="_Toc61855707" w:history="1">
            <w:r w:rsidRPr="00FA0786">
              <w:rPr>
                <w:rStyle w:val="a3"/>
                <w:noProof/>
              </w:rPr>
              <w:t>7.3.8</w:t>
            </w:r>
            <w:r>
              <w:rPr>
                <w:rFonts w:eastAsiaTheme="minorEastAsia"/>
                <w:noProof/>
                <w:kern w:val="2"/>
                <w:sz w:val="20"/>
                <w:lang w:eastAsia="ko-KR"/>
              </w:rPr>
              <w:tab/>
            </w:r>
            <w:r w:rsidRPr="00FA0786">
              <w:rPr>
                <w:rStyle w:val="a3"/>
                <w:noProof/>
              </w:rPr>
              <w:t>Secondary outcome: Liver cancer</w:t>
            </w:r>
            <w:r>
              <w:rPr>
                <w:noProof/>
                <w:webHidden/>
              </w:rPr>
              <w:tab/>
            </w:r>
            <w:r>
              <w:rPr>
                <w:noProof/>
                <w:webHidden/>
              </w:rPr>
              <w:fldChar w:fldCharType="begin"/>
            </w:r>
            <w:r>
              <w:rPr>
                <w:noProof/>
                <w:webHidden/>
              </w:rPr>
              <w:instrText xml:space="preserve"> PAGEREF _Toc61855707 \h </w:instrText>
            </w:r>
            <w:r>
              <w:rPr>
                <w:noProof/>
                <w:webHidden/>
              </w:rPr>
            </w:r>
            <w:r>
              <w:rPr>
                <w:noProof/>
                <w:webHidden/>
              </w:rPr>
              <w:fldChar w:fldCharType="separate"/>
            </w:r>
            <w:r>
              <w:rPr>
                <w:noProof/>
                <w:webHidden/>
              </w:rPr>
              <w:t>14</w:t>
            </w:r>
            <w:r>
              <w:rPr>
                <w:noProof/>
                <w:webHidden/>
              </w:rPr>
              <w:fldChar w:fldCharType="end"/>
            </w:r>
          </w:hyperlink>
        </w:p>
        <w:p w14:paraId="00290893" w14:textId="4FC4D150" w:rsidR="002F5644" w:rsidRDefault="002F5644">
          <w:pPr>
            <w:pStyle w:val="30"/>
            <w:tabs>
              <w:tab w:val="left" w:pos="1200"/>
              <w:tab w:val="right" w:leader="dot" w:pos="9350"/>
            </w:tabs>
            <w:rPr>
              <w:rFonts w:eastAsiaTheme="minorEastAsia"/>
              <w:noProof/>
              <w:kern w:val="2"/>
              <w:sz w:val="20"/>
              <w:lang w:eastAsia="ko-KR"/>
            </w:rPr>
          </w:pPr>
          <w:hyperlink w:anchor="_Toc61855708" w:history="1">
            <w:r w:rsidRPr="00FA0786">
              <w:rPr>
                <w:rStyle w:val="a3"/>
                <w:noProof/>
              </w:rPr>
              <w:t>7.3.9</w:t>
            </w:r>
            <w:r>
              <w:rPr>
                <w:rFonts w:eastAsiaTheme="minorEastAsia"/>
                <w:noProof/>
                <w:kern w:val="2"/>
                <w:sz w:val="20"/>
                <w:lang w:eastAsia="ko-KR"/>
              </w:rPr>
              <w:tab/>
            </w:r>
            <w:r w:rsidRPr="00FA0786">
              <w:rPr>
                <w:rStyle w:val="a3"/>
                <w:noProof/>
              </w:rPr>
              <w:t>Secondary outcome: Pancreas cancer</w:t>
            </w:r>
            <w:r>
              <w:rPr>
                <w:noProof/>
                <w:webHidden/>
              </w:rPr>
              <w:tab/>
            </w:r>
            <w:r>
              <w:rPr>
                <w:noProof/>
                <w:webHidden/>
              </w:rPr>
              <w:fldChar w:fldCharType="begin"/>
            </w:r>
            <w:r>
              <w:rPr>
                <w:noProof/>
                <w:webHidden/>
              </w:rPr>
              <w:instrText xml:space="preserve"> PAGEREF _Toc61855708 \h </w:instrText>
            </w:r>
            <w:r>
              <w:rPr>
                <w:noProof/>
                <w:webHidden/>
              </w:rPr>
            </w:r>
            <w:r>
              <w:rPr>
                <w:noProof/>
                <w:webHidden/>
              </w:rPr>
              <w:fldChar w:fldCharType="separate"/>
            </w:r>
            <w:r>
              <w:rPr>
                <w:noProof/>
                <w:webHidden/>
              </w:rPr>
              <w:t>14</w:t>
            </w:r>
            <w:r>
              <w:rPr>
                <w:noProof/>
                <w:webHidden/>
              </w:rPr>
              <w:fldChar w:fldCharType="end"/>
            </w:r>
          </w:hyperlink>
        </w:p>
        <w:p w14:paraId="413A9BFC" w14:textId="12601DE2" w:rsidR="002F5644" w:rsidRDefault="002F5644">
          <w:pPr>
            <w:pStyle w:val="30"/>
            <w:tabs>
              <w:tab w:val="left" w:pos="1400"/>
              <w:tab w:val="right" w:leader="dot" w:pos="9350"/>
            </w:tabs>
            <w:rPr>
              <w:rFonts w:eastAsiaTheme="minorEastAsia"/>
              <w:noProof/>
              <w:kern w:val="2"/>
              <w:sz w:val="20"/>
              <w:lang w:eastAsia="ko-KR"/>
            </w:rPr>
          </w:pPr>
          <w:hyperlink w:anchor="_Toc61855709" w:history="1">
            <w:r w:rsidRPr="00FA0786">
              <w:rPr>
                <w:rStyle w:val="a3"/>
                <w:noProof/>
              </w:rPr>
              <w:t>7.3.10</w:t>
            </w:r>
            <w:r>
              <w:rPr>
                <w:rFonts w:eastAsiaTheme="minorEastAsia"/>
                <w:noProof/>
                <w:kern w:val="2"/>
                <w:sz w:val="20"/>
                <w:lang w:eastAsia="ko-KR"/>
              </w:rPr>
              <w:tab/>
            </w:r>
            <w:r w:rsidRPr="00FA0786">
              <w:rPr>
                <w:rStyle w:val="a3"/>
                <w:noProof/>
              </w:rPr>
              <w:t>Secondary outcome: Lung cancer</w:t>
            </w:r>
            <w:r>
              <w:rPr>
                <w:noProof/>
                <w:webHidden/>
              </w:rPr>
              <w:tab/>
            </w:r>
            <w:r>
              <w:rPr>
                <w:noProof/>
                <w:webHidden/>
              </w:rPr>
              <w:fldChar w:fldCharType="begin"/>
            </w:r>
            <w:r>
              <w:rPr>
                <w:noProof/>
                <w:webHidden/>
              </w:rPr>
              <w:instrText xml:space="preserve"> PAGEREF _Toc61855709 \h </w:instrText>
            </w:r>
            <w:r>
              <w:rPr>
                <w:noProof/>
                <w:webHidden/>
              </w:rPr>
            </w:r>
            <w:r>
              <w:rPr>
                <w:noProof/>
                <w:webHidden/>
              </w:rPr>
              <w:fldChar w:fldCharType="separate"/>
            </w:r>
            <w:r>
              <w:rPr>
                <w:noProof/>
                <w:webHidden/>
              </w:rPr>
              <w:t>15</w:t>
            </w:r>
            <w:r>
              <w:rPr>
                <w:noProof/>
                <w:webHidden/>
              </w:rPr>
              <w:fldChar w:fldCharType="end"/>
            </w:r>
          </w:hyperlink>
        </w:p>
        <w:p w14:paraId="007EEF50" w14:textId="6148A5F8" w:rsidR="002F5644" w:rsidRDefault="002F5644">
          <w:pPr>
            <w:pStyle w:val="30"/>
            <w:tabs>
              <w:tab w:val="left" w:pos="1400"/>
              <w:tab w:val="right" w:leader="dot" w:pos="9350"/>
            </w:tabs>
            <w:rPr>
              <w:rFonts w:eastAsiaTheme="minorEastAsia"/>
              <w:noProof/>
              <w:kern w:val="2"/>
              <w:sz w:val="20"/>
              <w:lang w:eastAsia="ko-KR"/>
            </w:rPr>
          </w:pPr>
          <w:hyperlink w:anchor="_Toc61855710" w:history="1">
            <w:r w:rsidRPr="00FA0786">
              <w:rPr>
                <w:rStyle w:val="a3"/>
                <w:noProof/>
              </w:rPr>
              <w:t>7.3.11</w:t>
            </w:r>
            <w:r>
              <w:rPr>
                <w:rFonts w:eastAsiaTheme="minorEastAsia"/>
                <w:noProof/>
                <w:kern w:val="2"/>
                <w:sz w:val="20"/>
                <w:lang w:eastAsia="ko-KR"/>
              </w:rPr>
              <w:tab/>
            </w:r>
            <w:r w:rsidRPr="00FA0786">
              <w:rPr>
                <w:rStyle w:val="a3"/>
                <w:noProof/>
              </w:rPr>
              <w:t>Secondary outcome: Breast cancer</w:t>
            </w:r>
            <w:r>
              <w:rPr>
                <w:noProof/>
                <w:webHidden/>
              </w:rPr>
              <w:tab/>
            </w:r>
            <w:r>
              <w:rPr>
                <w:noProof/>
                <w:webHidden/>
              </w:rPr>
              <w:fldChar w:fldCharType="begin"/>
            </w:r>
            <w:r>
              <w:rPr>
                <w:noProof/>
                <w:webHidden/>
              </w:rPr>
              <w:instrText xml:space="preserve"> PAGEREF _Toc61855710 \h </w:instrText>
            </w:r>
            <w:r>
              <w:rPr>
                <w:noProof/>
                <w:webHidden/>
              </w:rPr>
            </w:r>
            <w:r>
              <w:rPr>
                <w:noProof/>
                <w:webHidden/>
              </w:rPr>
              <w:fldChar w:fldCharType="separate"/>
            </w:r>
            <w:r>
              <w:rPr>
                <w:noProof/>
                <w:webHidden/>
              </w:rPr>
              <w:t>16</w:t>
            </w:r>
            <w:r>
              <w:rPr>
                <w:noProof/>
                <w:webHidden/>
              </w:rPr>
              <w:fldChar w:fldCharType="end"/>
            </w:r>
          </w:hyperlink>
        </w:p>
        <w:p w14:paraId="20AF8CFB" w14:textId="6BBD1991" w:rsidR="002F5644" w:rsidRDefault="002F5644">
          <w:pPr>
            <w:pStyle w:val="30"/>
            <w:tabs>
              <w:tab w:val="left" w:pos="1400"/>
              <w:tab w:val="right" w:leader="dot" w:pos="9350"/>
            </w:tabs>
            <w:rPr>
              <w:rFonts w:eastAsiaTheme="minorEastAsia"/>
              <w:noProof/>
              <w:kern w:val="2"/>
              <w:sz w:val="20"/>
              <w:lang w:eastAsia="ko-KR"/>
            </w:rPr>
          </w:pPr>
          <w:hyperlink w:anchor="_Toc61855711" w:history="1">
            <w:r w:rsidRPr="00FA0786">
              <w:rPr>
                <w:rStyle w:val="a3"/>
                <w:noProof/>
              </w:rPr>
              <w:t>7.3.12</w:t>
            </w:r>
            <w:r>
              <w:rPr>
                <w:rFonts w:eastAsiaTheme="minorEastAsia"/>
                <w:noProof/>
                <w:kern w:val="2"/>
                <w:sz w:val="20"/>
                <w:lang w:eastAsia="ko-KR"/>
              </w:rPr>
              <w:tab/>
            </w:r>
            <w:r w:rsidRPr="00FA0786">
              <w:rPr>
                <w:rStyle w:val="a3"/>
                <w:noProof/>
              </w:rPr>
              <w:t>Secondary outcome: Cervix uteri cancer</w:t>
            </w:r>
            <w:r>
              <w:rPr>
                <w:noProof/>
                <w:webHidden/>
              </w:rPr>
              <w:tab/>
            </w:r>
            <w:r>
              <w:rPr>
                <w:noProof/>
                <w:webHidden/>
              </w:rPr>
              <w:fldChar w:fldCharType="begin"/>
            </w:r>
            <w:r>
              <w:rPr>
                <w:noProof/>
                <w:webHidden/>
              </w:rPr>
              <w:instrText xml:space="preserve"> PAGEREF _Toc61855711 \h </w:instrText>
            </w:r>
            <w:r>
              <w:rPr>
                <w:noProof/>
                <w:webHidden/>
              </w:rPr>
            </w:r>
            <w:r>
              <w:rPr>
                <w:noProof/>
                <w:webHidden/>
              </w:rPr>
              <w:fldChar w:fldCharType="separate"/>
            </w:r>
            <w:r>
              <w:rPr>
                <w:noProof/>
                <w:webHidden/>
              </w:rPr>
              <w:t>17</w:t>
            </w:r>
            <w:r>
              <w:rPr>
                <w:noProof/>
                <w:webHidden/>
              </w:rPr>
              <w:fldChar w:fldCharType="end"/>
            </w:r>
          </w:hyperlink>
        </w:p>
        <w:p w14:paraId="09C04684" w14:textId="4529AB4E" w:rsidR="002F5644" w:rsidRDefault="002F5644">
          <w:pPr>
            <w:pStyle w:val="30"/>
            <w:tabs>
              <w:tab w:val="left" w:pos="1400"/>
              <w:tab w:val="right" w:leader="dot" w:pos="9350"/>
            </w:tabs>
            <w:rPr>
              <w:rFonts w:eastAsiaTheme="minorEastAsia"/>
              <w:noProof/>
              <w:kern w:val="2"/>
              <w:sz w:val="20"/>
              <w:lang w:eastAsia="ko-KR"/>
            </w:rPr>
          </w:pPr>
          <w:hyperlink w:anchor="_Toc61855712" w:history="1">
            <w:r w:rsidRPr="00FA0786">
              <w:rPr>
                <w:rStyle w:val="a3"/>
                <w:noProof/>
              </w:rPr>
              <w:t>7.3.13</w:t>
            </w:r>
            <w:r>
              <w:rPr>
                <w:rFonts w:eastAsiaTheme="minorEastAsia"/>
                <w:noProof/>
                <w:kern w:val="2"/>
                <w:sz w:val="20"/>
                <w:lang w:eastAsia="ko-KR"/>
              </w:rPr>
              <w:tab/>
            </w:r>
            <w:r w:rsidRPr="00FA0786">
              <w:rPr>
                <w:rStyle w:val="a3"/>
                <w:noProof/>
              </w:rPr>
              <w:t>Secondary outcome: Corpus uteri cancer</w:t>
            </w:r>
            <w:r>
              <w:rPr>
                <w:noProof/>
                <w:webHidden/>
              </w:rPr>
              <w:tab/>
            </w:r>
            <w:r>
              <w:rPr>
                <w:noProof/>
                <w:webHidden/>
              </w:rPr>
              <w:fldChar w:fldCharType="begin"/>
            </w:r>
            <w:r>
              <w:rPr>
                <w:noProof/>
                <w:webHidden/>
              </w:rPr>
              <w:instrText xml:space="preserve"> PAGEREF _Toc61855712 \h </w:instrText>
            </w:r>
            <w:r>
              <w:rPr>
                <w:noProof/>
                <w:webHidden/>
              </w:rPr>
            </w:r>
            <w:r>
              <w:rPr>
                <w:noProof/>
                <w:webHidden/>
              </w:rPr>
              <w:fldChar w:fldCharType="separate"/>
            </w:r>
            <w:r>
              <w:rPr>
                <w:noProof/>
                <w:webHidden/>
              </w:rPr>
              <w:t>17</w:t>
            </w:r>
            <w:r>
              <w:rPr>
                <w:noProof/>
                <w:webHidden/>
              </w:rPr>
              <w:fldChar w:fldCharType="end"/>
            </w:r>
          </w:hyperlink>
        </w:p>
        <w:p w14:paraId="305DDFF4" w14:textId="07E88674" w:rsidR="002F5644" w:rsidRDefault="002F5644">
          <w:pPr>
            <w:pStyle w:val="30"/>
            <w:tabs>
              <w:tab w:val="left" w:pos="1400"/>
              <w:tab w:val="right" w:leader="dot" w:pos="9350"/>
            </w:tabs>
            <w:rPr>
              <w:rFonts w:eastAsiaTheme="minorEastAsia"/>
              <w:noProof/>
              <w:kern w:val="2"/>
              <w:sz w:val="20"/>
              <w:lang w:eastAsia="ko-KR"/>
            </w:rPr>
          </w:pPr>
          <w:hyperlink w:anchor="_Toc61855713" w:history="1">
            <w:r w:rsidRPr="00FA0786">
              <w:rPr>
                <w:rStyle w:val="a3"/>
                <w:noProof/>
              </w:rPr>
              <w:t>7.3.14</w:t>
            </w:r>
            <w:r>
              <w:rPr>
                <w:rFonts w:eastAsiaTheme="minorEastAsia"/>
                <w:noProof/>
                <w:kern w:val="2"/>
                <w:sz w:val="20"/>
                <w:lang w:eastAsia="ko-KR"/>
              </w:rPr>
              <w:tab/>
            </w:r>
            <w:r w:rsidRPr="00FA0786">
              <w:rPr>
                <w:rStyle w:val="a3"/>
                <w:noProof/>
              </w:rPr>
              <w:t>Secondary outcome: Ovary cancer</w:t>
            </w:r>
            <w:r>
              <w:rPr>
                <w:noProof/>
                <w:webHidden/>
              </w:rPr>
              <w:tab/>
            </w:r>
            <w:r>
              <w:rPr>
                <w:noProof/>
                <w:webHidden/>
              </w:rPr>
              <w:fldChar w:fldCharType="begin"/>
            </w:r>
            <w:r>
              <w:rPr>
                <w:noProof/>
                <w:webHidden/>
              </w:rPr>
              <w:instrText xml:space="preserve"> PAGEREF _Toc61855713 \h </w:instrText>
            </w:r>
            <w:r>
              <w:rPr>
                <w:noProof/>
                <w:webHidden/>
              </w:rPr>
            </w:r>
            <w:r>
              <w:rPr>
                <w:noProof/>
                <w:webHidden/>
              </w:rPr>
              <w:fldChar w:fldCharType="separate"/>
            </w:r>
            <w:r>
              <w:rPr>
                <w:noProof/>
                <w:webHidden/>
              </w:rPr>
              <w:t>18</w:t>
            </w:r>
            <w:r>
              <w:rPr>
                <w:noProof/>
                <w:webHidden/>
              </w:rPr>
              <w:fldChar w:fldCharType="end"/>
            </w:r>
          </w:hyperlink>
        </w:p>
        <w:p w14:paraId="1C6552FF" w14:textId="2724C9BD" w:rsidR="002F5644" w:rsidRDefault="002F5644">
          <w:pPr>
            <w:pStyle w:val="30"/>
            <w:tabs>
              <w:tab w:val="left" w:pos="1400"/>
              <w:tab w:val="right" w:leader="dot" w:pos="9350"/>
            </w:tabs>
            <w:rPr>
              <w:rFonts w:eastAsiaTheme="minorEastAsia"/>
              <w:noProof/>
              <w:kern w:val="2"/>
              <w:sz w:val="20"/>
              <w:lang w:eastAsia="ko-KR"/>
            </w:rPr>
          </w:pPr>
          <w:hyperlink w:anchor="_Toc61855714" w:history="1">
            <w:r w:rsidRPr="00FA0786">
              <w:rPr>
                <w:rStyle w:val="a3"/>
                <w:noProof/>
              </w:rPr>
              <w:t>7.3.15</w:t>
            </w:r>
            <w:r>
              <w:rPr>
                <w:rFonts w:eastAsiaTheme="minorEastAsia"/>
                <w:noProof/>
                <w:kern w:val="2"/>
                <w:sz w:val="20"/>
                <w:lang w:eastAsia="ko-KR"/>
              </w:rPr>
              <w:tab/>
            </w:r>
            <w:r w:rsidRPr="00FA0786">
              <w:rPr>
                <w:rStyle w:val="a3"/>
                <w:noProof/>
              </w:rPr>
              <w:t>Secondary outcome: Prostate cancer</w:t>
            </w:r>
            <w:r>
              <w:rPr>
                <w:noProof/>
                <w:webHidden/>
              </w:rPr>
              <w:tab/>
            </w:r>
            <w:r>
              <w:rPr>
                <w:noProof/>
                <w:webHidden/>
              </w:rPr>
              <w:fldChar w:fldCharType="begin"/>
            </w:r>
            <w:r>
              <w:rPr>
                <w:noProof/>
                <w:webHidden/>
              </w:rPr>
              <w:instrText xml:space="preserve"> PAGEREF _Toc61855714 \h </w:instrText>
            </w:r>
            <w:r>
              <w:rPr>
                <w:noProof/>
                <w:webHidden/>
              </w:rPr>
            </w:r>
            <w:r>
              <w:rPr>
                <w:noProof/>
                <w:webHidden/>
              </w:rPr>
              <w:fldChar w:fldCharType="separate"/>
            </w:r>
            <w:r>
              <w:rPr>
                <w:noProof/>
                <w:webHidden/>
              </w:rPr>
              <w:t>19</w:t>
            </w:r>
            <w:r>
              <w:rPr>
                <w:noProof/>
                <w:webHidden/>
              </w:rPr>
              <w:fldChar w:fldCharType="end"/>
            </w:r>
          </w:hyperlink>
        </w:p>
        <w:p w14:paraId="762DB712" w14:textId="3844575F" w:rsidR="002F5644" w:rsidRDefault="002F5644">
          <w:pPr>
            <w:pStyle w:val="30"/>
            <w:tabs>
              <w:tab w:val="left" w:pos="1400"/>
              <w:tab w:val="right" w:leader="dot" w:pos="9350"/>
            </w:tabs>
            <w:rPr>
              <w:rFonts w:eastAsiaTheme="minorEastAsia"/>
              <w:noProof/>
              <w:kern w:val="2"/>
              <w:sz w:val="20"/>
              <w:lang w:eastAsia="ko-KR"/>
            </w:rPr>
          </w:pPr>
          <w:hyperlink w:anchor="_Toc61855715" w:history="1">
            <w:r w:rsidRPr="00FA0786">
              <w:rPr>
                <w:rStyle w:val="a3"/>
                <w:noProof/>
              </w:rPr>
              <w:t>7.3.16</w:t>
            </w:r>
            <w:r>
              <w:rPr>
                <w:rFonts w:eastAsiaTheme="minorEastAsia"/>
                <w:noProof/>
                <w:kern w:val="2"/>
                <w:sz w:val="20"/>
                <w:lang w:eastAsia="ko-KR"/>
              </w:rPr>
              <w:tab/>
            </w:r>
            <w:r w:rsidRPr="00FA0786">
              <w:rPr>
                <w:rStyle w:val="a3"/>
                <w:noProof/>
              </w:rPr>
              <w:t>Secondary outcome: Bladder cancer</w:t>
            </w:r>
            <w:r>
              <w:rPr>
                <w:noProof/>
                <w:webHidden/>
              </w:rPr>
              <w:tab/>
            </w:r>
            <w:r>
              <w:rPr>
                <w:noProof/>
                <w:webHidden/>
              </w:rPr>
              <w:fldChar w:fldCharType="begin"/>
            </w:r>
            <w:r>
              <w:rPr>
                <w:noProof/>
                <w:webHidden/>
              </w:rPr>
              <w:instrText xml:space="preserve"> PAGEREF _Toc61855715 \h </w:instrText>
            </w:r>
            <w:r>
              <w:rPr>
                <w:noProof/>
                <w:webHidden/>
              </w:rPr>
            </w:r>
            <w:r>
              <w:rPr>
                <w:noProof/>
                <w:webHidden/>
              </w:rPr>
              <w:fldChar w:fldCharType="separate"/>
            </w:r>
            <w:r>
              <w:rPr>
                <w:noProof/>
                <w:webHidden/>
              </w:rPr>
              <w:t>20</w:t>
            </w:r>
            <w:r>
              <w:rPr>
                <w:noProof/>
                <w:webHidden/>
              </w:rPr>
              <w:fldChar w:fldCharType="end"/>
            </w:r>
          </w:hyperlink>
        </w:p>
        <w:p w14:paraId="52D51919" w14:textId="3A3F3911" w:rsidR="002F5644" w:rsidRDefault="002F5644">
          <w:pPr>
            <w:pStyle w:val="30"/>
            <w:tabs>
              <w:tab w:val="left" w:pos="1400"/>
              <w:tab w:val="right" w:leader="dot" w:pos="9350"/>
            </w:tabs>
            <w:rPr>
              <w:rFonts w:eastAsiaTheme="minorEastAsia"/>
              <w:noProof/>
              <w:kern w:val="2"/>
              <w:sz w:val="20"/>
              <w:lang w:eastAsia="ko-KR"/>
            </w:rPr>
          </w:pPr>
          <w:hyperlink w:anchor="_Toc61855716" w:history="1">
            <w:r w:rsidRPr="00FA0786">
              <w:rPr>
                <w:rStyle w:val="a3"/>
                <w:noProof/>
              </w:rPr>
              <w:t>7.3.17</w:t>
            </w:r>
            <w:r>
              <w:rPr>
                <w:rFonts w:eastAsiaTheme="minorEastAsia"/>
                <w:noProof/>
                <w:kern w:val="2"/>
                <w:sz w:val="20"/>
                <w:lang w:eastAsia="ko-KR"/>
              </w:rPr>
              <w:tab/>
            </w:r>
            <w:r w:rsidRPr="00FA0786">
              <w:rPr>
                <w:rStyle w:val="a3"/>
                <w:noProof/>
              </w:rPr>
              <w:t>Secondary outcome: Leukemia</w:t>
            </w:r>
            <w:r>
              <w:rPr>
                <w:noProof/>
                <w:webHidden/>
              </w:rPr>
              <w:tab/>
            </w:r>
            <w:r>
              <w:rPr>
                <w:noProof/>
                <w:webHidden/>
              </w:rPr>
              <w:fldChar w:fldCharType="begin"/>
            </w:r>
            <w:r>
              <w:rPr>
                <w:noProof/>
                <w:webHidden/>
              </w:rPr>
              <w:instrText xml:space="preserve"> PAGEREF _Toc61855716 \h </w:instrText>
            </w:r>
            <w:r>
              <w:rPr>
                <w:noProof/>
                <w:webHidden/>
              </w:rPr>
            </w:r>
            <w:r>
              <w:rPr>
                <w:noProof/>
                <w:webHidden/>
              </w:rPr>
              <w:fldChar w:fldCharType="separate"/>
            </w:r>
            <w:r>
              <w:rPr>
                <w:noProof/>
                <w:webHidden/>
              </w:rPr>
              <w:t>20</w:t>
            </w:r>
            <w:r>
              <w:rPr>
                <w:noProof/>
                <w:webHidden/>
              </w:rPr>
              <w:fldChar w:fldCharType="end"/>
            </w:r>
          </w:hyperlink>
        </w:p>
        <w:p w14:paraId="5430B75C" w14:textId="5737EF81" w:rsidR="002F5644" w:rsidRDefault="002F5644">
          <w:pPr>
            <w:pStyle w:val="30"/>
            <w:tabs>
              <w:tab w:val="left" w:pos="1400"/>
              <w:tab w:val="right" w:leader="dot" w:pos="9350"/>
            </w:tabs>
            <w:rPr>
              <w:rFonts w:eastAsiaTheme="minorEastAsia"/>
              <w:noProof/>
              <w:kern w:val="2"/>
              <w:sz w:val="20"/>
              <w:lang w:eastAsia="ko-KR"/>
            </w:rPr>
          </w:pPr>
          <w:hyperlink w:anchor="_Toc61855717" w:history="1">
            <w:r w:rsidRPr="00FA0786">
              <w:rPr>
                <w:rStyle w:val="a3"/>
                <w:noProof/>
              </w:rPr>
              <w:t>7.3.18</w:t>
            </w:r>
            <w:r>
              <w:rPr>
                <w:rFonts w:eastAsiaTheme="minorEastAsia"/>
                <w:noProof/>
                <w:kern w:val="2"/>
                <w:sz w:val="20"/>
                <w:lang w:eastAsia="ko-KR"/>
              </w:rPr>
              <w:tab/>
            </w:r>
            <w:r w:rsidRPr="00FA0786">
              <w:rPr>
                <w:rStyle w:val="a3"/>
                <w:noProof/>
              </w:rPr>
              <w:t>Secondary outcome: Thyroid cancer</w:t>
            </w:r>
            <w:r>
              <w:rPr>
                <w:noProof/>
                <w:webHidden/>
              </w:rPr>
              <w:tab/>
            </w:r>
            <w:r>
              <w:rPr>
                <w:noProof/>
                <w:webHidden/>
              </w:rPr>
              <w:fldChar w:fldCharType="begin"/>
            </w:r>
            <w:r>
              <w:rPr>
                <w:noProof/>
                <w:webHidden/>
              </w:rPr>
              <w:instrText xml:space="preserve"> PAGEREF _Toc61855717 \h </w:instrText>
            </w:r>
            <w:r>
              <w:rPr>
                <w:noProof/>
                <w:webHidden/>
              </w:rPr>
            </w:r>
            <w:r>
              <w:rPr>
                <w:noProof/>
                <w:webHidden/>
              </w:rPr>
              <w:fldChar w:fldCharType="separate"/>
            </w:r>
            <w:r>
              <w:rPr>
                <w:noProof/>
                <w:webHidden/>
              </w:rPr>
              <w:t>21</w:t>
            </w:r>
            <w:r>
              <w:rPr>
                <w:noProof/>
                <w:webHidden/>
              </w:rPr>
              <w:fldChar w:fldCharType="end"/>
            </w:r>
          </w:hyperlink>
        </w:p>
        <w:p w14:paraId="6BF7381C" w14:textId="717F53FD" w:rsidR="002F5644" w:rsidRDefault="002F5644">
          <w:pPr>
            <w:pStyle w:val="30"/>
            <w:tabs>
              <w:tab w:val="left" w:pos="1400"/>
              <w:tab w:val="right" w:leader="dot" w:pos="9350"/>
            </w:tabs>
            <w:rPr>
              <w:rFonts w:eastAsiaTheme="minorEastAsia"/>
              <w:noProof/>
              <w:kern w:val="2"/>
              <w:sz w:val="20"/>
              <w:lang w:eastAsia="ko-KR"/>
            </w:rPr>
          </w:pPr>
          <w:hyperlink w:anchor="_Toc61855718" w:history="1">
            <w:r w:rsidRPr="00FA0786">
              <w:rPr>
                <w:rStyle w:val="a3"/>
                <w:noProof/>
              </w:rPr>
              <w:t>7.3.19</w:t>
            </w:r>
            <w:r>
              <w:rPr>
                <w:rFonts w:eastAsiaTheme="minorEastAsia"/>
                <w:noProof/>
                <w:kern w:val="2"/>
                <w:sz w:val="20"/>
                <w:lang w:eastAsia="ko-KR"/>
              </w:rPr>
              <w:tab/>
            </w:r>
            <w:r w:rsidRPr="00FA0786">
              <w:rPr>
                <w:rStyle w:val="a3"/>
                <w:noProof/>
              </w:rPr>
              <w:t>Secondary outcome: Gall bladder and biliary tract cancer</w:t>
            </w:r>
            <w:r>
              <w:rPr>
                <w:noProof/>
                <w:webHidden/>
              </w:rPr>
              <w:tab/>
            </w:r>
            <w:r>
              <w:rPr>
                <w:noProof/>
                <w:webHidden/>
              </w:rPr>
              <w:fldChar w:fldCharType="begin"/>
            </w:r>
            <w:r>
              <w:rPr>
                <w:noProof/>
                <w:webHidden/>
              </w:rPr>
              <w:instrText xml:space="preserve"> PAGEREF _Toc61855718 \h </w:instrText>
            </w:r>
            <w:r>
              <w:rPr>
                <w:noProof/>
                <w:webHidden/>
              </w:rPr>
            </w:r>
            <w:r>
              <w:rPr>
                <w:noProof/>
                <w:webHidden/>
              </w:rPr>
              <w:fldChar w:fldCharType="separate"/>
            </w:r>
            <w:r>
              <w:rPr>
                <w:noProof/>
                <w:webHidden/>
              </w:rPr>
              <w:t>21</w:t>
            </w:r>
            <w:r>
              <w:rPr>
                <w:noProof/>
                <w:webHidden/>
              </w:rPr>
              <w:fldChar w:fldCharType="end"/>
            </w:r>
          </w:hyperlink>
        </w:p>
        <w:p w14:paraId="06307566" w14:textId="47DFFC0C" w:rsidR="002F5644" w:rsidRDefault="002F5644">
          <w:pPr>
            <w:pStyle w:val="30"/>
            <w:tabs>
              <w:tab w:val="left" w:pos="1200"/>
              <w:tab w:val="right" w:leader="dot" w:pos="9350"/>
            </w:tabs>
            <w:rPr>
              <w:rFonts w:eastAsiaTheme="minorEastAsia"/>
              <w:noProof/>
              <w:kern w:val="2"/>
              <w:sz w:val="20"/>
              <w:lang w:eastAsia="ko-KR"/>
            </w:rPr>
          </w:pPr>
          <w:hyperlink w:anchor="_Toc61855719" w:history="1">
            <w:r w:rsidRPr="00FA0786">
              <w:rPr>
                <w:rStyle w:val="a3"/>
                <w:rFonts w:ascii="Calibri" w:hAnsi="Calibri" w:cs="Calibri"/>
                <w:noProof/>
              </w:rPr>
              <w:t>7.3.20</w:t>
            </w:r>
            <w:r>
              <w:rPr>
                <w:rFonts w:eastAsiaTheme="minorEastAsia"/>
                <w:noProof/>
                <w:kern w:val="2"/>
                <w:sz w:val="20"/>
                <w:lang w:eastAsia="ko-KR"/>
              </w:rPr>
              <w:tab/>
            </w:r>
            <w:r w:rsidRPr="00FA0786">
              <w:rPr>
                <w:rStyle w:val="a3"/>
                <w:noProof/>
              </w:rPr>
              <w:t>Secondary outcome: Additional hospitalization with primary diagnosis of cancer</w:t>
            </w:r>
            <w:r>
              <w:rPr>
                <w:noProof/>
                <w:webHidden/>
              </w:rPr>
              <w:tab/>
            </w:r>
            <w:r>
              <w:rPr>
                <w:noProof/>
                <w:webHidden/>
              </w:rPr>
              <w:fldChar w:fldCharType="begin"/>
            </w:r>
            <w:r>
              <w:rPr>
                <w:noProof/>
                <w:webHidden/>
              </w:rPr>
              <w:instrText xml:space="preserve"> PAGEREF _Toc61855719 \h </w:instrText>
            </w:r>
            <w:r>
              <w:rPr>
                <w:noProof/>
                <w:webHidden/>
              </w:rPr>
            </w:r>
            <w:r>
              <w:rPr>
                <w:noProof/>
                <w:webHidden/>
              </w:rPr>
              <w:fldChar w:fldCharType="separate"/>
            </w:r>
            <w:r>
              <w:rPr>
                <w:noProof/>
                <w:webHidden/>
              </w:rPr>
              <w:t>22</w:t>
            </w:r>
            <w:r>
              <w:rPr>
                <w:noProof/>
                <w:webHidden/>
              </w:rPr>
              <w:fldChar w:fldCharType="end"/>
            </w:r>
          </w:hyperlink>
        </w:p>
        <w:p w14:paraId="0C147AD6" w14:textId="40AF259A" w:rsidR="002F5644" w:rsidRDefault="002F5644">
          <w:pPr>
            <w:pStyle w:val="30"/>
            <w:tabs>
              <w:tab w:val="left" w:pos="1400"/>
              <w:tab w:val="right" w:leader="dot" w:pos="9350"/>
            </w:tabs>
            <w:rPr>
              <w:rFonts w:eastAsiaTheme="minorEastAsia"/>
              <w:noProof/>
              <w:kern w:val="2"/>
              <w:sz w:val="20"/>
              <w:lang w:eastAsia="ko-KR"/>
            </w:rPr>
          </w:pPr>
          <w:hyperlink w:anchor="_Toc61855720" w:history="1">
            <w:r w:rsidRPr="00FA0786">
              <w:rPr>
                <w:rStyle w:val="a3"/>
                <w:noProof/>
              </w:rPr>
              <w:t>7.3.21</w:t>
            </w:r>
            <w:r>
              <w:rPr>
                <w:rFonts w:eastAsiaTheme="minorEastAsia"/>
                <w:noProof/>
                <w:kern w:val="2"/>
                <w:sz w:val="20"/>
                <w:lang w:eastAsia="ko-KR"/>
              </w:rPr>
              <w:tab/>
            </w:r>
            <w:r w:rsidRPr="00FA0786">
              <w:rPr>
                <w:rStyle w:val="a3"/>
                <w:noProof/>
              </w:rPr>
              <w:t>Secondary outcome: Cancer mortality</w:t>
            </w:r>
            <w:r>
              <w:rPr>
                <w:noProof/>
                <w:webHidden/>
              </w:rPr>
              <w:tab/>
            </w:r>
            <w:r>
              <w:rPr>
                <w:noProof/>
                <w:webHidden/>
              </w:rPr>
              <w:fldChar w:fldCharType="begin"/>
            </w:r>
            <w:r>
              <w:rPr>
                <w:noProof/>
                <w:webHidden/>
              </w:rPr>
              <w:instrText xml:space="preserve"> PAGEREF _Toc61855720 \h </w:instrText>
            </w:r>
            <w:r>
              <w:rPr>
                <w:noProof/>
                <w:webHidden/>
              </w:rPr>
            </w:r>
            <w:r>
              <w:rPr>
                <w:noProof/>
                <w:webHidden/>
              </w:rPr>
              <w:fldChar w:fldCharType="separate"/>
            </w:r>
            <w:r>
              <w:rPr>
                <w:noProof/>
                <w:webHidden/>
              </w:rPr>
              <w:t>22</w:t>
            </w:r>
            <w:r>
              <w:rPr>
                <w:noProof/>
                <w:webHidden/>
              </w:rPr>
              <w:fldChar w:fldCharType="end"/>
            </w:r>
          </w:hyperlink>
        </w:p>
        <w:p w14:paraId="08B920BD" w14:textId="527756B4" w:rsidR="002F5644" w:rsidRDefault="002F5644">
          <w:pPr>
            <w:pStyle w:val="30"/>
            <w:tabs>
              <w:tab w:val="left" w:pos="1400"/>
              <w:tab w:val="right" w:leader="dot" w:pos="9350"/>
            </w:tabs>
            <w:rPr>
              <w:rFonts w:eastAsiaTheme="minorEastAsia"/>
              <w:noProof/>
              <w:kern w:val="2"/>
              <w:sz w:val="20"/>
              <w:lang w:eastAsia="ko-KR"/>
            </w:rPr>
          </w:pPr>
          <w:hyperlink w:anchor="_Toc61855721" w:history="1">
            <w:r w:rsidRPr="00FA0786">
              <w:rPr>
                <w:rStyle w:val="a3"/>
                <w:noProof/>
              </w:rPr>
              <w:t>7.3.22</w:t>
            </w:r>
            <w:r>
              <w:rPr>
                <w:rFonts w:eastAsiaTheme="minorEastAsia"/>
                <w:noProof/>
                <w:kern w:val="2"/>
                <w:sz w:val="20"/>
                <w:lang w:eastAsia="ko-KR"/>
              </w:rPr>
              <w:tab/>
            </w:r>
            <w:r w:rsidRPr="00FA0786">
              <w:rPr>
                <w:rStyle w:val="a3"/>
                <w:noProof/>
              </w:rPr>
              <w:t>Negative controls</w:t>
            </w:r>
            <w:r>
              <w:rPr>
                <w:noProof/>
                <w:webHidden/>
              </w:rPr>
              <w:tab/>
            </w:r>
            <w:r>
              <w:rPr>
                <w:noProof/>
                <w:webHidden/>
              </w:rPr>
              <w:fldChar w:fldCharType="begin"/>
            </w:r>
            <w:r>
              <w:rPr>
                <w:noProof/>
                <w:webHidden/>
              </w:rPr>
              <w:instrText xml:space="preserve"> PAGEREF _Toc61855721 \h </w:instrText>
            </w:r>
            <w:r>
              <w:rPr>
                <w:noProof/>
                <w:webHidden/>
              </w:rPr>
            </w:r>
            <w:r>
              <w:rPr>
                <w:noProof/>
                <w:webHidden/>
              </w:rPr>
              <w:fldChar w:fldCharType="separate"/>
            </w:r>
            <w:r>
              <w:rPr>
                <w:noProof/>
                <w:webHidden/>
              </w:rPr>
              <w:t>22</w:t>
            </w:r>
            <w:r>
              <w:rPr>
                <w:noProof/>
                <w:webHidden/>
              </w:rPr>
              <w:fldChar w:fldCharType="end"/>
            </w:r>
          </w:hyperlink>
        </w:p>
        <w:p w14:paraId="4129A097" w14:textId="6A9DA7F2" w:rsidR="002F5644" w:rsidRDefault="002F5644">
          <w:pPr>
            <w:pStyle w:val="20"/>
            <w:tabs>
              <w:tab w:val="left" w:pos="800"/>
              <w:tab w:val="right" w:leader="dot" w:pos="9350"/>
            </w:tabs>
            <w:rPr>
              <w:rFonts w:eastAsiaTheme="minorEastAsia"/>
              <w:noProof/>
              <w:kern w:val="2"/>
              <w:sz w:val="20"/>
              <w:lang w:eastAsia="ko-KR"/>
            </w:rPr>
          </w:pPr>
          <w:hyperlink w:anchor="_Toc61855722" w:history="1">
            <w:r w:rsidRPr="00FA0786">
              <w:rPr>
                <w:rStyle w:val="a3"/>
                <w:noProof/>
              </w:rPr>
              <w:t>7.4</w:t>
            </w:r>
            <w:r>
              <w:rPr>
                <w:rFonts w:eastAsiaTheme="minorEastAsia"/>
                <w:noProof/>
                <w:kern w:val="2"/>
                <w:sz w:val="20"/>
                <w:lang w:eastAsia="ko-KR"/>
              </w:rPr>
              <w:tab/>
            </w:r>
            <w:r w:rsidRPr="00FA0786">
              <w:rPr>
                <w:rStyle w:val="a3"/>
                <w:noProof/>
              </w:rPr>
              <w:t>Covariates</w:t>
            </w:r>
            <w:r>
              <w:rPr>
                <w:noProof/>
                <w:webHidden/>
              </w:rPr>
              <w:tab/>
            </w:r>
            <w:r>
              <w:rPr>
                <w:noProof/>
                <w:webHidden/>
              </w:rPr>
              <w:fldChar w:fldCharType="begin"/>
            </w:r>
            <w:r>
              <w:rPr>
                <w:noProof/>
                <w:webHidden/>
              </w:rPr>
              <w:instrText xml:space="preserve"> PAGEREF _Toc61855722 \h </w:instrText>
            </w:r>
            <w:r>
              <w:rPr>
                <w:noProof/>
                <w:webHidden/>
              </w:rPr>
            </w:r>
            <w:r>
              <w:rPr>
                <w:noProof/>
                <w:webHidden/>
              </w:rPr>
              <w:fldChar w:fldCharType="separate"/>
            </w:r>
            <w:r>
              <w:rPr>
                <w:noProof/>
                <w:webHidden/>
              </w:rPr>
              <w:t>26</w:t>
            </w:r>
            <w:r>
              <w:rPr>
                <w:noProof/>
                <w:webHidden/>
              </w:rPr>
              <w:fldChar w:fldCharType="end"/>
            </w:r>
          </w:hyperlink>
        </w:p>
        <w:p w14:paraId="7502A7F4" w14:textId="779CFDEC" w:rsidR="002F5644" w:rsidRDefault="002F5644">
          <w:pPr>
            <w:pStyle w:val="30"/>
            <w:tabs>
              <w:tab w:val="left" w:pos="1200"/>
              <w:tab w:val="right" w:leader="dot" w:pos="9350"/>
            </w:tabs>
            <w:rPr>
              <w:rFonts w:eastAsiaTheme="minorEastAsia"/>
              <w:noProof/>
              <w:kern w:val="2"/>
              <w:sz w:val="20"/>
              <w:lang w:eastAsia="ko-KR"/>
            </w:rPr>
          </w:pPr>
          <w:hyperlink w:anchor="_Toc61855723" w:history="1">
            <w:r w:rsidRPr="00FA0786">
              <w:rPr>
                <w:rStyle w:val="a3"/>
                <w:noProof/>
              </w:rPr>
              <w:t>7.4.1</w:t>
            </w:r>
            <w:r>
              <w:rPr>
                <w:rFonts w:eastAsiaTheme="minorEastAsia"/>
                <w:noProof/>
                <w:kern w:val="2"/>
                <w:sz w:val="20"/>
                <w:lang w:eastAsia="ko-KR"/>
              </w:rPr>
              <w:tab/>
            </w:r>
            <w:r w:rsidRPr="00FA0786">
              <w:rPr>
                <w:rStyle w:val="a3"/>
                <w:noProof/>
              </w:rPr>
              <w:t>Propensity score covariates</w:t>
            </w:r>
            <w:r>
              <w:rPr>
                <w:noProof/>
                <w:webHidden/>
              </w:rPr>
              <w:tab/>
            </w:r>
            <w:r>
              <w:rPr>
                <w:noProof/>
                <w:webHidden/>
              </w:rPr>
              <w:fldChar w:fldCharType="begin"/>
            </w:r>
            <w:r>
              <w:rPr>
                <w:noProof/>
                <w:webHidden/>
              </w:rPr>
              <w:instrText xml:space="preserve"> PAGEREF _Toc61855723 \h </w:instrText>
            </w:r>
            <w:r>
              <w:rPr>
                <w:noProof/>
                <w:webHidden/>
              </w:rPr>
            </w:r>
            <w:r>
              <w:rPr>
                <w:noProof/>
                <w:webHidden/>
              </w:rPr>
              <w:fldChar w:fldCharType="separate"/>
            </w:r>
            <w:r>
              <w:rPr>
                <w:noProof/>
                <w:webHidden/>
              </w:rPr>
              <w:t>26</w:t>
            </w:r>
            <w:r>
              <w:rPr>
                <w:noProof/>
                <w:webHidden/>
              </w:rPr>
              <w:fldChar w:fldCharType="end"/>
            </w:r>
          </w:hyperlink>
        </w:p>
        <w:p w14:paraId="01F23973" w14:textId="7FF727CE" w:rsidR="002F5644" w:rsidRDefault="002F5644">
          <w:pPr>
            <w:pStyle w:val="30"/>
            <w:tabs>
              <w:tab w:val="left" w:pos="1200"/>
              <w:tab w:val="right" w:leader="dot" w:pos="9350"/>
            </w:tabs>
            <w:rPr>
              <w:rFonts w:eastAsiaTheme="minorEastAsia"/>
              <w:noProof/>
              <w:kern w:val="2"/>
              <w:sz w:val="20"/>
              <w:lang w:eastAsia="ko-KR"/>
            </w:rPr>
          </w:pPr>
          <w:hyperlink w:anchor="_Toc61855724" w:history="1">
            <w:r w:rsidRPr="00FA0786">
              <w:rPr>
                <w:rStyle w:val="a3"/>
                <w:noProof/>
              </w:rPr>
              <w:t>7.4.2</w:t>
            </w:r>
            <w:r>
              <w:rPr>
                <w:rFonts w:eastAsiaTheme="minorEastAsia"/>
                <w:noProof/>
                <w:kern w:val="2"/>
                <w:sz w:val="20"/>
                <w:lang w:eastAsia="ko-KR"/>
              </w:rPr>
              <w:tab/>
            </w:r>
            <w:r w:rsidRPr="00FA0786">
              <w:rPr>
                <w:rStyle w:val="a3"/>
                <w:noProof/>
              </w:rPr>
              <w:t>Other variables</w:t>
            </w:r>
            <w:r>
              <w:rPr>
                <w:noProof/>
                <w:webHidden/>
              </w:rPr>
              <w:tab/>
            </w:r>
            <w:r>
              <w:rPr>
                <w:noProof/>
                <w:webHidden/>
              </w:rPr>
              <w:fldChar w:fldCharType="begin"/>
            </w:r>
            <w:r>
              <w:rPr>
                <w:noProof/>
                <w:webHidden/>
              </w:rPr>
              <w:instrText xml:space="preserve"> PAGEREF _Toc61855724 \h </w:instrText>
            </w:r>
            <w:r>
              <w:rPr>
                <w:noProof/>
                <w:webHidden/>
              </w:rPr>
            </w:r>
            <w:r>
              <w:rPr>
                <w:noProof/>
                <w:webHidden/>
              </w:rPr>
              <w:fldChar w:fldCharType="separate"/>
            </w:r>
            <w:r>
              <w:rPr>
                <w:noProof/>
                <w:webHidden/>
              </w:rPr>
              <w:t>27</w:t>
            </w:r>
            <w:r>
              <w:rPr>
                <w:noProof/>
                <w:webHidden/>
              </w:rPr>
              <w:fldChar w:fldCharType="end"/>
            </w:r>
          </w:hyperlink>
        </w:p>
        <w:p w14:paraId="4492A35B" w14:textId="0F68B1EF" w:rsidR="002F5644" w:rsidRDefault="002F5644">
          <w:pPr>
            <w:pStyle w:val="10"/>
            <w:tabs>
              <w:tab w:val="left" w:pos="440"/>
              <w:tab w:val="right" w:leader="dot" w:pos="9350"/>
            </w:tabs>
            <w:rPr>
              <w:rFonts w:eastAsiaTheme="minorEastAsia"/>
              <w:noProof/>
              <w:kern w:val="2"/>
              <w:sz w:val="20"/>
              <w:lang w:eastAsia="ko-KR"/>
            </w:rPr>
          </w:pPr>
          <w:hyperlink w:anchor="_Toc61855725" w:history="1">
            <w:r w:rsidRPr="00FA0786">
              <w:rPr>
                <w:rStyle w:val="a3"/>
                <w:noProof/>
              </w:rPr>
              <w:t>8</w:t>
            </w:r>
            <w:r>
              <w:rPr>
                <w:rFonts w:eastAsiaTheme="minorEastAsia"/>
                <w:noProof/>
                <w:kern w:val="2"/>
                <w:sz w:val="20"/>
                <w:lang w:eastAsia="ko-KR"/>
              </w:rPr>
              <w:tab/>
            </w:r>
            <w:r w:rsidRPr="00FA0786">
              <w:rPr>
                <w:rStyle w:val="a3"/>
                <w:noProof/>
              </w:rPr>
              <w:t>Data Analysis Plan</w:t>
            </w:r>
            <w:r>
              <w:rPr>
                <w:noProof/>
                <w:webHidden/>
              </w:rPr>
              <w:tab/>
            </w:r>
            <w:r>
              <w:rPr>
                <w:noProof/>
                <w:webHidden/>
              </w:rPr>
              <w:fldChar w:fldCharType="begin"/>
            </w:r>
            <w:r>
              <w:rPr>
                <w:noProof/>
                <w:webHidden/>
              </w:rPr>
              <w:instrText xml:space="preserve"> PAGEREF _Toc61855725 \h </w:instrText>
            </w:r>
            <w:r>
              <w:rPr>
                <w:noProof/>
                <w:webHidden/>
              </w:rPr>
            </w:r>
            <w:r>
              <w:rPr>
                <w:noProof/>
                <w:webHidden/>
              </w:rPr>
              <w:fldChar w:fldCharType="separate"/>
            </w:r>
            <w:r>
              <w:rPr>
                <w:noProof/>
                <w:webHidden/>
              </w:rPr>
              <w:t>27</w:t>
            </w:r>
            <w:r>
              <w:rPr>
                <w:noProof/>
                <w:webHidden/>
              </w:rPr>
              <w:fldChar w:fldCharType="end"/>
            </w:r>
          </w:hyperlink>
        </w:p>
        <w:p w14:paraId="4891A4D7" w14:textId="41040CE6" w:rsidR="002F5644" w:rsidRDefault="002F5644">
          <w:pPr>
            <w:pStyle w:val="20"/>
            <w:tabs>
              <w:tab w:val="left" w:pos="800"/>
              <w:tab w:val="right" w:leader="dot" w:pos="9350"/>
            </w:tabs>
            <w:rPr>
              <w:rFonts w:eastAsiaTheme="minorEastAsia"/>
              <w:noProof/>
              <w:kern w:val="2"/>
              <w:sz w:val="20"/>
              <w:lang w:eastAsia="ko-KR"/>
            </w:rPr>
          </w:pPr>
          <w:hyperlink w:anchor="_Toc61855726" w:history="1">
            <w:r w:rsidRPr="00FA0786">
              <w:rPr>
                <w:rStyle w:val="a3"/>
                <w:noProof/>
              </w:rPr>
              <w:t>8.1</w:t>
            </w:r>
            <w:r>
              <w:rPr>
                <w:rFonts w:eastAsiaTheme="minorEastAsia"/>
                <w:noProof/>
                <w:kern w:val="2"/>
                <w:sz w:val="20"/>
                <w:lang w:eastAsia="ko-KR"/>
              </w:rPr>
              <w:tab/>
            </w:r>
            <w:r w:rsidRPr="00FA0786">
              <w:rPr>
                <w:rStyle w:val="a3"/>
                <w:noProof/>
              </w:rPr>
              <w:t>Calculation of time-at-risk</w:t>
            </w:r>
            <w:r>
              <w:rPr>
                <w:noProof/>
                <w:webHidden/>
              </w:rPr>
              <w:tab/>
            </w:r>
            <w:r>
              <w:rPr>
                <w:noProof/>
                <w:webHidden/>
              </w:rPr>
              <w:fldChar w:fldCharType="begin"/>
            </w:r>
            <w:r>
              <w:rPr>
                <w:noProof/>
                <w:webHidden/>
              </w:rPr>
              <w:instrText xml:space="preserve"> PAGEREF _Toc61855726 \h </w:instrText>
            </w:r>
            <w:r>
              <w:rPr>
                <w:noProof/>
                <w:webHidden/>
              </w:rPr>
            </w:r>
            <w:r>
              <w:rPr>
                <w:noProof/>
                <w:webHidden/>
              </w:rPr>
              <w:fldChar w:fldCharType="separate"/>
            </w:r>
            <w:r>
              <w:rPr>
                <w:noProof/>
                <w:webHidden/>
              </w:rPr>
              <w:t>27</w:t>
            </w:r>
            <w:r>
              <w:rPr>
                <w:noProof/>
                <w:webHidden/>
              </w:rPr>
              <w:fldChar w:fldCharType="end"/>
            </w:r>
          </w:hyperlink>
        </w:p>
        <w:p w14:paraId="166DA13A" w14:textId="434A84A7" w:rsidR="002F5644" w:rsidRDefault="002F5644">
          <w:pPr>
            <w:pStyle w:val="20"/>
            <w:tabs>
              <w:tab w:val="left" w:pos="800"/>
              <w:tab w:val="right" w:leader="dot" w:pos="9350"/>
            </w:tabs>
            <w:rPr>
              <w:rFonts w:eastAsiaTheme="minorEastAsia"/>
              <w:noProof/>
              <w:kern w:val="2"/>
              <w:sz w:val="20"/>
              <w:lang w:eastAsia="ko-KR"/>
            </w:rPr>
          </w:pPr>
          <w:hyperlink w:anchor="_Toc61855727" w:history="1">
            <w:r w:rsidRPr="00FA0786">
              <w:rPr>
                <w:rStyle w:val="a3"/>
                <w:noProof/>
              </w:rPr>
              <w:t>8.2</w:t>
            </w:r>
            <w:r>
              <w:rPr>
                <w:rFonts w:eastAsiaTheme="minorEastAsia"/>
                <w:noProof/>
                <w:kern w:val="2"/>
                <w:sz w:val="20"/>
                <w:lang w:eastAsia="ko-KR"/>
              </w:rPr>
              <w:tab/>
            </w:r>
            <w:r w:rsidRPr="00FA0786">
              <w:rPr>
                <w:rStyle w:val="a3"/>
                <w:noProof/>
              </w:rPr>
              <w:t>Model specification</w:t>
            </w:r>
            <w:r>
              <w:rPr>
                <w:noProof/>
                <w:webHidden/>
              </w:rPr>
              <w:tab/>
            </w:r>
            <w:r>
              <w:rPr>
                <w:noProof/>
                <w:webHidden/>
              </w:rPr>
              <w:fldChar w:fldCharType="begin"/>
            </w:r>
            <w:r>
              <w:rPr>
                <w:noProof/>
                <w:webHidden/>
              </w:rPr>
              <w:instrText xml:space="preserve"> PAGEREF _Toc61855727 \h </w:instrText>
            </w:r>
            <w:r>
              <w:rPr>
                <w:noProof/>
                <w:webHidden/>
              </w:rPr>
            </w:r>
            <w:r>
              <w:rPr>
                <w:noProof/>
                <w:webHidden/>
              </w:rPr>
              <w:fldChar w:fldCharType="separate"/>
            </w:r>
            <w:r>
              <w:rPr>
                <w:noProof/>
                <w:webHidden/>
              </w:rPr>
              <w:t>28</w:t>
            </w:r>
            <w:r>
              <w:rPr>
                <w:noProof/>
                <w:webHidden/>
              </w:rPr>
              <w:fldChar w:fldCharType="end"/>
            </w:r>
          </w:hyperlink>
        </w:p>
        <w:p w14:paraId="06CEEEBD" w14:textId="7473D4CB" w:rsidR="002F5644" w:rsidRDefault="002F5644">
          <w:pPr>
            <w:pStyle w:val="30"/>
            <w:tabs>
              <w:tab w:val="left" w:pos="1200"/>
              <w:tab w:val="right" w:leader="dot" w:pos="9350"/>
            </w:tabs>
            <w:rPr>
              <w:rFonts w:eastAsiaTheme="minorEastAsia"/>
              <w:noProof/>
              <w:kern w:val="2"/>
              <w:sz w:val="20"/>
              <w:lang w:eastAsia="ko-KR"/>
            </w:rPr>
          </w:pPr>
          <w:hyperlink w:anchor="_Toc61855728" w:history="1">
            <w:r w:rsidRPr="00FA0786">
              <w:rPr>
                <w:rStyle w:val="a3"/>
                <w:noProof/>
              </w:rPr>
              <w:t>8.2.1</w:t>
            </w:r>
            <w:r>
              <w:rPr>
                <w:rFonts w:eastAsiaTheme="minorEastAsia"/>
                <w:noProof/>
                <w:kern w:val="2"/>
                <w:sz w:val="20"/>
                <w:lang w:eastAsia="ko-KR"/>
              </w:rPr>
              <w:tab/>
            </w:r>
            <w:r w:rsidRPr="00FA0786">
              <w:rPr>
                <w:rStyle w:val="a3"/>
                <w:noProof/>
              </w:rPr>
              <w:t>Statistical models</w:t>
            </w:r>
            <w:r>
              <w:rPr>
                <w:noProof/>
                <w:webHidden/>
              </w:rPr>
              <w:tab/>
            </w:r>
            <w:r>
              <w:rPr>
                <w:noProof/>
                <w:webHidden/>
              </w:rPr>
              <w:fldChar w:fldCharType="begin"/>
            </w:r>
            <w:r>
              <w:rPr>
                <w:noProof/>
                <w:webHidden/>
              </w:rPr>
              <w:instrText xml:space="preserve"> PAGEREF _Toc61855728 \h </w:instrText>
            </w:r>
            <w:r>
              <w:rPr>
                <w:noProof/>
                <w:webHidden/>
              </w:rPr>
            </w:r>
            <w:r>
              <w:rPr>
                <w:noProof/>
                <w:webHidden/>
              </w:rPr>
              <w:fldChar w:fldCharType="separate"/>
            </w:r>
            <w:r>
              <w:rPr>
                <w:noProof/>
                <w:webHidden/>
              </w:rPr>
              <w:t>28</w:t>
            </w:r>
            <w:r>
              <w:rPr>
                <w:noProof/>
                <w:webHidden/>
              </w:rPr>
              <w:fldChar w:fldCharType="end"/>
            </w:r>
          </w:hyperlink>
        </w:p>
        <w:p w14:paraId="4BA972C5" w14:textId="73F6048E" w:rsidR="002F5644" w:rsidRDefault="002F5644">
          <w:pPr>
            <w:pStyle w:val="30"/>
            <w:tabs>
              <w:tab w:val="left" w:pos="1200"/>
              <w:tab w:val="right" w:leader="dot" w:pos="9350"/>
            </w:tabs>
            <w:rPr>
              <w:rFonts w:eastAsiaTheme="minorEastAsia"/>
              <w:noProof/>
              <w:kern w:val="2"/>
              <w:sz w:val="20"/>
              <w:lang w:eastAsia="ko-KR"/>
            </w:rPr>
          </w:pPr>
          <w:hyperlink w:anchor="_Toc61855729" w:history="1">
            <w:r w:rsidRPr="00FA0786">
              <w:rPr>
                <w:rStyle w:val="a3"/>
                <w:noProof/>
              </w:rPr>
              <w:t>8.2.2</w:t>
            </w:r>
            <w:r>
              <w:rPr>
                <w:rFonts w:eastAsiaTheme="minorEastAsia"/>
                <w:noProof/>
                <w:kern w:val="2"/>
                <w:sz w:val="20"/>
                <w:lang w:eastAsia="ko-KR"/>
              </w:rPr>
              <w:tab/>
            </w:r>
            <w:r w:rsidRPr="00FA0786">
              <w:rPr>
                <w:rStyle w:val="a3"/>
                <w:noProof/>
              </w:rPr>
              <w:t>Pooling effect estimates across databases</w:t>
            </w:r>
            <w:r>
              <w:rPr>
                <w:noProof/>
                <w:webHidden/>
              </w:rPr>
              <w:tab/>
            </w:r>
            <w:r>
              <w:rPr>
                <w:noProof/>
                <w:webHidden/>
              </w:rPr>
              <w:fldChar w:fldCharType="begin"/>
            </w:r>
            <w:r>
              <w:rPr>
                <w:noProof/>
                <w:webHidden/>
              </w:rPr>
              <w:instrText xml:space="preserve"> PAGEREF _Toc61855729 \h </w:instrText>
            </w:r>
            <w:r>
              <w:rPr>
                <w:noProof/>
                <w:webHidden/>
              </w:rPr>
            </w:r>
            <w:r>
              <w:rPr>
                <w:noProof/>
                <w:webHidden/>
              </w:rPr>
              <w:fldChar w:fldCharType="separate"/>
            </w:r>
            <w:r>
              <w:rPr>
                <w:noProof/>
                <w:webHidden/>
              </w:rPr>
              <w:t>29</w:t>
            </w:r>
            <w:r>
              <w:rPr>
                <w:noProof/>
                <w:webHidden/>
              </w:rPr>
              <w:fldChar w:fldCharType="end"/>
            </w:r>
          </w:hyperlink>
        </w:p>
        <w:p w14:paraId="3EA4CC8E" w14:textId="3B12FB90" w:rsidR="002F5644" w:rsidRDefault="002F5644">
          <w:pPr>
            <w:pStyle w:val="20"/>
            <w:tabs>
              <w:tab w:val="left" w:pos="800"/>
              <w:tab w:val="right" w:leader="dot" w:pos="9350"/>
            </w:tabs>
            <w:rPr>
              <w:rFonts w:eastAsiaTheme="minorEastAsia"/>
              <w:noProof/>
              <w:kern w:val="2"/>
              <w:sz w:val="20"/>
              <w:lang w:eastAsia="ko-KR"/>
            </w:rPr>
          </w:pPr>
          <w:hyperlink w:anchor="_Toc61855730" w:history="1">
            <w:r w:rsidRPr="00FA0786">
              <w:rPr>
                <w:rStyle w:val="a3"/>
                <w:noProof/>
              </w:rPr>
              <w:t>8.3</w:t>
            </w:r>
            <w:r>
              <w:rPr>
                <w:rFonts w:eastAsiaTheme="minorEastAsia"/>
                <w:noProof/>
                <w:kern w:val="2"/>
                <w:sz w:val="20"/>
                <w:lang w:eastAsia="ko-KR"/>
              </w:rPr>
              <w:tab/>
            </w:r>
            <w:r w:rsidRPr="00FA0786">
              <w:rPr>
                <w:rStyle w:val="a3"/>
                <w:noProof/>
              </w:rPr>
              <w:t>Analyses to perform</w:t>
            </w:r>
            <w:r>
              <w:rPr>
                <w:noProof/>
                <w:webHidden/>
              </w:rPr>
              <w:tab/>
            </w:r>
            <w:r>
              <w:rPr>
                <w:noProof/>
                <w:webHidden/>
              </w:rPr>
              <w:fldChar w:fldCharType="begin"/>
            </w:r>
            <w:r>
              <w:rPr>
                <w:noProof/>
                <w:webHidden/>
              </w:rPr>
              <w:instrText xml:space="preserve"> PAGEREF _Toc61855730 \h </w:instrText>
            </w:r>
            <w:r>
              <w:rPr>
                <w:noProof/>
                <w:webHidden/>
              </w:rPr>
            </w:r>
            <w:r>
              <w:rPr>
                <w:noProof/>
                <w:webHidden/>
              </w:rPr>
              <w:fldChar w:fldCharType="separate"/>
            </w:r>
            <w:r>
              <w:rPr>
                <w:noProof/>
                <w:webHidden/>
              </w:rPr>
              <w:t>29</w:t>
            </w:r>
            <w:r>
              <w:rPr>
                <w:noProof/>
                <w:webHidden/>
              </w:rPr>
              <w:fldChar w:fldCharType="end"/>
            </w:r>
          </w:hyperlink>
        </w:p>
        <w:p w14:paraId="53482705" w14:textId="5C978122" w:rsidR="002F5644" w:rsidRDefault="002F5644">
          <w:pPr>
            <w:pStyle w:val="20"/>
            <w:tabs>
              <w:tab w:val="left" w:pos="800"/>
              <w:tab w:val="right" w:leader="dot" w:pos="9350"/>
            </w:tabs>
            <w:rPr>
              <w:rFonts w:eastAsiaTheme="minorEastAsia"/>
              <w:noProof/>
              <w:kern w:val="2"/>
              <w:sz w:val="20"/>
              <w:lang w:eastAsia="ko-KR"/>
            </w:rPr>
          </w:pPr>
          <w:hyperlink w:anchor="_Toc61855731" w:history="1">
            <w:r w:rsidRPr="00FA0786">
              <w:rPr>
                <w:rStyle w:val="a3"/>
                <w:noProof/>
              </w:rPr>
              <w:t>8.4</w:t>
            </w:r>
            <w:r>
              <w:rPr>
                <w:rFonts w:eastAsiaTheme="minorEastAsia"/>
                <w:noProof/>
                <w:kern w:val="2"/>
                <w:sz w:val="20"/>
                <w:lang w:eastAsia="ko-KR"/>
              </w:rPr>
              <w:tab/>
            </w:r>
            <w:r w:rsidRPr="00FA0786">
              <w:rPr>
                <w:rStyle w:val="a3"/>
                <w:noProof/>
              </w:rPr>
              <w:t>Output</w:t>
            </w:r>
            <w:r>
              <w:rPr>
                <w:noProof/>
                <w:webHidden/>
              </w:rPr>
              <w:tab/>
            </w:r>
            <w:r>
              <w:rPr>
                <w:noProof/>
                <w:webHidden/>
              </w:rPr>
              <w:fldChar w:fldCharType="begin"/>
            </w:r>
            <w:r>
              <w:rPr>
                <w:noProof/>
                <w:webHidden/>
              </w:rPr>
              <w:instrText xml:space="preserve"> PAGEREF _Toc61855731 \h </w:instrText>
            </w:r>
            <w:r>
              <w:rPr>
                <w:noProof/>
                <w:webHidden/>
              </w:rPr>
            </w:r>
            <w:r>
              <w:rPr>
                <w:noProof/>
                <w:webHidden/>
              </w:rPr>
              <w:fldChar w:fldCharType="separate"/>
            </w:r>
            <w:r>
              <w:rPr>
                <w:noProof/>
                <w:webHidden/>
              </w:rPr>
              <w:t>30</w:t>
            </w:r>
            <w:r>
              <w:rPr>
                <w:noProof/>
                <w:webHidden/>
              </w:rPr>
              <w:fldChar w:fldCharType="end"/>
            </w:r>
          </w:hyperlink>
        </w:p>
        <w:p w14:paraId="120DD6F1" w14:textId="0E85A4F7" w:rsidR="002F5644" w:rsidRDefault="002F5644">
          <w:pPr>
            <w:pStyle w:val="20"/>
            <w:tabs>
              <w:tab w:val="left" w:pos="800"/>
              <w:tab w:val="right" w:leader="dot" w:pos="9350"/>
            </w:tabs>
            <w:rPr>
              <w:rFonts w:eastAsiaTheme="minorEastAsia"/>
              <w:noProof/>
              <w:kern w:val="2"/>
              <w:sz w:val="20"/>
              <w:lang w:eastAsia="ko-KR"/>
            </w:rPr>
          </w:pPr>
          <w:hyperlink w:anchor="_Toc61855732" w:history="1">
            <w:r w:rsidRPr="00FA0786">
              <w:rPr>
                <w:rStyle w:val="a3"/>
                <w:noProof/>
              </w:rPr>
              <w:t>8.5</w:t>
            </w:r>
            <w:r>
              <w:rPr>
                <w:rFonts w:eastAsiaTheme="minorEastAsia"/>
                <w:noProof/>
                <w:kern w:val="2"/>
                <w:sz w:val="20"/>
                <w:lang w:eastAsia="ko-KR"/>
              </w:rPr>
              <w:tab/>
            </w:r>
            <w:r w:rsidRPr="00FA0786">
              <w:rPr>
                <w:rStyle w:val="a3"/>
                <w:noProof/>
              </w:rPr>
              <w:t>Evidence Evaluation</w:t>
            </w:r>
            <w:r>
              <w:rPr>
                <w:noProof/>
                <w:webHidden/>
              </w:rPr>
              <w:tab/>
            </w:r>
            <w:r>
              <w:rPr>
                <w:noProof/>
                <w:webHidden/>
              </w:rPr>
              <w:fldChar w:fldCharType="begin"/>
            </w:r>
            <w:r>
              <w:rPr>
                <w:noProof/>
                <w:webHidden/>
              </w:rPr>
              <w:instrText xml:space="preserve"> PAGEREF _Toc61855732 \h </w:instrText>
            </w:r>
            <w:r>
              <w:rPr>
                <w:noProof/>
                <w:webHidden/>
              </w:rPr>
            </w:r>
            <w:r>
              <w:rPr>
                <w:noProof/>
                <w:webHidden/>
              </w:rPr>
              <w:fldChar w:fldCharType="separate"/>
            </w:r>
            <w:r>
              <w:rPr>
                <w:noProof/>
                <w:webHidden/>
              </w:rPr>
              <w:t>30</w:t>
            </w:r>
            <w:r>
              <w:rPr>
                <w:noProof/>
                <w:webHidden/>
              </w:rPr>
              <w:fldChar w:fldCharType="end"/>
            </w:r>
          </w:hyperlink>
        </w:p>
        <w:p w14:paraId="37FB9326" w14:textId="5E6AD75B" w:rsidR="002F5644" w:rsidRDefault="002F5644">
          <w:pPr>
            <w:pStyle w:val="20"/>
            <w:tabs>
              <w:tab w:val="left" w:pos="800"/>
              <w:tab w:val="right" w:leader="dot" w:pos="9350"/>
            </w:tabs>
            <w:rPr>
              <w:rFonts w:eastAsiaTheme="minorEastAsia"/>
              <w:noProof/>
              <w:kern w:val="2"/>
              <w:sz w:val="20"/>
              <w:lang w:eastAsia="ko-KR"/>
            </w:rPr>
          </w:pPr>
          <w:hyperlink w:anchor="_Toc61855733" w:history="1">
            <w:r w:rsidRPr="00FA0786">
              <w:rPr>
                <w:rStyle w:val="a3"/>
                <w:noProof/>
              </w:rPr>
              <w:t>8.6</w:t>
            </w:r>
            <w:r>
              <w:rPr>
                <w:rFonts w:eastAsiaTheme="minorEastAsia"/>
                <w:noProof/>
                <w:kern w:val="2"/>
                <w:sz w:val="20"/>
                <w:lang w:eastAsia="ko-KR"/>
              </w:rPr>
              <w:tab/>
            </w:r>
            <w:r w:rsidRPr="00FA0786">
              <w:rPr>
                <w:rStyle w:val="a3"/>
                <w:noProof/>
              </w:rPr>
              <w:t>Data Sources</w:t>
            </w:r>
            <w:r>
              <w:rPr>
                <w:noProof/>
                <w:webHidden/>
              </w:rPr>
              <w:tab/>
            </w:r>
            <w:r>
              <w:rPr>
                <w:noProof/>
                <w:webHidden/>
              </w:rPr>
              <w:fldChar w:fldCharType="begin"/>
            </w:r>
            <w:r>
              <w:rPr>
                <w:noProof/>
                <w:webHidden/>
              </w:rPr>
              <w:instrText xml:space="preserve"> PAGEREF _Toc61855733 \h </w:instrText>
            </w:r>
            <w:r>
              <w:rPr>
                <w:noProof/>
                <w:webHidden/>
              </w:rPr>
            </w:r>
            <w:r>
              <w:rPr>
                <w:noProof/>
                <w:webHidden/>
              </w:rPr>
              <w:fldChar w:fldCharType="separate"/>
            </w:r>
            <w:r>
              <w:rPr>
                <w:noProof/>
                <w:webHidden/>
              </w:rPr>
              <w:t>31</w:t>
            </w:r>
            <w:r>
              <w:rPr>
                <w:noProof/>
                <w:webHidden/>
              </w:rPr>
              <w:fldChar w:fldCharType="end"/>
            </w:r>
          </w:hyperlink>
        </w:p>
        <w:p w14:paraId="4948EA1A" w14:textId="342BAC19" w:rsidR="002F5644" w:rsidRDefault="002F5644">
          <w:pPr>
            <w:pStyle w:val="20"/>
            <w:tabs>
              <w:tab w:val="left" w:pos="800"/>
              <w:tab w:val="right" w:leader="dot" w:pos="9350"/>
            </w:tabs>
            <w:rPr>
              <w:rFonts w:eastAsiaTheme="minorEastAsia"/>
              <w:noProof/>
              <w:kern w:val="2"/>
              <w:sz w:val="20"/>
              <w:lang w:eastAsia="ko-KR"/>
            </w:rPr>
          </w:pPr>
          <w:hyperlink w:anchor="_Toc61855734" w:history="1">
            <w:r w:rsidRPr="00FA0786">
              <w:rPr>
                <w:rStyle w:val="a3"/>
                <w:noProof/>
              </w:rPr>
              <w:t>8.7</w:t>
            </w:r>
            <w:r>
              <w:rPr>
                <w:rFonts w:eastAsiaTheme="minorEastAsia"/>
                <w:noProof/>
                <w:kern w:val="2"/>
                <w:sz w:val="20"/>
                <w:lang w:eastAsia="ko-KR"/>
              </w:rPr>
              <w:tab/>
            </w:r>
            <w:r w:rsidRPr="00FA0786">
              <w:rPr>
                <w:rStyle w:val="a3"/>
                <w:noProof/>
              </w:rPr>
              <w:t>Quality control</w:t>
            </w:r>
            <w:r>
              <w:rPr>
                <w:noProof/>
                <w:webHidden/>
              </w:rPr>
              <w:tab/>
            </w:r>
            <w:r>
              <w:rPr>
                <w:noProof/>
                <w:webHidden/>
              </w:rPr>
              <w:fldChar w:fldCharType="begin"/>
            </w:r>
            <w:r>
              <w:rPr>
                <w:noProof/>
                <w:webHidden/>
              </w:rPr>
              <w:instrText xml:space="preserve"> PAGEREF _Toc61855734 \h </w:instrText>
            </w:r>
            <w:r>
              <w:rPr>
                <w:noProof/>
                <w:webHidden/>
              </w:rPr>
            </w:r>
            <w:r>
              <w:rPr>
                <w:noProof/>
                <w:webHidden/>
              </w:rPr>
              <w:fldChar w:fldCharType="separate"/>
            </w:r>
            <w:r>
              <w:rPr>
                <w:noProof/>
                <w:webHidden/>
              </w:rPr>
              <w:t>31</w:t>
            </w:r>
            <w:r>
              <w:rPr>
                <w:noProof/>
                <w:webHidden/>
              </w:rPr>
              <w:fldChar w:fldCharType="end"/>
            </w:r>
          </w:hyperlink>
        </w:p>
        <w:p w14:paraId="0D49C45C" w14:textId="46759004" w:rsidR="002F5644" w:rsidRDefault="002F5644">
          <w:pPr>
            <w:pStyle w:val="20"/>
            <w:tabs>
              <w:tab w:val="left" w:pos="800"/>
              <w:tab w:val="right" w:leader="dot" w:pos="9350"/>
            </w:tabs>
            <w:rPr>
              <w:rFonts w:eastAsiaTheme="minorEastAsia"/>
              <w:noProof/>
              <w:kern w:val="2"/>
              <w:sz w:val="20"/>
              <w:lang w:eastAsia="ko-KR"/>
            </w:rPr>
          </w:pPr>
          <w:hyperlink w:anchor="_Toc61855735" w:history="1">
            <w:r w:rsidRPr="00FA0786">
              <w:rPr>
                <w:rStyle w:val="a3"/>
                <w:noProof/>
              </w:rPr>
              <w:t>8.8</w:t>
            </w:r>
            <w:r>
              <w:rPr>
                <w:rFonts w:eastAsiaTheme="minorEastAsia"/>
                <w:noProof/>
                <w:kern w:val="2"/>
                <w:sz w:val="20"/>
                <w:lang w:eastAsia="ko-KR"/>
              </w:rPr>
              <w:tab/>
            </w:r>
            <w:r w:rsidRPr="00FA0786">
              <w:rPr>
                <w:rStyle w:val="a3"/>
                <w:noProof/>
              </w:rPr>
              <w:t>Strengths and Limitations of the Research Methods</w:t>
            </w:r>
            <w:r>
              <w:rPr>
                <w:noProof/>
                <w:webHidden/>
              </w:rPr>
              <w:tab/>
            </w:r>
            <w:r>
              <w:rPr>
                <w:noProof/>
                <w:webHidden/>
              </w:rPr>
              <w:fldChar w:fldCharType="begin"/>
            </w:r>
            <w:r>
              <w:rPr>
                <w:noProof/>
                <w:webHidden/>
              </w:rPr>
              <w:instrText xml:space="preserve"> PAGEREF _Toc61855735 \h </w:instrText>
            </w:r>
            <w:r>
              <w:rPr>
                <w:noProof/>
                <w:webHidden/>
              </w:rPr>
            </w:r>
            <w:r>
              <w:rPr>
                <w:noProof/>
                <w:webHidden/>
              </w:rPr>
              <w:fldChar w:fldCharType="separate"/>
            </w:r>
            <w:r>
              <w:rPr>
                <w:noProof/>
                <w:webHidden/>
              </w:rPr>
              <w:t>32</w:t>
            </w:r>
            <w:r>
              <w:rPr>
                <w:noProof/>
                <w:webHidden/>
              </w:rPr>
              <w:fldChar w:fldCharType="end"/>
            </w:r>
          </w:hyperlink>
        </w:p>
        <w:p w14:paraId="61FEB9E3" w14:textId="47925EDC" w:rsidR="002F5644" w:rsidRDefault="002F5644">
          <w:pPr>
            <w:pStyle w:val="10"/>
            <w:tabs>
              <w:tab w:val="left" w:pos="440"/>
              <w:tab w:val="right" w:leader="dot" w:pos="9350"/>
            </w:tabs>
            <w:rPr>
              <w:rFonts w:eastAsiaTheme="minorEastAsia"/>
              <w:noProof/>
              <w:kern w:val="2"/>
              <w:sz w:val="20"/>
              <w:lang w:eastAsia="ko-KR"/>
            </w:rPr>
          </w:pPr>
          <w:hyperlink w:anchor="_Toc61855736" w:history="1">
            <w:r w:rsidRPr="00FA0786">
              <w:rPr>
                <w:rStyle w:val="a3"/>
                <w:noProof/>
              </w:rPr>
              <w:t>9</w:t>
            </w:r>
            <w:r>
              <w:rPr>
                <w:rFonts w:eastAsiaTheme="minorEastAsia"/>
                <w:noProof/>
                <w:kern w:val="2"/>
                <w:sz w:val="20"/>
                <w:lang w:eastAsia="ko-KR"/>
              </w:rPr>
              <w:tab/>
            </w:r>
            <w:r w:rsidRPr="00FA0786">
              <w:rPr>
                <w:rStyle w:val="a3"/>
                <w:noProof/>
              </w:rPr>
              <w:t>Protection of Human Subjects</w:t>
            </w:r>
            <w:r>
              <w:rPr>
                <w:noProof/>
                <w:webHidden/>
              </w:rPr>
              <w:tab/>
            </w:r>
            <w:r>
              <w:rPr>
                <w:noProof/>
                <w:webHidden/>
              </w:rPr>
              <w:fldChar w:fldCharType="begin"/>
            </w:r>
            <w:r>
              <w:rPr>
                <w:noProof/>
                <w:webHidden/>
              </w:rPr>
              <w:instrText xml:space="preserve"> PAGEREF _Toc61855736 \h </w:instrText>
            </w:r>
            <w:r>
              <w:rPr>
                <w:noProof/>
                <w:webHidden/>
              </w:rPr>
            </w:r>
            <w:r>
              <w:rPr>
                <w:noProof/>
                <w:webHidden/>
              </w:rPr>
              <w:fldChar w:fldCharType="separate"/>
            </w:r>
            <w:r>
              <w:rPr>
                <w:noProof/>
                <w:webHidden/>
              </w:rPr>
              <w:t>32</w:t>
            </w:r>
            <w:r>
              <w:rPr>
                <w:noProof/>
                <w:webHidden/>
              </w:rPr>
              <w:fldChar w:fldCharType="end"/>
            </w:r>
          </w:hyperlink>
        </w:p>
        <w:p w14:paraId="042E29B6" w14:textId="349A1E95" w:rsidR="002F5644" w:rsidRDefault="002F5644">
          <w:pPr>
            <w:pStyle w:val="10"/>
            <w:tabs>
              <w:tab w:val="left" w:pos="600"/>
              <w:tab w:val="right" w:leader="dot" w:pos="9350"/>
            </w:tabs>
            <w:rPr>
              <w:rFonts w:eastAsiaTheme="minorEastAsia"/>
              <w:noProof/>
              <w:kern w:val="2"/>
              <w:sz w:val="20"/>
              <w:lang w:eastAsia="ko-KR"/>
            </w:rPr>
          </w:pPr>
          <w:hyperlink w:anchor="_Toc61855737" w:history="1">
            <w:r w:rsidRPr="00FA0786">
              <w:rPr>
                <w:rStyle w:val="a3"/>
                <w:noProof/>
              </w:rPr>
              <w:t>10</w:t>
            </w:r>
            <w:r>
              <w:rPr>
                <w:rFonts w:eastAsiaTheme="minorEastAsia"/>
                <w:noProof/>
                <w:kern w:val="2"/>
                <w:sz w:val="20"/>
                <w:lang w:eastAsia="ko-KR"/>
              </w:rPr>
              <w:tab/>
            </w:r>
            <w:r w:rsidRPr="00FA0786">
              <w:rPr>
                <w:rStyle w:val="a3"/>
                <w:noProof/>
              </w:rPr>
              <w:t>Plans for Disseminating and Communicating Study Results</w:t>
            </w:r>
            <w:r>
              <w:rPr>
                <w:noProof/>
                <w:webHidden/>
              </w:rPr>
              <w:tab/>
            </w:r>
            <w:r>
              <w:rPr>
                <w:noProof/>
                <w:webHidden/>
              </w:rPr>
              <w:fldChar w:fldCharType="begin"/>
            </w:r>
            <w:r>
              <w:rPr>
                <w:noProof/>
                <w:webHidden/>
              </w:rPr>
              <w:instrText xml:space="preserve"> PAGEREF _Toc61855737 \h </w:instrText>
            </w:r>
            <w:r>
              <w:rPr>
                <w:noProof/>
                <w:webHidden/>
              </w:rPr>
            </w:r>
            <w:r>
              <w:rPr>
                <w:noProof/>
                <w:webHidden/>
              </w:rPr>
              <w:fldChar w:fldCharType="separate"/>
            </w:r>
            <w:r>
              <w:rPr>
                <w:noProof/>
                <w:webHidden/>
              </w:rPr>
              <w:t>32</w:t>
            </w:r>
            <w:r>
              <w:rPr>
                <w:noProof/>
                <w:webHidden/>
              </w:rPr>
              <w:fldChar w:fldCharType="end"/>
            </w:r>
          </w:hyperlink>
        </w:p>
        <w:p w14:paraId="7A02E256" w14:textId="344302F4" w:rsidR="002F5644" w:rsidRDefault="002F5644">
          <w:pPr>
            <w:pStyle w:val="10"/>
            <w:tabs>
              <w:tab w:val="left" w:pos="600"/>
              <w:tab w:val="right" w:leader="dot" w:pos="9350"/>
            </w:tabs>
            <w:rPr>
              <w:rFonts w:eastAsiaTheme="minorEastAsia"/>
              <w:noProof/>
              <w:kern w:val="2"/>
              <w:sz w:val="20"/>
              <w:lang w:eastAsia="ko-KR"/>
            </w:rPr>
          </w:pPr>
          <w:hyperlink w:anchor="_Toc61855738" w:history="1">
            <w:r w:rsidRPr="00FA0786">
              <w:rPr>
                <w:rStyle w:val="a3"/>
                <w:noProof/>
              </w:rPr>
              <w:t>11</w:t>
            </w:r>
            <w:r>
              <w:rPr>
                <w:rFonts w:eastAsiaTheme="minorEastAsia"/>
                <w:noProof/>
                <w:kern w:val="2"/>
                <w:sz w:val="20"/>
                <w:lang w:eastAsia="ko-KR"/>
              </w:rPr>
              <w:tab/>
            </w:r>
            <w:r w:rsidRPr="00FA0786">
              <w:rPr>
                <w:rStyle w:val="a3"/>
                <w:noProof/>
              </w:rPr>
              <w:t>References</w:t>
            </w:r>
            <w:r>
              <w:rPr>
                <w:noProof/>
                <w:webHidden/>
              </w:rPr>
              <w:tab/>
            </w:r>
            <w:r>
              <w:rPr>
                <w:noProof/>
                <w:webHidden/>
              </w:rPr>
              <w:fldChar w:fldCharType="begin"/>
            </w:r>
            <w:r>
              <w:rPr>
                <w:noProof/>
                <w:webHidden/>
              </w:rPr>
              <w:instrText xml:space="preserve"> PAGEREF _Toc61855738 \h </w:instrText>
            </w:r>
            <w:r>
              <w:rPr>
                <w:noProof/>
                <w:webHidden/>
              </w:rPr>
            </w:r>
            <w:r>
              <w:rPr>
                <w:noProof/>
                <w:webHidden/>
              </w:rPr>
              <w:fldChar w:fldCharType="separate"/>
            </w:r>
            <w:r>
              <w:rPr>
                <w:noProof/>
                <w:webHidden/>
              </w:rPr>
              <w:t>32</w:t>
            </w:r>
            <w:r>
              <w:rPr>
                <w:noProof/>
                <w:webHidden/>
              </w:rPr>
              <w:fldChar w:fldCharType="end"/>
            </w:r>
          </w:hyperlink>
        </w:p>
        <w:p w14:paraId="5BB1F86C" w14:textId="0AC9E823" w:rsidR="002F5644" w:rsidRDefault="002F5644">
          <w:pPr>
            <w:pStyle w:val="10"/>
            <w:tabs>
              <w:tab w:val="left" w:pos="600"/>
              <w:tab w:val="right" w:leader="dot" w:pos="9350"/>
            </w:tabs>
            <w:rPr>
              <w:rFonts w:eastAsiaTheme="minorEastAsia"/>
              <w:noProof/>
              <w:kern w:val="2"/>
              <w:sz w:val="20"/>
              <w:lang w:eastAsia="ko-KR"/>
            </w:rPr>
          </w:pPr>
          <w:hyperlink w:anchor="_Toc61855739" w:history="1">
            <w:r w:rsidRPr="00FA0786">
              <w:rPr>
                <w:rStyle w:val="a3"/>
                <w:noProof/>
              </w:rPr>
              <w:t>12</w:t>
            </w:r>
            <w:r>
              <w:rPr>
                <w:rFonts w:eastAsiaTheme="minorEastAsia"/>
                <w:noProof/>
                <w:kern w:val="2"/>
                <w:sz w:val="20"/>
                <w:lang w:eastAsia="ko-KR"/>
              </w:rPr>
              <w:tab/>
            </w:r>
            <w:r w:rsidRPr="00FA0786">
              <w:rPr>
                <w:rStyle w:val="a3"/>
                <w:rFonts w:ascii="Calibri" w:hAnsi="Calibri" w:cs="Calibri"/>
                <w:noProof/>
              </w:rPr>
              <w:t>Appendix: Concept Set Definitions</w:t>
            </w:r>
            <w:r>
              <w:rPr>
                <w:noProof/>
                <w:webHidden/>
              </w:rPr>
              <w:tab/>
            </w:r>
            <w:r>
              <w:rPr>
                <w:noProof/>
                <w:webHidden/>
              </w:rPr>
              <w:fldChar w:fldCharType="begin"/>
            </w:r>
            <w:r>
              <w:rPr>
                <w:noProof/>
                <w:webHidden/>
              </w:rPr>
              <w:instrText xml:space="preserve"> PAGEREF _Toc61855739 \h </w:instrText>
            </w:r>
            <w:r>
              <w:rPr>
                <w:noProof/>
                <w:webHidden/>
              </w:rPr>
            </w:r>
            <w:r>
              <w:rPr>
                <w:noProof/>
                <w:webHidden/>
              </w:rPr>
              <w:fldChar w:fldCharType="separate"/>
            </w:r>
            <w:r>
              <w:rPr>
                <w:noProof/>
                <w:webHidden/>
              </w:rPr>
              <w:t>36</w:t>
            </w:r>
            <w:r>
              <w:rPr>
                <w:noProof/>
                <w:webHidden/>
              </w:rPr>
              <w:fldChar w:fldCharType="end"/>
            </w:r>
          </w:hyperlink>
        </w:p>
        <w:p w14:paraId="18F70191" w14:textId="559438C0" w:rsidR="000F0CE6" w:rsidRDefault="000F0CE6">
          <w:r>
            <w:rPr>
              <w:b/>
              <w:bCs/>
              <w:noProof/>
            </w:rPr>
            <w:fldChar w:fldCharType="end"/>
          </w:r>
        </w:p>
      </w:sdtContent>
    </w:sdt>
    <w:p w14:paraId="5703D44B" w14:textId="77777777" w:rsidR="000159BB" w:rsidRDefault="00AE518E" w:rsidP="000159BB">
      <w:pPr>
        <w:pStyle w:val="1"/>
      </w:pPr>
      <w:bookmarkStart w:id="0" w:name="_Toc405127685"/>
      <w:bookmarkStart w:id="1" w:name="_Toc61855686"/>
      <w:r>
        <w:t>List of abbreviations</w:t>
      </w:r>
      <w:bookmarkEnd w:id="1"/>
    </w:p>
    <w:p w14:paraId="4BE721F1" w14:textId="72F1480B" w:rsidR="006706A5" w:rsidRPr="00EF08C6" w:rsidRDefault="009C52DF" w:rsidP="006706A5">
      <w:pPr>
        <w:pStyle w:val="ab"/>
      </w:pPr>
      <w:r w:rsidRPr="00EF08C6">
        <w:t>NMDA</w:t>
      </w:r>
      <w:r w:rsidR="006706A5" w:rsidRPr="00EF08C6">
        <w:rPr>
          <w:lang w:eastAsia="ko-KR"/>
        </w:rPr>
        <w:tab/>
      </w:r>
      <w:r w:rsidR="006706A5" w:rsidRPr="00EF08C6">
        <w:tab/>
      </w:r>
      <w:r w:rsidRPr="00EF08C6">
        <w:rPr>
          <w:rFonts w:cstheme="minorHAnsi"/>
        </w:rPr>
        <w:t>N-nitrosodimethylamine</w:t>
      </w:r>
    </w:p>
    <w:p w14:paraId="047BD475" w14:textId="77777777" w:rsidR="0062284A" w:rsidRPr="00EF08C6" w:rsidRDefault="0062284A" w:rsidP="0062284A">
      <w:pPr>
        <w:pStyle w:val="ab"/>
      </w:pPr>
      <w:r w:rsidRPr="00EF08C6">
        <w:t>H</w:t>
      </w:r>
      <w:r w:rsidRPr="00EF08C6">
        <w:rPr>
          <w:vertAlign w:val="subscript"/>
        </w:rPr>
        <w:t>2</w:t>
      </w:r>
      <w:r w:rsidRPr="00EF08C6">
        <w:t>RA</w:t>
      </w:r>
      <w:r w:rsidRPr="00EF08C6">
        <w:tab/>
      </w:r>
      <w:r w:rsidRPr="00EF08C6">
        <w:tab/>
      </w:r>
      <w:r w:rsidRPr="00EF08C6">
        <w:rPr>
          <w:rFonts w:ascii="Calibri" w:hAnsi="Calibri" w:cs="Calibri"/>
          <w:color w:val="000000"/>
        </w:rPr>
        <w:t>H</w:t>
      </w:r>
      <w:r w:rsidRPr="00EF08C6">
        <w:rPr>
          <w:rFonts w:ascii="Calibri" w:hAnsi="Calibri" w:cs="Calibri"/>
          <w:color w:val="000000"/>
          <w:vertAlign w:val="subscript"/>
        </w:rPr>
        <w:t>2</w:t>
      </w:r>
      <w:r w:rsidRPr="00EF08C6">
        <w:rPr>
          <w:rFonts w:ascii="Calibri" w:hAnsi="Calibri" w:cs="Calibri"/>
          <w:color w:val="000000"/>
        </w:rPr>
        <w:t>-receptor antagonist</w:t>
      </w:r>
    </w:p>
    <w:p w14:paraId="7D0DEDDE" w14:textId="0E86D85D" w:rsidR="006706A5" w:rsidRPr="00EF08C6" w:rsidRDefault="009C52DF" w:rsidP="006706A5">
      <w:pPr>
        <w:pStyle w:val="ab"/>
        <w:rPr>
          <w:rFonts w:ascii="Calibri" w:hAnsi="Calibri" w:cs="Calibri"/>
          <w:color w:val="000000"/>
        </w:rPr>
      </w:pPr>
      <w:r w:rsidRPr="00EF08C6">
        <w:rPr>
          <w:rFonts w:ascii="Calibri" w:hAnsi="Calibri" w:cs="Calibri"/>
          <w:color w:val="000000"/>
        </w:rPr>
        <w:t>FDA</w:t>
      </w:r>
      <w:r w:rsidR="006706A5" w:rsidRPr="00EF08C6">
        <w:tab/>
      </w:r>
      <w:r w:rsidR="006706A5" w:rsidRPr="00EF08C6">
        <w:tab/>
      </w:r>
      <w:r w:rsidRPr="00EF08C6">
        <w:rPr>
          <w:rFonts w:cstheme="minorHAnsi"/>
        </w:rPr>
        <w:t>Food and Drug Administration</w:t>
      </w:r>
    </w:p>
    <w:p w14:paraId="4B4438ED" w14:textId="77777777" w:rsidR="006706A5" w:rsidRPr="00EF08C6" w:rsidRDefault="006706A5" w:rsidP="006706A5">
      <w:pPr>
        <w:pStyle w:val="ab"/>
      </w:pPr>
      <w:r w:rsidRPr="00EF08C6">
        <w:t>OHDSI</w:t>
      </w:r>
      <w:r w:rsidRPr="00EF08C6">
        <w:rPr>
          <w:lang w:eastAsia="ko-KR"/>
        </w:rPr>
        <w:tab/>
      </w:r>
      <w:r w:rsidRPr="00EF08C6">
        <w:tab/>
        <w:t xml:space="preserve">Observational Health Data Sciences and Informatics </w:t>
      </w:r>
    </w:p>
    <w:p w14:paraId="1673BBAE" w14:textId="77777777" w:rsidR="006706A5" w:rsidRDefault="006706A5" w:rsidP="006706A5">
      <w:pPr>
        <w:pStyle w:val="ab"/>
        <w:rPr>
          <w:lang w:eastAsia="ko-KR"/>
        </w:rPr>
      </w:pPr>
      <w:r w:rsidRPr="00EF08C6">
        <w:rPr>
          <w:rFonts w:hint="eastAsia"/>
          <w:lang w:eastAsia="ko-KR"/>
        </w:rPr>
        <w:t>P</w:t>
      </w:r>
      <w:r w:rsidRPr="00EF08C6">
        <w:rPr>
          <w:lang w:eastAsia="ko-KR"/>
        </w:rPr>
        <w:t>S</w:t>
      </w:r>
      <w:r w:rsidRPr="00EF08C6">
        <w:rPr>
          <w:lang w:eastAsia="ko-KR"/>
        </w:rPr>
        <w:tab/>
      </w:r>
      <w:r w:rsidRPr="00EF08C6">
        <w:rPr>
          <w:lang w:eastAsia="ko-KR"/>
        </w:rPr>
        <w:tab/>
        <w:t>propensity score</w:t>
      </w:r>
    </w:p>
    <w:p w14:paraId="455FB471" w14:textId="77777777" w:rsidR="006706A5" w:rsidRPr="00E61242" w:rsidRDefault="006706A5" w:rsidP="00E61242">
      <w:pPr>
        <w:pStyle w:val="ab"/>
        <w:rPr>
          <w:lang w:eastAsia="ko-KR"/>
        </w:rPr>
      </w:pPr>
    </w:p>
    <w:p w14:paraId="054CD3C7" w14:textId="5DB91DE7" w:rsidR="00FF791A" w:rsidRDefault="000159BB" w:rsidP="000159BB">
      <w:pPr>
        <w:pStyle w:val="1"/>
      </w:pPr>
      <w:bookmarkStart w:id="2" w:name="_Toc61855687"/>
      <w:r>
        <w:lastRenderedPageBreak/>
        <w:t>Abstract</w:t>
      </w:r>
      <w:bookmarkEnd w:id="2"/>
    </w:p>
    <w:p w14:paraId="21BD12BE" w14:textId="77777777" w:rsidR="00825E59" w:rsidRPr="00825E59" w:rsidRDefault="00825E59" w:rsidP="00825E59"/>
    <w:p w14:paraId="4D54AEAD" w14:textId="4F36EA5B" w:rsidR="00C047B9" w:rsidRPr="0062284A" w:rsidRDefault="006F661C" w:rsidP="00825E59">
      <w:pPr>
        <w:spacing w:line="240" w:lineRule="auto"/>
        <w:rPr>
          <w:rFonts w:cstheme="minorHAnsi"/>
        </w:rPr>
      </w:pPr>
      <w:r w:rsidRPr="0062284A">
        <w:rPr>
          <w:lang w:eastAsia="ko-KR"/>
        </w:rPr>
        <w:t>Dietary</w:t>
      </w:r>
      <w:r w:rsidRPr="0062284A">
        <w:rPr>
          <w:rFonts w:cstheme="minorHAnsi"/>
        </w:rPr>
        <w:t xml:space="preserve"> N-nitrosodimethylamine (NDMA) has been shown to be carcinogenic in animals, however, </w:t>
      </w:r>
      <w:r w:rsidR="00C047B9" w:rsidRPr="0062284A">
        <w:rPr>
          <w:rFonts w:cstheme="minorHAnsi"/>
        </w:rPr>
        <w:t>evidence from population-based studies is inconlusive</w:t>
      </w:r>
      <w:r w:rsidRPr="0062284A">
        <w:rPr>
          <w:rFonts w:cstheme="minorHAnsi"/>
        </w:rPr>
        <w:t xml:space="preserve">. </w:t>
      </w:r>
      <w:r w:rsidR="00C047B9" w:rsidRPr="0062284A">
        <w:rPr>
          <w:rFonts w:cstheme="minorHAnsi"/>
        </w:rPr>
        <w:t xml:space="preserve">The U.S. Food and Drug Administration has issued a statement on ranitidine </w:t>
      </w:r>
      <w:r w:rsidRPr="0062284A">
        <w:rPr>
          <w:rFonts w:cstheme="minorHAnsi"/>
        </w:rPr>
        <w:t xml:space="preserve">because they may contain unacceptable levels of NDMA </w:t>
      </w:r>
      <w:r w:rsidR="00C047B9" w:rsidRPr="0062284A">
        <w:rPr>
          <w:rFonts w:cstheme="minorHAnsi"/>
        </w:rPr>
        <w:t>in 2019</w:t>
      </w:r>
      <w:r w:rsidRPr="0062284A">
        <w:rPr>
          <w:rFonts w:cstheme="minorHAnsi"/>
        </w:rPr>
        <w:t xml:space="preserve">. </w:t>
      </w:r>
    </w:p>
    <w:p w14:paraId="3ECDD3D4" w14:textId="1272A69D" w:rsidR="00C047B9" w:rsidRPr="0062284A" w:rsidRDefault="00825E59" w:rsidP="00825E59">
      <w:pPr>
        <w:spacing w:line="240" w:lineRule="auto"/>
        <w:rPr>
          <w:rFonts w:cstheme="minorHAnsi"/>
          <w:lang w:eastAsia="ko-KR"/>
        </w:rPr>
      </w:pPr>
      <w:r w:rsidRPr="0062284A">
        <w:rPr>
          <w:rFonts w:cstheme="minorHAnsi"/>
        </w:rPr>
        <w:t xml:space="preserve">To date, there have been several studies regarding association between NDMA exposure and risk of cancer, however, real-world evidence of cancer risk in relation with ranitidine is scarce. </w:t>
      </w:r>
      <w:r w:rsidR="006F661C" w:rsidRPr="0062284A">
        <w:rPr>
          <w:rFonts w:cstheme="minorHAnsi"/>
        </w:rPr>
        <w:t xml:space="preserve">We aim to evaluate the </w:t>
      </w:r>
      <w:r w:rsidR="0062284A" w:rsidRPr="0062284A">
        <w:rPr>
          <w:rFonts w:cstheme="minorHAnsi"/>
        </w:rPr>
        <w:t xml:space="preserve">comparative </w:t>
      </w:r>
      <w:r w:rsidR="006F661C" w:rsidRPr="0062284A">
        <w:rPr>
          <w:rFonts w:cstheme="minorHAnsi"/>
        </w:rPr>
        <w:t xml:space="preserve">risk of </w:t>
      </w:r>
      <w:r w:rsidR="0062284A" w:rsidRPr="0062284A">
        <w:rPr>
          <w:rFonts w:cstheme="minorHAnsi"/>
        </w:rPr>
        <w:t>incident cancer</w:t>
      </w:r>
      <w:r w:rsidR="006F661C" w:rsidRPr="0062284A">
        <w:rPr>
          <w:rFonts w:cstheme="minorHAnsi"/>
        </w:rPr>
        <w:t xml:space="preserve"> in patients exposed to </w:t>
      </w:r>
      <w:r w:rsidR="0062284A" w:rsidRPr="0062284A">
        <w:rPr>
          <w:rFonts w:cstheme="minorHAnsi"/>
        </w:rPr>
        <w:t xml:space="preserve">various </w:t>
      </w:r>
      <w:r w:rsidR="006F661C" w:rsidRPr="0062284A">
        <w:rPr>
          <w:rFonts w:cstheme="minorHAnsi"/>
        </w:rPr>
        <w:t>H</w:t>
      </w:r>
      <w:r w:rsidR="006F661C" w:rsidRPr="0062284A">
        <w:rPr>
          <w:rFonts w:cstheme="minorHAnsi"/>
          <w:vertAlign w:val="subscript"/>
        </w:rPr>
        <w:t>2</w:t>
      </w:r>
      <w:r w:rsidR="006F661C" w:rsidRPr="0062284A">
        <w:rPr>
          <w:rFonts w:cstheme="minorHAnsi"/>
        </w:rPr>
        <w:t xml:space="preserve"> receptor antagonists (H</w:t>
      </w:r>
      <w:r w:rsidR="006F661C" w:rsidRPr="0062284A">
        <w:rPr>
          <w:rFonts w:cstheme="minorHAnsi"/>
          <w:vertAlign w:val="subscript"/>
        </w:rPr>
        <w:t>2</w:t>
      </w:r>
      <w:r w:rsidR="006F661C" w:rsidRPr="0062284A">
        <w:rPr>
          <w:rFonts w:cstheme="minorHAnsi"/>
        </w:rPr>
        <w:t>RAs).</w:t>
      </w:r>
      <w:r w:rsidR="006F661C" w:rsidRPr="0062284A">
        <w:rPr>
          <w:rFonts w:cstheme="minorHAnsi" w:hint="eastAsia"/>
          <w:lang w:eastAsia="ko-KR"/>
        </w:rPr>
        <w:t xml:space="preserve"> </w:t>
      </w:r>
    </w:p>
    <w:p w14:paraId="4E14AF28" w14:textId="001B8FF1" w:rsidR="00825E59" w:rsidRDefault="006F661C" w:rsidP="00825E59">
      <w:pPr>
        <w:spacing w:line="240" w:lineRule="auto"/>
        <w:rPr>
          <w:lang w:eastAsia="ko-KR"/>
        </w:rPr>
      </w:pPr>
      <w:r w:rsidRPr="00AD240C">
        <w:rPr>
          <w:rFonts w:cstheme="minorHAnsi" w:hint="eastAsia"/>
          <w:lang w:eastAsia="ko-KR"/>
        </w:rPr>
        <w:t>W</w:t>
      </w:r>
      <w:r w:rsidRPr="00AD240C">
        <w:rPr>
          <w:rFonts w:cstheme="minorHAnsi"/>
          <w:lang w:eastAsia="ko-KR"/>
        </w:rPr>
        <w:t>e</w:t>
      </w:r>
      <w:r w:rsidR="00457255" w:rsidRPr="00AD240C">
        <w:rPr>
          <w:rFonts w:cstheme="minorHAnsi"/>
          <w:lang w:eastAsia="ko-KR"/>
        </w:rPr>
        <w:t xml:space="preserve"> will</w:t>
      </w:r>
      <w:r w:rsidRPr="00AD240C">
        <w:rPr>
          <w:rFonts w:cstheme="minorHAnsi"/>
          <w:lang w:eastAsia="ko-KR"/>
        </w:rPr>
        <w:t xml:space="preserve"> conduct systematic, multinational study to estimate the </w:t>
      </w:r>
      <w:r w:rsidR="00825E59" w:rsidRPr="00AD240C">
        <w:rPr>
          <w:rFonts w:cstheme="minorHAnsi"/>
          <w:lang w:eastAsia="ko-KR"/>
        </w:rPr>
        <w:t>relative risk</w:t>
      </w:r>
      <w:r w:rsidRPr="00AD240C">
        <w:rPr>
          <w:rFonts w:cstheme="minorHAnsi"/>
          <w:lang w:eastAsia="ko-KR"/>
        </w:rPr>
        <w:t xml:space="preserve"> of primary outcome (overall cancer</w:t>
      </w:r>
      <w:r w:rsidR="004F00B8" w:rsidRPr="00AD240C">
        <w:rPr>
          <w:rFonts w:cstheme="minorHAnsi"/>
          <w:lang w:eastAsia="ko-KR"/>
        </w:rPr>
        <w:t xml:space="preserve"> except </w:t>
      </w:r>
      <w:r w:rsidR="0091412D" w:rsidRPr="00AD240C">
        <w:rPr>
          <w:rFonts w:cstheme="minorHAnsi"/>
          <w:lang w:eastAsia="ko-KR"/>
        </w:rPr>
        <w:t>non-melanoma skin</w:t>
      </w:r>
      <w:r w:rsidR="004F00B8" w:rsidRPr="00AD240C">
        <w:rPr>
          <w:rFonts w:cstheme="minorHAnsi"/>
          <w:lang w:eastAsia="ko-KR"/>
        </w:rPr>
        <w:t xml:space="preserve"> cancer</w:t>
      </w:r>
      <w:r w:rsidR="00653675" w:rsidRPr="00AD240C">
        <w:rPr>
          <w:rFonts w:cstheme="minorHAnsi"/>
          <w:lang w:eastAsia="ko-KR"/>
        </w:rPr>
        <w:t xml:space="preserve">) and secondary outcomes (overall cancer, </w:t>
      </w:r>
      <w:r w:rsidR="0091412D" w:rsidRPr="00AD240C">
        <w:rPr>
          <w:rFonts w:cstheme="minorHAnsi"/>
          <w:lang w:eastAsia="ko-KR"/>
        </w:rPr>
        <w:t xml:space="preserve">overall cancer except thyroid cancer, </w:t>
      </w:r>
      <w:r w:rsidR="0062284A" w:rsidRPr="00AD240C">
        <w:rPr>
          <w:rFonts w:cstheme="minorHAnsi"/>
          <w:lang w:eastAsia="ko-KR"/>
        </w:rPr>
        <w:t>16 types of cancer</w:t>
      </w:r>
      <w:r w:rsidR="004F00B8" w:rsidRPr="00AD240C">
        <w:rPr>
          <w:rFonts w:cstheme="minorHAnsi"/>
          <w:lang w:eastAsia="ko-KR"/>
        </w:rPr>
        <w:t xml:space="preserve">, </w:t>
      </w:r>
      <w:r w:rsidR="0062284A" w:rsidRPr="00AD240C">
        <w:rPr>
          <w:rFonts w:cstheme="minorHAnsi"/>
          <w:lang w:eastAsia="ko-KR"/>
        </w:rPr>
        <w:t xml:space="preserve">and </w:t>
      </w:r>
      <w:r w:rsidR="004F00B8" w:rsidRPr="00AD240C">
        <w:rPr>
          <w:rFonts w:cstheme="minorHAnsi"/>
          <w:lang w:eastAsia="ko-KR"/>
        </w:rPr>
        <w:t>cancer mortality</w:t>
      </w:r>
      <w:r w:rsidR="00653675" w:rsidRPr="00AD240C">
        <w:rPr>
          <w:rFonts w:cstheme="minorHAnsi"/>
          <w:lang w:eastAsia="ko-KR"/>
        </w:rPr>
        <w:t>)</w:t>
      </w:r>
      <w:r w:rsidR="00825E59" w:rsidRPr="00AD240C">
        <w:rPr>
          <w:rFonts w:cstheme="minorHAnsi"/>
          <w:lang w:eastAsia="ko-KR"/>
        </w:rPr>
        <w:t xml:space="preserve"> in ranitidine cohort. W</w:t>
      </w:r>
      <w:r w:rsidR="00825E59" w:rsidRPr="00AD240C">
        <w:t>e</w:t>
      </w:r>
      <w:r w:rsidR="00457255" w:rsidRPr="00AD240C">
        <w:t xml:space="preserve"> </w:t>
      </w:r>
      <w:r w:rsidR="00457255" w:rsidRPr="00AD240C">
        <w:rPr>
          <w:rFonts w:cstheme="minorHAnsi"/>
          <w:lang w:eastAsia="ko-KR"/>
        </w:rPr>
        <w:t>will</w:t>
      </w:r>
      <w:r w:rsidR="00825E59" w:rsidRPr="00AD240C">
        <w:t xml:space="preserve"> compare the target cohort with the comparator cohort for the hazards of outcome during</w:t>
      </w:r>
      <w:r w:rsidR="00825E59" w:rsidRPr="0062284A">
        <w:t xml:space="preserve"> the time-at-risk by applying a Cox proportional hazards model</w:t>
      </w:r>
      <w:r w:rsidR="00457255" w:rsidRPr="0062284A">
        <w:t xml:space="preserve"> after propensity score adjustment</w:t>
      </w:r>
      <w:r w:rsidR="00825E59" w:rsidRPr="0062284A">
        <w:t>.</w:t>
      </w:r>
      <w:r w:rsidR="00825E59">
        <w:t xml:space="preserve"> </w:t>
      </w:r>
    </w:p>
    <w:p w14:paraId="7E862EF2" w14:textId="77777777" w:rsidR="00B25842" w:rsidRPr="00B25842" w:rsidRDefault="00B25842" w:rsidP="00B25842"/>
    <w:p w14:paraId="5B905244" w14:textId="13A5B088" w:rsidR="004C74C9" w:rsidRDefault="004C74C9" w:rsidP="004C74C9">
      <w:pPr>
        <w:pStyle w:val="1"/>
      </w:pPr>
      <w:bookmarkStart w:id="3" w:name="_Toc61855688"/>
      <w:r>
        <w:t>Amendments and Updates</w:t>
      </w:r>
      <w:bookmarkEnd w:id="3"/>
    </w:p>
    <w:tbl>
      <w:tblPr>
        <w:tblStyle w:val="aa"/>
        <w:tblW w:w="9463" w:type="dxa"/>
        <w:tblLook w:val="04A0" w:firstRow="1" w:lastRow="0" w:firstColumn="1" w:lastColumn="0" w:noHBand="0" w:noVBand="1"/>
      </w:tblPr>
      <w:tblGrid>
        <w:gridCol w:w="615"/>
        <w:gridCol w:w="2074"/>
        <w:gridCol w:w="1709"/>
        <w:gridCol w:w="5065"/>
      </w:tblGrid>
      <w:tr w:rsidR="004C74C9" w14:paraId="79BB9851" w14:textId="77777777" w:rsidTr="004C74C9">
        <w:trPr>
          <w:trHeight w:val="292"/>
        </w:trPr>
        <w:tc>
          <w:tcPr>
            <w:tcW w:w="615" w:type="dxa"/>
          </w:tcPr>
          <w:p w14:paraId="153832B5" w14:textId="210A7FEC" w:rsidR="004C74C9" w:rsidRDefault="004C74C9" w:rsidP="00AF2682">
            <w:r>
              <w:t>0.</w:t>
            </w:r>
            <w:r w:rsidR="0062284A">
              <w:t>1</w:t>
            </w:r>
          </w:p>
        </w:tc>
        <w:tc>
          <w:tcPr>
            <w:tcW w:w="2074" w:type="dxa"/>
          </w:tcPr>
          <w:p w14:paraId="27FE1090" w14:textId="578A3ABE" w:rsidR="00D3123A" w:rsidRDefault="0062284A" w:rsidP="00AF2682">
            <w:pPr>
              <w:rPr>
                <w:lang w:eastAsia="ko-KR"/>
              </w:rPr>
            </w:pPr>
            <w:r>
              <w:rPr>
                <w:lang w:eastAsia="ko-KR"/>
              </w:rPr>
              <w:t xml:space="preserve">February </w:t>
            </w:r>
            <w:r>
              <w:t>2</w:t>
            </w:r>
            <w:r w:rsidR="00493A16">
              <w:t>8</w:t>
            </w:r>
            <w:r w:rsidR="00D3123A">
              <w:rPr>
                <w:lang w:eastAsia="ko-KR"/>
              </w:rPr>
              <w:t xml:space="preserve"> 2020</w:t>
            </w:r>
          </w:p>
        </w:tc>
        <w:tc>
          <w:tcPr>
            <w:tcW w:w="1709" w:type="dxa"/>
          </w:tcPr>
          <w:p w14:paraId="58CE3C3D" w14:textId="40BFE9FC" w:rsidR="004C74C9" w:rsidRDefault="004C74C9" w:rsidP="00AF2682">
            <w:r>
              <w:t>SC You</w:t>
            </w:r>
          </w:p>
        </w:tc>
        <w:tc>
          <w:tcPr>
            <w:tcW w:w="5065" w:type="dxa"/>
          </w:tcPr>
          <w:p w14:paraId="7AE9E322" w14:textId="6FC5344F" w:rsidR="004C74C9" w:rsidRDefault="004C74C9" w:rsidP="00AF2682">
            <w:r>
              <w:t>Initial draft</w:t>
            </w:r>
            <w:r w:rsidR="00493A16">
              <w:t xml:space="preserve"> for feasibility test</w:t>
            </w:r>
          </w:p>
        </w:tc>
      </w:tr>
      <w:tr w:rsidR="00E61A72" w14:paraId="3742CC06" w14:textId="77777777" w:rsidTr="004C74C9">
        <w:trPr>
          <w:trHeight w:val="292"/>
        </w:trPr>
        <w:tc>
          <w:tcPr>
            <w:tcW w:w="615" w:type="dxa"/>
          </w:tcPr>
          <w:p w14:paraId="08CBF5C1" w14:textId="74CE150D" w:rsidR="00E61A72" w:rsidRDefault="00E61A72" w:rsidP="00AF2682">
            <w:pPr>
              <w:rPr>
                <w:lang w:eastAsia="ko-KR"/>
              </w:rPr>
            </w:pPr>
            <w:r>
              <w:rPr>
                <w:rFonts w:hint="eastAsia"/>
                <w:lang w:eastAsia="ko-KR"/>
              </w:rPr>
              <w:t>0</w:t>
            </w:r>
            <w:r>
              <w:rPr>
                <w:lang w:eastAsia="ko-KR"/>
              </w:rPr>
              <w:t>.2</w:t>
            </w:r>
          </w:p>
        </w:tc>
        <w:tc>
          <w:tcPr>
            <w:tcW w:w="2074" w:type="dxa"/>
          </w:tcPr>
          <w:p w14:paraId="139FA29D" w14:textId="4F162445" w:rsidR="00E61A72" w:rsidRDefault="009F3E4F" w:rsidP="00AF2682">
            <w:pPr>
              <w:rPr>
                <w:lang w:eastAsia="ko-KR"/>
              </w:rPr>
            </w:pPr>
            <w:r>
              <w:rPr>
                <w:rFonts w:hint="eastAsia"/>
                <w:lang w:eastAsia="ko-KR"/>
              </w:rPr>
              <w:t>M</w:t>
            </w:r>
            <w:r>
              <w:rPr>
                <w:lang w:eastAsia="ko-KR"/>
              </w:rPr>
              <w:t>ay 24 2020</w:t>
            </w:r>
          </w:p>
        </w:tc>
        <w:tc>
          <w:tcPr>
            <w:tcW w:w="1709" w:type="dxa"/>
          </w:tcPr>
          <w:p w14:paraId="6E2E2F08" w14:textId="5588A126" w:rsidR="00E61A72" w:rsidRDefault="00E61A72" w:rsidP="00AF2682">
            <w:pPr>
              <w:rPr>
                <w:lang w:eastAsia="ko-KR"/>
              </w:rPr>
            </w:pPr>
            <w:r>
              <w:rPr>
                <w:rFonts w:hint="eastAsia"/>
                <w:lang w:eastAsia="ko-KR"/>
              </w:rPr>
              <w:t>S</w:t>
            </w:r>
            <w:r>
              <w:rPr>
                <w:lang w:eastAsia="ko-KR"/>
              </w:rPr>
              <w:t>C You</w:t>
            </w:r>
          </w:p>
        </w:tc>
        <w:tc>
          <w:tcPr>
            <w:tcW w:w="5065" w:type="dxa"/>
          </w:tcPr>
          <w:p w14:paraId="62A0A16E" w14:textId="77777777" w:rsidR="00E61A72" w:rsidRDefault="00E61A72" w:rsidP="00AF2682">
            <w:pPr>
              <w:rPr>
                <w:lang w:eastAsia="ko-KR"/>
              </w:rPr>
            </w:pPr>
            <w:r>
              <w:rPr>
                <w:rFonts w:hint="eastAsia"/>
                <w:lang w:eastAsia="ko-KR"/>
              </w:rPr>
              <w:t>A</w:t>
            </w:r>
            <w:r>
              <w:rPr>
                <w:lang w:eastAsia="ko-KR"/>
              </w:rPr>
              <w:t xml:space="preserve">ccording to the review from SIDIAP scientific committee, we revised the primary outcome to malignant cancer except non-melanoma skin cancer. </w:t>
            </w:r>
          </w:p>
          <w:p w14:paraId="7CCF497A" w14:textId="3D7D174B" w:rsidR="00E61A72" w:rsidRDefault="00B26DE4" w:rsidP="00AF2682">
            <w:pPr>
              <w:rPr>
                <w:lang w:eastAsia="ko-KR"/>
              </w:rPr>
            </w:pPr>
            <w:r>
              <w:rPr>
                <w:lang w:eastAsia="ko-KR"/>
              </w:rPr>
              <w:t xml:space="preserve">Empirical equipoise will be identified to assess the feasibility of the research </w:t>
            </w:r>
          </w:p>
        </w:tc>
      </w:tr>
      <w:tr w:rsidR="008F27AA" w14:paraId="305429FA" w14:textId="77777777" w:rsidTr="004C74C9">
        <w:trPr>
          <w:trHeight w:val="292"/>
        </w:trPr>
        <w:tc>
          <w:tcPr>
            <w:tcW w:w="615" w:type="dxa"/>
          </w:tcPr>
          <w:p w14:paraId="53CA477E" w14:textId="7157D9FF" w:rsidR="008F27AA" w:rsidRDefault="008F27AA" w:rsidP="00AF2682">
            <w:pPr>
              <w:rPr>
                <w:lang w:eastAsia="ko-KR"/>
              </w:rPr>
            </w:pPr>
            <w:r>
              <w:rPr>
                <w:rFonts w:hint="eastAsia"/>
                <w:lang w:eastAsia="ko-KR"/>
              </w:rPr>
              <w:t>0</w:t>
            </w:r>
            <w:r>
              <w:rPr>
                <w:lang w:eastAsia="ko-KR"/>
              </w:rPr>
              <w:t>.3</w:t>
            </w:r>
          </w:p>
        </w:tc>
        <w:tc>
          <w:tcPr>
            <w:tcW w:w="2074" w:type="dxa"/>
          </w:tcPr>
          <w:p w14:paraId="12259467" w14:textId="23EB24BB" w:rsidR="008F27AA" w:rsidRDefault="00E67127" w:rsidP="00AF2682">
            <w:pPr>
              <w:rPr>
                <w:lang w:eastAsia="ko-KR"/>
              </w:rPr>
            </w:pPr>
            <w:r>
              <w:rPr>
                <w:rFonts w:hint="eastAsia"/>
                <w:lang w:eastAsia="ko-KR"/>
              </w:rPr>
              <w:t>J</w:t>
            </w:r>
            <w:r>
              <w:rPr>
                <w:lang w:eastAsia="ko-KR"/>
              </w:rPr>
              <w:t>uly 3 2020</w:t>
            </w:r>
          </w:p>
        </w:tc>
        <w:tc>
          <w:tcPr>
            <w:tcW w:w="1709" w:type="dxa"/>
          </w:tcPr>
          <w:p w14:paraId="46BAEEE9" w14:textId="1A14D0A7" w:rsidR="008F27AA" w:rsidRDefault="008F27AA" w:rsidP="00AF2682">
            <w:pPr>
              <w:rPr>
                <w:lang w:eastAsia="ko-KR"/>
              </w:rPr>
            </w:pPr>
            <w:r>
              <w:rPr>
                <w:rFonts w:hint="eastAsia"/>
                <w:lang w:eastAsia="ko-KR"/>
              </w:rPr>
              <w:t>S</w:t>
            </w:r>
            <w:r>
              <w:rPr>
                <w:lang w:eastAsia="ko-KR"/>
              </w:rPr>
              <w:t>C You</w:t>
            </w:r>
          </w:p>
        </w:tc>
        <w:tc>
          <w:tcPr>
            <w:tcW w:w="5065" w:type="dxa"/>
          </w:tcPr>
          <w:p w14:paraId="4EC49382" w14:textId="77777777" w:rsidR="008F27AA" w:rsidRDefault="008F27AA" w:rsidP="00AF2682">
            <w:pPr>
              <w:rPr>
                <w:lang w:eastAsia="ko-KR"/>
              </w:rPr>
            </w:pPr>
            <w:r>
              <w:rPr>
                <w:lang w:eastAsia="ko-KR"/>
              </w:rPr>
              <w:t>We found that cimetidine users are not in equipoise with ranitidine user. So we decided to exclude cimetidine from the other H</w:t>
            </w:r>
            <w:r w:rsidRPr="008F27AA">
              <w:rPr>
                <w:vertAlign w:val="subscript"/>
                <w:lang w:eastAsia="ko-KR"/>
              </w:rPr>
              <w:t>2</w:t>
            </w:r>
            <w:r>
              <w:rPr>
                <w:lang w:eastAsia="ko-KR"/>
              </w:rPr>
              <w:t xml:space="preserve"> blockers in the primary analysis</w:t>
            </w:r>
            <w:r w:rsidR="002A4438">
              <w:rPr>
                <w:lang w:eastAsia="ko-KR"/>
              </w:rPr>
              <w:t xml:space="preserve"> as comparator of ranitidine users</w:t>
            </w:r>
            <w:r>
              <w:rPr>
                <w:lang w:eastAsia="ko-KR"/>
              </w:rPr>
              <w:t xml:space="preserve">. </w:t>
            </w:r>
          </w:p>
          <w:p w14:paraId="0C6C4307" w14:textId="5C524A2E" w:rsidR="002A4438" w:rsidRDefault="002A4438" w:rsidP="00AF2682">
            <w:pPr>
              <w:rPr>
                <w:lang w:eastAsia="ko-KR"/>
              </w:rPr>
            </w:pPr>
            <w:r>
              <w:rPr>
                <w:rFonts w:hint="eastAsia"/>
                <w:lang w:eastAsia="ko-KR"/>
              </w:rPr>
              <w:t>W</w:t>
            </w:r>
            <w:r>
              <w:rPr>
                <w:lang w:eastAsia="ko-KR"/>
              </w:rPr>
              <w:t xml:space="preserve">e added details for the meta-analysis and diagnostics. </w:t>
            </w:r>
          </w:p>
        </w:tc>
      </w:tr>
      <w:tr w:rsidR="009F3E4F" w14:paraId="553871D3" w14:textId="77777777" w:rsidTr="004C74C9">
        <w:trPr>
          <w:trHeight w:val="292"/>
        </w:trPr>
        <w:tc>
          <w:tcPr>
            <w:tcW w:w="615" w:type="dxa"/>
          </w:tcPr>
          <w:p w14:paraId="68612A33" w14:textId="1EE370F3" w:rsidR="009F3E4F" w:rsidRDefault="009F3E4F" w:rsidP="00AF2682">
            <w:pPr>
              <w:rPr>
                <w:lang w:eastAsia="ko-KR"/>
              </w:rPr>
            </w:pPr>
            <w:r>
              <w:rPr>
                <w:rFonts w:hint="eastAsia"/>
                <w:lang w:eastAsia="ko-KR"/>
              </w:rPr>
              <w:t>0</w:t>
            </w:r>
            <w:r>
              <w:rPr>
                <w:lang w:eastAsia="ko-KR"/>
              </w:rPr>
              <w:t>.4</w:t>
            </w:r>
          </w:p>
        </w:tc>
        <w:tc>
          <w:tcPr>
            <w:tcW w:w="2074" w:type="dxa"/>
          </w:tcPr>
          <w:p w14:paraId="729CD3C5" w14:textId="62C1241A" w:rsidR="009F3E4F" w:rsidRDefault="009F3E4F" w:rsidP="00AF2682">
            <w:pPr>
              <w:rPr>
                <w:lang w:eastAsia="ko-KR"/>
              </w:rPr>
            </w:pPr>
            <w:r>
              <w:rPr>
                <w:rFonts w:hint="eastAsia"/>
                <w:lang w:eastAsia="ko-KR"/>
              </w:rPr>
              <w:t>O</w:t>
            </w:r>
            <w:r>
              <w:rPr>
                <w:lang w:eastAsia="ko-KR"/>
              </w:rPr>
              <w:t>ctober 26 2020</w:t>
            </w:r>
          </w:p>
        </w:tc>
        <w:tc>
          <w:tcPr>
            <w:tcW w:w="1709" w:type="dxa"/>
          </w:tcPr>
          <w:p w14:paraId="05752654" w14:textId="105BEBDC" w:rsidR="009F3E4F" w:rsidRDefault="009F3E4F" w:rsidP="00AF2682">
            <w:pPr>
              <w:rPr>
                <w:lang w:eastAsia="ko-KR"/>
              </w:rPr>
            </w:pPr>
            <w:r>
              <w:rPr>
                <w:rFonts w:hint="eastAsia"/>
                <w:lang w:eastAsia="ko-KR"/>
              </w:rPr>
              <w:t>S</w:t>
            </w:r>
            <w:r>
              <w:rPr>
                <w:lang w:eastAsia="ko-KR"/>
              </w:rPr>
              <w:t>C You</w:t>
            </w:r>
          </w:p>
        </w:tc>
        <w:tc>
          <w:tcPr>
            <w:tcW w:w="5065" w:type="dxa"/>
          </w:tcPr>
          <w:p w14:paraId="7A4C1E6F" w14:textId="0545EF0C" w:rsidR="009F3E4F" w:rsidRDefault="009F3E4F" w:rsidP="00AF2682">
            <w:pPr>
              <w:rPr>
                <w:lang w:eastAsia="ko-KR"/>
              </w:rPr>
            </w:pPr>
            <w:r>
              <w:rPr>
                <w:rFonts w:hint="eastAsia"/>
                <w:lang w:eastAsia="ko-KR"/>
              </w:rPr>
              <w:t>W</w:t>
            </w:r>
            <w:r>
              <w:rPr>
                <w:lang w:eastAsia="ko-KR"/>
              </w:rPr>
              <w:t xml:space="preserve">e added more negative control outcomes, since </w:t>
            </w:r>
            <w:r w:rsidR="00CA6CEC">
              <w:rPr>
                <w:lang w:eastAsia="ko-KR"/>
              </w:rPr>
              <w:t>we could not identify many negative control outcomes in Korean databases</w:t>
            </w:r>
            <w:r w:rsidR="00AC260E">
              <w:rPr>
                <w:lang w:eastAsia="ko-KR"/>
              </w:rPr>
              <w:t xml:space="preserve"> from the feasibility test</w:t>
            </w:r>
            <w:r w:rsidR="00CA6CEC">
              <w:rPr>
                <w:lang w:eastAsia="ko-KR"/>
              </w:rPr>
              <w:t xml:space="preserve">. </w:t>
            </w:r>
          </w:p>
        </w:tc>
      </w:tr>
      <w:tr w:rsidR="006C37A0" w14:paraId="1636F182" w14:textId="77777777" w:rsidTr="004C74C9">
        <w:trPr>
          <w:trHeight w:val="292"/>
        </w:trPr>
        <w:tc>
          <w:tcPr>
            <w:tcW w:w="615" w:type="dxa"/>
          </w:tcPr>
          <w:p w14:paraId="4B4FA1FC" w14:textId="1F481325" w:rsidR="006C37A0" w:rsidRDefault="00CF239C" w:rsidP="00AF2682">
            <w:pPr>
              <w:rPr>
                <w:lang w:eastAsia="ko-KR"/>
              </w:rPr>
            </w:pPr>
            <w:r>
              <w:rPr>
                <w:rFonts w:hint="eastAsia"/>
                <w:lang w:eastAsia="ko-KR"/>
              </w:rPr>
              <w:t>0</w:t>
            </w:r>
            <w:r>
              <w:rPr>
                <w:lang w:eastAsia="ko-KR"/>
              </w:rPr>
              <w:t>.5</w:t>
            </w:r>
          </w:p>
        </w:tc>
        <w:tc>
          <w:tcPr>
            <w:tcW w:w="2074" w:type="dxa"/>
          </w:tcPr>
          <w:p w14:paraId="490629E5" w14:textId="389384A0" w:rsidR="006C37A0" w:rsidRDefault="00CF239C" w:rsidP="00AF2682">
            <w:pPr>
              <w:rPr>
                <w:lang w:eastAsia="ko-KR"/>
              </w:rPr>
            </w:pPr>
            <w:r>
              <w:rPr>
                <w:lang w:eastAsia="ko-KR"/>
              </w:rPr>
              <w:t>January 1</w:t>
            </w:r>
            <w:r w:rsidR="00DA0F52">
              <w:rPr>
                <w:lang w:eastAsia="ko-KR"/>
              </w:rPr>
              <w:t>3</w:t>
            </w:r>
            <w:r>
              <w:rPr>
                <w:lang w:eastAsia="ko-KR"/>
              </w:rPr>
              <w:t>, 2021</w:t>
            </w:r>
          </w:p>
        </w:tc>
        <w:tc>
          <w:tcPr>
            <w:tcW w:w="1709" w:type="dxa"/>
          </w:tcPr>
          <w:p w14:paraId="0C821EDF" w14:textId="7BAB7FAE" w:rsidR="006C37A0" w:rsidRDefault="00CF239C" w:rsidP="00AF2682">
            <w:pPr>
              <w:rPr>
                <w:lang w:eastAsia="ko-KR"/>
              </w:rPr>
            </w:pPr>
            <w:r>
              <w:rPr>
                <w:rFonts w:hint="eastAsia"/>
                <w:lang w:eastAsia="ko-KR"/>
              </w:rPr>
              <w:t>S</w:t>
            </w:r>
            <w:r>
              <w:rPr>
                <w:lang w:eastAsia="ko-KR"/>
              </w:rPr>
              <w:t>C You</w:t>
            </w:r>
          </w:p>
        </w:tc>
        <w:tc>
          <w:tcPr>
            <w:tcW w:w="5065" w:type="dxa"/>
          </w:tcPr>
          <w:p w14:paraId="45CD60B0" w14:textId="41518CDF" w:rsidR="00585A70" w:rsidRDefault="00585A70" w:rsidP="00AF2682">
            <w:pPr>
              <w:rPr>
                <w:lang w:eastAsia="ko-KR"/>
              </w:rPr>
            </w:pPr>
            <w:r>
              <w:rPr>
                <w:rFonts w:hint="eastAsia"/>
                <w:lang w:eastAsia="ko-KR"/>
              </w:rPr>
              <w:t>W</w:t>
            </w:r>
            <w:r>
              <w:rPr>
                <w:lang w:eastAsia="ko-KR"/>
              </w:rPr>
              <w:t>e made following changes:</w:t>
            </w:r>
          </w:p>
          <w:p w14:paraId="0DE72E86" w14:textId="71F6F5EE" w:rsidR="006C37A0" w:rsidRDefault="00CF239C" w:rsidP="00AF2682">
            <w:pPr>
              <w:rPr>
                <w:lang w:eastAsia="ko-KR"/>
              </w:rPr>
            </w:pPr>
            <w:r>
              <w:rPr>
                <w:rFonts w:hint="eastAsia"/>
                <w:lang w:eastAsia="ko-KR"/>
              </w:rPr>
              <w:t>-</w:t>
            </w:r>
            <w:r>
              <w:rPr>
                <w:lang w:eastAsia="ko-KR"/>
              </w:rPr>
              <w:t>Limit</w:t>
            </w:r>
            <w:r w:rsidR="002C78B6">
              <w:rPr>
                <w:rFonts w:hint="eastAsia"/>
                <w:lang w:eastAsia="ko-KR"/>
              </w:rPr>
              <w:t>i</w:t>
            </w:r>
            <w:r w:rsidR="002C78B6">
              <w:rPr>
                <w:lang w:eastAsia="ko-KR"/>
              </w:rPr>
              <w:t>ng</w:t>
            </w:r>
            <w:r>
              <w:rPr>
                <w:lang w:eastAsia="ko-KR"/>
              </w:rPr>
              <w:t xml:space="preserve"> </w:t>
            </w:r>
            <w:r w:rsidR="00585A70">
              <w:rPr>
                <w:lang w:eastAsia="ko-KR"/>
              </w:rPr>
              <w:t xml:space="preserve">study </w:t>
            </w:r>
            <w:r>
              <w:rPr>
                <w:lang w:eastAsia="ko-KR"/>
              </w:rPr>
              <w:t>population to adult</w:t>
            </w:r>
          </w:p>
          <w:p w14:paraId="44649934" w14:textId="5B165442" w:rsidR="00585A70" w:rsidRDefault="00CF239C" w:rsidP="00AF2682">
            <w:pPr>
              <w:rPr>
                <w:lang w:eastAsia="ko-KR"/>
              </w:rPr>
            </w:pPr>
            <w:r>
              <w:rPr>
                <w:rFonts w:hint="eastAsia"/>
                <w:lang w:eastAsia="ko-KR"/>
              </w:rPr>
              <w:t>-</w:t>
            </w:r>
            <w:r w:rsidR="00585A70">
              <w:rPr>
                <w:lang w:eastAsia="ko-KR"/>
              </w:rPr>
              <w:t xml:space="preserve">Primary outcome does not require hospitalization because this information is not available in many databases including UK CPRD. </w:t>
            </w:r>
            <w:r w:rsidR="00FA7979">
              <w:rPr>
                <w:lang w:eastAsia="ko-KR"/>
              </w:rPr>
              <w:t xml:space="preserve">Rather, cancer diagnosis precipitating hospitalization remains as secondary outcomes for sensitivity analysis. </w:t>
            </w:r>
          </w:p>
          <w:p w14:paraId="0E01525B" w14:textId="77777777" w:rsidR="00FC0721" w:rsidRDefault="00FC0721" w:rsidP="00AF2682">
            <w:pPr>
              <w:rPr>
                <w:lang w:eastAsia="ko-KR"/>
              </w:rPr>
            </w:pPr>
            <w:r>
              <w:rPr>
                <w:rFonts w:hint="eastAsia"/>
                <w:lang w:eastAsia="ko-KR"/>
              </w:rPr>
              <w:t>-</w:t>
            </w:r>
            <w:r w:rsidR="000100DE">
              <w:rPr>
                <w:lang w:eastAsia="ko-KR"/>
              </w:rPr>
              <w:t xml:space="preserve">The criteria for concomitant use of bismuth and </w:t>
            </w:r>
            <w:r w:rsidR="00343715">
              <w:rPr>
                <w:lang w:eastAsia="ko-KR"/>
              </w:rPr>
              <w:t xml:space="preserve">sucralfate was changed to avoid immortal time bias. </w:t>
            </w:r>
          </w:p>
          <w:p w14:paraId="76E6FAF8" w14:textId="5F4B78D6" w:rsidR="00B1690A" w:rsidRDefault="00B1690A" w:rsidP="00AF2682">
            <w:pPr>
              <w:rPr>
                <w:lang w:eastAsia="ko-KR"/>
              </w:rPr>
            </w:pPr>
            <w:r>
              <w:rPr>
                <w:rFonts w:hint="eastAsia"/>
                <w:lang w:eastAsia="ko-KR"/>
              </w:rPr>
              <w:t>-</w:t>
            </w:r>
            <w:r w:rsidR="00FA7979">
              <w:rPr>
                <w:lang w:eastAsia="ko-KR"/>
              </w:rPr>
              <w:t xml:space="preserve">Redundant time-at-risk (TAR) settings were removed. Updated protocol will use only four TARs. </w:t>
            </w:r>
          </w:p>
        </w:tc>
      </w:tr>
    </w:tbl>
    <w:p w14:paraId="31A0DE43" w14:textId="77777777" w:rsidR="004C74C9" w:rsidRPr="002E5446" w:rsidRDefault="004C74C9" w:rsidP="003E153B">
      <w:pPr>
        <w:pBdr>
          <w:top w:val="nil"/>
          <w:left w:val="nil"/>
          <w:bottom w:val="nil"/>
          <w:right w:val="nil"/>
          <w:between w:val="nil"/>
        </w:pBdr>
        <w:spacing w:after="120"/>
        <w:jc w:val="both"/>
        <w:rPr>
          <w:rFonts w:ascii="Calibri" w:hAnsi="Calibri" w:cs="Calibri"/>
          <w:color w:val="000000"/>
        </w:rPr>
      </w:pPr>
    </w:p>
    <w:p w14:paraId="2C043740" w14:textId="1D833BDF" w:rsidR="00EE73B8" w:rsidRDefault="003F2A9A" w:rsidP="00C84B89">
      <w:pPr>
        <w:pStyle w:val="1"/>
      </w:pPr>
      <w:bookmarkStart w:id="4" w:name="_Toc61855689"/>
      <w:r>
        <w:t>Rationale and B</w:t>
      </w:r>
      <w:r w:rsidR="00EE73B8">
        <w:t>ackground</w:t>
      </w:r>
      <w:bookmarkEnd w:id="0"/>
      <w:bookmarkEnd w:id="4"/>
    </w:p>
    <w:p w14:paraId="4E9C99B3" w14:textId="77777777" w:rsidR="009D1166" w:rsidRPr="001B63BC" w:rsidRDefault="009D1166" w:rsidP="001B63BC">
      <w:pPr>
        <w:spacing w:line="240" w:lineRule="auto"/>
        <w:rPr>
          <w:rFonts w:cstheme="minorHAnsi"/>
        </w:rPr>
      </w:pPr>
    </w:p>
    <w:p w14:paraId="75CF5279" w14:textId="2F147F47" w:rsidR="0083751D" w:rsidRPr="0083751D" w:rsidRDefault="0083751D" w:rsidP="00E75224">
      <w:pPr>
        <w:spacing w:line="240" w:lineRule="auto"/>
        <w:rPr>
          <w:rFonts w:cstheme="minorHAnsi"/>
        </w:rPr>
      </w:pPr>
      <w:r w:rsidRPr="0083751D">
        <w:rPr>
          <w:rFonts w:cstheme="minorHAnsi"/>
        </w:rPr>
        <w:t>Ranitidine is a histamine H</w:t>
      </w:r>
      <w:r w:rsidRPr="009C52DF">
        <w:rPr>
          <w:rFonts w:cstheme="minorHAnsi"/>
          <w:vertAlign w:val="subscript"/>
        </w:rPr>
        <w:t>2</w:t>
      </w:r>
      <w:r w:rsidRPr="0083751D">
        <w:rPr>
          <w:rFonts w:cstheme="minorHAnsi"/>
        </w:rPr>
        <w:t>-receptor antagonist (H</w:t>
      </w:r>
      <w:r w:rsidRPr="009C52DF">
        <w:rPr>
          <w:rFonts w:cstheme="minorHAnsi"/>
          <w:vertAlign w:val="subscript"/>
        </w:rPr>
        <w:t>2</w:t>
      </w:r>
      <w:r w:rsidRPr="0083751D">
        <w:rPr>
          <w:rFonts w:cstheme="minorHAnsi"/>
        </w:rPr>
        <w:t>RAs) commonly have been used to treat gastroesophageal reflux disease and peptic ulcer disease and it was top over-the-counter H</w:t>
      </w:r>
      <w:r w:rsidRPr="009C52DF">
        <w:rPr>
          <w:rFonts w:cstheme="minorHAnsi"/>
          <w:vertAlign w:val="subscript"/>
        </w:rPr>
        <w:t>2</w:t>
      </w:r>
      <w:r w:rsidRPr="0083751D">
        <w:rPr>
          <w:rFonts w:cstheme="minorHAnsi"/>
        </w:rPr>
        <w:t>RA brand in the USA in 2013. Recent study confirmed that oral intake of ranitidine increases urinary execretion of N-nitrosodimethylamine (NDMA) by nitrosation of ranitidine under stomach-relevant pH conditions in vitro, and the potential cancer risk from ranitidine was suggested.</w:t>
      </w:r>
      <w:r w:rsidR="00C619E4">
        <w:rPr>
          <w:rFonts w:cstheme="minorHAnsi"/>
        </w:rPr>
        <w:fldChar w:fldCharType="begin"/>
      </w:r>
      <w:r w:rsidR="00C619E4">
        <w:rPr>
          <w:rFonts w:cstheme="minorHAnsi"/>
        </w:rPr>
        <w:instrText xml:space="preserve"> ADDIN ZOTERO_ITEM CSL_CITATION {"citationID":"K7e4D82c","properties":{"formattedCitation":"\\super 1\\nosupersub{}","plainCitation":"1","noteIndex":0},"citationItems":[{"id":9405,"uris":["http://zotero.org/users/1354749/items/XWULNAK2"],"uri":["http://zotero.org/users/1354749/items/XWULNAK2"],"itemData":{"id":9405,"type":"article-journal","abstract":"Summary.  Ranitidine produces N-nitrosodimethylamine (NDMA), a potent carcinogen, at stomach-relevant pH in vitro. Urinary NDMA excretion increased 400-fold whe","container-title":"Carcinogenesis","DOI":"10.1093/carcin/bgw034","ISSN":"0143-3334","issue":"6","journalAbbreviation":"Carcinogenesis","language":"en","page":"625-634","source":"lps3.academic.oup.com.libproxy.ajou.ac.kr","title":"Oral intake of ranitidine increases urinary excretion of N-nitrosodimethylamine","volume":"37","author":[{"family":"Zeng","given":"Teng"},{"family":"Mitch","given":"William A."}],"issued":{"date-parts":[["2016",6,1]]}}}],"schema":"https://github.com/citation-style-language/schema/raw/master/csl-citation.json"} </w:instrText>
      </w:r>
      <w:r w:rsidR="00C619E4">
        <w:rPr>
          <w:rFonts w:cstheme="minorHAnsi"/>
        </w:rPr>
        <w:fldChar w:fldCharType="separate"/>
      </w:r>
      <w:r w:rsidR="00C619E4" w:rsidRPr="00C6010E">
        <w:rPr>
          <w:rFonts w:ascii="Calibri" w:hAnsi="Calibri" w:cs="Calibri"/>
          <w:szCs w:val="24"/>
          <w:vertAlign w:val="superscript"/>
        </w:rPr>
        <w:t>1</w:t>
      </w:r>
      <w:r w:rsidR="00C619E4">
        <w:rPr>
          <w:rFonts w:cstheme="minorHAnsi"/>
        </w:rPr>
        <w:fldChar w:fldCharType="end"/>
      </w:r>
    </w:p>
    <w:p w14:paraId="2D9BEC29" w14:textId="6D8D47B0" w:rsidR="0083751D" w:rsidRPr="0083751D" w:rsidRDefault="0083751D" w:rsidP="00E75224">
      <w:pPr>
        <w:spacing w:line="240" w:lineRule="auto"/>
        <w:rPr>
          <w:rFonts w:cstheme="minorHAnsi"/>
        </w:rPr>
      </w:pPr>
      <w:r w:rsidRPr="0083751D">
        <w:rPr>
          <w:rFonts w:cstheme="minorHAnsi"/>
        </w:rPr>
        <w:t>In 2019, The US Food and Drug Administration (FDA) has asked doctors and patients to withdraw all ranitidine products from the market as of September 2019, after low levels of the probable human carcinogen NDMA were detected.</w:t>
      </w:r>
      <w:r w:rsidR="008955C7">
        <w:rPr>
          <w:rFonts w:cstheme="minorHAnsi"/>
        </w:rPr>
        <w:fldChar w:fldCharType="begin"/>
      </w:r>
      <w:r w:rsidR="00AB3F7F">
        <w:rPr>
          <w:rFonts w:cstheme="minorHAnsi"/>
        </w:rPr>
        <w:instrText xml:space="preserve"> ADDIN ZOTERO_ITEM CSL_CITATION {"citationID":"5a782QKZ","properties":{"formattedCitation":"\\super 2\\nosupersub{}","plainCitation":"2","noteIndex":0},"citationItems":[{"id":9407,"uris":["http://zotero.org/users/1354749/items/9ZKMTRUL"],"uri":["http://zotero.org/users/1354749/items/9ZKMTRUL"],"itemData":{"id":9407,"type":"article-journal","abstract":"The US Food and Drug Administration has asked doctors and patients to return certain batches of over-the-counter ranitidine tablets (75 mg and 150 mg), after low levels of the probable human carcinogen N -nitrosodimethylamine (NDMA) were detected.1\n\nThe FDA released updates to the public and doctors explaining that some ranitidine medicines might contain low levels of NDMA and asked for any tablets labelled by Walgreens, Walmart, or Rite-Aid …","container-title":"BMJ","DOI":"10.1136/bmj.l5832","ISSN":"0959-8138, 1756-1833","journalAbbreviation":"BMJ","language":"en","note":"PMID: 31578183","source":"lps3.www.bmj.com.libproxy.ajou.ac.kr","title":"FDA recalls ranitidine medicines over potential cancer causing impurity","URL":"http://lps3.www.bmj.com.libproxy.ajou.ac.kr/content/367/bmj.l5832","volume":"367","author":[{"family":"Mahase","given":"Elisabeth"}],"accessed":{"date-parts":[["2020",2,2]]},"issued":{"date-parts":[["2019",10,2]]}}}],"schema":"https://github.com/citation-style-language/schema/raw/master/csl-citation.json"} </w:instrText>
      </w:r>
      <w:r w:rsidR="008955C7">
        <w:rPr>
          <w:rFonts w:cstheme="minorHAnsi"/>
        </w:rPr>
        <w:fldChar w:fldCharType="separate"/>
      </w:r>
      <w:r w:rsidR="00AB3F7F" w:rsidRPr="00AB3F7F">
        <w:rPr>
          <w:rFonts w:ascii="Calibri" w:hAnsi="Calibri" w:cs="Calibri"/>
          <w:szCs w:val="24"/>
          <w:vertAlign w:val="superscript"/>
        </w:rPr>
        <w:t>2</w:t>
      </w:r>
      <w:r w:rsidR="008955C7">
        <w:rPr>
          <w:rFonts w:cstheme="minorHAnsi"/>
        </w:rPr>
        <w:fldChar w:fldCharType="end"/>
      </w:r>
      <w:r w:rsidRPr="0083751D">
        <w:rPr>
          <w:rFonts w:cstheme="minorHAnsi"/>
        </w:rPr>
        <w:t xml:space="preserve"> NDMA is known as one of the most potent animal carcinogens and has been shown to be a potent carcinogen across all species that have been investigated.</w:t>
      </w:r>
      <w:r w:rsidR="00AB3F7F">
        <w:rPr>
          <w:rFonts w:cstheme="minorHAnsi"/>
        </w:rPr>
        <w:fldChar w:fldCharType="begin"/>
      </w:r>
      <w:r w:rsidR="003B6563">
        <w:rPr>
          <w:rFonts w:cstheme="minorHAnsi"/>
        </w:rPr>
        <w:instrText xml:space="preserve"> ADDIN ZOTERO_ITEM CSL_CITATION {"citationID":"9np6D0u9","properties":{"formattedCitation":"\\super 3\\uc0\\u8211{}7\\nosupersub{}","plainCitation":"3–7","noteIndex":0},"citationItems":[{"id":9412,"uris":["http://zotero.org/users/1354749/items/A4J9CCMB"],"uri":["http://zotero.org/users/1354749/items/A4J9CCMB"],"itemData":{"id":9412,"type":"article-journal","abstract":"Nitrosamines are ubiquitous in our environment and diet. Many nitroso compounds are carcinogenic in animals and most probably in man. Nitrosamines are formed from the reaction of nitrite with primary, secondary, or tertiary amines in an acid medium. Nitrate should be considered as a nitrosating agent because it can be converted to nitrite by microbial action. Many aliphatic and nitrogen-containing heterocyclic compounds can be nitrosated to form carcinogenic substances. The occurrence in food and in some drugs of several nitrosamines or their nitrosatable precursors is described. Several tobacco-specific nitrosamines have been considered as possible causative agents for human cancer. Nitrosamines may be implicated in the induction of certain human gastric cancers.","container-title":"Clinical Biochemistry","DOI":"10.1016/0009-9120(90)90489-h","ISSN":"0009-9120","issue":"1","journalAbbreviation":"Clin. Biochem.","language":"eng","note":"PMID: 2184959","page":"67-71","source":"PubMed","title":"Nitrosamines as potential environmental carcinogens in man","volume":"23","author":[{"family":"Lin","given":"J. K."}],"issued":{"date-parts":[["1990",2]]}}},{"id":9411,"uris":["http://zotero.org/users/1354749/items/GAU7RCR5"],"uri":["http://zotero.org/users/1354749/items/GAU7RCR5"],"itemData":{"id":9411,"type":"article-journal","abstract":"A Weibull analysis is presented of the dose and time relationships for the effects on 4 080 inbred rats of chronic ingestion in the drinking water of 16 different doses of N-nitroso-dimethylamine (NDMA) and of N-nitrosodiethylamine (NDEA). The sites chiefly affected were the liver (by both agents) and the oesophagus (by NDEA only). Since the experiment continued into extreme old age, effects became clearly measurable even at a dose of only 0.01 mg/kg per day, which is an order of magnitude lower than previously achieved. (After only two years of treatment, however, the 'TD50' doses needed to halve the proportion of tumourless survivors would have been about 0.06 mg/kg per day of NDEA and about 0.12 mg/kg per day of NDMA.) The general pattern of response was that the log probability of remaining tumourless was given by the product of two terms, the first (the 'Weibull b-value') depending on the dose-rate but not on the duration of exposure, and the second depending not on dose at all but on (approximately the seventh power of) duration. For oesophageal tumours, the 'Weibull b-value' was approximately proportional to the cube of the dose-rate of NDEA (males 21 d3, females 11 d3, where d = dose-rate in mg/kg adult body weight/day, and the background incidence was unmeasurably low. For liver tumours induced by NDEA, the b-value was approximately proportional to the fourth power of dose-rate + 0.04 mg/kg per day (males, 19 (d + 0.04)4; females, 32 (d + 0.04)4), although the relationships were slightly different for the different subsites of liver tumour. This one formula implies both approximate linearity at low doses and an approximately cubic relationship within the higher range of doses that was studied. For liver tumours induced by NDMA, the Weibull b-value was approximately proportional to the sixth power of dose rate + 0.1 mg/kg per day (males, 37 (d + 0.1)6; females, 51 (d + 0.1)6), again with variation between liver subsites, and again implying approximate linearity at low doses. The difference between the latter two relationships may represent differences in the induction of particular DNA repair enzymes by NDMA and NDEA, or in the effects of those enzymes on methylated and on ethylated DNA. These formulae should, of course, be trusted only in the range of doses from which they were derived, and particularly not for those above it.(ABSTRACT TRUNCATED AT 400 WORDS)","container-title":"IARC scientific publications","ISSN":"0300-5038","issue":"57","journalAbbreviation":"IARC Sci. Publ.","language":"eng","note":"PMID: 6533057","page":"627-665","source":"PubMed","title":"Nitrosamine carcinogenesis in 5120 rodents: chronic administration of sixteen different concentrations of NDEA, NDMA, NPYR and NPIP in the water of 4440 inbred rats, with parallel studies on NDEA alone of the effect of age of starting (3, 6 or 20 weeks) and of species (rats, mice or hamsters)","title-short":"Nitrosamine carcinogenesis in 5120 rodents","author":[{"family":"Peto","given":"R."},{"family":"Gray","given":"R."},{"family":"Brantom","given":"P."},{"family":"Grasso","given":"P."}],"issued":{"date-parts":[["1984"]]}}},{"id":9415,"uris":["http://zotero.org/users/1354749/items/XGWF48A7"],"uri":["http://zotero.org/users/1354749/items/XGWF48A7"],"itemData":{"id":9415,"type":"article-journal","abstract":"Objective To perform an expedited assessment of cancer risk associated with exposure to N-nitrosodimethylamine (NDMA) through contaminated valsartan products.\nDesign Nationwide cohort study.\nSetting Danish health registries on individual level prescription drug use, cancer occurrence, and hospital diagnoses.\nParticipants 5150 Danish patients with no history of cancer, aged 40 years or older, and using valsartan at 1 January 2012 or initiating use between 1 January 2012 and 30 June 2017. Participants were followed from one year after cohort entry (lag time period) until experiencing a cancer outcome, death, migration, or end of study period (30 June 2018). Each participant’s exposure to NDMA (ever exposure and predefined categories of cumulative valsartan exposure) was mapped out as a time varying variable while also applying a one year lag.\nMain outcome measures Association between NDMA exposure and a primary composite endpoint comprising all cancers except non-melanoma skin cancer, estimated using Cox regression. In supplementary analyses, the risk of individual cancers was determined.\nResults The final cohort comprised 5150 people followed for a median of 4.6 years. In total, 3625 cohort participants contributed 7344 person years classified as unexposed to NDMA, and 3450 participants contributed 11 920 person years classified as ever exposed to NDMA. With 104 cancer outcomes among NDMA unexposed participants and 198 among exposed participants, the adjusted hazard ratio for overall cancer was 1.09 (95% confidence interval 0.85 to 1.41), with no evidence of a dose-response relation (P=0.70). For single cancer outcomes, increases in risk were observed for colorectal cancer (hazard ratio 1.46, 95% confidence interval 0.79 to 2.73) and for uterine cancer (1.81, 0.55 to 5.90), although with wide confidence intervals that included the null.\nConclusions The results do not imply a markedly increased short term overall risk of cancer in users of valsartan contaminated with NDMA. However, uncertainty persists about single cancer outcomes, and studies with longer follow-up are needed to assess long term cancer risk.","container-title":"BMJ","DOI":"10.1136/bmj.k3851","ISSN":"0959-8138, 1756-1833","journalAbbreviation":"BMJ","language":"en","note":"PMID: 30209057","source":"lps3.www.bmj.com.libproxy.ajou.ac.kr","title":"Use of N-nitrosodimethylamine (NDMA) contaminated valsartan products and risk of cancer: Danish nationwide cohort study","title-short":"Use of N-nitrosodimethylamine (NDMA) contaminated valsartan products and risk of cancer","URL":"http://lps3.www.bmj.com.libproxy.ajou.ac.kr/content/362/bmj.k3851","volume":"362","author":[{"family":"Pottegård","given":"Anton"},{"family":"Kristensen","given":"Kasper Bruun"},{"family":"Ernst","given":"Martin Thomsen"},{"family":"Johansen","given":"Nanna Borup"},{"family":"Quartarolo","given":"Pierre"},{"family":"Hallas","given":"Jesper"}],"accessed":{"date-parts":[["2020",2,2]]},"issued":{"date-parts":[["2018",9,12]]}}},{"id":9420,"uris":["http://zotero.org/users/1354749/items/8VNPZ6A6"],"uri":["http://zotero.org/users/1354749/items/8VNPZ6A6"],"itemData":{"id":9420,"type":"article-journal","abstract":"Nitrosamines form a large group of genotoxic chemical carcinogens which occur in the human diet and other environmental media, and can be formed endogenously in the human body. N-Nitroso compounds can induce cancer in experimental animals. Some representative compounds of this class induce cancer in at least 40 different animal species including higher primates. Tumours induced in experimental animals resemble their human counterparts with respect to both morphological and biochemical properties. Extensive experimental, and some epidemiological data suggest that humans are susceptible to carcinogenesis by N-nitroso compounds and that the presence of these compounds in some foods may be regarded as an aetiological risk factor for certain human cancers including cancers of the oesophagus, stomach and nasopharynx.","container-title":"Mutation Research","DOI":"10.1016/0165-1218(91)90123-4","ISSN":"0027-5107","issue":"3-4","journalAbbreviation":"Mutat. Res.","language":"eng","note":"PMID: 2017213","page":"277-289","source":"PubMed","title":"Carcinogenic N-nitrosamines in the diet: occurrence, formation, mechanisms and carcinogenic potential","title-short":"Carcinogenic N-nitrosamines in the diet","volume":"259","author":[{"family":"Tricker","given":"A. R."},{"family":"Preussmann","given":"R."}],"issued":{"date-parts":[["1991",4]]}}},{"id":9419,"uris":["http://zotero.org/users/1354749/items/99SNGKLD"],"uri":["http://zotero.org/users/1354749/items/99SNGKLD"],"itemData":{"id":9419,"type":"article-journal","abstract":"Understanding carcinogenesis is critical for development of rational approaches to cancer prevention. This paper uses N-nitrosamine carcinogenesis as an example. N-Nitrosamines are a large group of potent carcinogens. Approximately 300 different N-nitrosamines are carcinogenic. At least 30 animal species are responsive to their effects. There is little doubt that humans exposed to sufficient amounts of N-nitrosamines would also be susceptible to their carcinogenic effects. Human exposure to preformed N-nitrosamines occurs through the diet, in certain occupational settings, and through the use of tobacco products, cosmetics, pharmaceutical products, and agricultural chemicals. Diminishing human exposure to these carcinogens is one approach to prevention of cancer, and this has been accomplished in many instances, although exposure to N-nitrosamines in tobacco products is still unacceptably high. Human exposure to N-nitrosamines also occurs by nitrosation of amines in the body, via their acid or bacterial catalyzed reaction with nitrite, or by reaction with products of nitric oxide generated during inflammation or infection. A second approach toward prevention of N-nitrosamine carcinogenesis is inhibition of this endogenous N-nitrosamine formation. Substantial reductions have been achieved with ascorbic acid and other nitrite scavengers. N-Nitrosamines undergo a simple cytochrome P450-mediated metabolic activation step, which is critical for their carcinogenicity. The third approach involves the use of chemopreventive agents that block this step, or other steps in the carcinogenic process. A large number of potent chemopreventive agents against nitrosamine carcinogenesis have been identified. Chemoprevention of lung cancer induced by the tobacco-specific nitrosamine 4-(methylnitrosamino)-1-(3-pyridyl)-1-butanone (NNK) is discussed as an example of this approach.","container-title":"Proceedings of the Society for Experimental Biology and Medicine. Society for Experimental Biology and Medicine (New York, N.Y.)","DOI":"10.3181/00379727-216-44168","ISSN":"0037-9727","issue":"2","journalAbbreviation":"Proc. Soc. Exp. Biol. Med.","language":"eng","note":"PMID: 9349687","page":"181-191","source":"PubMed","title":"Approaches to cancer prevention based on an understanding of N-nitrosamine carcinogenesis","volume":"216","author":[{"family":"Hecht","given":"S. S."}],"issued":{"date-parts":[["1997",11]]}}}],"schema":"https://github.com/citation-style-language/schema/raw/master/csl-citation.json"} </w:instrText>
      </w:r>
      <w:r w:rsidR="00AB3F7F">
        <w:rPr>
          <w:rFonts w:cstheme="minorHAnsi"/>
        </w:rPr>
        <w:fldChar w:fldCharType="separate"/>
      </w:r>
      <w:r w:rsidR="003B6563" w:rsidRPr="003B6563">
        <w:rPr>
          <w:rFonts w:ascii="Calibri" w:hAnsi="Calibri" w:cs="Calibri"/>
          <w:szCs w:val="24"/>
          <w:vertAlign w:val="superscript"/>
        </w:rPr>
        <w:t>3–7</w:t>
      </w:r>
      <w:r w:rsidR="00AB3F7F">
        <w:rPr>
          <w:rFonts w:cstheme="minorHAnsi"/>
        </w:rPr>
        <w:fldChar w:fldCharType="end"/>
      </w:r>
      <w:r w:rsidRPr="0083751D">
        <w:rPr>
          <w:rFonts w:cstheme="minorHAnsi"/>
        </w:rPr>
        <w:t xml:space="preserve"> Hence, the International Agency for Research on Cancer has classified NDMA as “probably carcinogenic to humans” (group 2A). </w:t>
      </w:r>
      <w:r w:rsidR="00DA7189">
        <w:rPr>
          <w:rFonts w:cstheme="minorHAnsi"/>
        </w:rPr>
        <w:t xml:space="preserve"> </w:t>
      </w:r>
    </w:p>
    <w:p w14:paraId="765A2EF2" w14:textId="050179E4" w:rsidR="00DA7189" w:rsidRDefault="0083751D" w:rsidP="00E75224">
      <w:pPr>
        <w:spacing w:line="240" w:lineRule="auto"/>
        <w:rPr>
          <w:rFonts w:cstheme="minorHAnsi"/>
        </w:rPr>
      </w:pPr>
      <w:r w:rsidRPr="0083751D">
        <w:rPr>
          <w:rFonts w:cstheme="minorHAnsi"/>
        </w:rPr>
        <w:t>To date, there have been several studies regarding association between NDMA exposure and risk of cancer,</w:t>
      </w:r>
      <w:r w:rsidR="0067411D">
        <w:rPr>
          <w:rFonts w:cstheme="minorHAnsi"/>
        </w:rPr>
        <w:fldChar w:fldCharType="begin"/>
      </w:r>
      <w:r w:rsidR="00C5612A">
        <w:rPr>
          <w:rFonts w:cstheme="minorHAnsi"/>
        </w:rPr>
        <w:instrText xml:space="preserve"> ADDIN ZOTERO_ITEM CSL_CITATION {"citationID":"a2li8n2i054","properties":{"formattedCitation":"\\super 5,8\\uc0\\u8211{}12\\nosupersub{}","plainCitation":"5,8–12","noteIndex":0},"citationItems":[{"id":9415,"uris":["http://zotero.org/users/1354749/items/XGWF48A7"],"uri":["http://zotero.org/users/1354749/items/XGWF48A7"],"itemData":{"id":9415,"type":"article-journal","abstract":"Objective To perform an expedited assessment of cancer risk associated with exposure to N-nitrosodimethylamine (NDMA) through contaminated valsartan products.\nDesign Nationwide cohort study.\nSetting Danish health registries on individual level prescription drug use, cancer occurrence, and hospital diagnoses.\nParticipants 5150 Danish patients with no history of cancer, aged 40 years or older, and using valsartan at 1 January 2012 or initiating use between 1 January 2012 and 30 June 2017. Participants were followed from one year after cohort entry (lag time period) until experiencing a cancer outcome, death, migration, or end of study period (30 June 2018). Each participant’s exposure to NDMA (ever exposure and predefined categories of cumulative valsartan exposure) was mapped out as a time varying variable while also applying a one year lag.\nMain outcome measures Association between NDMA exposure and a primary composite endpoint comprising all cancers except non-melanoma skin cancer, estimated using Cox regression. In supplementary analyses, the risk of individual cancers was determined.\nResults The final cohort comprised 5150 people followed for a median of 4.6 years. In total, 3625 cohort participants contributed 7344 person years classified as unexposed to NDMA, and 3450 participants contributed 11 920 person years classified as ever exposed to NDMA. With 104 cancer outcomes among NDMA unexposed participants and 198 among exposed participants, the adjusted hazard ratio for overall cancer was 1.09 (95% confidence interval 0.85 to 1.41), with no evidence of a dose-response relation (P=0.70). For single cancer outcomes, increases in risk were observed for colorectal cancer (hazard ratio 1.46, 95% confidence interval 0.79 to 2.73) and for uterine cancer (1.81, 0.55 to 5.90), although with wide confidence intervals that included the null.\nConclusions The results do not imply a markedly increased short term overall risk of cancer in users of valsartan contaminated with NDMA. However, uncertainty persists about single cancer outcomes, and studies with longer follow-up are needed to assess long term cancer risk.","container-title":"BMJ","DOI":"10.1136/bmj.k3851","ISSN":"0959-8138, 1756-1833","journalAbbreviation":"BMJ","language":"en","note":"PMID: 30209057","source":"lps3.www.bmj.com.libproxy.ajou.ac.kr","title":"Use of N-nitrosodimethylamine (NDMA) contaminated valsartan products and risk of cancer: Danish nationwide cohort study","title-short":"Use of N-nitrosodimethylamine (NDMA) contaminated valsartan products and risk of cancer","URL":"http://lps3.www.bmj.com.libproxy.ajou.ac.kr/content/362/bmj.k3851","volume":"362","author":[{"family":"Pottegård","given":"Anton"},{"family":"Kristensen","given":"Kasper Bruun"},{"family":"Ernst","given":"Martin Thomsen"},{"family":"Johansen","given":"Nanna Borup"},{"family":"Quartarolo","given":"Pierre"},{"family":"Hallas","given":"Jesper"}],"accessed":{"date-parts":[["2020",2,2]]},"issued":{"date-parts":[["2018",9,12]]}}},{"id":9424,"uris":["http://zotero.org/users/1354749/items/3XETGYHM"],"uri":["http://zotero.org/users/1354749/items/3XETGYHM"],"itemData":{"id":9424,"type":"article-journal","abstract":"BACKGROUND: Humans are exposed to preformed N-nitroso compounds (NOCs) and endogenous NOCs. Several NOCs are potential human carcinogens, including N-nitrosodimethylamine (NDMA), but evidence from population studies is inconsistent.\nOBJECTIVE: We examined the relation between dietary NOCs (NDMA), the endogenous NOC index, and dietary nitrite and cancer incidence in the European Prospective Investigation into Cancer and Nutrition (EPIC)-Norfolk, United Kingdom, study.\nDESIGN: This was a prospective study of 23,363 men and women, aged 40-79 y, who were recruited in 1993-1997 and followed up to 2008. The baseline diet was assessed with food-frequency questionnaires.\nRESULTS: There were 3268 incident cancers after a mean follow-up of 11.4 y. Dietary NDMA intake was significantly associated with increased cancer risk in men and women [hazard ratio (HR): 1.14; 95% CI: 1.03, 1.27; P for trend = 0.03] and in men (HR: 1.24; 95% CI: 1.07, 1.44; P for trend = 0.005) when the highest quartile was compar</w:instrText>
      </w:r>
      <w:r w:rsidR="00C5612A">
        <w:rPr>
          <w:rFonts w:cstheme="minorHAnsi" w:hint="eastAsia"/>
        </w:rPr>
        <w:instrText xml:space="preserve">ed with the lowest quartile in age- and sex-adjusted analyses but not in multivariate analyses (HR: 1.10; 95% CI: 0.97, 1.24; HR for men: 1.18; 95% CI: 1.00, 1.40; P for trend </w:instrText>
      </w:r>
      <w:r w:rsidR="00C5612A">
        <w:rPr>
          <w:rFonts w:cstheme="minorHAnsi" w:hint="eastAsia"/>
        </w:rPr>
        <w:instrText>≥</w:instrText>
      </w:r>
      <w:r w:rsidR="00C5612A">
        <w:rPr>
          <w:rFonts w:cstheme="minorHAnsi" w:hint="eastAsia"/>
        </w:rPr>
        <w:instrText xml:space="preserve"> 0.05). When continuously analyzed, NDMA was associated with increased risk of</w:instrText>
      </w:r>
      <w:r w:rsidR="00C5612A">
        <w:rPr>
          <w:rFonts w:cstheme="minorHAnsi"/>
        </w:rPr>
        <w:instrText xml:space="preserve"> gastrointestinal cancers (HR: 1.13; 95% CI: 1.00, 1.28), specifically of rectal cancer (HR: 1.46; 95% CI: 1.16, 1.84) per 1-SD increase after adjustment for age, sex, body mass index, cigarette smoking status, alcohol intake, energy intake, physical activity, education, and menopausal status (in women). The endogenous NOC index and dietary nitrite were not significantly associated with cancer risk. There was a significant interaction between plasma vitamin C concentrations and dietary NDMA intake on cancer incidence (P for interaction &lt; 0.00001).\nCONCLUSIONS: Dietary NOC (NDMA) was associated with a higher gastrointestinal cancer incidence, specifically of rectal cancer. Plasma vitamin C may modify the relation between NDMA exposure and cancer risk.","container-title":"The American Journal of Clinical Nutrition","DOI":"10.3945/ajcn.111.012377","ISSN":"1938-3207","issue":"5","journalAbbreviation":"Am. J. Clin. Nutr.","language":"eng","note":"PMID: 21430112","page":"1053-1061","source":"PubMed","title":"N-Nitroso compounds and cancer incidence: the European Prospective Investigation into Cancer and Nutrition (EPIC)-Norfolk Study","title-short":"N-Nitroso compounds and cancer incidence","volume":"93","author":[{"family":"Loh","given":"Yet Hua"},{"family":"Jakszyn","given":"Paula"},{"family":"Luben","given":"Robert N."},{"family":"Mulligan","given":"Angela A."},{"family":"Mitrou","given":"Panagiota N."},{"family":"Khaw","given":"Kay-Tee"}],"issued":{"date-parts":[["2011",5]]}}},{"id":9423,"uris":["http://zotero.org/users/1354749/items/JTLACSLC"],"uri":["http://zotero.org/users/1354749/items/JTLACSLC"],"itemData":{"id":9423,"type":"article-journal","abstract":"N-nitroso compounds (NOCs) are among the most potent dietary and pancreatic carcinogens. N-nitrosodiethylamine (NDEA) and N-nitrosodimethylamine (NDMA) are the most prevalent NOCs identified in foods. Using a validated and comprehensive N-nitroso database developed to estimate total NOCs and important individual NOCs from food intake, we investigated dietary exposure to NOCs in relation to pancreatic cancer in a large matched case-control study. Self-administered food frequency questionnaires were collected from 957 pathologically confirmed pancreatic ductal adenocarcinoma cases and 938 frequency-matched controls. For each food item, frequency of intake and portion size in grams was multiplied by the estimated NOC concentration from the N-nitroso database. Multiple unconditional logistic regression models were used to estimate the odds ratios (OR) and 95% confidence intervals (CIs) for pancreatic cancer risk by quartiles of NOCs and major food group contributors to NOCs, with the lowest quartile as referent. Following adjustment for confounders, we observed significant positive associations for NDEA (ORQ4 versus Q1 = 2.28, 95% CI = 1.71-3.04, Ptrend &lt; 0.0001) and NDMA from plant sources (ORQ4 versus Q1 = 1.93, 95% CI = 1.42-2.61, Ptrend &lt; 0.0001) with pancreatic cancer. The major food groups related to NDEA and NDMA intakes in this population were fermented cheese, pizza, grains, seafood and beer. No associations of intake of nitrate or total NOCs were observed; nitrite was inversely associated with pancreatic cancer. Although some of our findings probably reflect reverse causation bias due to lower meat intake in cases with latent disease, biologically plausible findings for pancreatic carcinogens, NDEA and NDMA, warrant further prospective investigation.","container-title":"Carcinogenesis","DOI":"10.1093/carcin/bgy169","ISSN":"1460-2180","issue":"2","journalAbbreviation":"Carcinogenesis","language":"eng","note":"PMID: 30475991\nPMCID: PMC6487678","page":"254-262","source":"PubMed","title":"Dietary N-nitroso compounds and risk of pancreatic cancer: results from a large case-control study","title-short":"Dietary N-nitroso compounds and risk of pancreatic cancer","volume":"40","author":[{"family":"Zheng","given":"Jiali"},{"family":"Stuff","given":"Janice"},{"family":"Tang","given":"Hongwei"},{"family":"Hassan","given":"Manal M."},{"family":"Daniel","given":"Carrie R."},{"family":"Li","given":"Donghui"}],"issued":{"date-parts":[["2019"]],"season":"29"}}},{"id":9426,"uris":["http://zotero.org/users/1354749/items/ZTVVFELP"],"uri":["http://zotero.org/users/1354749/items/ZTVVFELP"],"itemData":{"id":9426,"type":"article-journal","abstract":"Several N-nitroso compounds (NOC) have been shown to be carcinogenic in a variety of laboratory animals, but evidence of their carcinogenicity in humans is lacking. We aimed to examine the association between NOC intake and colorectal cancer (CRC) risk and possible effect modification by vitamins C and E and protein in a large case-control study carried out in Newfoundland and Labrador and Ontario, Canada. A total of 1760 case patients with pathologically confirmed adenocarcinoma and 2481 population controls were asked to complete a self-administered FFQ to evaluate their dietary intakes 1 year before diagnosis (for cases) or interview (for controls). Adjusted OR and 95 % CI were calculated across the quintiles of NOC (measured by N-nitrosodimethylamine (NDMA)) intake and relevant food items using unconditional logistic regression. NDMA intake was found to be associated with a higher risk of CRC (highest v. lowest quintiles: OR 1·42, 95 % CI 1·03, 1·96; P for trend = 0·005), specifically for rectal carcinoma (OR 1·61, 95 % CI 1·11, 2·35; P for trend = 0·01). CRC risk also increased with the consumption of NDMA-containing meats when the highest tertile was compared with the lowest tertile (OR 1·47, 95 % CI 1·03, 2·10; P for trend = 0·20). There was evidence of effect modification between dietary vitamin E and NDMA. Individuals with high NDMA and low vitamin E intakes had a significantly increased risk than those with both low NDMA and low vitamin E intakes (OR 3·01, 95 % CI 1·43, 6·51; P for interaction = 0·017). The present results support the hypothesis that NOC intake may be positively associated with CRC risk in humans. Vitamin E, which inhibits nitrosation, could modify the effect of NDMA on CRC risk.","container-title":"The British Journal of Nutrition","DOI":"10.1017/S0007114513003462","ISSN":"1475-2662","issue":"6","journalAbbreviation":"Br. J. Nutr.","language":"eng","note":"PMID: 24160559\nPMCID: PMC4339287","page":"1109-1117","source":"PubMed","title":"Dietary N-nitroso compounds and risk of colorectal cancer: a case-control study in Newfoundland and Labrador and Ontario, Canada","title-short":"Dietary N-nitroso compounds and risk of colorectal cancer","volume":"111","author":[{"family":"Zhu","given":"Yun"},{"family":"Wang","given":"Peizhon Peter"},{"family":"Zhao","given":"Jing"},{"family":"Green","given":"Roger"},{"family":"Sun","given":"Zhuoyu"},{"family":"Roebothan","given":"Barbara"},{"family":"Squires","given":"Josh"},{"family":"Buehler","given":"Sharon"},{"family":"Dicks","given":"Elizabeth"},{"family":"Zhao","given":"Jinhui"},{"family":"Cotterchio","given":"Michelle"},{"family":"Campbell","given":"Peter T."},{"family":"Jain","given":"Meera"},{"family":"Parfrey","given":"Patrick S."},{"family":"Mclaughlin","given":"John R."}],"issued":{"date-parts":[["2014",3,28]]}}},{"id":9425,"uris":["http://zotero.org/users/1354749/items/IGZJDRVC"],"uri":["http://zotero.org/users/1354749/items/IGZJDRVC"],"itemData":{"id":9425,"type":"article-journal","abstract":"The potential associations between dietary consumption of nitrates, nitrites, and nitrosamines and gastric cancer risk have been investigated by several studies, but yielded inconclusive results. We conducted a meta-analysis to provide a quantitative assessment of their relationships. Relevant articles were identified by a systematic literature searching of PubMed and Embase databases prior to August 2015. Random-effects models were employed to pool the relative risks. A total of 22 articles consisting of 49 studies-19 studies for nitrates, 19 studies for nitrites, and 11 studies for N-nitrosodimethylamine (NDMA)-were included. The summary relative risk of stomach cancer for the highest categories, compared with the lowest, was 0.80 (95% confidence interval (CI), 0.69-0.93) for dietary nitrates intake, 1.31 (95% CI, 1.13-1.52) for nitrites, and 1.34 (95% CI, 1.02-1.76) for NDMA (p for heterogeneity was 0.015, 0.013 and &lt;0.001, respectively). The study type was found as the main source of heterogeneity for nitrates and nitrites. The heterogeneity for NDMA could not be eliminated completely through stratified analysis. Although significant associations were all observed in case-control studies, the cohort studies still showed a slight trend. The dose-response analysis indicated similar results as well. High nitrates intake was associated with a weak but statistically significant reduced risk of gastric cancer. Whereas increased consumption of nitrites and NDMA seemed to be risk factors for cancer. Due to the lack of uniformity for exposure assessment across studies, further prospective researches are warranted to verify these findings.","container-title":"Nutrients","DOI":"10.3390/nu7125505","ISSN":"2072-6643","issue":"12","journalAbbreviation":"Nutrients","language":"eng","note":"PMID: 26633477\nPMCID: PMC4690057","page":"9872-9895","source":"PubMed","title":"Dietary Nitrates, Nitrites, and Nitrosamines Intake and the Risk of Gastric Cancer: A Meta-Analysis","title-short":"Dietary Nitrates, Nitrites, and Nitrosamines Intake and the Risk of Gastric Cancer","volume":"7","author":[{"family":"Song","given":"Peng"},{"family":"Wu","given":"Lei"},{"family":"Guan","given":"Wenxian"}],"issued":{"date-parts":[["2015",12,1]]}}},{"id":9747,"uris":["http://zotero.org/users/1354749/items/3ILPD4ZS"],"uri":["http://zotero.org/users/1354749/items/3ILPD4ZS"],"itemData":{"id":9747,"type":"article-journal","abstract":"The association between intake of N-nitrosodimethylamine (NDMA), the most commonly occurring of the volatile nitrosamines derived from foods, and gastric cancer risk has been investigated using data from a case-control study conducted in Northern Italy between 1985 and 1993, including 746 incident cases of gastric cancer and 2,053 controls admitted to hospital for acute, non-neoplastic and non-digestive tract diseases, not related to long-term modifications of diet. Information was collected on frequency of consumption of 29 food items, including selected sources of NDMA. Compared with subjects in the lowest tertile of NDMA intake, the odds ratios (ORs) were 1.1 in the intermediate and 1.6 in the highest tertile of intake. These estimates were not appreciably modified after allowance for total energy intake, other major dietary and non-dietary correlates of gastric cancer, and estimated intake of nitrite and nitrate: the multivariate OR for the highest NDMA intake tertile was 1.4 (95% CI 1.1-1.7). The association was consistent across strata of sex and age, but somewhat stronger in males and in subjects below age 60 (OR in the highest tertile, 1.8). Limitations of exposure assessment and absence of information on other N-nitrosamines preclude, however, any definite assessment of the possible role of exogenous N-nitrosamines in gastric carcinogenesis.","container-title":"European journal of cancer prevention: the official journal of the European Cancer Prevention Organisation (ECP)","DOI":"10.1097/00008469-199512000-00005","ISSN":"0959-8278","issue":"6","journalAbbreviation":"Eur. J. Cancer Prev.","language":"eng","note":"PMID: 8580782","page":"469-474","source":"PubMed","title":"Nitrosamine intake and gastric cancer risk","volume":"4","author":[{"family":"La Vecchia","given":"C."},{"family":"D'Avanzo","given":"B."},{"family":"Airoldi","given":"L."},{"family":"Braga","given":"C."},{"family":"Decarli","given":"A."}],"issued":{"date-parts":[["1995",12]]}}}],"schema":"https://github.com/citation-style-language/schema/raw/master/csl-citation.json"} </w:instrText>
      </w:r>
      <w:r w:rsidR="0067411D">
        <w:rPr>
          <w:rFonts w:cstheme="minorHAnsi"/>
        </w:rPr>
        <w:fldChar w:fldCharType="separate"/>
      </w:r>
      <w:r w:rsidR="00C5612A" w:rsidRPr="00C5612A">
        <w:rPr>
          <w:rFonts w:ascii="Calibri" w:hAnsi="Calibri" w:cs="Calibri"/>
          <w:szCs w:val="24"/>
          <w:vertAlign w:val="superscript"/>
        </w:rPr>
        <w:t>5,8–12</w:t>
      </w:r>
      <w:r w:rsidR="0067411D">
        <w:rPr>
          <w:rFonts w:cstheme="minorHAnsi"/>
        </w:rPr>
        <w:fldChar w:fldCharType="end"/>
      </w:r>
      <w:r w:rsidRPr="0083751D">
        <w:rPr>
          <w:rFonts w:cstheme="minorHAnsi"/>
        </w:rPr>
        <w:t xml:space="preserve"> however, real-world evidence of cancer risk in relation with ranitidine is scarce. Recent Danish nationwide cohort study assessed the potential cancer risk associated with NDMA exposure in contaminated valsartan, however, they found no evidence of overall risk of cancer.</w:t>
      </w:r>
      <w:r w:rsidR="00C76333">
        <w:rPr>
          <w:rFonts w:cstheme="minorHAnsi"/>
        </w:rPr>
        <w:fldChar w:fldCharType="begin"/>
      </w:r>
      <w:r w:rsidR="006C7F18">
        <w:rPr>
          <w:rFonts w:cstheme="minorHAnsi"/>
        </w:rPr>
        <w:instrText xml:space="preserve"> ADDIN ZOTERO_ITEM CSL_CITATION {"citationID":"a1j7cujoh5l","properties":{"formattedCitation":"\\super 5\\nosupersub{}","plainCitation":"5","noteIndex":0},"citationItems":[{"id":9415,"uris":["http://zotero.org/users/1354749/items/XGWF48A7"],"uri":["http://zotero.org/users/1354749/items/XGWF48A7"],"itemData":{"id":9415,"type":"article-journal","abstract":"Objective To perform an expedited assessment of cancer risk associated with exposure to N-nitrosodimethylamine (NDMA) through contaminated valsartan products.\nDesign Nationwide cohort study.\nSetting Danish health registries on individual level prescription drug use, cancer occurrence, and hospital diagnoses.\nParticipants 5150 Danish patients with no history of cancer, aged 40 years or older, and using valsartan at 1 January 2012 or initiating use between 1 January 2012 and 30 June 2017. Participants were followed from one year after cohort entry (lag time period) until experiencing a cancer outcome, death, migration, or end of study period (30 June 2018). Each participant’s exposure to NDMA (ever exposure and predefined categories of cumulative valsartan exposure) was mapped out as a time varying variable while also applying a one year lag.\nMain outcome measures Association between NDMA exposure and a primary composite endpoint comprising all cancers except non-melanoma skin cancer, estimated using Cox regression. In supplementary analyses, the risk of individual cancers was determined.\nResults The final cohort comprised 5150 people followed for a median of 4.6 years. In total, 3625 cohort participants contributed 7344 person years classified as unexposed to NDMA, and 3450 participants contributed 11 920 person years classified as ever exposed to NDMA. With 104 cancer outcomes among NDMA unexposed participants and 198 among exposed participants, the adjusted hazard ratio for overall cancer was 1.09 (95% confidence interval 0.85 to 1.41), with no evidence of a dose-response relation (P=0.70). For single cancer outcomes, increases in risk were observed for colorectal cancer (hazard ratio 1.46, 95% confidence interval 0.79 to 2.73) and for uterine cancer (1.81, 0.55 to 5.90), although with wide confidence intervals that included the null.\nConclusions The results do not imply a markedly increased short term overall risk of cancer in users of valsartan contaminated with NDMA. However, uncertainty persists about single cancer outcomes, and studies with longer follow-up are needed to assess long term cancer risk.","container-title":"BMJ","DOI":"10.1136/bmj.k3851","ISSN":"0959-8138, 1756-1833","journalAbbreviation":"BMJ","language":"en","note":"PMID: 30209057","source":"lps3.www.bmj.com.libproxy.ajou.ac.kr","title":"Use of N-nitrosodimethylamine (NDMA) contaminated valsartan products and risk of cancer: Danish nationwide cohort study","title-short":"Use of N-nitrosodimethylamine (NDMA) contaminated valsartan products and risk of cancer","URL":"http://lps3.www.bmj.com.libproxy.ajou.ac.kr/content/362/bmj.k3851","volume":"362","author":[{"family":"Pottegård","given":"Anton"},{"family":"Kristensen","given":"Kasper Bruun"},{"family":"Ernst","given":"Martin Thomsen"},{"family":"Johansen","given":"Nanna Borup"},{"family":"Quartarolo","given":"Pierre"},{"family":"Hallas","given":"Jesper"}],"accessed":{"date-parts":[["2020",2,2]]},"issued":{"date-parts":[["2018",9,12]]}}}],"schema":"https://github.com/citation-style-language/schema/raw/master/csl-citation.json"} </w:instrText>
      </w:r>
      <w:r w:rsidR="00C76333">
        <w:rPr>
          <w:rFonts w:cstheme="minorHAnsi"/>
        </w:rPr>
        <w:fldChar w:fldCharType="separate"/>
      </w:r>
      <w:r w:rsidR="006C7F18" w:rsidRPr="006C7F18">
        <w:rPr>
          <w:rFonts w:ascii="Calibri" w:hAnsi="Calibri" w:cs="Calibri"/>
          <w:szCs w:val="24"/>
          <w:vertAlign w:val="superscript"/>
        </w:rPr>
        <w:t>5</w:t>
      </w:r>
      <w:r w:rsidR="00C76333">
        <w:rPr>
          <w:rFonts w:cstheme="minorHAnsi"/>
        </w:rPr>
        <w:fldChar w:fldCharType="end"/>
      </w:r>
      <w:r w:rsidRPr="0083751D">
        <w:rPr>
          <w:rFonts w:cstheme="minorHAnsi"/>
        </w:rPr>
        <w:t xml:space="preserve"> It means that the real-world evidence could be uncertain.</w:t>
      </w:r>
    </w:p>
    <w:p w14:paraId="63C590DB" w14:textId="5804CC24" w:rsidR="00DA7189" w:rsidRPr="001B63BC" w:rsidRDefault="00DA7189" w:rsidP="00E75224">
      <w:pPr>
        <w:spacing w:line="240" w:lineRule="auto"/>
        <w:rPr>
          <w:rFonts w:cstheme="minorHAnsi"/>
          <w:lang w:eastAsia="ko-KR"/>
        </w:rPr>
      </w:pPr>
      <w:r>
        <w:rPr>
          <w:rFonts w:cstheme="minorHAnsi" w:hint="eastAsia"/>
          <w:lang w:eastAsia="ko-KR"/>
        </w:rPr>
        <w:t>I</w:t>
      </w:r>
      <w:r>
        <w:rPr>
          <w:rFonts w:cstheme="minorHAnsi"/>
          <w:lang w:eastAsia="ko-KR"/>
        </w:rPr>
        <w:t xml:space="preserve">n this study we will generate population-level estimates </w:t>
      </w:r>
      <w:r w:rsidR="005C3515">
        <w:rPr>
          <w:rFonts w:cstheme="minorHAnsi"/>
          <w:lang w:eastAsia="ko-KR"/>
        </w:rPr>
        <w:t>for comparative risk of malignancy across various H</w:t>
      </w:r>
      <w:r w:rsidR="005C3515" w:rsidRPr="005C3515">
        <w:rPr>
          <w:rFonts w:cstheme="minorHAnsi"/>
          <w:vertAlign w:val="subscript"/>
          <w:lang w:eastAsia="ko-KR"/>
        </w:rPr>
        <w:t>2</w:t>
      </w:r>
      <w:r w:rsidR="005C3515">
        <w:rPr>
          <w:rFonts w:cstheme="minorHAnsi"/>
          <w:lang w:eastAsia="ko-KR"/>
        </w:rPr>
        <w:t>RAs.</w:t>
      </w:r>
      <w:r w:rsidR="00DF5398">
        <w:rPr>
          <w:rFonts w:cstheme="minorHAnsi"/>
          <w:lang w:eastAsia="ko-KR"/>
        </w:rPr>
        <w:t xml:space="preserve"> We perform every possible pairwise comparison between H</w:t>
      </w:r>
      <w:r w:rsidR="00DF5398" w:rsidRPr="00DF5398">
        <w:rPr>
          <w:rFonts w:cstheme="minorHAnsi"/>
          <w:vertAlign w:val="subscript"/>
          <w:lang w:eastAsia="ko-KR"/>
        </w:rPr>
        <w:t>2</w:t>
      </w:r>
      <w:r w:rsidR="00DF5398">
        <w:rPr>
          <w:rFonts w:cstheme="minorHAnsi"/>
          <w:lang w:eastAsia="ko-KR"/>
        </w:rPr>
        <w:t>RA treatments</w:t>
      </w:r>
      <w:r w:rsidR="00F72D1A">
        <w:rPr>
          <w:rFonts w:cstheme="minorHAnsi"/>
          <w:lang w:eastAsia="ko-KR"/>
        </w:rPr>
        <w:t xml:space="preserve"> for diverse outcome definition related with malignancy. </w:t>
      </w:r>
    </w:p>
    <w:p w14:paraId="596883E2" w14:textId="5CEA27FB" w:rsidR="00C84B89" w:rsidRDefault="001430B5" w:rsidP="0007323D">
      <w:pPr>
        <w:pStyle w:val="1"/>
      </w:pPr>
      <w:bookmarkStart w:id="5" w:name="_Toc61855690"/>
      <w:r>
        <w:t>Study Objectives</w:t>
      </w:r>
      <w:bookmarkEnd w:id="5"/>
    </w:p>
    <w:p w14:paraId="19985B9B" w14:textId="67412701" w:rsidR="00354C2C" w:rsidRDefault="006A2DB2" w:rsidP="00354C2C">
      <w:pPr>
        <w:pStyle w:val="2"/>
      </w:pPr>
      <w:bookmarkStart w:id="6" w:name="_Toc61855691"/>
      <w:r>
        <w:t>Research Questions</w:t>
      </w:r>
      <w:bookmarkEnd w:id="6"/>
    </w:p>
    <w:p w14:paraId="43C7CD0C" w14:textId="09F8BB9E" w:rsidR="0013167F" w:rsidRDefault="0013167F" w:rsidP="0013167F">
      <w:r>
        <w:t>In this study, we are interested in every pairwise comparison between any two treatments in table 1</w:t>
      </w:r>
      <w:r w:rsidR="00584A3C">
        <w:t xml:space="preserve"> (e.g. comparing ranitidine to cimetidine)</w:t>
      </w:r>
      <w:r>
        <w:t xml:space="preserve">. </w:t>
      </w:r>
    </w:p>
    <w:tbl>
      <w:tblPr>
        <w:tblStyle w:val="aa"/>
        <w:tblW w:w="0" w:type="auto"/>
        <w:tblLook w:val="04A0" w:firstRow="1" w:lastRow="0" w:firstColumn="1" w:lastColumn="0" w:noHBand="0" w:noVBand="1"/>
      </w:tblPr>
      <w:tblGrid>
        <w:gridCol w:w="3116"/>
        <w:gridCol w:w="3117"/>
      </w:tblGrid>
      <w:tr w:rsidR="00A7341B" w14:paraId="45213E85" w14:textId="77777777" w:rsidTr="00670CBF">
        <w:tc>
          <w:tcPr>
            <w:tcW w:w="3116" w:type="dxa"/>
          </w:tcPr>
          <w:p w14:paraId="6594BEA5" w14:textId="4059752D" w:rsidR="00A7341B" w:rsidRDefault="00A7341B" w:rsidP="00A201D8">
            <w:pPr>
              <w:rPr>
                <w:rFonts w:ascii="Calibri" w:hAnsi="Calibri" w:cs="Calibri"/>
                <w:lang w:eastAsia="ko-KR"/>
              </w:rPr>
            </w:pPr>
            <w:r>
              <w:rPr>
                <w:rFonts w:ascii="Calibri" w:hAnsi="Calibri" w:cs="Calibri" w:hint="eastAsia"/>
                <w:lang w:eastAsia="ko-KR"/>
              </w:rPr>
              <w:t>D</w:t>
            </w:r>
            <w:r>
              <w:rPr>
                <w:rFonts w:ascii="Calibri" w:hAnsi="Calibri" w:cs="Calibri"/>
                <w:lang w:eastAsia="ko-KR"/>
              </w:rPr>
              <w:t>rug</w:t>
            </w:r>
          </w:p>
        </w:tc>
        <w:tc>
          <w:tcPr>
            <w:tcW w:w="3117" w:type="dxa"/>
          </w:tcPr>
          <w:p w14:paraId="1662A0E7" w14:textId="4643B780" w:rsidR="00A7341B" w:rsidRDefault="00A7341B" w:rsidP="00A201D8">
            <w:pPr>
              <w:rPr>
                <w:rFonts w:ascii="Calibri" w:hAnsi="Calibri" w:cs="Calibri"/>
                <w:lang w:eastAsia="ko-KR"/>
              </w:rPr>
            </w:pPr>
            <w:r>
              <w:rPr>
                <w:rFonts w:ascii="Calibri" w:hAnsi="Calibri" w:cs="Calibri"/>
                <w:lang w:eastAsia="ko-KR"/>
              </w:rPr>
              <w:t xml:space="preserve">OMOP </w:t>
            </w:r>
            <w:r>
              <w:rPr>
                <w:rFonts w:ascii="Calibri" w:hAnsi="Calibri" w:cs="Calibri" w:hint="eastAsia"/>
                <w:lang w:eastAsia="ko-KR"/>
              </w:rPr>
              <w:t>C</w:t>
            </w:r>
            <w:r>
              <w:rPr>
                <w:rFonts w:ascii="Calibri" w:hAnsi="Calibri" w:cs="Calibri"/>
                <w:lang w:eastAsia="ko-KR"/>
              </w:rPr>
              <w:t>oncept ID</w:t>
            </w:r>
          </w:p>
        </w:tc>
      </w:tr>
      <w:tr w:rsidR="00A7341B" w14:paraId="6A01DB73" w14:textId="77777777" w:rsidTr="00670CBF">
        <w:tc>
          <w:tcPr>
            <w:tcW w:w="3116" w:type="dxa"/>
          </w:tcPr>
          <w:p w14:paraId="27683FC5" w14:textId="14EB9026" w:rsidR="00A7341B" w:rsidRDefault="00A7341B" w:rsidP="00CE397A">
            <w:pPr>
              <w:tabs>
                <w:tab w:val="left" w:pos="2120"/>
              </w:tabs>
              <w:rPr>
                <w:rFonts w:ascii="Calibri" w:hAnsi="Calibri" w:cs="Calibri"/>
                <w:lang w:eastAsia="ko-KR"/>
              </w:rPr>
            </w:pPr>
            <w:r w:rsidRPr="000D7DDE">
              <w:rPr>
                <w:rFonts w:ascii="Calibri" w:hAnsi="Calibri" w:cs="Calibri"/>
                <w:lang w:eastAsia="ko-KR"/>
              </w:rPr>
              <w:t>Ranitidine</w:t>
            </w:r>
          </w:p>
        </w:tc>
        <w:tc>
          <w:tcPr>
            <w:tcW w:w="3117" w:type="dxa"/>
          </w:tcPr>
          <w:p w14:paraId="65633F08" w14:textId="2C05BEF3" w:rsidR="00A7341B" w:rsidRDefault="00A7341B" w:rsidP="00CE397A">
            <w:pPr>
              <w:rPr>
                <w:rFonts w:ascii="Calibri" w:hAnsi="Calibri" w:cs="Calibri"/>
                <w:lang w:eastAsia="ko-KR"/>
              </w:rPr>
            </w:pPr>
            <w:r w:rsidRPr="00297BE1">
              <w:rPr>
                <w:rFonts w:ascii="Calibri" w:hAnsi="Calibri" w:cs="Calibri"/>
                <w:lang w:eastAsia="ko-KR"/>
              </w:rPr>
              <w:t>961047</w:t>
            </w:r>
          </w:p>
        </w:tc>
      </w:tr>
      <w:tr w:rsidR="00A7341B" w14:paraId="75DB3D86" w14:textId="77777777" w:rsidTr="00670CBF">
        <w:tc>
          <w:tcPr>
            <w:tcW w:w="3116" w:type="dxa"/>
          </w:tcPr>
          <w:p w14:paraId="644CAE81" w14:textId="51BDC550" w:rsidR="00A7341B" w:rsidRDefault="00A7341B" w:rsidP="00CE397A">
            <w:pPr>
              <w:rPr>
                <w:rFonts w:ascii="Calibri" w:hAnsi="Calibri" w:cs="Calibri"/>
                <w:lang w:eastAsia="ko-KR"/>
              </w:rPr>
            </w:pPr>
            <w:r w:rsidRPr="000F2976">
              <w:rPr>
                <w:rFonts w:ascii="Calibri" w:hAnsi="Calibri" w:cs="Calibri"/>
                <w:lang w:eastAsia="ko-KR"/>
              </w:rPr>
              <w:t>Cimetidine</w:t>
            </w:r>
          </w:p>
        </w:tc>
        <w:tc>
          <w:tcPr>
            <w:tcW w:w="3117" w:type="dxa"/>
          </w:tcPr>
          <w:p w14:paraId="6CCF81FF" w14:textId="7847802D" w:rsidR="00A7341B" w:rsidRDefault="00A7341B" w:rsidP="00CE397A">
            <w:pPr>
              <w:rPr>
                <w:rFonts w:ascii="Calibri" w:hAnsi="Calibri" w:cs="Calibri"/>
                <w:lang w:eastAsia="ko-KR"/>
              </w:rPr>
            </w:pPr>
            <w:r w:rsidRPr="00297BE1">
              <w:rPr>
                <w:rFonts w:ascii="Calibri" w:hAnsi="Calibri" w:cs="Calibri"/>
                <w:lang w:eastAsia="ko-KR"/>
              </w:rPr>
              <w:t>997276</w:t>
            </w:r>
          </w:p>
        </w:tc>
      </w:tr>
      <w:tr w:rsidR="00A7341B" w14:paraId="04520B8E" w14:textId="77777777" w:rsidTr="00670CBF">
        <w:tc>
          <w:tcPr>
            <w:tcW w:w="3116" w:type="dxa"/>
          </w:tcPr>
          <w:p w14:paraId="76D43257" w14:textId="46F0E685" w:rsidR="00A7341B" w:rsidRDefault="00A7341B" w:rsidP="00CE397A">
            <w:pPr>
              <w:rPr>
                <w:rFonts w:ascii="Calibri" w:hAnsi="Calibri" w:cs="Calibri"/>
                <w:lang w:eastAsia="ko-KR"/>
              </w:rPr>
            </w:pPr>
            <w:r w:rsidRPr="00E548D3">
              <w:rPr>
                <w:rFonts w:ascii="Calibri" w:hAnsi="Calibri" w:cs="Calibri"/>
                <w:lang w:eastAsia="ko-KR"/>
              </w:rPr>
              <w:t>Nizatidine</w:t>
            </w:r>
          </w:p>
        </w:tc>
        <w:tc>
          <w:tcPr>
            <w:tcW w:w="3117" w:type="dxa"/>
          </w:tcPr>
          <w:p w14:paraId="459C2CC4" w14:textId="2EE0C119" w:rsidR="00A7341B" w:rsidRDefault="00A7341B" w:rsidP="00CE397A">
            <w:pPr>
              <w:rPr>
                <w:rFonts w:ascii="Calibri" w:hAnsi="Calibri" w:cs="Calibri"/>
                <w:lang w:eastAsia="ko-KR"/>
              </w:rPr>
            </w:pPr>
            <w:r w:rsidRPr="00297BE1">
              <w:rPr>
                <w:rFonts w:ascii="Calibri" w:hAnsi="Calibri" w:cs="Calibri"/>
                <w:lang w:eastAsia="ko-KR"/>
              </w:rPr>
              <w:t>950696</w:t>
            </w:r>
          </w:p>
        </w:tc>
      </w:tr>
      <w:tr w:rsidR="00A7341B" w14:paraId="577EFBD9" w14:textId="77777777" w:rsidTr="00670CBF">
        <w:tc>
          <w:tcPr>
            <w:tcW w:w="3116" w:type="dxa"/>
          </w:tcPr>
          <w:p w14:paraId="5A91ED79" w14:textId="7C517FDE" w:rsidR="00A7341B" w:rsidRDefault="00A7341B" w:rsidP="00CE397A">
            <w:pPr>
              <w:rPr>
                <w:rFonts w:ascii="Calibri" w:hAnsi="Calibri" w:cs="Calibri"/>
                <w:lang w:eastAsia="ko-KR"/>
              </w:rPr>
            </w:pPr>
            <w:r w:rsidRPr="00D3055F">
              <w:rPr>
                <w:rFonts w:ascii="Calibri" w:hAnsi="Calibri" w:cs="Calibri"/>
                <w:lang w:eastAsia="ko-KR"/>
              </w:rPr>
              <w:t>roxatidine</w:t>
            </w:r>
          </w:p>
        </w:tc>
        <w:tc>
          <w:tcPr>
            <w:tcW w:w="3117" w:type="dxa"/>
          </w:tcPr>
          <w:p w14:paraId="2B501F36" w14:textId="4DFAEEE6" w:rsidR="00A7341B" w:rsidRDefault="00A7341B" w:rsidP="00CE397A">
            <w:pPr>
              <w:rPr>
                <w:rFonts w:ascii="Calibri" w:hAnsi="Calibri" w:cs="Calibri"/>
                <w:lang w:eastAsia="ko-KR"/>
              </w:rPr>
            </w:pPr>
            <w:r w:rsidRPr="00297BE1">
              <w:rPr>
                <w:rFonts w:ascii="Calibri" w:hAnsi="Calibri" w:cs="Calibri"/>
                <w:lang w:eastAsia="ko-KR"/>
              </w:rPr>
              <w:t>19011685</w:t>
            </w:r>
          </w:p>
        </w:tc>
      </w:tr>
      <w:tr w:rsidR="00A7341B" w14:paraId="20DE819B" w14:textId="77777777" w:rsidTr="00670CBF">
        <w:tc>
          <w:tcPr>
            <w:tcW w:w="3116" w:type="dxa"/>
          </w:tcPr>
          <w:p w14:paraId="71729A52" w14:textId="2CE52186" w:rsidR="00A7341B" w:rsidRDefault="00A7341B" w:rsidP="00CE397A">
            <w:pPr>
              <w:rPr>
                <w:rFonts w:ascii="Calibri" w:hAnsi="Calibri" w:cs="Calibri"/>
                <w:lang w:eastAsia="ko-KR"/>
              </w:rPr>
            </w:pPr>
            <w:r w:rsidRPr="00031C35">
              <w:rPr>
                <w:rFonts w:ascii="Calibri" w:hAnsi="Calibri" w:cs="Calibri"/>
                <w:lang w:eastAsia="ko-KR"/>
              </w:rPr>
              <w:t>Famotidine</w:t>
            </w:r>
          </w:p>
        </w:tc>
        <w:tc>
          <w:tcPr>
            <w:tcW w:w="3117" w:type="dxa"/>
          </w:tcPr>
          <w:p w14:paraId="54972882" w14:textId="6D43EF13" w:rsidR="00A7341B" w:rsidRDefault="00A7341B" w:rsidP="00CE397A">
            <w:pPr>
              <w:rPr>
                <w:rFonts w:ascii="Calibri" w:hAnsi="Calibri" w:cs="Calibri"/>
                <w:lang w:eastAsia="ko-KR"/>
              </w:rPr>
            </w:pPr>
            <w:r w:rsidRPr="00297BE1">
              <w:rPr>
                <w:rFonts w:ascii="Calibri" w:hAnsi="Calibri" w:cs="Calibri"/>
                <w:lang w:eastAsia="ko-KR"/>
              </w:rPr>
              <w:t>953076</w:t>
            </w:r>
          </w:p>
        </w:tc>
      </w:tr>
      <w:tr w:rsidR="00A7341B" w14:paraId="299F5ECD" w14:textId="77777777" w:rsidTr="00670CBF">
        <w:tc>
          <w:tcPr>
            <w:tcW w:w="3116" w:type="dxa"/>
          </w:tcPr>
          <w:p w14:paraId="131ECCBC" w14:textId="1C8020D4" w:rsidR="00A7341B" w:rsidRDefault="00A7341B" w:rsidP="00CE397A">
            <w:pPr>
              <w:rPr>
                <w:rFonts w:ascii="Calibri" w:hAnsi="Calibri" w:cs="Calibri"/>
                <w:lang w:eastAsia="ko-KR"/>
              </w:rPr>
            </w:pPr>
            <w:r w:rsidRPr="0016760E">
              <w:rPr>
                <w:rFonts w:ascii="Calibri" w:hAnsi="Calibri" w:cs="Calibri"/>
                <w:lang w:eastAsia="ko-KR"/>
              </w:rPr>
              <w:t>lafutidine</w:t>
            </w:r>
          </w:p>
        </w:tc>
        <w:tc>
          <w:tcPr>
            <w:tcW w:w="3117" w:type="dxa"/>
          </w:tcPr>
          <w:p w14:paraId="1FA10F55" w14:textId="7A7836FC" w:rsidR="00A7341B" w:rsidRDefault="00A7341B" w:rsidP="00CE397A">
            <w:pPr>
              <w:rPr>
                <w:rFonts w:ascii="Calibri" w:hAnsi="Calibri" w:cs="Calibri"/>
                <w:lang w:eastAsia="ko-KR"/>
              </w:rPr>
            </w:pPr>
            <w:r w:rsidRPr="00297BE1">
              <w:rPr>
                <w:rFonts w:ascii="Calibri" w:hAnsi="Calibri" w:cs="Calibri"/>
                <w:lang w:eastAsia="ko-KR"/>
              </w:rPr>
              <w:t>43009003</w:t>
            </w:r>
          </w:p>
        </w:tc>
      </w:tr>
    </w:tbl>
    <w:p w14:paraId="3FE809AB" w14:textId="4C0F6CE7" w:rsidR="0013167F" w:rsidRPr="0013167F" w:rsidRDefault="00285474" w:rsidP="00A201D8">
      <w:pPr>
        <w:rPr>
          <w:rFonts w:ascii="Calibri" w:hAnsi="Calibri" w:cs="Calibri"/>
          <w:lang w:eastAsia="ko-KR"/>
        </w:rPr>
      </w:pPr>
      <w:r w:rsidRPr="00470FDA">
        <w:rPr>
          <w:rFonts w:ascii="Calibri" w:hAnsi="Calibri" w:cs="Calibri" w:hint="eastAsia"/>
          <w:b/>
          <w:bCs/>
          <w:lang w:eastAsia="ko-KR"/>
        </w:rPr>
        <w:t>T</w:t>
      </w:r>
      <w:r w:rsidRPr="00470FDA">
        <w:rPr>
          <w:rFonts w:ascii="Calibri" w:hAnsi="Calibri" w:cs="Calibri"/>
          <w:b/>
          <w:bCs/>
          <w:lang w:eastAsia="ko-KR"/>
        </w:rPr>
        <w:t>ab</w:t>
      </w:r>
      <w:r w:rsidR="00470FDA" w:rsidRPr="00470FDA">
        <w:rPr>
          <w:rFonts w:ascii="Calibri" w:hAnsi="Calibri" w:cs="Calibri"/>
          <w:b/>
          <w:bCs/>
          <w:lang w:eastAsia="ko-KR"/>
        </w:rPr>
        <w:t>l</w:t>
      </w:r>
      <w:r w:rsidRPr="00470FDA">
        <w:rPr>
          <w:rFonts w:ascii="Calibri" w:hAnsi="Calibri" w:cs="Calibri"/>
          <w:b/>
          <w:bCs/>
          <w:lang w:eastAsia="ko-KR"/>
        </w:rPr>
        <w:t>e 1</w:t>
      </w:r>
      <w:r>
        <w:rPr>
          <w:rFonts w:ascii="Calibri" w:hAnsi="Calibri" w:cs="Calibri"/>
          <w:lang w:eastAsia="ko-KR"/>
        </w:rPr>
        <w:t>. List of H2 antagonists considered in this study</w:t>
      </w:r>
    </w:p>
    <w:p w14:paraId="3718B833" w14:textId="11289F35" w:rsidR="005B6A05" w:rsidRDefault="005B6A05" w:rsidP="00A201D8">
      <w:pPr>
        <w:rPr>
          <w:rFonts w:ascii="Calibri" w:hAnsi="Calibri" w:cs="Calibri"/>
          <w:lang w:eastAsia="ko-KR"/>
        </w:rPr>
      </w:pPr>
      <w:r>
        <w:rPr>
          <w:rFonts w:ascii="Calibri" w:hAnsi="Calibri" w:cs="Calibri" w:hint="eastAsia"/>
          <w:lang w:eastAsia="ko-KR"/>
        </w:rPr>
        <w:t>F</w:t>
      </w:r>
      <w:r>
        <w:rPr>
          <w:rFonts w:ascii="Calibri" w:hAnsi="Calibri" w:cs="Calibri"/>
          <w:lang w:eastAsia="ko-KR"/>
        </w:rPr>
        <w:t xml:space="preserve">or each comparison of two treatments, we are interested in the comparative effect on each of the outcomes listed in table 2. </w:t>
      </w:r>
    </w:p>
    <w:tbl>
      <w:tblPr>
        <w:tblStyle w:val="aa"/>
        <w:tblW w:w="3881" w:type="pct"/>
        <w:tblLayout w:type="fixed"/>
        <w:tblLook w:val="04A0" w:firstRow="1" w:lastRow="0" w:firstColumn="1" w:lastColumn="0" w:noHBand="0" w:noVBand="1"/>
      </w:tblPr>
      <w:tblGrid>
        <w:gridCol w:w="2185"/>
        <w:gridCol w:w="2605"/>
        <w:gridCol w:w="2467"/>
      </w:tblGrid>
      <w:tr w:rsidR="005B6A05" w:rsidRPr="004F4D3F" w14:paraId="7A7700EC" w14:textId="77777777" w:rsidTr="00FD27B4">
        <w:trPr>
          <w:cantSplit/>
          <w:trHeight w:val="1134"/>
        </w:trPr>
        <w:tc>
          <w:tcPr>
            <w:tcW w:w="1505" w:type="pct"/>
            <w:noWrap/>
            <w:vAlign w:val="center"/>
            <w:hideMark/>
          </w:tcPr>
          <w:p w14:paraId="6236B3A2" w14:textId="77777777" w:rsidR="005B6A05" w:rsidRPr="004F4D3F" w:rsidRDefault="005B6A05" w:rsidP="005A6E31">
            <w:pPr>
              <w:jc w:val="both"/>
              <w:rPr>
                <w:rFonts w:ascii="Arial" w:hAnsi="Arial" w:cs="Arial"/>
                <w:sz w:val="20"/>
                <w:szCs w:val="20"/>
              </w:rPr>
            </w:pPr>
            <w:r w:rsidRPr="004F4D3F">
              <w:rPr>
                <w:rFonts w:ascii="Arial" w:hAnsi="Arial" w:cs="Arial"/>
                <w:sz w:val="20"/>
                <w:szCs w:val="20"/>
              </w:rPr>
              <w:lastRenderedPageBreak/>
              <w:t>Outcome</w:t>
            </w:r>
          </w:p>
        </w:tc>
        <w:tc>
          <w:tcPr>
            <w:tcW w:w="1795" w:type="pct"/>
            <w:noWrap/>
            <w:vAlign w:val="center"/>
            <w:hideMark/>
          </w:tcPr>
          <w:p w14:paraId="67962B0F" w14:textId="77777777" w:rsidR="005B6A05" w:rsidRPr="004F4D3F" w:rsidRDefault="005B6A05" w:rsidP="005A6E31">
            <w:pPr>
              <w:jc w:val="center"/>
              <w:rPr>
                <w:rFonts w:ascii="Arial" w:hAnsi="Arial" w:cs="Arial"/>
                <w:sz w:val="20"/>
                <w:szCs w:val="20"/>
              </w:rPr>
            </w:pPr>
            <w:r w:rsidRPr="004F4D3F">
              <w:rPr>
                <w:rFonts w:ascii="Arial" w:hAnsi="Arial" w:cs="Arial"/>
                <w:sz w:val="20"/>
                <w:szCs w:val="20"/>
              </w:rPr>
              <w:t>ICD-9-CM</w:t>
            </w:r>
          </w:p>
        </w:tc>
        <w:tc>
          <w:tcPr>
            <w:tcW w:w="1700" w:type="pct"/>
            <w:noWrap/>
            <w:vAlign w:val="center"/>
            <w:hideMark/>
          </w:tcPr>
          <w:p w14:paraId="06FEDD28" w14:textId="77777777" w:rsidR="005B6A05" w:rsidRPr="004F4D3F" w:rsidRDefault="005B6A05" w:rsidP="005A6E31">
            <w:pPr>
              <w:jc w:val="center"/>
              <w:rPr>
                <w:rFonts w:ascii="Arial" w:hAnsi="Arial" w:cs="Arial"/>
                <w:sz w:val="20"/>
                <w:szCs w:val="20"/>
              </w:rPr>
            </w:pPr>
            <w:r w:rsidRPr="004F4D3F">
              <w:rPr>
                <w:rFonts w:ascii="Arial" w:hAnsi="Arial" w:cs="Arial"/>
                <w:sz w:val="20"/>
                <w:szCs w:val="20"/>
              </w:rPr>
              <w:t>ICD-10</w:t>
            </w:r>
          </w:p>
        </w:tc>
      </w:tr>
      <w:tr w:rsidR="00FD27B4" w:rsidRPr="004F4D3F" w14:paraId="6275DA10" w14:textId="77777777" w:rsidTr="00FD27B4">
        <w:trPr>
          <w:cantSplit/>
          <w:trHeight w:val="20"/>
        </w:trPr>
        <w:tc>
          <w:tcPr>
            <w:tcW w:w="1505" w:type="pct"/>
            <w:vAlign w:val="center"/>
          </w:tcPr>
          <w:p w14:paraId="39C6B02F" w14:textId="15C24CB3" w:rsidR="00FD27B4" w:rsidRDefault="00FD27B4" w:rsidP="00FD27B4">
            <w:pPr>
              <w:jc w:val="both"/>
              <w:rPr>
                <w:rFonts w:ascii="Arial" w:hAnsi="Arial" w:cs="Arial"/>
                <w:sz w:val="20"/>
                <w:szCs w:val="20"/>
              </w:rPr>
            </w:pPr>
            <w:r>
              <w:rPr>
                <w:rFonts w:ascii="Arial" w:hAnsi="Arial" w:cs="Arial" w:hint="eastAsia"/>
                <w:sz w:val="20"/>
                <w:szCs w:val="20"/>
                <w:lang w:eastAsia="ko-KR"/>
              </w:rPr>
              <w:t>O</w:t>
            </w:r>
            <w:r>
              <w:rPr>
                <w:rFonts w:ascii="Arial" w:hAnsi="Arial" w:cs="Arial"/>
                <w:sz w:val="20"/>
                <w:szCs w:val="20"/>
                <w:lang w:eastAsia="ko-KR"/>
              </w:rPr>
              <w:t>verall cancer without thyroid cancer</w:t>
            </w:r>
          </w:p>
        </w:tc>
        <w:tc>
          <w:tcPr>
            <w:tcW w:w="1795" w:type="pct"/>
          </w:tcPr>
          <w:p w14:paraId="1661C794" w14:textId="77777777" w:rsidR="00FD27B4" w:rsidRPr="004F4D3F" w:rsidRDefault="00FD27B4" w:rsidP="00FD27B4">
            <w:pPr>
              <w:rPr>
                <w:rFonts w:ascii="Arial" w:hAnsi="Arial" w:cs="Arial"/>
                <w:sz w:val="20"/>
                <w:szCs w:val="20"/>
              </w:rPr>
            </w:pPr>
          </w:p>
        </w:tc>
        <w:tc>
          <w:tcPr>
            <w:tcW w:w="1700" w:type="pct"/>
          </w:tcPr>
          <w:p w14:paraId="40323DB3" w14:textId="77777777" w:rsidR="00FD27B4" w:rsidRDefault="00FD27B4" w:rsidP="00FD27B4">
            <w:pPr>
              <w:rPr>
                <w:rFonts w:ascii="Arial" w:hAnsi="Arial" w:cs="Arial"/>
                <w:sz w:val="20"/>
                <w:szCs w:val="20"/>
                <w:lang w:eastAsia="ko-KR"/>
              </w:rPr>
            </w:pPr>
          </w:p>
        </w:tc>
      </w:tr>
      <w:tr w:rsidR="00FD27B4" w:rsidRPr="004F4D3F" w14:paraId="059DE960" w14:textId="77777777" w:rsidTr="00FD27B4">
        <w:trPr>
          <w:cantSplit/>
          <w:trHeight w:val="20"/>
        </w:trPr>
        <w:tc>
          <w:tcPr>
            <w:tcW w:w="1505" w:type="pct"/>
            <w:vAlign w:val="center"/>
            <w:hideMark/>
          </w:tcPr>
          <w:p w14:paraId="426B632F" w14:textId="77777777" w:rsidR="00FD27B4" w:rsidRPr="004F4D3F" w:rsidRDefault="00FD27B4" w:rsidP="00FD27B4">
            <w:pPr>
              <w:jc w:val="both"/>
              <w:rPr>
                <w:rFonts w:ascii="Arial" w:hAnsi="Arial" w:cs="Arial"/>
                <w:sz w:val="20"/>
                <w:szCs w:val="20"/>
              </w:rPr>
            </w:pPr>
            <w:r>
              <w:rPr>
                <w:rFonts w:ascii="Arial" w:hAnsi="Arial" w:cs="Arial"/>
                <w:sz w:val="20"/>
                <w:szCs w:val="20"/>
              </w:rPr>
              <w:t>Overall cancer</w:t>
            </w:r>
          </w:p>
        </w:tc>
        <w:tc>
          <w:tcPr>
            <w:tcW w:w="1795" w:type="pct"/>
          </w:tcPr>
          <w:p w14:paraId="2CC8C8E2" w14:textId="77777777" w:rsidR="00FD27B4" w:rsidRPr="004F4D3F" w:rsidRDefault="00FD27B4" w:rsidP="00FD27B4">
            <w:pPr>
              <w:rPr>
                <w:rFonts w:ascii="Arial" w:hAnsi="Arial" w:cs="Arial"/>
                <w:sz w:val="20"/>
                <w:szCs w:val="20"/>
              </w:rPr>
            </w:pPr>
          </w:p>
        </w:tc>
        <w:tc>
          <w:tcPr>
            <w:tcW w:w="1700" w:type="pct"/>
          </w:tcPr>
          <w:p w14:paraId="2DCF5288" w14:textId="3C3847E2" w:rsidR="00FD27B4" w:rsidRPr="004F4D3F" w:rsidRDefault="00FD27B4" w:rsidP="00FD27B4">
            <w:pPr>
              <w:rPr>
                <w:rFonts w:ascii="Arial" w:hAnsi="Arial" w:cs="Arial"/>
                <w:sz w:val="20"/>
                <w:szCs w:val="20"/>
                <w:lang w:eastAsia="ko-KR"/>
              </w:rPr>
            </w:pPr>
          </w:p>
        </w:tc>
      </w:tr>
      <w:tr w:rsidR="00FD27B4" w:rsidRPr="004F4D3F" w14:paraId="57C52C1F" w14:textId="77777777" w:rsidTr="00FD27B4">
        <w:trPr>
          <w:cantSplit/>
          <w:trHeight w:val="20"/>
        </w:trPr>
        <w:tc>
          <w:tcPr>
            <w:tcW w:w="1505" w:type="pct"/>
            <w:vAlign w:val="center"/>
          </w:tcPr>
          <w:p w14:paraId="77B9DB21" w14:textId="5CDED772"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L</w:t>
            </w:r>
            <w:r>
              <w:rPr>
                <w:rFonts w:ascii="Arial" w:hAnsi="Arial" w:cs="Arial"/>
                <w:sz w:val="20"/>
                <w:szCs w:val="20"/>
                <w:lang w:eastAsia="ko-KR"/>
              </w:rPr>
              <w:t>ip, oral cavity and pharynx</w:t>
            </w:r>
            <w:r w:rsidR="001720F3">
              <w:rPr>
                <w:rFonts w:ascii="Arial" w:hAnsi="Arial" w:cs="Arial"/>
                <w:sz w:val="20"/>
                <w:szCs w:val="20"/>
                <w:lang w:eastAsia="ko-KR"/>
              </w:rPr>
              <w:t xml:space="preserve"> cancer</w:t>
            </w:r>
          </w:p>
        </w:tc>
        <w:tc>
          <w:tcPr>
            <w:tcW w:w="1795" w:type="pct"/>
          </w:tcPr>
          <w:p w14:paraId="301881F1"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40-149; 160-161</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{"citationID":"W2Rk4Hwp","properties":{"formattedCitation":"\\super 13\\nosupersub{}","plainCitation":"13","noteIndex":0},"citationItems":[{"id":9290,"uris":["http://zotero.org/users/1354749/items/CLPGV2R6"],"uri":["http://zotero.org/users/1354749/items/CLPGV2R6"],"itemData":{"id":9290,"type":"article-journal","abstract":"&lt;h3&gt;Importance&lt;/h3&gt;&lt;p&gt;An increasing body of evidence suggests that certain types of cancers are more common in people with diabetes mellitus (DM). However, the risk of head and neck cancer (HNC) in patients with DM has seldom been explored.&lt;/p&gt;&lt;h3&gt;Objective&lt;/h3&gt;&lt;p&gt;To examine the risk of HNC in patients with DM.&lt;/p&gt;&lt;h3&gt;Design, Setting, and Participants&lt;/h3&gt;&lt;p&gt;In this retrospective cohort study using Taiwan’s Longitudinal Health Insurance Research Database, we compared 89 089 patients newly diagnosed as having DM and controls without DM-related medical claims matched for comorbidities (obesity, coronary artery disease, hyperlipidemia, and hypertension), sex, and age. Patients were assessed from the index date until the end of follow-up on December 31, 2011, or until the patient was censored because of death.&lt;/p&gt;&lt;h3&gt;Main Outcomes and Measures&lt;/h3&gt;&lt;p&gt;The incidence of HNC at the end of 2011.&lt;/p&gt;&lt;h3&gt;Results&lt;/h3&gt;&lt;p&gt;The incidence of HNC was 1.47 times higher in patients newly diagnosed as having DM than was the risk of a first malignant tumor in the control group (adjusted hazard ratio [AHR], 1.48; 95% CI, 1.31-1.67). The risks of oral cancer (AHR, 1.74; 95% CI, 1.47-2.06), oropharyngeal cancer (AHR, 1.53; 95% CI, 1.01-2.31), and nasopharyngeal carcinoma (AHR, 1.40; 95% CI, 1.03-1.89) were significantly higher in patients with DM than in controls.&lt;/p&gt;&lt;h3&gt;Conclusions and Relevance&lt;/h3&gt;&lt;p&gt;Diabetes is associated with an increased risk of developing HNC. The risks of developing oral cavity cancer, oropharyngeal cancer, and nasopharyngeal carcinoma were significantly higher in patients with DM.&lt;/p&gt;","container-title":"JAMA Otolaryngology–Head &amp; Neck Surgery","DOI":"10.1001/jamaoto.2014.1258","ISSN":"2168-6181","issue":"8","journalAbbreviation":"JAMA Otolaryngol Head Neck Surg","language":"en","page":"746-753","source":"jamanetwork.com","title":"Risk of Head and Neck Cancer in Patients With Diabetes Mellitus: A Retrospective Cohort Study in Taiwan","title-short":"Risk of Head and Neck Cancer in Patients With Diabetes Mellitus","volume":"140","author":[{"family":"Tseng","given":"Kuo-Shu"},{"family":"Lin","given":"Charlene"},{"family":"Lin","given":"Yung-Song"},{"family":"Weng","given":"Shih-Feng"}],"issued":{"date-parts":[["2014",8,1]]}}}],"schema":"https://github.com/citation-style-language/schema/raw/master/csl-citation.json"} </w:instrText>
            </w:r>
            <w:r>
              <w:rPr>
                <w:rFonts w:ascii="Arial" w:hAnsi="Arial" w:cs="Arial"/>
                <w:sz w:val="20"/>
                <w:szCs w:val="20"/>
                <w:lang w:eastAsia="ko-KR"/>
              </w:rPr>
              <w:fldChar w:fldCharType="separate"/>
            </w:r>
            <w:r w:rsidRPr="00256C8C">
              <w:rPr>
                <w:rFonts w:ascii="Arial" w:hAnsi="Arial" w:cs="Arial"/>
                <w:sz w:val="20"/>
                <w:szCs w:val="24"/>
                <w:vertAlign w:val="superscript"/>
              </w:rPr>
              <w:t>13</w:t>
            </w:r>
            <w:r>
              <w:rPr>
                <w:rFonts w:ascii="Arial" w:hAnsi="Arial" w:cs="Arial"/>
                <w:sz w:val="20"/>
                <w:szCs w:val="20"/>
                <w:lang w:eastAsia="ko-KR"/>
              </w:rPr>
              <w:fldChar w:fldCharType="end"/>
            </w:r>
          </w:p>
        </w:tc>
        <w:tc>
          <w:tcPr>
            <w:tcW w:w="1700" w:type="pct"/>
          </w:tcPr>
          <w:p w14:paraId="373DC541"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00-C14</w:t>
            </w:r>
            <w:r>
              <w:rPr>
                <w:rFonts w:ascii="Arial" w:hAnsi="Arial" w:cs="Arial"/>
                <w:sz w:val="20"/>
                <w:szCs w:val="20"/>
              </w:rPr>
              <w:fldChar w:fldCharType="begin"/>
            </w:r>
            <w:r>
              <w:rPr>
                <w:rFonts w:ascii="Arial" w:hAnsi="Arial" w:cs="Arial"/>
                <w:sz w:val="20"/>
                <w:szCs w:val="20"/>
              </w:rPr>
              <w:instrText xml:space="preserve"> ADDIN ZOTERO_ITEM CSL_CITATION {"citationID":"2xeRD3F9","properties":{"formattedCitation":"\\super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C65D58">
              <w:rPr>
                <w:rFonts w:ascii="Arial" w:hAnsi="Arial" w:cs="Arial"/>
                <w:sz w:val="20"/>
                <w:szCs w:val="24"/>
                <w:vertAlign w:val="superscript"/>
              </w:rPr>
              <w:t>14</w:t>
            </w:r>
            <w:r>
              <w:rPr>
                <w:rFonts w:ascii="Arial" w:hAnsi="Arial" w:cs="Arial"/>
                <w:sz w:val="20"/>
                <w:szCs w:val="20"/>
              </w:rPr>
              <w:fldChar w:fldCharType="end"/>
            </w:r>
          </w:p>
        </w:tc>
      </w:tr>
      <w:tr w:rsidR="00FD27B4" w:rsidRPr="004F4D3F" w14:paraId="08DA3A7C" w14:textId="77777777" w:rsidTr="00FD27B4">
        <w:trPr>
          <w:cantSplit/>
          <w:trHeight w:val="20"/>
        </w:trPr>
        <w:tc>
          <w:tcPr>
            <w:tcW w:w="1505" w:type="pct"/>
            <w:vAlign w:val="center"/>
          </w:tcPr>
          <w:p w14:paraId="423A957A" w14:textId="4CE455E0"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E</w:t>
            </w:r>
            <w:r>
              <w:rPr>
                <w:rFonts w:ascii="Arial" w:hAnsi="Arial" w:cs="Arial"/>
                <w:sz w:val="20"/>
                <w:szCs w:val="20"/>
                <w:lang w:eastAsia="ko-KR"/>
              </w:rPr>
              <w:t>sophagus</w:t>
            </w:r>
            <w:r w:rsidR="001720F3">
              <w:rPr>
                <w:rFonts w:ascii="Arial" w:hAnsi="Arial" w:cs="Arial"/>
                <w:sz w:val="20"/>
                <w:szCs w:val="20"/>
                <w:lang w:eastAsia="ko-KR"/>
              </w:rPr>
              <w:t xml:space="preserve"> cancer</w:t>
            </w:r>
          </w:p>
        </w:tc>
        <w:tc>
          <w:tcPr>
            <w:tcW w:w="1795" w:type="pct"/>
          </w:tcPr>
          <w:p w14:paraId="5C853898"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50</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{"citationID":"KZdlaa1c","properties":{"formattedCitation":"\\super 15\\nosupersub{}","plainCitation":"15","noteIndex":0},"citationItems":[{"id":9329,"uris":["http://zotero.org/users/1354749/items/RGYCAHZZ"],"uri":["http://zotero.org/users/1354749/items/RGYCAHZZ"],"itemData":{"id":9329,"type":"article-journal","abstract":"Objective\nTo evaluate the relationship between the use of zolpidem and subsequent cancer risk in Taiwanese patients.\nMethods\nWe used data from the National Health Insurance system of Taiwan to investigate whether use of zolpidem was related to cancer risk. For the study cohort, we identified 14,950 patients who had received a first prescription for zolpidem from January 1, 1998, through December 31, 2000. For each zolpidem user, we selected randomly 4 comparison patients without a history of using zolpidem who were frequency-matched by sex, age, and year of the index date. Incidence rates of all cancers and selected site-specific cancers were measured by the end of 2009, and related hazard ratios (HRs) and 95% confidence intervals (CIs) of the cancer were measured as well.\nResults\nThe risk of developing any cancer was greater in patients using zolpidem than in nonusers (HR, 1.68; 95% CI, 1.55-1.82). T</w:instrText>
            </w:r>
            <w:r>
              <w:rPr>
                <w:rFonts w:ascii="Arial" w:hAnsi="Arial" w:cs="Arial" w:hint="eastAsia"/>
                <w:sz w:val="20"/>
                <w:szCs w:val="20"/>
                <w:lang w:eastAsia="ko-KR"/>
              </w:rPr>
              <w:instrText>he stratified analysis showed that the overall HR for high-dosage zolpidem (</w:instrText>
            </w:r>
            <w:r>
              <w:rPr>
                <w:rFonts w:ascii="Arial" w:hAnsi="Arial" w:cs="Arial" w:hint="eastAsia"/>
                <w:sz w:val="20"/>
                <w:szCs w:val="20"/>
                <w:lang w:eastAsia="ko-KR"/>
              </w:rPr>
              <w:instrText>≥</w:instrText>
            </w:r>
            <w:r>
              <w:rPr>
                <w:rFonts w:ascii="Arial" w:hAnsi="Arial" w:cs="Arial" w:hint="eastAsia"/>
                <w:sz w:val="20"/>
                <w:szCs w:val="20"/>
                <w:lang w:eastAsia="ko-KR"/>
              </w:rPr>
              <w:instrText>300 mg/y) was 2.38. The site-specific cancer risk was the highest for oral cancer (HR, 2.36; 95% CI, 1.57-3.56), followed by kidney cancer, esophageal cancer, breast cancer, live</w:instrText>
            </w:r>
            <w:r>
              <w:rPr>
                <w:rFonts w:ascii="Arial" w:hAnsi="Arial" w:cs="Arial"/>
                <w:sz w:val="20"/>
                <w:szCs w:val="20"/>
                <w:lang w:eastAsia="ko-KR"/>
              </w:rPr>
              <w:instrText xml:space="preserve">r cancer, lung cancer, and bladder cancer (HR, 1.60; 95% CI, 1.06-2.41). Men were at higher risk than women.\nConclusion\nThis population-based study revealed some unexpected findings, suggesting that the use of zolpidem may be associated with an increased risk of subsequent cancer. Further large-scale and in-depth investigations in this area are warranted.","container-title":"Mayo Clinic Proceedings","DOI":"10.1016/j.mayocp.2012.02.012","ISSN":"0025-6196","issue":"5","journalAbbreviation":"Mayo Clinic Proceedings","language":"en","page":"430-436","source":"ScienceDirect","title":"Relationship of Zolpidem and Cancer Risk: A Taiwanese Population-Based Cohort Study","title-short":"Relationship of Zolpidem and Cancer Risk","volume":"87","author":[{"family":"Kao","given":"Chia-Hung"},{"family":"Sun","given":"Li-Min"},{"family":"Liang","given":"Ji-An"},{"family":"Chang","given":"Shih-Ni"},{"family":"Sung","given":"Fung-Chang"},{"family":"Muo","given":"Chih-Hsin"}],"issued":{"date-parts":[["2012",5,1]]}}}],"schema":"https://github.com/citation-style-language/schema/raw/master/csl-citation.json"} </w:instrText>
            </w:r>
            <w:r>
              <w:rPr>
                <w:rFonts w:ascii="Arial" w:hAnsi="Arial" w:cs="Arial"/>
                <w:sz w:val="20"/>
                <w:szCs w:val="20"/>
                <w:lang w:eastAsia="ko-KR"/>
              </w:rPr>
              <w:fldChar w:fldCharType="separate"/>
            </w:r>
            <w:r w:rsidRPr="00720FE2">
              <w:rPr>
                <w:rFonts w:ascii="Arial" w:hAnsi="Arial" w:cs="Arial"/>
                <w:sz w:val="20"/>
                <w:szCs w:val="24"/>
                <w:vertAlign w:val="superscript"/>
              </w:rPr>
              <w:t>15</w:t>
            </w:r>
            <w:r>
              <w:rPr>
                <w:rFonts w:ascii="Arial" w:hAnsi="Arial" w:cs="Arial"/>
                <w:sz w:val="20"/>
                <w:szCs w:val="20"/>
                <w:lang w:eastAsia="ko-KR"/>
              </w:rPr>
              <w:fldChar w:fldCharType="end"/>
            </w:r>
          </w:p>
        </w:tc>
        <w:tc>
          <w:tcPr>
            <w:tcW w:w="1700" w:type="pct"/>
          </w:tcPr>
          <w:p w14:paraId="7DD8FFCC"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15</w:t>
            </w:r>
            <w:r>
              <w:rPr>
                <w:rFonts w:ascii="Arial" w:hAnsi="Arial" w:cs="Arial"/>
                <w:sz w:val="20"/>
                <w:szCs w:val="20"/>
              </w:rPr>
              <w:fldChar w:fldCharType="begin"/>
            </w:r>
            <w:r>
              <w:rPr>
                <w:rFonts w:ascii="Arial" w:hAnsi="Arial" w:cs="Arial"/>
                <w:sz w:val="20"/>
                <w:szCs w:val="20"/>
              </w:rPr>
              <w:instrText xml:space="preserve"> ADDIN ZOTERO_ITEM CSL_CITATION {"citationID":"PtNMVIWt","properties":{"formattedCitation":"\\super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A76551">
              <w:rPr>
                <w:rFonts w:ascii="Arial" w:hAnsi="Arial" w:cs="Arial"/>
                <w:sz w:val="20"/>
                <w:szCs w:val="24"/>
                <w:vertAlign w:val="superscript"/>
              </w:rPr>
              <w:t>14</w:t>
            </w:r>
            <w:r>
              <w:rPr>
                <w:rFonts w:ascii="Arial" w:hAnsi="Arial" w:cs="Arial"/>
                <w:sz w:val="20"/>
                <w:szCs w:val="20"/>
              </w:rPr>
              <w:fldChar w:fldCharType="end"/>
            </w:r>
          </w:p>
        </w:tc>
      </w:tr>
      <w:tr w:rsidR="00FD27B4" w:rsidRPr="004F4D3F" w14:paraId="4147118C" w14:textId="77777777" w:rsidTr="00FD27B4">
        <w:trPr>
          <w:cantSplit/>
          <w:trHeight w:val="20"/>
        </w:trPr>
        <w:tc>
          <w:tcPr>
            <w:tcW w:w="1505" w:type="pct"/>
            <w:vAlign w:val="center"/>
            <w:hideMark/>
          </w:tcPr>
          <w:p w14:paraId="370266D0" w14:textId="77777777" w:rsidR="00FD27B4" w:rsidRPr="004F4D3F" w:rsidRDefault="00FD27B4" w:rsidP="00FD27B4">
            <w:pPr>
              <w:jc w:val="both"/>
              <w:rPr>
                <w:rFonts w:ascii="Arial" w:hAnsi="Arial" w:cs="Arial"/>
                <w:sz w:val="20"/>
                <w:szCs w:val="20"/>
                <w:lang w:eastAsia="ko-KR"/>
              </w:rPr>
            </w:pPr>
            <w:r>
              <w:rPr>
                <w:rFonts w:ascii="Arial" w:hAnsi="Arial" w:cs="Arial"/>
                <w:sz w:val="20"/>
                <w:szCs w:val="20"/>
                <w:lang w:eastAsia="ko-KR"/>
              </w:rPr>
              <w:t>Stomach cancer</w:t>
            </w:r>
          </w:p>
        </w:tc>
        <w:tc>
          <w:tcPr>
            <w:tcW w:w="1795" w:type="pct"/>
          </w:tcPr>
          <w:p w14:paraId="722F0324" w14:textId="77777777" w:rsidR="00FD27B4" w:rsidRPr="004F4D3F" w:rsidRDefault="00FD27B4" w:rsidP="00FD27B4">
            <w:pPr>
              <w:rPr>
                <w:rFonts w:ascii="Arial" w:hAnsi="Arial" w:cs="Arial"/>
                <w:sz w:val="20"/>
                <w:szCs w:val="20"/>
              </w:rPr>
            </w:pPr>
            <w:r>
              <w:rPr>
                <w:rFonts w:ascii="Arial" w:hAnsi="Arial" w:cs="Arial" w:hint="eastAsia"/>
                <w:sz w:val="20"/>
                <w:szCs w:val="20"/>
                <w:lang w:eastAsia="ko-KR"/>
              </w:rPr>
              <w:t>1</w:t>
            </w:r>
            <w:r>
              <w:rPr>
                <w:rFonts w:ascii="Arial" w:hAnsi="Arial" w:cs="Arial"/>
                <w:sz w:val="20"/>
                <w:szCs w:val="20"/>
                <w:lang w:eastAsia="ko-KR"/>
              </w:rPr>
              <w:t>51</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{"citationID":"iStM9PSu","properties":{"formattedCitation":"\\super 15\\nosupersub{}","plainCitation":"15","noteIndex":0},"citationItems":[{"id":9329,"uris":["http://zotero.org/users/1354749/items/RGYCAHZZ"],"uri":["http://zotero.org/users/1354749/items/RGYCAHZZ"],"itemData":{"id":9329,"type":"article-journal","abstract":"Objective\nTo evaluate the relationship between the use of zolpidem and subsequent cancer risk in Taiwanese patients.\nMethods\nWe used data from the National Health Insurance system of Taiwan to investigate whether use of zolpidem was related to cancer risk. For the study cohort, we identified 14,950 patients who had received a first prescription for zolpidem from January 1, 1998, through December 31, 2000. For each zolpidem user, we selected randomly 4 comparison patients without a history of using zolpidem who were frequency-matched by sex, age, and year of the index date. Incidence rates of all cancers and selected site-specific cancers were measured by the end of 2009, and related hazard ratios (HRs) and 95% confidence intervals (CIs) of the cancer were measured as well.\nResults\nThe risk of developing any cancer was greater in patients using zolpidem than in nonusers (HR, 1.68; 95% CI, 1.55-1.82). T</w:instrText>
            </w:r>
            <w:r>
              <w:rPr>
                <w:rFonts w:ascii="Arial" w:hAnsi="Arial" w:cs="Arial" w:hint="eastAsia"/>
                <w:sz w:val="20"/>
                <w:szCs w:val="20"/>
                <w:lang w:eastAsia="ko-KR"/>
              </w:rPr>
              <w:instrText>he stratified analysis showed that the overall HR for high-dosage zolpidem (</w:instrText>
            </w:r>
            <w:r>
              <w:rPr>
                <w:rFonts w:ascii="Arial" w:hAnsi="Arial" w:cs="Arial" w:hint="eastAsia"/>
                <w:sz w:val="20"/>
                <w:szCs w:val="20"/>
                <w:lang w:eastAsia="ko-KR"/>
              </w:rPr>
              <w:instrText>≥</w:instrText>
            </w:r>
            <w:r>
              <w:rPr>
                <w:rFonts w:ascii="Arial" w:hAnsi="Arial" w:cs="Arial" w:hint="eastAsia"/>
                <w:sz w:val="20"/>
                <w:szCs w:val="20"/>
                <w:lang w:eastAsia="ko-KR"/>
              </w:rPr>
              <w:instrText>300 mg/y) was 2.38. The site-specific cancer risk was the highest for oral cancer (HR, 2.36; 95% CI, 1.57-3.56), followed by kidney cancer, esophageal cancer, breast cancer, live</w:instrText>
            </w:r>
            <w:r>
              <w:rPr>
                <w:rFonts w:ascii="Arial" w:hAnsi="Arial" w:cs="Arial"/>
                <w:sz w:val="20"/>
                <w:szCs w:val="20"/>
                <w:lang w:eastAsia="ko-KR"/>
              </w:rPr>
              <w:instrText xml:space="preserve">r cancer, lung cancer, and bladder cancer (HR, 1.60; 95% CI, 1.06-2.41). Men were at higher risk than women.\nConclusion\nThis population-based study revealed some unexpected findings, suggesting that the use of zolpidem may be associated with an increased risk of subsequent cancer. Further large-scale and in-depth investigations in this area are warranted.","container-title":"Mayo Clinic Proceedings","DOI":"10.1016/j.mayocp.2012.02.012","ISSN":"0025-6196","issue":"5","journalAbbreviation":"Mayo Clinic Proceedings","language":"en","page":"430-436","source":"ScienceDirect","title":"Relationship of Zolpidem and Cancer Risk: A Taiwanese Population-Based Cohort Study","title-short":"Relationship of Zolpidem and Cancer Risk","volume":"87","author":[{"family":"Kao","given":"Chia-Hung"},{"family":"Sun","given":"Li-Min"},{"family":"Liang","given":"Ji-An"},{"family":"Chang","given":"Shih-Ni"},{"family":"Sung","given":"Fung-Chang"},{"family":"Muo","given":"Chih-Hsin"}],"issued":{"date-parts":[["2012",5,1]]}}}],"schema":"https://github.com/citation-style-language/schema/raw/master/csl-citation.json"} </w:instrText>
            </w:r>
            <w:r>
              <w:rPr>
                <w:rFonts w:ascii="Arial" w:hAnsi="Arial" w:cs="Arial"/>
                <w:sz w:val="20"/>
                <w:szCs w:val="20"/>
                <w:lang w:eastAsia="ko-KR"/>
              </w:rPr>
              <w:fldChar w:fldCharType="separate"/>
            </w:r>
            <w:r w:rsidRPr="003C630B">
              <w:rPr>
                <w:rFonts w:ascii="Arial" w:hAnsi="Arial" w:cs="Arial"/>
                <w:sz w:val="20"/>
                <w:szCs w:val="24"/>
                <w:vertAlign w:val="superscript"/>
              </w:rPr>
              <w:t>15</w:t>
            </w:r>
            <w:r>
              <w:rPr>
                <w:rFonts w:ascii="Arial" w:hAnsi="Arial" w:cs="Arial"/>
                <w:sz w:val="20"/>
                <w:szCs w:val="20"/>
                <w:lang w:eastAsia="ko-KR"/>
              </w:rPr>
              <w:fldChar w:fldCharType="end"/>
            </w:r>
          </w:p>
        </w:tc>
        <w:tc>
          <w:tcPr>
            <w:tcW w:w="1700" w:type="pct"/>
          </w:tcPr>
          <w:p w14:paraId="10986428"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16</w:t>
            </w:r>
            <w:r>
              <w:rPr>
                <w:rFonts w:ascii="Arial" w:hAnsi="Arial" w:cs="Arial"/>
                <w:sz w:val="20"/>
                <w:szCs w:val="20"/>
              </w:rPr>
              <w:fldChar w:fldCharType="begin"/>
            </w:r>
            <w:r>
              <w:rPr>
                <w:rFonts w:ascii="Arial" w:hAnsi="Arial" w:cs="Arial"/>
                <w:sz w:val="20"/>
                <w:szCs w:val="20"/>
              </w:rPr>
              <w:instrText xml:space="preserve"> ADDIN ZOTERO_ITEM CSL_CITATION {"citationID":"Pqs6rRLU","properties":{"formattedCitation":"\\super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30708D">
              <w:rPr>
                <w:rFonts w:ascii="Arial" w:hAnsi="Arial" w:cs="Arial"/>
                <w:sz w:val="20"/>
                <w:szCs w:val="24"/>
                <w:vertAlign w:val="superscript"/>
              </w:rPr>
              <w:t>14</w:t>
            </w:r>
            <w:r>
              <w:rPr>
                <w:rFonts w:ascii="Arial" w:hAnsi="Arial" w:cs="Arial"/>
                <w:sz w:val="20"/>
                <w:szCs w:val="20"/>
              </w:rPr>
              <w:fldChar w:fldCharType="end"/>
            </w:r>
          </w:p>
        </w:tc>
      </w:tr>
      <w:tr w:rsidR="00FD27B4" w:rsidRPr="004F4D3F" w14:paraId="6CBC9327" w14:textId="77777777" w:rsidTr="00FD27B4">
        <w:trPr>
          <w:cantSplit/>
          <w:trHeight w:val="20"/>
        </w:trPr>
        <w:tc>
          <w:tcPr>
            <w:tcW w:w="1505" w:type="pct"/>
            <w:vAlign w:val="center"/>
            <w:hideMark/>
          </w:tcPr>
          <w:p w14:paraId="5E78F87B" w14:textId="3B2C538B" w:rsidR="00FD27B4" w:rsidRPr="004F4D3F" w:rsidRDefault="00FD27B4" w:rsidP="00FD27B4">
            <w:pPr>
              <w:jc w:val="both"/>
              <w:rPr>
                <w:rFonts w:ascii="Arial" w:hAnsi="Arial" w:cs="Arial"/>
                <w:sz w:val="20"/>
                <w:szCs w:val="20"/>
              </w:rPr>
            </w:pPr>
            <w:r>
              <w:rPr>
                <w:rFonts w:ascii="Arial" w:hAnsi="Arial" w:cs="Arial"/>
                <w:sz w:val="20"/>
                <w:szCs w:val="20"/>
              </w:rPr>
              <w:t>Colon and rectum</w:t>
            </w:r>
            <w:r w:rsidR="001720F3">
              <w:rPr>
                <w:rFonts w:ascii="Arial" w:hAnsi="Arial" w:cs="Arial"/>
                <w:sz w:val="20"/>
                <w:szCs w:val="20"/>
              </w:rPr>
              <w:t xml:space="preserve"> </w:t>
            </w:r>
            <w:r w:rsidR="001720F3">
              <w:rPr>
                <w:rFonts w:ascii="Arial" w:hAnsi="Arial" w:cs="Arial"/>
                <w:sz w:val="20"/>
                <w:szCs w:val="20"/>
                <w:lang w:eastAsia="ko-KR"/>
              </w:rPr>
              <w:t>cancer</w:t>
            </w:r>
          </w:p>
        </w:tc>
        <w:tc>
          <w:tcPr>
            <w:tcW w:w="1795" w:type="pct"/>
          </w:tcPr>
          <w:p w14:paraId="61E1719B"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53.x; 154.0-154.1, 154.8</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{"citationID":"cZAxpsNJ","properties":{"formattedCitation":"\\super 16\\nosupersub{}","plainCitation":"16","noteIndex":0},"citationItems":[{"id":9276,"uris":["http://zotero.org/users/1354749/items/7ZRV9PIG"],"uri":["http://zotero.org/users/1354749/items/7ZRV9PIG"],"itemData":{"id":9276,"type":"article-journal","abstract":"Introduction Administrative healthcare databases are useful tools to study healthcare outcomes and to monitor the health status of a population. Patients with cancer can be identified through disease-specific codes, prescriptions and physician claims, but prior validation is required to achieve an accurate case definition. The objective of this protocol is to assess the accuracy of International Classification of Diseases Ninth Revision—Clinical Modification (ICD-9-CM) codes for breast, lung and colorectal cancers in identifying patients diagnosed with the relative disease in three Italian administrative databases.\nMethods and analysis Data from the administrative databases of Umbria Region (910 000 residents), Local Health Unit 3 of Napoli (1 170 000 residents) and Friuli-Venezia Giulia Region (1 227 000 residents) will be considered. In each administrative database, patients with the first occurrence of diagnosis of breast, lung or colorectal cancer between 2012 and 2014 will be identified using the following groups of ICD-9-CM codes in primary position: (1) 233.0 and (2) 174.x for breast cancer; (3) 162.x for lung cancer; (4) 153.x for colon cancer and (5) 154.0–154.1 and 154.8 for rectal cancer. Only incident cases will be considered, that is, excluding cases that have the same diagnosis in the 5 years (2007–2011) before the period of interest. A random sample of cases and non-cases will be selected from each administrative database and the corresponding medical charts will be assessed for validation by pairs of trained, independent reviewers. Case ascertainment within the medical charts will be based on (1) the presence of a primary nodular lesion in the breast, lung or colon–rectum, documented with imaging or endoscopy and (2) a cytological or histological documentation of cancer from a primary or metastatic site. Sensitivity and specificity with 95% CIs will be calculated.\nDissemination Study results will be disseminated widely through peer-reviewed publications and presentations at national and international conferences.","container-title":"BMJ Open","DOI":"10.1136/bmjopen-2015-010547","ISSN":"2044-6055, 2044-6055","issue":"3","language":"en","note":"PMID: 27016247","source":"bmjopen.bmj.com","title":"Validity of ICD-9-CM codes for breast, lung and colorectal cancers in three Italian administrative healthcare databases: a diagnostic accuracy study protocol","title-short":"Validity of ICD-9-CM codes for breast, lung and colorectal cancers in three Italian administrative healthcare databases","URL":"https://bmjopen.bmj.com/content/6/3/e010547","volume":"6","author":[{"family":"Abraha","given":"Iosief"},{"family":"Serraino","given":"Diego"},{"family":"Giovannini","given":"Gianni"},{"family":"Stracci","given":"Fabrizio"},{"family":"Casucci","given":"Paola"},{"family":"Alessandrini","given":"Giuliana"},{"family":"Bidoli","given":"Ettore"},{"family":"Chiari","given":"Rita"},{"family":"Cirocchi","given":"Roberto"},{"family":"Giorgi","given":"Marcello De"},{"family":"Franchini","given":"David"},{"family":"Vitale","given":"Maria Francesca"},{"family":"Fusco","given":"Mario"},{"family":"Montedori","given":"Alessandro"}],"accessed":{"date-parts":[["2020",1,17]]},"issued":{"date-parts":[["2016",3,1]]}}}],"schema":"https://github.com/citation-style-language/schema/raw/master/csl-citation.json"} </w:instrText>
            </w:r>
            <w:r>
              <w:rPr>
                <w:rFonts w:ascii="Arial" w:hAnsi="Arial" w:cs="Arial"/>
                <w:sz w:val="20"/>
                <w:szCs w:val="20"/>
                <w:lang w:eastAsia="ko-KR"/>
              </w:rPr>
              <w:fldChar w:fldCharType="separate"/>
            </w:r>
            <w:r w:rsidRPr="00560EA1">
              <w:rPr>
                <w:rFonts w:ascii="Arial" w:hAnsi="Arial" w:cs="Arial"/>
                <w:sz w:val="20"/>
                <w:szCs w:val="24"/>
                <w:vertAlign w:val="superscript"/>
              </w:rPr>
              <w:t>16</w:t>
            </w:r>
            <w:r>
              <w:rPr>
                <w:rFonts w:ascii="Arial" w:hAnsi="Arial" w:cs="Arial"/>
                <w:sz w:val="20"/>
                <w:szCs w:val="20"/>
                <w:lang w:eastAsia="ko-KR"/>
              </w:rPr>
              <w:fldChar w:fldCharType="end"/>
            </w:r>
          </w:p>
        </w:tc>
        <w:tc>
          <w:tcPr>
            <w:tcW w:w="1700" w:type="pct"/>
          </w:tcPr>
          <w:p w14:paraId="20D028DE"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18-C21</w:t>
            </w:r>
            <w:r>
              <w:rPr>
                <w:rFonts w:ascii="Arial" w:hAnsi="Arial" w:cs="Arial"/>
                <w:sz w:val="20"/>
                <w:szCs w:val="20"/>
              </w:rPr>
              <w:fldChar w:fldCharType="begin"/>
            </w:r>
            <w:r>
              <w:rPr>
                <w:rFonts w:ascii="Arial" w:hAnsi="Arial" w:cs="Arial"/>
                <w:sz w:val="20"/>
                <w:szCs w:val="20"/>
              </w:rPr>
              <w:instrText xml:space="preserve"> ADDIN ZOTERO_ITEM CSL_CITATION {"citationID":"xA92vJ5q","properties":{"formattedCitation":"\\super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A57258">
              <w:rPr>
                <w:rFonts w:ascii="Arial" w:hAnsi="Arial" w:cs="Arial"/>
                <w:sz w:val="20"/>
                <w:szCs w:val="24"/>
                <w:vertAlign w:val="superscript"/>
              </w:rPr>
              <w:t>14</w:t>
            </w:r>
            <w:r>
              <w:rPr>
                <w:rFonts w:ascii="Arial" w:hAnsi="Arial" w:cs="Arial"/>
                <w:sz w:val="20"/>
                <w:szCs w:val="20"/>
              </w:rPr>
              <w:fldChar w:fldCharType="end"/>
            </w:r>
          </w:p>
        </w:tc>
      </w:tr>
      <w:tr w:rsidR="00FD27B4" w:rsidRPr="004F4D3F" w14:paraId="655B788C" w14:textId="77777777" w:rsidTr="00FD27B4">
        <w:trPr>
          <w:cantSplit/>
          <w:trHeight w:val="20"/>
        </w:trPr>
        <w:tc>
          <w:tcPr>
            <w:tcW w:w="1505" w:type="pct"/>
            <w:vAlign w:val="center"/>
            <w:hideMark/>
          </w:tcPr>
          <w:p w14:paraId="19663C73" w14:textId="0F9D742E" w:rsidR="00FD27B4" w:rsidRPr="004F4D3F" w:rsidRDefault="00FD27B4" w:rsidP="00FD27B4">
            <w:pPr>
              <w:jc w:val="both"/>
              <w:rPr>
                <w:rFonts w:ascii="Arial" w:hAnsi="Arial" w:cs="Arial"/>
                <w:sz w:val="20"/>
                <w:szCs w:val="20"/>
              </w:rPr>
            </w:pPr>
            <w:r>
              <w:rPr>
                <w:rFonts w:ascii="Arial" w:hAnsi="Arial" w:cs="Arial"/>
                <w:sz w:val="20"/>
                <w:szCs w:val="20"/>
              </w:rPr>
              <w:t>Liver cancer</w:t>
            </w:r>
          </w:p>
        </w:tc>
        <w:tc>
          <w:tcPr>
            <w:tcW w:w="1795" w:type="pct"/>
          </w:tcPr>
          <w:p w14:paraId="0229D63B"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55</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{"citationID":"Lf7hVPvq","properties":{"formattedCitation":"\\super 17,18\\nosupersub{}","plainCitation":"17,18","noteIndex":0},"citationItems":[{"id":9308,"uris":["http://zotero.org/users/1354749/items/Z7XUEFND"],"uri":["http://zotero.org/users/1354749/items/Z7XUEFND"],"itemData":{"id":9308,"type":"article-journal","abstract":"&lt;h3&gt;Background&lt;/h3&gt;&lt;p&gt;A recent increase in the incidence of hepatocellular carcinoma was reported in the United States. The cause of this witnessed rise remains unknown.&lt;/p&gt;&lt;h3&gt;Methods&lt;/h3&gt;&lt;p&gt;We examined the temporal changes in both age-specific and age-standardized hospitalization rates of primary liver cancer associated with hepatitis C, hepatitis B, and alcoholic cirrhosis in the Department of Veterans Affairs Medical Center's Patient Treatment File.&lt;/p&gt;&lt;h3&gt;Results&lt;/h3&gt;&lt;p&gt;A total of 1605 patients were diagnosed with primary liver cancer between 1993 and 1998. The overall age-adjusted proportional hospitalization rate for primary liver cancer increased from 36.4 per 100,000 (95% confidence interval [CI], 34.0-38.9) between 1993 and 1995 to 47.5 per 100,000 (95% CI, 44.6-50.1%) between 1996 and 1998. There was a 3-fold increase in the age-adjusted rates for primary liver cancer associated with hepatitis C virus, from 2.3 per 100,000 (95% CI, 1.8-3.0) between 1993 and 1995 to 7.0 per 100,000 (95% CI, 5.9-8.1%) between 1996 and 1998. Concomitant with this rise, the age-specific rates for primary liver cancer associated with hepatitis C also shifted toward younger patients. During the same periods, the age-adjusted rates for primary liver cancer associated with either hepatitis B virus (2.2 vs 3.1 per 100,000) or alcoholic cirrhosis (8.4 vs 9.1 per 100,000) remained stable. The rates for primary liver cancer without risk factors also remained without a statistically significant change, from 17.5 (95% CI, 15.8-19.1) between 1993 and 1995 to 19.0 per 100,000 (95% CI, 17.3-20.7) between 1996 and 1998.&lt;/p&gt;&lt;h3&gt;Conclusions&lt;/h3&gt;&lt;p&gt;Hepatitis C virus infection accounts for most of the increase in the number of cases of primary liver cancer among US veterans. The rates of primary liver cancer associated with alcoholic cirrhosis and hepatitis B virus infection have remained stable.&lt;/p&gt;","container-title":"Archives of Internal Medicine","DOI":"10.1001/archinte.160.21.3227","ISSN":"0003-9926","issue":"21","journalAbbreviation":"Arch Intern Med","language":"en","page":"3227-3230","source":"jamanetwork.com","title":"Risk Factors for the Rising Rates of Primary Liver Cancer in the United States","volume":"160","author":[{"family":"El-Serag","given":"Hashem B."},{"family":"Mason","given":"Andrew C."}],"issued":{"date-parts":[["2000",11,27]]}}},{"id":9311,"uris":["http://zotero.org/users/1354749/items/94RBGP6K"],"uri":["http://zotero.org/users/1354749/items/94RBGP6K"],"itemData":{"id":9311,"type":"article-journal","abstract":"Purpose International Classification of Disease, Ninth Revision, Clinical Modification (ICD-9-CM)-based algorithms to identify patients with hepatocellular carcinoma (HCC) have not been developed outside of the Veterans Affairs healthcare setting. The development and validation of such algorithms are necessary for the conduct of population-based studies evaluating the epidemiology and comparative effectiveness and safety of therapies for HCC. Methods We queried electronic medical records at two tertiary care hospitals to identify patients with two ICD-9-CM diagnosis codes for a chronic liver disease and/or cirrhosis plus two ICD-9-CM codes for HCC. We determined the positive predictive value (PPV) of this algorithm by comparing it to diagnoses of HCC confirmed by expert medical record review. Results Among 101 patients meeting the algorithm, 88 (PPV: 87.1%; 95% CI: 79.0–93.0%) had confirmed HCC. The algorithm's sensitivity was 91.7% among patients with confirmed HCC, and its specificity was 98.7% among chronic liver disease patients without HCC. Excluding patients who received systemic chemotherapy in the 12 months prior to or 6 months after the initial ICD-9-CM code in the algorithm, the PPV increased to 91.6% (87/95; 95% CI: 84.1–96.3%). Conclusions The presence of at least two ICD-9-CM codes for a chronic liver disease and/or cirrhosis plus two ICD-9-CM codes for HCC has a high PPV for identifying HCC cases. This simple, claims-based algorithm can be used in future epidemiologic studies to examine risk factors for HCC and evaluate outcomes and adverse events of medical therapies prescribed for HCC patients. Copyright © 2012 John Wiley &amp; Sons, Ltd.","container-title":"Pharmacoepidemiology and Drug Safety","DOI":"10.1002/pds.3367","ISSN":"1099-1557","issue":"1","language":"en","page":"103-107","source":"Wiley Online Library","title":"Validation of a coding algorithm to identify patients with hepatocellular carcinoma in an administrative database","volume":"22","author":[{"family":"Goldberg","given":"David S."},{"family":"Lewis","given":"James D."},{"family":"Halpern","given":"Scott D."},{"family":"Weiner","given":"Mark G."},{"family":"Re","given":"Vincent Lo"}],"issued":{"date-parts":[["2013"]]}}}],"schema":"https://github.com/citation-style-language/schema/raw/master/csl-citation.json"} </w:instrText>
            </w:r>
            <w:r>
              <w:rPr>
                <w:rFonts w:ascii="Arial" w:hAnsi="Arial" w:cs="Arial"/>
                <w:sz w:val="20"/>
                <w:szCs w:val="20"/>
                <w:lang w:eastAsia="ko-KR"/>
              </w:rPr>
              <w:fldChar w:fldCharType="separate"/>
            </w:r>
            <w:r w:rsidRPr="003374E1">
              <w:rPr>
                <w:rFonts w:ascii="Arial" w:hAnsi="Arial" w:cs="Arial"/>
                <w:sz w:val="20"/>
                <w:szCs w:val="24"/>
                <w:vertAlign w:val="superscript"/>
              </w:rPr>
              <w:t>17,18</w:t>
            </w:r>
            <w:r>
              <w:rPr>
                <w:rFonts w:ascii="Arial" w:hAnsi="Arial" w:cs="Arial"/>
                <w:sz w:val="20"/>
                <w:szCs w:val="20"/>
                <w:lang w:eastAsia="ko-KR"/>
              </w:rPr>
              <w:fldChar w:fldCharType="end"/>
            </w:r>
            <w:r>
              <w:rPr>
                <w:rFonts w:ascii="Arial" w:hAnsi="Arial" w:cs="Arial"/>
                <w:sz w:val="20"/>
                <w:szCs w:val="20"/>
                <w:lang w:eastAsia="ko-KR"/>
              </w:rPr>
              <w:t xml:space="preserve"> </w:t>
            </w:r>
          </w:p>
        </w:tc>
        <w:tc>
          <w:tcPr>
            <w:tcW w:w="1700" w:type="pct"/>
          </w:tcPr>
          <w:p w14:paraId="1A0C4FBB"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22</w:t>
            </w:r>
            <w:r>
              <w:rPr>
                <w:rFonts w:ascii="Arial" w:hAnsi="Arial" w:cs="Arial"/>
                <w:sz w:val="20"/>
                <w:szCs w:val="20"/>
              </w:rPr>
              <w:fldChar w:fldCharType="begin"/>
            </w:r>
            <w:r>
              <w:rPr>
                <w:rFonts w:ascii="Arial" w:hAnsi="Arial" w:cs="Arial"/>
                <w:sz w:val="20"/>
                <w:szCs w:val="20"/>
              </w:rPr>
              <w:instrText xml:space="preserve"> ADDIN ZOTERO_ITEM CSL_CITATION {"citationID":"6PCPvQ9R","properties":{"formattedCitation":"\\super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811CC0">
              <w:rPr>
                <w:rFonts w:ascii="Arial" w:hAnsi="Arial" w:cs="Arial"/>
                <w:sz w:val="20"/>
                <w:szCs w:val="24"/>
                <w:vertAlign w:val="superscript"/>
              </w:rPr>
              <w:t>14</w:t>
            </w:r>
            <w:r>
              <w:rPr>
                <w:rFonts w:ascii="Arial" w:hAnsi="Arial" w:cs="Arial"/>
                <w:sz w:val="20"/>
                <w:szCs w:val="20"/>
              </w:rPr>
              <w:fldChar w:fldCharType="end"/>
            </w:r>
          </w:p>
        </w:tc>
      </w:tr>
      <w:tr w:rsidR="00FD27B4" w14:paraId="688292F2" w14:textId="77777777" w:rsidTr="00FD27B4">
        <w:trPr>
          <w:cantSplit/>
          <w:trHeight w:val="20"/>
        </w:trPr>
        <w:tc>
          <w:tcPr>
            <w:tcW w:w="1505" w:type="pct"/>
            <w:vAlign w:val="center"/>
          </w:tcPr>
          <w:p w14:paraId="012C8BDF" w14:textId="67BE46D5"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P</w:t>
            </w:r>
            <w:r>
              <w:rPr>
                <w:rFonts w:ascii="Arial" w:hAnsi="Arial" w:cs="Arial"/>
                <w:sz w:val="20"/>
                <w:szCs w:val="20"/>
                <w:lang w:eastAsia="ko-KR"/>
              </w:rPr>
              <w:t>ancreas</w:t>
            </w:r>
            <w:r w:rsidR="001720F3">
              <w:rPr>
                <w:rFonts w:ascii="Arial" w:hAnsi="Arial" w:cs="Arial"/>
                <w:sz w:val="20"/>
                <w:szCs w:val="20"/>
                <w:lang w:eastAsia="ko-KR"/>
              </w:rPr>
              <w:t xml:space="preserve"> cancer</w:t>
            </w:r>
          </w:p>
        </w:tc>
        <w:tc>
          <w:tcPr>
            <w:tcW w:w="1795" w:type="pct"/>
          </w:tcPr>
          <w:p w14:paraId="24FEAAE7"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57</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{"citationID":"k85HUXC0","properties":{"formattedCitation":"\\super 19\\nosupersub{}","plainCitation":"19","noteIndex":0},"citationItems":[{"id":9326,"uris":["http://zotero.org/users/1354749/items/YMIX7IX2"],"uri":["http://zotero.org/users/1354749/items/YMIX7IX2"],"itemData":{"id":9326,"type":"article-journal","abstract":"AIM: To assess the risk of biliary and pancreatic cancers in a large cohort of patients with type 2 diabetes mellitus (DM)., METHODS: Eligibility for this study included patients with type 2 DM (ICD-9 code 250.0) who were discharged from Department of Veteran Affairs hospitals between 1990 and 2000. Non-matched control patients without DM were selected from the same patient treatment files during the same period. Demographic information included age, sex and race. Secondary diagnoses included known risk factors based on their ICD-9 codes. By multivariate logistic regression, the occurrence of biliary and pancreatic cancer was compared between case subjects with DM and controls without DM., RESULTS: A total of 1 172 496 case and control subjects were analyzed. The mean age for study and control subjects was 65.8 ± 11.3 and 64.8 ± 12.6 years, respectively. The frequency of pancreatic cancer in subjects with DM was increased (0.9%) in comparison to control subjects (0.3%) with an OR of 3.22 (95% CI: 3.03-3.42). The incidence of gallbladder and extrahepatic biliary cancers was increased by twofold in diabetic patients when compared to controls. The OR and 95% CI were 2.20 (1.56-3.00) and 2.10 (1.61-2.53), respectively., CONCLUSION: Our study demonstrated that patients with DM have a threefold increased risk for developing pancreatic cancer and a twofold risk for developing biliary cancer.","container-title":"World Journal of Gastroenterology : WJG","DOI":"10.3748/wjg.15.5274","ISSN":"1007-9327","issue":"42","journalAbbreviation":"World J Gastroenterol","note":"PMID: 19908334\nPMCID: PMC2776853","page":"5274-5278","source":"PubMed Central","title":"Diabetes mellitus as a risk factor for gastrointestinal cancer among American veterans","volume":"15","author":[{"family":"Jamal","given":"M Mazen"},{"family":"Yoon","given":"Eugene J"},{"family":"Vega","given":"Kenneth J"},{"family":"Hashemzadeh","given":"Mehrtash"},{"family":"Chang","given":"Kenneth J"}],"issued":{"date-parts":[["2009",11,14]]}}}],"schema":"https://github.com/citation-style-language/schema/raw/master/csl-citation.json"} </w:instrText>
            </w:r>
            <w:r>
              <w:rPr>
                <w:rFonts w:ascii="Arial" w:hAnsi="Arial" w:cs="Arial"/>
                <w:sz w:val="20"/>
                <w:szCs w:val="20"/>
                <w:lang w:eastAsia="ko-KR"/>
              </w:rPr>
              <w:fldChar w:fldCharType="separate"/>
            </w:r>
            <w:r w:rsidRPr="00A7207C">
              <w:rPr>
                <w:rFonts w:ascii="Arial" w:hAnsi="Arial" w:cs="Arial"/>
                <w:sz w:val="20"/>
                <w:szCs w:val="24"/>
                <w:vertAlign w:val="superscript"/>
              </w:rPr>
              <w:t>19</w:t>
            </w:r>
            <w:r>
              <w:rPr>
                <w:rFonts w:ascii="Arial" w:hAnsi="Arial" w:cs="Arial"/>
                <w:sz w:val="20"/>
                <w:szCs w:val="20"/>
                <w:lang w:eastAsia="ko-KR"/>
              </w:rPr>
              <w:fldChar w:fldCharType="end"/>
            </w:r>
          </w:p>
        </w:tc>
        <w:tc>
          <w:tcPr>
            <w:tcW w:w="1700" w:type="pct"/>
          </w:tcPr>
          <w:p w14:paraId="58EF1EEF" w14:textId="77777777" w:rsidR="00FD27B4"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25</w:t>
            </w:r>
            <w:r>
              <w:rPr>
                <w:rFonts w:ascii="Arial" w:hAnsi="Arial" w:cs="Arial"/>
                <w:sz w:val="20"/>
                <w:szCs w:val="20"/>
              </w:rPr>
              <w:fldChar w:fldCharType="begin"/>
            </w:r>
            <w:r>
              <w:rPr>
                <w:rFonts w:ascii="Arial" w:hAnsi="Arial" w:cs="Arial"/>
                <w:sz w:val="20"/>
                <w:szCs w:val="20"/>
              </w:rPr>
              <w:instrText xml:space="preserve"> ADDIN ZOTERO_ITEM CSL_CITATION {"citationID":"xfY8blJn","properties":{"formattedCitation":"\\super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2E6EF1">
              <w:rPr>
                <w:rFonts w:ascii="Arial" w:hAnsi="Arial" w:cs="Arial"/>
                <w:sz w:val="20"/>
                <w:szCs w:val="24"/>
                <w:vertAlign w:val="superscript"/>
              </w:rPr>
              <w:t>14</w:t>
            </w:r>
            <w:r>
              <w:rPr>
                <w:rFonts w:ascii="Arial" w:hAnsi="Arial" w:cs="Arial"/>
                <w:sz w:val="20"/>
                <w:szCs w:val="20"/>
              </w:rPr>
              <w:fldChar w:fldCharType="end"/>
            </w:r>
          </w:p>
        </w:tc>
      </w:tr>
      <w:tr w:rsidR="00FD27B4" w:rsidRPr="004F4D3F" w14:paraId="5DE73002" w14:textId="77777777" w:rsidTr="00FD27B4">
        <w:trPr>
          <w:cantSplit/>
          <w:trHeight w:val="20"/>
        </w:trPr>
        <w:tc>
          <w:tcPr>
            <w:tcW w:w="1505" w:type="pct"/>
            <w:vAlign w:val="center"/>
            <w:hideMark/>
          </w:tcPr>
          <w:p w14:paraId="744C4772" w14:textId="77777777" w:rsidR="00FD27B4" w:rsidRPr="004F4D3F" w:rsidRDefault="00FD27B4" w:rsidP="00FD27B4">
            <w:pPr>
              <w:jc w:val="both"/>
              <w:rPr>
                <w:rFonts w:ascii="Arial" w:hAnsi="Arial" w:cs="Arial"/>
                <w:sz w:val="20"/>
                <w:szCs w:val="20"/>
              </w:rPr>
            </w:pPr>
            <w:r>
              <w:rPr>
                <w:rFonts w:ascii="Arial" w:hAnsi="Arial" w:cs="Arial"/>
                <w:sz w:val="20"/>
                <w:szCs w:val="20"/>
              </w:rPr>
              <w:t>Lung cancer</w:t>
            </w:r>
          </w:p>
        </w:tc>
        <w:tc>
          <w:tcPr>
            <w:tcW w:w="1795" w:type="pct"/>
          </w:tcPr>
          <w:p w14:paraId="2D5DD215"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62.x</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{"citationID":"CNlSVMJa","properties":{"formattedCitation":"\\super 16,20\\nosupersub{}","plainCitation":"16,20","noteIndex":0},"citationItems":[{"id":9276,"uris":["http://zotero.org/users/1354749/items/7ZRV9PIG"],"uri":["http://zotero.org/users/1354749/items/7ZRV9PIG"],"itemData":{"id":9276,"type":"article-journal","abstract":"Introduction Administrative healthcare databases are useful tools to study healthcare outcomes and to monitor the health status of a population. Patients with cancer can be identified through disease-specific codes, prescriptions and physician claims, but prior validation is required to achieve an accurate case definition. The objective of this protocol is to assess the accuracy of International Classification of Diseases Ninth Revision—Clinical Modification (ICD-9-CM) codes for breast, lung and colorectal cancers in identifying patients diagnosed with the relative disease in three Italian administrative databases.\nMethods and analysis Data from the administrative databases of Umbria Region (910 000 residents), Local Health Unit 3 of Napoli (1 170 000 residents) and Friuli-Venezia Giulia Region (1 227 000 residents) will be considered. In each administrative database, patients with the first occurrence of diagnosis of breast, lung or colorectal cancer between 2012 and 2014 will be identified using the following groups of ICD-9-CM codes in primary position: (1) 233.0 and (2) 174.x for breast cancer; (3) 162.x for lung cancer; (4) 153.x for colon cancer and (5) 154.0–154.1 and 154.8 for rectal cancer. Only incident cases will be considered, that is, excluding cases that have the same diagnosis in the 5 years (2007–2011) before the period of interest. A random sample of cases and non-cases will be selected from each administrative database and the corresponding medical charts will be assessed for validation by pairs of trained, independent reviewers. Case ascertainment within the medical charts will be based on (1) the presence of a primary nodular lesion in the breast, lung or colon–rectum, documented with imaging or endoscopy and (2) a cytological or histological documentation of cancer from a primary or metastatic site. Sensitivity and specificity with 95% CIs will be calculated.\nDissemination Study results will be disseminated widely through peer-reviewed publications and presentations at national and international conferences.","container-title":"BMJ Open","DOI":"10.1136/bmjopen-2015-010547","ISSN":"2044-6055, 2044-6055","issue":"3","language":"en","note":"PMID: 27016247","source":"bmjopen.bmj.com","title":"Validity of ICD-9-CM codes for breast, lung and colorectal cancers in three Italian administrative healthcare databases: a diagnostic accuracy study protocol","title-short":"Validity of ICD-9-CM codes for breast, lung and colorectal cancers in three Italian administrative healthcare databases","URL":"https://bmjopen.bmj.com/content/6/3/e010547","volume":"6","author":[{"family":"Abraha","given":"Iosief"},{"family":"Serraino","given":"Diego"},{"family":"Giovannini","given":"Gianni"},{"family":"Stracci","given":"Fabrizio"},{"family":"Casucci","given":"Paola"},{"family":"Alessandrini","given":"Giuliana"},{"family":"Bidoli","given":"Ettore"},{"family":"Chiari","given":"Rita"},{"family":"Cirocchi","given":"Roberto"},{"family":"Giorgi","given":"Marcello De"},{"family":"Franchini","given":"David"},{"family":"Vitale","given":"Maria Francesca"},{"family":"Fusco","given":"Mario"},{"family":"Montedori","given":"Alessandro"}],"accessed":{"date-parts":[["2020",1,17]]},"issued":{"date-parts":[["2016",3,1]]}}},{"id":9296,"uris":["http://zotero.org/users/1354749/items/KQZNYXB4"],"uri":["http://zotero.org/users/1354749/items/KQZNYXB4"],"itemData":{"id":9296,"type":"article-journal","abstract":"Multimorbidity is common and associated with poor clinical outcomes and high health care costs. Administrative data are a promising tool for studying the epidemiology of multimorbidity. Our goal was to derive and apply a new scheme for using administrative data to identify the presence of chronic conditions and multimorbidity.","container-title":"BMC Medical Informatics and Decision Making","DOI":"10.1186/s12911-015-0155-5","ISSN":"1472-6947","issue":"1","journalAbbreviation":"BMC Medical Informatics and Decision Making","page":"31","source":"BioMed Central","title":"Methods for identifying 30 chronic conditions: application to administrative data","title-short":"Methods for identifying 30 chronic conditions","volume":"15","author":[{"family":"Tonelli","given":"Marcello"},{"family":"Wiebe","given":"Natasha"},{"family":"Fortin","given":"Martin"},{"family":"Guthrie","given":"Bruce"},{"family":"Hemmelgarn","given":"Brenda R."},{"family":"James","given":"Matthew T."},{"family":"Klarenbach","given":"Scott W."},{"family":"Lewanczuk","given":"Richard"},{"family":"Manns","given":"Braden J."},{"family":"Ronksley","given":"Paul"},{"family":"Sargious","given":"Peter"},{"family":"Straus","given":"Sharon"},{"family":"Quan","given":"Hude"},{"literal":"For the Alberta Kidney Disease Network"}],"issued":{"date-parts":[["2015",4,17]]}}}],"schema":"https://github.com/citation-style-language/schema/raw/master/csl-citation.json"} </w:instrText>
            </w:r>
            <w:r>
              <w:rPr>
                <w:rFonts w:ascii="Arial" w:hAnsi="Arial" w:cs="Arial"/>
                <w:sz w:val="20"/>
                <w:szCs w:val="20"/>
                <w:lang w:eastAsia="ko-KR"/>
              </w:rPr>
              <w:fldChar w:fldCharType="separate"/>
            </w:r>
            <w:r w:rsidRPr="00EB70D1">
              <w:rPr>
                <w:rFonts w:ascii="Arial" w:hAnsi="Arial" w:cs="Arial"/>
                <w:sz w:val="20"/>
                <w:szCs w:val="24"/>
                <w:vertAlign w:val="superscript"/>
              </w:rPr>
              <w:t>16,20</w:t>
            </w:r>
            <w:r>
              <w:rPr>
                <w:rFonts w:ascii="Arial" w:hAnsi="Arial" w:cs="Arial"/>
                <w:sz w:val="20"/>
                <w:szCs w:val="20"/>
                <w:lang w:eastAsia="ko-KR"/>
              </w:rPr>
              <w:fldChar w:fldCharType="end"/>
            </w:r>
          </w:p>
        </w:tc>
        <w:tc>
          <w:tcPr>
            <w:tcW w:w="1700" w:type="pct"/>
          </w:tcPr>
          <w:p w14:paraId="0351383D" w14:textId="77777777" w:rsidR="00FD27B4" w:rsidRPr="004F4D3F" w:rsidRDefault="00FD27B4" w:rsidP="00FD27B4">
            <w:pPr>
              <w:rPr>
                <w:rFonts w:ascii="Arial" w:hAnsi="Arial" w:cs="Arial"/>
                <w:sz w:val="20"/>
                <w:szCs w:val="20"/>
                <w:lang w:eastAsia="ko-KR"/>
              </w:rPr>
            </w:pPr>
            <w:r>
              <w:rPr>
                <w:rFonts w:ascii="Arial" w:hAnsi="Arial" w:cs="Arial"/>
                <w:sz w:val="20"/>
                <w:szCs w:val="20"/>
                <w:lang w:eastAsia="ko-KR"/>
              </w:rPr>
              <w:t>C33-C34</w:t>
            </w:r>
            <w:r>
              <w:rPr>
                <w:rFonts w:ascii="Arial" w:hAnsi="Arial" w:cs="Arial"/>
                <w:sz w:val="20"/>
                <w:szCs w:val="20"/>
              </w:rPr>
              <w:fldChar w:fldCharType="begin"/>
            </w:r>
            <w:r>
              <w:rPr>
                <w:rFonts w:ascii="Arial" w:hAnsi="Arial" w:cs="Arial"/>
                <w:sz w:val="20"/>
                <w:szCs w:val="20"/>
              </w:rPr>
              <w:instrText xml:space="preserve"> ADDIN ZOTERO_ITEM CSL_CITATION {"citationID":"szwAqxr1","properties":{"formattedCitation":"\\super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576FEB">
              <w:rPr>
                <w:rFonts w:ascii="Arial" w:hAnsi="Arial" w:cs="Arial"/>
                <w:sz w:val="20"/>
                <w:szCs w:val="24"/>
                <w:vertAlign w:val="superscript"/>
              </w:rPr>
              <w:t>14</w:t>
            </w:r>
            <w:r>
              <w:rPr>
                <w:rFonts w:ascii="Arial" w:hAnsi="Arial" w:cs="Arial"/>
                <w:sz w:val="20"/>
                <w:szCs w:val="20"/>
              </w:rPr>
              <w:fldChar w:fldCharType="end"/>
            </w:r>
          </w:p>
        </w:tc>
      </w:tr>
      <w:tr w:rsidR="00FD27B4" w:rsidRPr="004F4D3F" w14:paraId="3BB1F90D" w14:textId="77777777" w:rsidTr="00FD27B4">
        <w:trPr>
          <w:cantSplit/>
          <w:trHeight w:val="20"/>
        </w:trPr>
        <w:tc>
          <w:tcPr>
            <w:tcW w:w="1505" w:type="pct"/>
            <w:vAlign w:val="center"/>
          </w:tcPr>
          <w:p w14:paraId="0929B13F" w14:textId="77777777"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B</w:t>
            </w:r>
            <w:r>
              <w:rPr>
                <w:rFonts w:ascii="Arial" w:hAnsi="Arial" w:cs="Arial"/>
                <w:sz w:val="20"/>
                <w:szCs w:val="20"/>
                <w:lang w:eastAsia="ko-KR"/>
              </w:rPr>
              <w:t>reast cancer</w:t>
            </w:r>
          </w:p>
        </w:tc>
        <w:tc>
          <w:tcPr>
            <w:tcW w:w="1795" w:type="pct"/>
          </w:tcPr>
          <w:p w14:paraId="1F817350" w14:textId="77777777" w:rsidR="00FD27B4" w:rsidRPr="004F4D3F" w:rsidRDefault="00FD27B4" w:rsidP="00FD27B4">
            <w:pPr>
              <w:rPr>
                <w:rFonts w:ascii="Arial" w:hAnsi="Arial" w:cs="Arial"/>
                <w:sz w:val="20"/>
                <w:szCs w:val="20"/>
                <w:lang w:eastAsia="ko-KR"/>
              </w:rPr>
            </w:pPr>
            <w:r>
              <w:rPr>
                <w:rFonts w:ascii="Arial" w:hAnsi="Arial" w:cs="Arial"/>
                <w:sz w:val="20"/>
                <w:szCs w:val="20"/>
                <w:lang w:eastAsia="ko-KR"/>
              </w:rPr>
              <w:t>174.x</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{"citationID":"4Jr9UE9o","properties":{"formattedCitation":"\\super 16,20\\nosupersub{}","plainCitation":"16,20","noteIndex":0},"citationItems":[{"id":9276,"uris":["http://zotero.org/users/1354749/items/7ZRV9PIG"],"uri":["http://zotero.org/users/1354749/items/7ZRV9PIG"],"itemData":{"id":9276,"type":"article-journal","abstract":"Introduction Administrative healthcare databases are useful tools to study healthcare outcomes and to monitor the health status of a population. Patients with cancer can be identified through disease-specific codes, prescriptions and physician claims, but prior validation is required to achieve an accurate case definition. The objective of this protocol is to assess the accuracy of International Classification of Diseases Ninth Revision—Clinical Modification (ICD-9-CM) codes for breast, lung and colorectal cancers in identifying patients diagnosed with the relative disease in three Italian administrative databases.\nMethods and analysis Data from the administrative databases of Umbria Region (910 000 residents), Local Health Unit 3 of Napoli (1 170 000 residents) and Friuli-Venezia Giulia Region (1 227 000 residents) will be considered. In each administrative database, patients with the first occurrence of diagnosis of breast, lung or colorectal cancer between 2012 and 2014 will be identified using the following groups of ICD-9-CM codes in primary position: (1) 233.0 and (2) 174.x for breast cancer; (3) 162.x for lung cancer; (4) 153.x for colon cancer and (5) 154.0–154.1 and 154.8 for rectal cancer. Only incident cases will be considered, that is, excluding cases that have the same diagnosis in the 5 years (2007–2011) before the period of interest. A random sample of cases and non-cases will be selected from each administrative database and the corresponding medical charts will be assessed for validation by pairs of trained, independent reviewers. Case ascertainment within the medical charts will be based on (1) the presence of a primary nodular lesion in the breast, lung or colon–rectum, documented with imaging or endoscopy and (2) a cytological or histological documentation of cancer from a primary or metastatic site. Sensitivity and specificity with 95% CIs will be calculated.\nDissemination Study results will be disseminated widely through peer-reviewed publications and presentations at national and international conferences.","container-title":"BMJ Open","DOI":"10.1136/bmjopen-2015-010547","ISSN":"2044-6055, 2044-6055","issue":"3","language":"en","note":"PMID: 27016247","source":"bmjopen.bmj.com","title":"Validity of ICD-9-CM codes for breast, lung and colorectal cancers in three Italian administrative healthcare databases: a diagnostic accuracy study protocol","title-short":"Validity of ICD-9-CM codes for breast, lung and colorectal cancers in three Italian administrative healthcare databases","URL":"https://bmjopen.bmj.com/content/6/3/e010547","volume":"6","author":[{"family":"Abraha","given":"Iosief"},{"family":"Serraino","given":"Diego"},{"family":"Giovannini","given":"Gianni"},{"family":"Stracci","given":"Fabrizio"},{"family":"Casucci","given":"Paola"},{"family":"Alessandrini","given":"Giuliana"},{"family":"Bidoli","given":"Ettore"},{"family":"Chiari","given":"Rita"},{"family":"Cirocchi","given":"Roberto"},{"family":"Giorgi","given":"Marcello De"},{"family":"Franchini","given":"David"},{"family":"Vitale","given":"Maria Francesca"},{"family":"Fusco","given":"Mario"},{"family":"Montedori","given":"Alessandro"}],"accessed":{"date-parts":[["2020",1,17]]},"issued":{"date-parts":[["2016",3,1]]}}},{"id":9296,"uris":["http://zotero.org/users/1354749/items/KQZNYXB4"],"uri":["http://zotero.org/users/1354749/items/KQZNYXB4"],"itemData":{"id":9296,"type":"article-journal","abstract":"Multimorbidity is common and associated with poor clinical outcomes and high health care costs. Administrative data are a promising tool for studying the epidemiology of multimorbidity. Our goal was to derive and apply a new scheme for using administrative data to identify the presence of chronic conditions and multimorbidity.","container-title":"BMC Medical Informatics and Decision Making","DOI":"10.1186/s12911-015-0155-5","ISSN":"1472-6947","issue":"1","journalAbbreviation":"BMC Medical Informatics and Decision Making","page":"31","source":"BioMed Central","title":"Methods for identifying 30 chronic conditions: application to administrative data","title-short":"Methods for identifying 30 chronic conditions","volume":"15","author":[{"family":"Tonelli","given":"Marcello"},{"family":"Wiebe","given":"Natasha"},{"family":"Fortin","given":"Martin"},{"family":"Guthrie","given":"Bruce"},{"family":"Hemmelgarn","given":"Brenda R."},{"family":"James","given":"Matthew T."},{"family":"Klarenbach","given":"Scott W."},{"family":"Lewanczuk","given":"Richard"},{"family":"Manns","given":"Braden J."},{"family":"Ronksley","given":"Paul"},{"family":"Sargious","given":"Peter"},{"family":"Straus","given":"Sharon"},{"family":"Quan","given":"Hude"},{"literal":"For the Alberta Kidney Disease Network"}],"issued":{"date-parts":[["2015",4,17]]}}}],"schema":"https://github.com/citation-style-language/schema/raw/master/csl-citation.json"} </w:instrText>
            </w:r>
            <w:r>
              <w:rPr>
                <w:rFonts w:ascii="Arial" w:hAnsi="Arial" w:cs="Arial"/>
                <w:sz w:val="20"/>
                <w:szCs w:val="20"/>
                <w:lang w:eastAsia="ko-KR"/>
              </w:rPr>
              <w:fldChar w:fldCharType="separate"/>
            </w:r>
            <w:r w:rsidRPr="007810BE">
              <w:rPr>
                <w:rFonts w:ascii="Arial" w:hAnsi="Arial" w:cs="Arial"/>
                <w:sz w:val="20"/>
                <w:szCs w:val="24"/>
                <w:vertAlign w:val="superscript"/>
              </w:rPr>
              <w:t>16,20</w:t>
            </w:r>
            <w:r>
              <w:rPr>
                <w:rFonts w:ascii="Arial" w:hAnsi="Arial" w:cs="Arial"/>
                <w:sz w:val="20"/>
                <w:szCs w:val="20"/>
                <w:lang w:eastAsia="ko-KR"/>
              </w:rPr>
              <w:fldChar w:fldCharType="end"/>
            </w:r>
          </w:p>
        </w:tc>
        <w:tc>
          <w:tcPr>
            <w:tcW w:w="1700" w:type="pct"/>
          </w:tcPr>
          <w:p w14:paraId="44318B18"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50</w:t>
            </w:r>
            <w:r>
              <w:rPr>
                <w:rFonts w:ascii="Arial" w:hAnsi="Arial" w:cs="Arial"/>
                <w:sz w:val="20"/>
                <w:szCs w:val="20"/>
              </w:rPr>
              <w:fldChar w:fldCharType="begin"/>
            </w:r>
            <w:r>
              <w:rPr>
                <w:rFonts w:ascii="Arial" w:hAnsi="Arial" w:cs="Arial"/>
                <w:sz w:val="20"/>
                <w:szCs w:val="20"/>
              </w:rPr>
              <w:instrText xml:space="preserve"> ADDIN ZOTERO_ITEM CSL_CITATION {"citationID":"qhSVlqTS","properties":{"formattedCitation":"\\super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681BA8">
              <w:rPr>
                <w:rFonts w:ascii="Arial" w:hAnsi="Arial" w:cs="Arial"/>
                <w:sz w:val="20"/>
                <w:szCs w:val="24"/>
                <w:vertAlign w:val="superscript"/>
              </w:rPr>
              <w:t>14</w:t>
            </w:r>
            <w:r>
              <w:rPr>
                <w:rFonts w:ascii="Arial" w:hAnsi="Arial" w:cs="Arial"/>
                <w:sz w:val="20"/>
                <w:szCs w:val="20"/>
              </w:rPr>
              <w:fldChar w:fldCharType="end"/>
            </w:r>
          </w:p>
        </w:tc>
      </w:tr>
      <w:tr w:rsidR="00FD27B4" w14:paraId="6CFF2E57" w14:textId="77777777" w:rsidTr="00FD27B4">
        <w:trPr>
          <w:cantSplit/>
          <w:trHeight w:val="20"/>
        </w:trPr>
        <w:tc>
          <w:tcPr>
            <w:tcW w:w="1505" w:type="pct"/>
            <w:vAlign w:val="center"/>
          </w:tcPr>
          <w:p w14:paraId="35AC3FB0" w14:textId="48507584"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ervix uteri</w:t>
            </w:r>
            <w:r w:rsidR="001720F3">
              <w:rPr>
                <w:rFonts w:ascii="Arial" w:hAnsi="Arial" w:cs="Arial"/>
                <w:sz w:val="20"/>
                <w:szCs w:val="20"/>
                <w:lang w:eastAsia="ko-KR"/>
              </w:rPr>
              <w:t xml:space="preserve"> cancer</w:t>
            </w:r>
          </w:p>
        </w:tc>
        <w:tc>
          <w:tcPr>
            <w:tcW w:w="1795" w:type="pct"/>
          </w:tcPr>
          <w:p w14:paraId="2C142638"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80</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{"citationID":"Y51OGf8I","properties":{"formattedCitation":"\\super 20\\nosupersub{}","plainCitation":"20","noteIndex":0},"citationItems":[{"id":9296,"uris":["http://zotero.org/users/1354749/items/KQZNYXB4"],"uri":["http://zotero.org/users/1354749/items/KQZNYXB4"],"itemData":{"id":9296,"type":"article-journal","abstract":"Multimorbidity is common and associated with poor clinical outcomes and high health care costs. Administrative data are a promising tool for studying the epidemiology of multimorbidity. Our goal was to derive and apply a new scheme for using administrative data to identify the presence of chronic conditions and multimorbidity.","container-title":"BMC Medical Informatics and Decision Making","DOI":"10.1186/s12911-015-0155-5","ISSN":"1472-6947","issue":"1","journalAbbreviation":"BMC Medical Informatics and Decision Making","page":"31","source":"BioMed Central","title":"Methods for identifying 30 chronic conditions: application to administrative data","title-short":"Methods for identifying 30 chronic conditions","volume":"15","author":[{"family":"Tonelli","given":"Marcello"},{"family":"Wiebe","given":"Natasha"},{"family":"Fortin","given":"Martin"},{"family":"Guthrie","given":"Bruce"},{"family":"Hemmelgarn","given":"Brenda R."},{"family":"James","given":"Matthew T."},{"family":"Klarenbach","given":"Scott W."},{"family":"Lewanczuk","given":"Richard"},{"family":"Manns","given":"Braden J."},{"family":"Ronksley","given":"Paul"},{"family":"Sargious","given":"Peter"},{"family":"Straus","given":"Sharon"},{"family":"Quan","given":"Hude"},{"literal":"For the Alberta Kidney Disease Network"}],"issued":{"date-parts":[["2015",4,17]]}}}],"schema":"https://github.com/citation-style-language/schema/raw/master/csl-citation.json"} </w:instrText>
            </w:r>
            <w:r>
              <w:rPr>
                <w:rFonts w:ascii="Arial" w:hAnsi="Arial" w:cs="Arial"/>
                <w:sz w:val="20"/>
                <w:szCs w:val="20"/>
                <w:lang w:eastAsia="ko-KR"/>
              </w:rPr>
              <w:fldChar w:fldCharType="separate"/>
            </w:r>
            <w:r w:rsidRPr="00C94E4B">
              <w:rPr>
                <w:rFonts w:ascii="Arial" w:hAnsi="Arial" w:cs="Arial"/>
                <w:sz w:val="20"/>
                <w:szCs w:val="24"/>
                <w:vertAlign w:val="superscript"/>
              </w:rPr>
              <w:t>20</w:t>
            </w:r>
            <w:r>
              <w:rPr>
                <w:rFonts w:ascii="Arial" w:hAnsi="Arial" w:cs="Arial"/>
                <w:sz w:val="20"/>
                <w:szCs w:val="20"/>
                <w:lang w:eastAsia="ko-KR"/>
              </w:rPr>
              <w:fldChar w:fldCharType="end"/>
            </w:r>
          </w:p>
        </w:tc>
        <w:tc>
          <w:tcPr>
            <w:tcW w:w="1700" w:type="pct"/>
          </w:tcPr>
          <w:p w14:paraId="1C0AFFAC" w14:textId="77777777" w:rsidR="00FD27B4"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53</w:t>
            </w:r>
            <w:r>
              <w:rPr>
                <w:rFonts w:ascii="Arial" w:hAnsi="Arial" w:cs="Arial"/>
                <w:sz w:val="20"/>
                <w:szCs w:val="20"/>
              </w:rPr>
              <w:fldChar w:fldCharType="begin"/>
            </w:r>
            <w:r>
              <w:rPr>
                <w:rFonts w:ascii="Arial" w:hAnsi="Arial" w:cs="Arial"/>
                <w:sz w:val="20"/>
                <w:szCs w:val="20"/>
              </w:rPr>
              <w:instrText xml:space="preserve"> ADDIN ZOTERO_ITEM CSL_CITATION {"citationID":"iWMDCprn","properties":{"formattedCitation":"\\super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B84F47">
              <w:rPr>
                <w:rFonts w:ascii="Arial" w:hAnsi="Arial" w:cs="Arial"/>
                <w:sz w:val="20"/>
                <w:szCs w:val="24"/>
                <w:vertAlign w:val="superscript"/>
              </w:rPr>
              <w:t>14</w:t>
            </w:r>
            <w:r>
              <w:rPr>
                <w:rFonts w:ascii="Arial" w:hAnsi="Arial" w:cs="Arial"/>
                <w:sz w:val="20"/>
                <w:szCs w:val="20"/>
              </w:rPr>
              <w:fldChar w:fldCharType="end"/>
            </w:r>
          </w:p>
        </w:tc>
      </w:tr>
      <w:tr w:rsidR="00FD27B4" w14:paraId="4951EEEC" w14:textId="77777777" w:rsidTr="00FD27B4">
        <w:trPr>
          <w:cantSplit/>
          <w:trHeight w:val="20"/>
        </w:trPr>
        <w:tc>
          <w:tcPr>
            <w:tcW w:w="1505" w:type="pct"/>
            <w:vAlign w:val="center"/>
          </w:tcPr>
          <w:p w14:paraId="14A1BD0A" w14:textId="45142774"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orpus uteri</w:t>
            </w:r>
            <w:r w:rsidR="001720F3">
              <w:rPr>
                <w:rFonts w:ascii="Arial" w:hAnsi="Arial" w:cs="Arial"/>
                <w:sz w:val="20"/>
                <w:szCs w:val="20"/>
                <w:lang w:eastAsia="ko-KR"/>
              </w:rPr>
              <w:t xml:space="preserve"> cancer</w:t>
            </w:r>
          </w:p>
        </w:tc>
        <w:tc>
          <w:tcPr>
            <w:tcW w:w="1795" w:type="pct"/>
          </w:tcPr>
          <w:p w14:paraId="1BDDDECF"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82</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{"citationID":"X87rqODB","properties":{"formattedCitation":"\\super 21\\nosupersub{}","plainCitation":"21","noteIndex":0},"citationItems":[{"id":9299,"uris":["http://zotero.org/users/1354749/items/Y8FGBT34"],"uri":["http://zotero.org/users/1354749/items/Y8FGBT34"],"itemData":{"id":9299,"type":"webpage","abstract":"&lt;i&gt;Background&lt;/i&gt;. Endometrial adenocarcinoma is the most prevalent type of endometrial cancer. Diagnostic codes to identify endometrial adenocarcinoma in administrative databases, however, have not been validated. &lt;i&gt;Objective&lt;/i&gt;. To develop and validate an algorithm for identifying the occurrence of endometrial adenocarcinoma in a health insurance claims database. &lt;i&gt;Methods&lt;/i&gt;. To identify potential cases among women in the HealthCore Integrated Research Database (HIRD), published literature and medical consultation were used to develop an algorithm. The algorithm criteria were at least one inpatient diagnosis or at least two outpatient diagnoses of uterine cancer (International Classification of Diseases, Ninth Revision, Clinical Modification (ICD-9-CM) 182.xx) between 1 January 2010 and 31 August 2014. Among women fulfilling these criteria, we obtained medical records and two clinical experts reviewed and adjudicated case status to determine a diagnosis. We then estimated the positive predictive value (PPV) of the algorithm. &lt;i&gt;Results&lt;/i&gt;. The PPV estimate was 90.8&amp;#x0025; (95&amp;#x0025; CI 86.9&amp;#x2013;93.6), based on 330 potential cases of endometrial adenocarcinoma. Women who fulfilled the algorithm but who, after review of medical records, were found not to have endometrial adenocarcinoma, had diagnoses such as uterine sarcoma, rhabdomyosarcoma of the uterus, endometrial stromal sarcoma, ovarian cancer, fallopian tube cancer, endometrial hyperplasia, leiomyosarcoma, or colon cancer. &lt;i&gt;Conclusions&lt;/i&gt;. An algorithm comprising one inpatient or two outpatient ICD-9-CM diagnosis codes for endometrial adenocarcinoma had a high PPV. The results indicate that claims databases can be used to reliably identify cases of endometrial adenocarcinoma in studies seeking a high PPV.","container-title":"Journal of Cancer Epidemiology","genre":"Research Article","language":"en","note":"DOI: https://doi.org/10.1155/2019/1938952","title":"Development and Validation of an Algorithm to Identify Endometrial Adenocarcinoma in US Administrative Claims Data","URL":"https://new.hindawi.com/journals/jce/2019/1938952/","author":[{"family":"Esposito","given":"D. B."},{"family":"Banerjee","given":"G."},{"family":"Yin","given":"R."},{"family":"Russo","given":"L."},{"family":"Goldstein","given":"S."},{"family":"Patsner","given":"B."},{"family":"Lanes","given":"S."}],"accessed":{"date-parts":[["2020",1,17]]},"issued":{"date-parts":[["2019"]]}}}],"schema":"https://github.com/citation-style-language/schema/raw/master/csl-citation.json"} </w:instrText>
            </w:r>
            <w:r>
              <w:rPr>
                <w:rFonts w:ascii="Arial" w:hAnsi="Arial" w:cs="Arial"/>
                <w:sz w:val="20"/>
                <w:szCs w:val="20"/>
                <w:lang w:eastAsia="ko-KR"/>
              </w:rPr>
              <w:fldChar w:fldCharType="separate"/>
            </w:r>
            <w:r w:rsidRPr="00C25858">
              <w:rPr>
                <w:rFonts w:ascii="Arial" w:hAnsi="Arial" w:cs="Arial"/>
                <w:sz w:val="20"/>
                <w:szCs w:val="24"/>
                <w:vertAlign w:val="superscript"/>
              </w:rPr>
              <w:t>21</w:t>
            </w:r>
            <w:r>
              <w:rPr>
                <w:rFonts w:ascii="Arial" w:hAnsi="Arial" w:cs="Arial"/>
                <w:sz w:val="20"/>
                <w:szCs w:val="20"/>
                <w:lang w:eastAsia="ko-KR"/>
              </w:rPr>
              <w:fldChar w:fldCharType="end"/>
            </w:r>
          </w:p>
        </w:tc>
        <w:tc>
          <w:tcPr>
            <w:tcW w:w="1700" w:type="pct"/>
          </w:tcPr>
          <w:p w14:paraId="29B96B31" w14:textId="77777777" w:rsidR="00FD27B4"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54</w:t>
            </w:r>
            <w:r>
              <w:rPr>
                <w:rFonts w:ascii="Arial" w:hAnsi="Arial" w:cs="Arial"/>
                <w:sz w:val="20"/>
                <w:szCs w:val="20"/>
              </w:rPr>
              <w:fldChar w:fldCharType="begin"/>
            </w:r>
            <w:r>
              <w:rPr>
                <w:rFonts w:ascii="Arial" w:hAnsi="Arial" w:cs="Arial"/>
                <w:sz w:val="20"/>
                <w:szCs w:val="20"/>
              </w:rPr>
              <w:instrText xml:space="preserve"> ADDIN ZOTERO_ITEM CSL_CITATION {"citationID":"X8aEMDjd","properties":{"formattedCitation":"\\super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627B41">
              <w:rPr>
                <w:rFonts w:ascii="Arial" w:hAnsi="Arial" w:cs="Arial"/>
                <w:sz w:val="20"/>
                <w:szCs w:val="24"/>
                <w:vertAlign w:val="superscript"/>
              </w:rPr>
              <w:t>14</w:t>
            </w:r>
            <w:r>
              <w:rPr>
                <w:rFonts w:ascii="Arial" w:hAnsi="Arial" w:cs="Arial"/>
                <w:sz w:val="20"/>
                <w:szCs w:val="20"/>
              </w:rPr>
              <w:fldChar w:fldCharType="end"/>
            </w:r>
          </w:p>
        </w:tc>
      </w:tr>
      <w:tr w:rsidR="00FD27B4" w14:paraId="20CB4C8B" w14:textId="77777777" w:rsidTr="00FD27B4">
        <w:trPr>
          <w:cantSplit/>
          <w:trHeight w:val="20"/>
        </w:trPr>
        <w:tc>
          <w:tcPr>
            <w:tcW w:w="1505" w:type="pct"/>
            <w:vAlign w:val="center"/>
          </w:tcPr>
          <w:p w14:paraId="6747AF72" w14:textId="2A53A86C"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O</w:t>
            </w:r>
            <w:r>
              <w:rPr>
                <w:rFonts w:ascii="Arial" w:hAnsi="Arial" w:cs="Arial"/>
                <w:sz w:val="20"/>
                <w:szCs w:val="20"/>
                <w:lang w:eastAsia="ko-KR"/>
              </w:rPr>
              <w:t>vary</w:t>
            </w:r>
            <w:r w:rsidR="001720F3">
              <w:rPr>
                <w:rFonts w:ascii="Arial" w:hAnsi="Arial" w:cs="Arial"/>
                <w:sz w:val="20"/>
                <w:szCs w:val="20"/>
                <w:lang w:eastAsia="ko-KR"/>
              </w:rPr>
              <w:t xml:space="preserve"> cancer</w:t>
            </w:r>
          </w:p>
        </w:tc>
        <w:tc>
          <w:tcPr>
            <w:tcW w:w="1795" w:type="pct"/>
          </w:tcPr>
          <w:p w14:paraId="44228ED7"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83</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{"citationID":"LvAsL5CY","properties":{"formattedCitation":"\\super 22\\nosupersub{}","plainCitation":"22","noteIndex":0},"citationItems":[{"id":9302,"uris":["http://zotero.org/users/1354749/items/ECNX6PLL"],"uri":["http://zotero.org/users/1354749/items/ECNX6PLL"],"itemData":{"id":9302,"type":"article-journal","abstract":"Background\nOvarian cancer is commonly fatal and incidence has persistently risen in Taiwan over the past 20 years. Prevention strategies, however, are limited. Pelvic inflammatory disease (PID) has been suggested to increase the risk of developing ovarian cancer, but the results of studies have been inconsistent. Therefore, we investigated whether PID increases the risk of developing ovarian cancer in a large, nationwide cohort.\nMethods\nFrom the Longitudinal Health Insurance Database 2005 (LHID2005) in Taiwan, we obtained data for women aged 13–65 years for whom a diagnosis of PID, confirmed by multiple episodes, had been recorded between Jan 1, 2004, and Dec 31, 2005. We also obtained data for two controls per patient, matched for age and the year of first entry into the LHID2005. All patients were followed up from the date of entry in the LHID2005 until they developed ovarian cancer or to the end of 2006, whichever was earlier. We used Cox's regression models to assess the risk of developing ovarian cancer, with adjustment for age, comorbid disorders, and socioeconomic characteristics.\nFindings\nWe identified 67 936 women with PID and 135 872 controls. Among these 90 had developed ovarian cancer during the 3-year follow-up period (42 patients with PID and 48 controls, incidence 2·78 and 1·44 per 10 000 person-years, respectively). The adjusted hazard ratio for ovarian cancer in patients with PID was 1·92 (95% CI 1·27–2·92) compared with controls, which rose to 2·46 (1·48–4·09) in women who had had at least five episodes of PID. The adjusted hazard ratio was slightly higher for women aged 35 years or younger with PID than in older women with PID (2·23, 1·02–4·79 vs 1·82, 1·10–3·04).\nInterpretation\nWe found an association between PID and ovarian cancer. PID might, therefore, be a useful marker for ovarian cancer, and early treatment could help to improve prognosis. Whether pelvic inflammation itself accelerates the growth of ovarian cancers or affects cancer-cell differentiation in ways that adversely alter prognosis needs to be investigated.\nFunding\nNone.","container-title":"The Lancet Oncology","DOI":"10.1016/S1470-2045(11)70165-6","ISSN":"1470-2045","issue":"9","journalAbbreviation":"The Lancet Oncology","language":"en","page":"900-904","source":"ScienceDirect","title":"Risk of ovarian cancer in women with pelvic inflammatory disease: a population-based study","title-short":"Risk of ovarian cancer in women with pelvic inflammatory disease","volume":"12","author":[{"family":"Lin","given":"Hui-Wen"},{"family":"Tu","given":"Ying-Yueh"},{"family":"Lin","given":"Shiyng Yu"},{"family":"Su","given":"Wei-Ju"},{"family":"Lin","given":"Wei Li"},{"family":"Lin","given":"Wei Zer"},{"family":"Wu","given":"Shen-Chi"},{"family":"Lai","given":"Yuen-Liang"}],"issued":{"date-parts":[["2011",9,1]]}}}],"schema":"https://github.com/citation-style-language/schema/raw/master/csl-citation.json"} </w:instrText>
            </w:r>
            <w:r>
              <w:rPr>
                <w:rFonts w:ascii="Arial" w:hAnsi="Arial" w:cs="Arial"/>
                <w:sz w:val="20"/>
                <w:szCs w:val="20"/>
                <w:lang w:eastAsia="ko-KR"/>
              </w:rPr>
              <w:fldChar w:fldCharType="separate"/>
            </w:r>
            <w:r w:rsidRPr="000755F9">
              <w:rPr>
                <w:rFonts w:ascii="Arial" w:hAnsi="Arial" w:cs="Arial"/>
                <w:sz w:val="20"/>
                <w:szCs w:val="24"/>
                <w:vertAlign w:val="superscript"/>
              </w:rPr>
              <w:t>22</w:t>
            </w:r>
            <w:r>
              <w:rPr>
                <w:rFonts w:ascii="Arial" w:hAnsi="Arial" w:cs="Arial"/>
                <w:sz w:val="20"/>
                <w:szCs w:val="20"/>
                <w:lang w:eastAsia="ko-KR"/>
              </w:rPr>
              <w:fldChar w:fldCharType="end"/>
            </w:r>
          </w:p>
        </w:tc>
        <w:tc>
          <w:tcPr>
            <w:tcW w:w="1700" w:type="pct"/>
          </w:tcPr>
          <w:p w14:paraId="7CCEB38E" w14:textId="77777777" w:rsidR="00FD27B4"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56</w:t>
            </w:r>
            <w:r>
              <w:rPr>
                <w:rFonts w:ascii="Arial" w:hAnsi="Arial" w:cs="Arial"/>
                <w:sz w:val="20"/>
                <w:szCs w:val="20"/>
              </w:rPr>
              <w:fldChar w:fldCharType="begin"/>
            </w:r>
            <w:r>
              <w:rPr>
                <w:rFonts w:ascii="Arial" w:hAnsi="Arial" w:cs="Arial"/>
                <w:sz w:val="20"/>
                <w:szCs w:val="20"/>
              </w:rPr>
              <w:instrText xml:space="preserve"> ADDIN ZOTERO_ITEM CSL_CITATION {"citationID":"TGnnJfq6","properties":{"formattedCitation":"\\super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433713">
              <w:rPr>
                <w:rFonts w:ascii="Arial" w:hAnsi="Arial" w:cs="Arial"/>
                <w:sz w:val="20"/>
                <w:szCs w:val="24"/>
                <w:vertAlign w:val="superscript"/>
              </w:rPr>
              <w:t>14</w:t>
            </w:r>
            <w:r>
              <w:rPr>
                <w:rFonts w:ascii="Arial" w:hAnsi="Arial" w:cs="Arial"/>
                <w:sz w:val="20"/>
                <w:szCs w:val="20"/>
              </w:rPr>
              <w:fldChar w:fldCharType="end"/>
            </w:r>
          </w:p>
        </w:tc>
      </w:tr>
      <w:tr w:rsidR="00FD27B4" w14:paraId="1DB5FAD2" w14:textId="77777777" w:rsidTr="00FD27B4">
        <w:trPr>
          <w:cantSplit/>
          <w:trHeight w:val="20"/>
        </w:trPr>
        <w:tc>
          <w:tcPr>
            <w:tcW w:w="1505" w:type="pct"/>
            <w:vAlign w:val="center"/>
          </w:tcPr>
          <w:p w14:paraId="32443103" w14:textId="1ABFD68B"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P</w:t>
            </w:r>
            <w:r>
              <w:rPr>
                <w:rFonts w:ascii="Arial" w:hAnsi="Arial" w:cs="Arial"/>
                <w:sz w:val="20"/>
                <w:szCs w:val="20"/>
                <w:lang w:eastAsia="ko-KR"/>
              </w:rPr>
              <w:t>rostate</w:t>
            </w:r>
            <w:r w:rsidR="001720F3">
              <w:rPr>
                <w:rFonts w:ascii="Arial" w:hAnsi="Arial" w:cs="Arial"/>
                <w:sz w:val="20"/>
                <w:szCs w:val="20"/>
                <w:lang w:eastAsia="ko-KR"/>
              </w:rPr>
              <w:t xml:space="preserve"> cancer</w:t>
            </w:r>
          </w:p>
        </w:tc>
        <w:tc>
          <w:tcPr>
            <w:tcW w:w="1795" w:type="pct"/>
          </w:tcPr>
          <w:p w14:paraId="7D19029F"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85</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{"citationID":"KuS0giJi","properties":{"formattedCitation":"\\super 20\\nosupersub{}","plainCitation":"20","noteIndex":0},"citationItems":[{"id":9296,"uris":["http://zotero.org/users/1354749/items/KQZNYXB4"],"uri":["http://zotero.org/users/1354749/items/KQZNYXB4"],"itemData":{"id":9296,"type":"article-journal","abstract":"Multimorbidity is common and associated with poor clinical outcomes and high health care costs. Administrative data are a promising tool for studying the epidemiology of multimorbidity. Our goal was to derive and apply a new scheme for using administrative data to identify the presence of chronic conditions and multimorbidity.","container-title":"BMC Medical Informatics and Decision Making","DOI":"10.1186/s12911-015-0155-5","ISSN":"1472-6947","issue":"1","journalAbbreviation":"BMC Medical Informatics and Decision Making","page":"31","source":"BioMed Central","title":"Methods for identifying 30 chronic conditions: application to administrative data","title-short":"Methods for identifying 30 chronic conditions","volume":"15","author":[{"family":"Tonelli","given":"Marcello"},{"family":"Wiebe","given":"Natasha"},{"family":"Fortin","given":"Martin"},{"family":"Guthrie","given":"Bruce"},{"family":"Hemmelgarn","given":"Brenda R."},{"family":"James","given":"Matthew T."},{"family":"Klarenbach","given":"Scott W."},{"family":"Lewanczuk","given":"Richard"},{"family":"Manns","given":"Braden J."},{"family":"Ronksley","given":"Paul"},{"family":"Sargious","given":"Peter"},{"family":"Straus","given":"Sharon"},{"family":"Quan","given":"Hude"},{"literal":"For the Alberta Kidney Disease Network"}],"issued":{"date-parts":[["2015",4,17]]}}}],"schema":"https://github.com/citation-style-language/schema/raw/master/csl-citation.json"} </w:instrText>
            </w:r>
            <w:r>
              <w:rPr>
                <w:rFonts w:ascii="Arial" w:hAnsi="Arial" w:cs="Arial"/>
                <w:sz w:val="20"/>
                <w:szCs w:val="20"/>
                <w:lang w:eastAsia="ko-KR"/>
              </w:rPr>
              <w:fldChar w:fldCharType="separate"/>
            </w:r>
            <w:r w:rsidRPr="00CB665A">
              <w:rPr>
                <w:rFonts w:ascii="Arial" w:hAnsi="Arial" w:cs="Arial"/>
                <w:sz w:val="20"/>
                <w:szCs w:val="24"/>
                <w:vertAlign w:val="superscript"/>
              </w:rPr>
              <w:t>20</w:t>
            </w:r>
            <w:r>
              <w:rPr>
                <w:rFonts w:ascii="Arial" w:hAnsi="Arial" w:cs="Arial"/>
                <w:sz w:val="20"/>
                <w:szCs w:val="20"/>
                <w:lang w:eastAsia="ko-KR"/>
              </w:rPr>
              <w:fldChar w:fldCharType="end"/>
            </w:r>
          </w:p>
        </w:tc>
        <w:tc>
          <w:tcPr>
            <w:tcW w:w="1700" w:type="pct"/>
          </w:tcPr>
          <w:p w14:paraId="4386995A" w14:textId="77777777" w:rsidR="00FD27B4"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61</w:t>
            </w:r>
            <w:r>
              <w:rPr>
                <w:rFonts w:ascii="Arial" w:hAnsi="Arial" w:cs="Arial"/>
                <w:sz w:val="20"/>
                <w:szCs w:val="20"/>
              </w:rPr>
              <w:fldChar w:fldCharType="begin"/>
            </w:r>
            <w:r>
              <w:rPr>
                <w:rFonts w:ascii="Arial" w:hAnsi="Arial" w:cs="Arial"/>
                <w:sz w:val="20"/>
                <w:szCs w:val="20"/>
              </w:rPr>
              <w:instrText xml:space="preserve"> ADDIN ZOTERO_ITEM CSL_CITATION {"citationID":"jULzfNvD","properties":{"formattedCitation":"\\super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D17197">
              <w:rPr>
                <w:rFonts w:ascii="Arial" w:hAnsi="Arial" w:cs="Arial"/>
                <w:sz w:val="20"/>
                <w:szCs w:val="24"/>
                <w:vertAlign w:val="superscript"/>
              </w:rPr>
              <w:t>14</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{"citationID":"ux2xVtUK","properties":{"formattedCitation":"\\super 23\\nosupersub{}","plainCitation":"23","noteIndex":0},"citationItems":[{"id":9287,"uris":["http://zotero.org/users/1354749/items/FQXGLK4S"],"uri":["http://zotero.org/users/1354749/items/FQXGLK4S"],"itemData":{"id":9287,"type":"article-journal","container-title":"Cancer Research and Treatment","DOI":"10.4143/crt.2017.411","ISSN":"1598-2998, 2005-9256","issue":"4","journalAbbreviation":"Cancer Res Treat","language":"English","page":"1281-1293","source":"www.e-crt.org","title":"Geographical Variations and Trends in Major Cancer Incidences throughout Korea during 1999-2013","volume":"50","author":[{"family":"Won","given":"Young-Joo"},{"family":"Jung","given":"Kyu-Won"},{"family":"Oh","given":"Chang-Mo"},{"family":"Park","given":"Eun-Hye"},{"family":"Kong","given":"Hyun-Joo"},{"family":"Lee","given":"Duk Hyoung"},{"family":"Lee","given":"Kang Hyun"}],"issued":{"date-parts":[["2018",1,4]]}}}],"schema":"https://github.com/citation-style-language/schema/raw/master/csl-citation.json"} </w:instrText>
            </w:r>
            <w:r>
              <w:rPr>
                <w:rFonts w:ascii="Arial" w:hAnsi="Arial" w:cs="Arial"/>
                <w:sz w:val="20"/>
                <w:szCs w:val="20"/>
              </w:rPr>
              <w:fldChar w:fldCharType="separate"/>
            </w:r>
            <w:r w:rsidRPr="008D1257">
              <w:rPr>
                <w:rFonts w:ascii="Arial" w:hAnsi="Arial" w:cs="Arial"/>
                <w:sz w:val="20"/>
                <w:szCs w:val="24"/>
                <w:vertAlign w:val="superscript"/>
              </w:rPr>
              <w:t>23</w:t>
            </w:r>
            <w:r>
              <w:rPr>
                <w:rFonts w:ascii="Arial" w:hAnsi="Arial" w:cs="Arial"/>
                <w:sz w:val="20"/>
                <w:szCs w:val="20"/>
              </w:rPr>
              <w:fldChar w:fldCharType="end"/>
            </w:r>
          </w:p>
        </w:tc>
      </w:tr>
      <w:tr w:rsidR="00FD27B4" w14:paraId="696957D2" w14:textId="77777777" w:rsidTr="00FD27B4">
        <w:trPr>
          <w:cantSplit/>
          <w:trHeight w:val="20"/>
        </w:trPr>
        <w:tc>
          <w:tcPr>
            <w:tcW w:w="1505" w:type="pct"/>
            <w:vAlign w:val="center"/>
          </w:tcPr>
          <w:p w14:paraId="69641E0F" w14:textId="3CC4EA98"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B</w:t>
            </w:r>
            <w:r>
              <w:rPr>
                <w:rFonts w:ascii="Arial" w:hAnsi="Arial" w:cs="Arial"/>
                <w:sz w:val="20"/>
                <w:szCs w:val="20"/>
                <w:lang w:eastAsia="ko-KR"/>
              </w:rPr>
              <w:t>ladder</w:t>
            </w:r>
            <w:r w:rsidR="001720F3">
              <w:rPr>
                <w:rFonts w:ascii="Arial" w:hAnsi="Arial" w:cs="Arial"/>
                <w:sz w:val="20"/>
                <w:szCs w:val="20"/>
                <w:lang w:eastAsia="ko-KR"/>
              </w:rPr>
              <w:t xml:space="preserve"> cancer</w:t>
            </w:r>
          </w:p>
        </w:tc>
        <w:tc>
          <w:tcPr>
            <w:tcW w:w="1795" w:type="pct"/>
          </w:tcPr>
          <w:p w14:paraId="40E20223"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88</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{"citationID":"bWpud5vc","properties":{"formattedCitation":"\\super 24\\nosupersub{}","plainCitation":"24","noteIndex":0},"citationItems":[{"id":9305,"uris":["http://zotero.org/users/1354749/items/M8GPUCFT"],"uri":["http://zotero.org/users/1354749/items/M8GPUCFT"],"itemData":{"id":9305,"type":"article-journal","abstract":"Objectives\nExamine the association between clinical, demographic, and socioeconomic factors and the receipt of systemic chemotherapy for bladder cancer. Examine factors influencing the use of combination chemotherapy plus cystectomy and use of specific chemotherapy drugs over time for bladder cancer.\nMaterials and methods\nData from the SEER-Medicare database were analyzed for patients diagnosed with urothelial carcinoma of the bladder between 1992 and 2002. Cox proportional hazards regression analyses were used to assess differences in use of systemic chemotherapy based on demographic and clinical factors, site of care, and year of diagnosis. We assessed the proportion of patients who received chemotherapy in the adjuvant and neoadjuvant settings as well as use of chemotherapy in the monotherapy setting. We estimated the proportion of claims made for several commonly used chemotherapy agents in the outpatient setting by year.\nResults\nDuring follow-up, 13%, 28%, 37%, and 57% of patients with stages 1 through 4, respectively, received systemic chemotherapy for bladder cancer. Chemotherapy use in the neoadjuvant or adjuvant settings within 6 months of diagnosis was not commonly found. Neoadjuvant chemotherapy was delivered to 1.4% of stage 2 patients and 11% of stage 4 patients. In 2003, the most frequent claims for intravenous chemotherapy were for gemcitabine, carboplatin, and placlitaxel.\nConclusions\nChemotherapy was not generally used as recommended for persons with invasive bladder cancer in this patient population. Studies to clarify potential underutilization and variation in patterns of administration are warranted.","collection-title":"New Technology in Urology: Balancing Risk and Reward","container-title":"Urologic Oncology: Seminars and Original Investigations","DOI":"10.1016/j.urolonc.2009.03.021","ISSN":"1078-1439","issue":"3","journalAbbreviation":"Urologic Oncology: Seminars and Original Investigations","language":"en","page":"252-258","source":"ScienceDirect","title":"Patterns of use of systemic chemotherapy for Medicare beneficiaries with urothelial bladder cancer","volume":"29","author":[{"family":"Porter","given":"Michael P."},{"family":"Kerrigan","given":"Matthew C."},{"family":"Donato","given":"Bonnie M. K."},{"family":"Ramsey","given":"Scott D."}],"issued":{"date-parts":[["2011",5,1]]}}}],"schema":"https://github.com/citation-style-language/schema/raw/master/csl-citation.json"} </w:instrText>
            </w:r>
            <w:r>
              <w:rPr>
                <w:rFonts w:ascii="Arial" w:hAnsi="Arial" w:cs="Arial"/>
                <w:sz w:val="20"/>
                <w:szCs w:val="20"/>
                <w:lang w:eastAsia="ko-KR"/>
              </w:rPr>
              <w:fldChar w:fldCharType="separate"/>
            </w:r>
            <w:r w:rsidRPr="00210B90">
              <w:rPr>
                <w:rFonts w:ascii="Arial" w:hAnsi="Arial" w:cs="Arial"/>
                <w:sz w:val="20"/>
                <w:szCs w:val="24"/>
                <w:vertAlign w:val="superscript"/>
              </w:rPr>
              <w:t>24</w:t>
            </w:r>
            <w:r>
              <w:rPr>
                <w:rFonts w:ascii="Arial" w:hAnsi="Arial" w:cs="Arial"/>
                <w:sz w:val="20"/>
                <w:szCs w:val="20"/>
                <w:lang w:eastAsia="ko-KR"/>
              </w:rPr>
              <w:fldChar w:fldCharType="end"/>
            </w:r>
          </w:p>
        </w:tc>
        <w:tc>
          <w:tcPr>
            <w:tcW w:w="1700" w:type="pct"/>
          </w:tcPr>
          <w:p w14:paraId="3978C6A4" w14:textId="77777777" w:rsidR="00FD27B4"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67</w:t>
            </w:r>
            <w:r>
              <w:rPr>
                <w:rFonts w:ascii="Arial" w:hAnsi="Arial" w:cs="Arial"/>
                <w:sz w:val="20"/>
                <w:szCs w:val="20"/>
              </w:rPr>
              <w:fldChar w:fldCharType="begin"/>
            </w:r>
            <w:r>
              <w:rPr>
                <w:rFonts w:ascii="Arial" w:hAnsi="Arial" w:cs="Arial"/>
                <w:sz w:val="20"/>
                <w:szCs w:val="20"/>
              </w:rPr>
              <w:instrText xml:space="preserve"> ADDIN ZOTERO_ITEM CSL_CITATION {"citationID":"vWIWjIfL","properties":{"formattedCitation":"\\super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E55937">
              <w:rPr>
                <w:rFonts w:ascii="Arial" w:hAnsi="Arial" w:cs="Arial"/>
                <w:sz w:val="20"/>
                <w:szCs w:val="24"/>
                <w:vertAlign w:val="superscript"/>
              </w:rPr>
              <w:t>14</w:t>
            </w:r>
            <w:r>
              <w:rPr>
                <w:rFonts w:ascii="Arial" w:hAnsi="Arial" w:cs="Arial"/>
                <w:sz w:val="20"/>
                <w:szCs w:val="20"/>
              </w:rPr>
              <w:fldChar w:fldCharType="end"/>
            </w:r>
          </w:p>
        </w:tc>
      </w:tr>
      <w:tr w:rsidR="00FD27B4" w14:paraId="7FD79C57" w14:textId="77777777" w:rsidTr="00FD27B4">
        <w:trPr>
          <w:cantSplit/>
          <w:trHeight w:val="20"/>
        </w:trPr>
        <w:tc>
          <w:tcPr>
            <w:tcW w:w="1505" w:type="pct"/>
            <w:vAlign w:val="center"/>
          </w:tcPr>
          <w:p w14:paraId="095AEFC1" w14:textId="77777777"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L</w:t>
            </w:r>
            <w:r>
              <w:rPr>
                <w:rFonts w:ascii="Arial" w:hAnsi="Arial" w:cs="Arial"/>
                <w:sz w:val="20"/>
                <w:szCs w:val="20"/>
                <w:lang w:eastAsia="ko-KR"/>
              </w:rPr>
              <w:t>eukemia</w:t>
            </w:r>
          </w:p>
        </w:tc>
        <w:tc>
          <w:tcPr>
            <w:tcW w:w="1795" w:type="pct"/>
          </w:tcPr>
          <w:p w14:paraId="00AC7823"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2</w:t>
            </w:r>
            <w:r>
              <w:rPr>
                <w:rFonts w:ascii="Arial" w:hAnsi="Arial" w:cs="Arial"/>
                <w:sz w:val="20"/>
                <w:szCs w:val="20"/>
                <w:lang w:eastAsia="ko-KR"/>
              </w:rPr>
              <w:t>04-205</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{"citationID":"MsMACL0r","properties":{"formattedCitation":"\\super 25\\nosupersub{}","plainCitation":"25","noteIndex":0},"citationItems":[{"id":9320,"uris":["http://zotero.org/users/1354749/items/M4MFF7N7"],"uri":["http://zotero.org/users/1354749/items/M4MFF7N7"],"itemData":{"id":9320,"type":"article-journal","abstract":"BACKGROUND\nThe incidence of Clostridium difficile infection (CDI) has increased among hospitalized patients and is a common complication of leukemia. We investigated the risks for and outcomes of CDI in hospitalized leukemia patients.\n\n\nMETHODS\nAdults with a primary diagnosis of leukemia were extracted from the United States Nationwide Inpatient Sample database, 2005–2011. The primary outcomes of interest were CDI incidence, CDI-associated mortality, length of stay (LOS), and charges. In a secondary analysis, we sought to identify independent risk factors for CDI in leukemia patients. Logistic regression was used to derive odds ratios (ORs) adjusted for potential confounders.\n\n\nRESULTS\nA total of 1,243,107 leukemia hospitalizations were identified. Overall CDI incidence was 3.4% and increased from 3.0% to 3.5% during the 7-year study period. Leukemia patients had 2.6-fold higher risk for CDI than non-leukemia patients, adjusted for LOS. CDI was associated with a 20% increase in mortality of leukemia patients, as well as 2.6 times prolonged LOS and higher hospital charges. Multivariate analysis revealed that age &gt;65 years (OR, 1.13), male gender (OR, 1.14), prolonged LOS, admission to teaching hospital (OR, 1.16), complications of sepsis (OR, 1.83), neutropenia (OR, 1.35), renal failure (OR, 1.18), and bone marrow or stem cell transplantation (OR, 1.27) were significantly associated with CDI occurrence.\n\n\nCONCLUSIONS\nHospitalized leukemia patients have greater than twice the risk of CDI than non-leukemia patients. The incidence of CDI in this population increased 16.7% from 2005 to 2011. Development of CDI in leukemia patients was associated with increased mortality, longer LOS, and higher hospital charges.\n\nInfect Control Hosp Epidemiol 2015;36(7):794–801","container-title":"Infection Control &amp; Hospital Epidemiology","DOI":"10.1017/ice.2015.54","ISSN":"0899-823X, 1559-6834","issue":"7","language":"en","page":"794-801","source":"Cambridge Core","title":"Outcomes of Clostridium difficile Infection in Hospitalized Leukemia Patients: A Nationwide Analysis","title-short":"Outcomes of Clostridium difficile Infection in Hospitalized Leukemia Patients","volume":"36","author":[{"family":"Luo","given":"Ruihong"},{"family":"Greenberg","given":"Alan"},{"family":"Stone","given":"Christian D."}],"issued":{"date-parts":[["2015",7]]}}}],"schema":"https://github.com/citation-style-language/schema/raw/master/csl-citation.json"} </w:instrText>
            </w:r>
            <w:r>
              <w:rPr>
                <w:rFonts w:ascii="Arial" w:hAnsi="Arial" w:cs="Arial"/>
                <w:sz w:val="20"/>
                <w:szCs w:val="20"/>
                <w:lang w:eastAsia="ko-KR"/>
              </w:rPr>
              <w:fldChar w:fldCharType="separate"/>
            </w:r>
            <w:r w:rsidRPr="00A43602">
              <w:rPr>
                <w:rFonts w:ascii="Arial" w:hAnsi="Arial" w:cs="Arial"/>
                <w:sz w:val="20"/>
                <w:szCs w:val="24"/>
                <w:vertAlign w:val="superscript"/>
              </w:rPr>
              <w:t>25</w:t>
            </w:r>
            <w:r>
              <w:rPr>
                <w:rFonts w:ascii="Arial" w:hAnsi="Arial" w:cs="Arial"/>
                <w:sz w:val="20"/>
                <w:szCs w:val="20"/>
                <w:lang w:eastAsia="ko-KR"/>
              </w:rPr>
              <w:fldChar w:fldCharType="end"/>
            </w:r>
          </w:p>
        </w:tc>
        <w:tc>
          <w:tcPr>
            <w:tcW w:w="1700" w:type="pct"/>
          </w:tcPr>
          <w:p w14:paraId="738992F4" w14:textId="77777777" w:rsidR="00FD27B4"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91-C95</w:t>
            </w:r>
            <w:r>
              <w:rPr>
                <w:rFonts w:ascii="Arial" w:hAnsi="Arial" w:cs="Arial"/>
                <w:sz w:val="20"/>
                <w:szCs w:val="20"/>
              </w:rPr>
              <w:fldChar w:fldCharType="begin"/>
            </w:r>
            <w:r>
              <w:rPr>
                <w:rFonts w:ascii="Arial" w:hAnsi="Arial" w:cs="Arial"/>
                <w:sz w:val="20"/>
                <w:szCs w:val="20"/>
              </w:rPr>
              <w:instrText xml:space="preserve"> ADDIN ZOTERO_ITEM CSL_CITATION {"citationID":"6K7T2vko","properties":{"formattedCitation":"\\super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D733DD">
              <w:rPr>
                <w:rFonts w:ascii="Arial" w:hAnsi="Arial" w:cs="Arial"/>
                <w:sz w:val="20"/>
                <w:szCs w:val="24"/>
                <w:vertAlign w:val="superscript"/>
              </w:rPr>
              <w:t>14</w:t>
            </w:r>
            <w:r>
              <w:rPr>
                <w:rFonts w:ascii="Arial" w:hAnsi="Arial" w:cs="Arial"/>
                <w:sz w:val="20"/>
                <w:szCs w:val="20"/>
              </w:rPr>
              <w:fldChar w:fldCharType="end"/>
            </w:r>
          </w:p>
        </w:tc>
      </w:tr>
      <w:tr w:rsidR="00FD27B4" w:rsidRPr="004F4D3F" w14:paraId="37B26DBE" w14:textId="77777777" w:rsidTr="00FD27B4">
        <w:trPr>
          <w:cantSplit/>
          <w:trHeight w:val="20"/>
        </w:trPr>
        <w:tc>
          <w:tcPr>
            <w:tcW w:w="1505" w:type="pct"/>
            <w:vAlign w:val="center"/>
            <w:hideMark/>
          </w:tcPr>
          <w:p w14:paraId="0D95AB2C" w14:textId="6DAECED8" w:rsidR="00FD27B4" w:rsidRPr="004F4D3F" w:rsidRDefault="00FD27B4" w:rsidP="00FD27B4">
            <w:pPr>
              <w:jc w:val="both"/>
              <w:rPr>
                <w:rFonts w:ascii="Arial" w:hAnsi="Arial" w:cs="Arial"/>
                <w:sz w:val="20"/>
                <w:szCs w:val="20"/>
              </w:rPr>
            </w:pPr>
            <w:r>
              <w:rPr>
                <w:rFonts w:ascii="Arial" w:hAnsi="Arial" w:cs="Arial"/>
                <w:sz w:val="20"/>
                <w:szCs w:val="20"/>
              </w:rPr>
              <w:t>Thyroid</w:t>
            </w:r>
            <w:r w:rsidR="001720F3">
              <w:rPr>
                <w:rFonts w:ascii="Arial" w:hAnsi="Arial" w:cs="Arial"/>
                <w:sz w:val="20"/>
                <w:szCs w:val="20"/>
              </w:rPr>
              <w:t xml:space="preserve"> </w:t>
            </w:r>
            <w:r w:rsidR="001720F3">
              <w:rPr>
                <w:rFonts w:ascii="Arial" w:hAnsi="Arial" w:cs="Arial"/>
                <w:sz w:val="20"/>
                <w:szCs w:val="20"/>
                <w:lang w:eastAsia="ko-KR"/>
              </w:rPr>
              <w:t>cancer</w:t>
            </w:r>
          </w:p>
        </w:tc>
        <w:tc>
          <w:tcPr>
            <w:tcW w:w="1795" w:type="pct"/>
          </w:tcPr>
          <w:p w14:paraId="41D46A4F"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93</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{"citationID":"rScgSqio","properties":{"formattedCitation":"\\super 26\\nosupersub{}","plainCitation":"26","noteIndex":0},"citationItems":[{"id":9323,"uris":["http://zotero.org/users/1354749/items/RHVSLHPM"],"uri":["http://zotero.org/users/1354749/items/RHVSLHPM"],"itemData":{"id":9323,"type":"article-journal","abstract":"Background\nTo provide population-based estimates of trends in thyroid nodule fine-needle aspirations (FNA) and operative volumes, we used multiple claims databases to quantify rates of these procedures and their association with the increasing incidence of thyroid cancer in the United States.\nMethod\nPrivate and public insurance claims databases were used to estimate procedure volumes from 2006 to 2011. Rates of FNA and thyroid operations related to thyroid nodules were defined by CPT4 codes associated with International Classification of Diseases, Ninth Revision Clinical Modification codes for nontoxic uni- or multinodular goiter and thyroid neoplasms.\nResults\nUse of thyroid FNA more than doubled during the 5-year study period (16% annual growth). The number of thyroid operations performed for thyroid nodules increased by 31%. Total thyroidectomies increased by 12% per year, whereas lobectomies increased only 1% per year. In 2011, total thyroidectomies accounted for more than half (56%) of the operations for thyroid neoplasms in the United States. Thyroid operations became increasingly (62%) outpatient procedures.\nConclusion\nThyroid FNA and operative procedures have increased rapidly in the United States, with an associated increase in the incidence of thyroid cancer. The more substantial increase in number of total versus partial thyroid resections suggests that patients undergoing thyroid operation are perceived to have a greater risk of cancer as determined by preoperative assessments, but this trend could also increase detection of incidental microcarcinomas.","container-title":"Surgery","DOI":"10.1016/j.surg.2013.07.006","ISSN":"0039-6060","issue":"6","journalAbbreviation":"Surgery","language":"en","page":"1420-1427","source":"ScienceDirect","title":"Increases in thyroid nodule fine-needle aspirations, operations, and diagnoses of thyroid cancer in the United States","volume":"154","author":[{"family":"Sosa","given":"Julie Ann"},{"family":"Hanna","given":"John W."},{"family":"Robinson","given":"Karen A."},{"family":"Lanman","given":"Richard B."}],"issued":{"date-parts":[["2013",12,1]]}}}],"schema":"https://github.com/citation-style-language/schema/raw/master/csl-citation.json"} </w:instrText>
            </w:r>
            <w:r>
              <w:rPr>
                <w:rFonts w:ascii="Arial" w:hAnsi="Arial" w:cs="Arial"/>
                <w:sz w:val="20"/>
                <w:szCs w:val="20"/>
                <w:lang w:eastAsia="ko-KR"/>
              </w:rPr>
              <w:fldChar w:fldCharType="separate"/>
            </w:r>
            <w:r w:rsidRPr="002A4CFA">
              <w:rPr>
                <w:rFonts w:ascii="Arial" w:hAnsi="Arial" w:cs="Arial"/>
                <w:sz w:val="20"/>
                <w:szCs w:val="24"/>
                <w:vertAlign w:val="superscript"/>
              </w:rPr>
              <w:t>26</w:t>
            </w:r>
            <w:r>
              <w:rPr>
                <w:rFonts w:ascii="Arial" w:hAnsi="Arial" w:cs="Arial"/>
                <w:sz w:val="20"/>
                <w:szCs w:val="20"/>
                <w:lang w:eastAsia="ko-KR"/>
              </w:rPr>
              <w:fldChar w:fldCharType="end"/>
            </w:r>
          </w:p>
        </w:tc>
        <w:tc>
          <w:tcPr>
            <w:tcW w:w="1700" w:type="pct"/>
          </w:tcPr>
          <w:p w14:paraId="0CFF42CD"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73</w:t>
            </w:r>
            <w:r>
              <w:rPr>
                <w:rFonts w:ascii="Arial" w:hAnsi="Arial" w:cs="Arial"/>
                <w:sz w:val="20"/>
                <w:szCs w:val="20"/>
              </w:rPr>
              <w:fldChar w:fldCharType="begin"/>
            </w:r>
            <w:r>
              <w:rPr>
                <w:rFonts w:ascii="Arial" w:hAnsi="Arial" w:cs="Arial"/>
                <w:sz w:val="20"/>
                <w:szCs w:val="20"/>
              </w:rPr>
              <w:instrText xml:space="preserve"> ADDIN ZOTERO_ITEM CSL_CITATION {"citationID":"tZvk6x0s","properties":{"formattedCitation":"\\super 23\\nosupersub{}","plainCitation":"23","noteIndex":0},"citationItems":[{"id":9287,"uris":["http://zotero.org/users/1354749/items/FQXGLK4S"],"uri":["http://zotero.org/users/1354749/items/FQXGLK4S"],"itemData":{"id":9287,"type":"article-journal","container-title":"Cancer Research and Treatment","DOI":"10.4143/crt.2017.411","ISSN":"1598-2998, 2005-9256","issue":"4","journalAbbreviation":"Cancer Res Treat","language":"English","page":"1281-1293","source":"www.e-crt.org","title":"Geographical Variations and Trends in Major Cancer Incidences throughout Korea during 1999-2013","volume":"50","author":[{"family":"Won","given":"Young-Joo"},{"family":"Jung","given":"Kyu-Won"},{"family":"Oh","given":"Chang-Mo"},{"family":"Park","given":"Eun-Hye"},{"family":"Kong","given":"Hyun-Joo"},{"family":"Lee","given":"Duk Hyoung"},{"family":"Lee","given":"Kang Hyun"}],"issued":{"date-parts":[["2018",1,4]]}}}],"schema":"https://github.com/citation-style-language/schema/raw/master/csl-citation.json"} </w:instrText>
            </w:r>
            <w:r>
              <w:rPr>
                <w:rFonts w:ascii="Arial" w:hAnsi="Arial" w:cs="Arial"/>
                <w:sz w:val="20"/>
                <w:szCs w:val="20"/>
              </w:rPr>
              <w:fldChar w:fldCharType="separate"/>
            </w:r>
            <w:r w:rsidRPr="00AC1A0D">
              <w:rPr>
                <w:rFonts w:ascii="Arial" w:hAnsi="Arial" w:cs="Arial"/>
                <w:sz w:val="20"/>
                <w:szCs w:val="24"/>
                <w:vertAlign w:val="superscript"/>
              </w:rPr>
              <w:t>23</w:t>
            </w:r>
            <w:r>
              <w:rPr>
                <w:rFonts w:ascii="Arial" w:hAnsi="Arial" w:cs="Arial"/>
                <w:sz w:val="20"/>
                <w:szCs w:val="20"/>
              </w:rPr>
              <w:fldChar w:fldCharType="end"/>
            </w:r>
          </w:p>
        </w:tc>
      </w:tr>
      <w:tr w:rsidR="00FD27B4" w:rsidRPr="004F4D3F" w14:paraId="1135CD77" w14:textId="77777777" w:rsidTr="00FD27B4">
        <w:trPr>
          <w:cantSplit/>
          <w:trHeight w:val="20"/>
        </w:trPr>
        <w:tc>
          <w:tcPr>
            <w:tcW w:w="1505" w:type="pct"/>
            <w:vAlign w:val="center"/>
          </w:tcPr>
          <w:p w14:paraId="5328DF80" w14:textId="1278D86D"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G</w:t>
            </w:r>
            <w:r>
              <w:rPr>
                <w:rFonts w:ascii="Arial" w:hAnsi="Arial" w:cs="Arial"/>
                <w:sz w:val="20"/>
                <w:szCs w:val="20"/>
                <w:lang w:eastAsia="ko-KR"/>
              </w:rPr>
              <w:t>all bladder and biliary tract</w:t>
            </w:r>
            <w:r w:rsidR="001720F3">
              <w:rPr>
                <w:rFonts w:ascii="Arial" w:hAnsi="Arial" w:cs="Arial"/>
                <w:sz w:val="20"/>
                <w:szCs w:val="20"/>
                <w:lang w:eastAsia="ko-KR"/>
              </w:rPr>
              <w:t xml:space="preserve"> cancer</w:t>
            </w:r>
          </w:p>
        </w:tc>
        <w:tc>
          <w:tcPr>
            <w:tcW w:w="1795" w:type="pct"/>
          </w:tcPr>
          <w:p w14:paraId="6213044B"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56</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{"citationID":"a4bStsUW","properties":{"formattedCitation":"\\super 19\\nosupersub{}","plainCitation":"19","noteIndex":0},"citationItems":[{"id":9326,"uris":["http://zotero.org/users/1354749/items/YMIX7IX2"],"uri":["http://zotero.org/users/1354749/items/YMIX7IX2"],"itemData":{"id":9326,"type":"article-journal","abstract":"AIM: To assess the risk of biliary and pancreatic cancers in a large cohort of patients with type 2 diabetes mellitus (DM)., METHODS: Eligibility for this study included patients with type 2 DM (ICD-9 code 250.0) who were discharged from Department of Veteran Affairs hospitals between 1990 and 2000. Non-matched control patients without DM were selected from the same patient treatment files during the same period. Demographic information included age, sex and race. Secondary diagnoses included known risk factors based on their ICD-9 codes. By multivariate logistic regression, the occurrence of biliary and pancreatic cancer was compared between case subjects with DM and controls without DM., RESULTS: A total of 1 172 496 case and control subjects were analyzed. The mean age for study and control subjects was 65.8 ± 11.3 and 64.8 ± 12.6 years, respectively. The frequency of pancreatic cancer in subjects with DM was increased (0.9%) in comparison to control subjects (0.3%) with an OR of 3.22 (95% CI: 3.03-3.42). The incidence of gallbladder and extrahepatic biliary cancers was increased by twofold in diabetic patients when compared to controls. The OR and 95% CI were 2.20 (1.56-3.00) and 2.10 (1.61-2.53), respectively., CONCLUSION: Our study demonstrated that patients with DM have a threefold increased risk for developing pancreatic cancer and a twofold risk for developing biliary cancer.","container-title":"World Journal of Gastroenterology : WJG","DOI":"10.3748/wjg.15.5274","ISSN":"1007-9327","issue":"42","journalAbbreviation":"World J Gastroenterol","note":"PMID: 19908334\nPMCID: PMC2776853","page":"5274-5278","source":"PubMed Central","title":"Diabetes mellitus as a risk factor for gastrointestinal cancer among American veterans","volume":"15","author":[{"family":"Jamal","given":"M Mazen"},{"family":"Yoon","given":"Eugene J"},{"family":"Vega","given":"Kenneth J"},{"family":"Hashemzadeh","given":"Mehrtash"},{"family":"Chang","given":"Kenneth J"}],"issued":{"date-parts":[["2009",11,14]]}}}],"schema":"https://github.com/citation-style-language/schema/raw/master/csl-citation.json"} </w:instrText>
            </w:r>
            <w:r>
              <w:rPr>
                <w:rFonts w:ascii="Arial" w:hAnsi="Arial" w:cs="Arial"/>
                <w:sz w:val="20"/>
                <w:szCs w:val="20"/>
                <w:lang w:eastAsia="ko-KR"/>
              </w:rPr>
              <w:fldChar w:fldCharType="separate"/>
            </w:r>
            <w:r w:rsidRPr="007D0AE5">
              <w:rPr>
                <w:rFonts w:ascii="Arial" w:hAnsi="Arial" w:cs="Arial"/>
                <w:sz w:val="20"/>
                <w:szCs w:val="24"/>
                <w:vertAlign w:val="superscript"/>
              </w:rPr>
              <w:t>19</w:t>
            </w:r>
            <w:r>
              <w:rPr>
                <w:rFonts w:ascii="Arial" w:hAnsi="Arial" w:cs="Arial"/>
                <w:sz w:val="20"/>
                <w:szCs w:val="20"/>
                <w:lang w:eastAsia="ko-KR"/>
              </w:rPr>
              <w:fldChar w:fldCharType="end"/>
            </w:r>
          </w:p>
        </w:tc>
        <w:tc>
          <w:tcPr>
            <w:tcW w:w="1700" w:type="pct"/>
          </w:tcPr>
          <w:p w14:paraId="0E98A670"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23-C24</w:t>
            </w:r>
            <w:r>
              <w:rPr>
                <w:rFonts w:ascii="Arial" w:hAnsi="Arial" w:cs="Arial"/>
                <w:sz w:val="20"/>
                <w:szCs w:val="20"/>
              </w:rPr>
              <w:fldChar w:fldCharType="begin"/>
            </w:r>
            <w:r>
              <w:rPr>
                <w:rFonts w:ascii="Arial" w:hAnsi="Arial" w:cs="Arial"/>
                <w:sz w:val="20"/>
                <w:szCs w:val="20"/>
              </w:rPr>
              <w:instrText xml:space="preserve"> ADDIN ZOTERO_ITEM CSL_CITATION {"citationID":"3kRkHmuh","properties":{"formattedCitation":"\\super 23\\nosupersub{}","plainCitation":"23","noteIndex":0},"citationItems":[{"id":9287,"uris":["http://zotero.org/users/1354749/items/FQXGLK4S"],"uri":["http://zotero.org/users/1354749/items/FQXGLK4S"],"itemData":{"id":9287,"type":"article-journal","container-title":"Cancer Research and Treatment","DOI":"10.4143/crt.2017.411","ISSN":"1598-2998, 2005-9256","issue":"4","journalAbbreviation":"Cancer Res Treat","language":"English","page":"1281-1293","source":"www.e-crt.org","title":"Geographical Variations and Trends in Major Cancer Incidences throughout Korea during 1999-2013","volume":"50","author":[{"family":"Won","given":"Young-Joo"},{"family":"Jung","given":"Kyu-Won"},{"family":"Oh","given":"Chang-Mo"},{"family":"Park","given":"Eun-Hye"},{"family":"Kong","given":"Hyun-Joo"},{"family":"Lee","given":"Duk Hyoung"},{"family":"Lee","given":"Kang Hyun"}],"issued":{"date-parts":[["2018",1,4]]}}}],"schema":"https://github.com/citation-style-language/schema/raw/master/csl-citation.json"} </w:instrText>
            </w:r>
            <w:r>
              <w:rPr>
                <w:rFonts w:ascii="Arial" w:hAnsi="Arial" w:cs="Arial"/>
                <w:sz w:val="20"/>
                <w:szCs w:val="20"/>
              </w:rPr>
              <w:fldChar w:fldCharType="separate"/>
            </w:r>
            <w:r w:rsidRPr="009341C7">
              <w:rPr>
                <w:rFonts w:ascii="Arial" w:hAnsi="Arial" w:cs="Arial"/>
                <w:sz w:val="20"/>
                <w:szCs w:val="24"/>
                <w:vertAlign w:val="superscript"/>
              </w:rPr>
              <w:t>23</w:t>
            </w:r>
            <w:r>
              <w:rPr>
                <w:rFonts w:ascii="Arial" w:hAnsi="Arial" w:cs="Arial"/>
                <w:sz w:val="20"/>
                <w:szCs w:val="20"/>
              </w:rPr>
              <w:fldChar w:fldCharType="end"/>
            </w:r>
          </w:p>
        </w:tc>
      </w:tr>
      <w:tr w:rsidR="00FD27B4" w:rsidRPr="004F4D3F" w14:paraId="3F7A4539" w14:textId="77777777" w:rsidTr="00FD27B4">
        <w:trPr>
          <w:cantSplit/>
          <w:trHeight w:val="20"/>
        </w:trPr>
        <w:tc>
          <w:tcPr>
            <w:tcW w:w="1505" w:type="pct"/>
            <w:vAlign w:val="center"/>
          </w:tcPr>
          <w:p w14:paraId="5817F93D" w14:textId="17B102AE" w:rsidR="00FD27B4" w:rsidRDefault="00493336" w:rsidP="00FD27B4">
            <w:pPr>
              <w:jc w:val="both"/>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ancer mortality</w:t>
            </w:r>
          </w:p>
        </w:tc>
        <w:tc>
          <w:tcPr>
            <w:tcW w:w="1795" w:type="pct"/>
          </w:tcPr>
          <w:p w14:paraId="2AC17D0B" w14:textId="7CC089D3" w:rsidR="00FD27B4" w:rsidRPr="004F4D3F" w:rsidRDefault="00FD27B4" w:rsidP="00FD27B4">
            <w:pPr>
              <w:rPr>
                <w:rFonts w:ascii="Arial" w:hAnsi="Arial" w:cs="Arial"/>
                <w:sz w:val="20"/>
                <w:szCs w:val="20"/>
                <w:lang w:eastAsia="ko-KR"/>
              </w:rPr>
            </w:pPr>
          </w:p>
        </w:tc>
        <w:tc>
          <w:tcPr>
            <w:tcW w:w="1700" w:type="pct"/>
          </w:tcPr>
          <w:p w14:paraId="5BE6C757" w14:textId="01746D56" w:rsidR="00FD27B4" w:rsidRPr="004F4D3F" w:rsidRDefault="00FD27B4" w:rsidP="00FD27B4">
            <w:pPr>
              <w:rPr>
                <w:rFonts w:ascii="Arial" w:hAnsi="Arial" w:cs="Arial"/>
                <w:sz w:val="20"/>
                <w:szCs w:val="20"/>
                <w:lang w:eastAsia="ko-KR"/>
              </w:rPr>
            </w:pPr>
          </w:p>
        </w:tc>
      </w:tr>
    </w:tbl>
    <w:p w14:paraId="52628034" w14:textId="0A5D5FB5" w:rsidR="00C25145" w:rsidRPr="003635BE" w:rsidRDefault="00C25145" w:rsidP="00C25145">
      <w:pPr>
        <w:rPr>
          <w:lang w:eastAsia="ko-KR"/>
        </w:rPr>
      </w:pPr>
      <w:r w:rsidRPr="00C25145">
        <w:rPr>
          <w:b/>
          <w:bCs/>
          <w:lang w:eastAsia="ko-KR"/>
        </w:rPr>
        <w:t>Table 2</w:t>
      </w:r>
      <w:r>
        <w:rPr>
          <w:lang w:eastAsia="ko-KR"/>
        </w:rPr>
        <w:t>. Outcomes of interest. Supporting references are cited for each outcome.</w:t>
      </w:r>
    </w:p>
    <w:p w14:paraId="2588465D" w14:textId="7FC8E600" w:rsidR="005B6A05" w:rsidRDefault="005B6A05" w:rsidP="00A201D8">
      <w:pPr>
        <w:rPr>
          <w:rFonts w:ascii="Calibri" w:hAnsi="Calibri" w:cs="Calibri"/>
          <w:lang w:eastAsia="ko-KR"/>
        </w:rPr>
      </w:pPr>
    </w:p>
    <w:p w14:paraId="0B4CF2D2" w14:textId="77777777" w:rsidR="001720F3" w:rsidRDefault="001720F3" w:rsidP="001720F3">
      <w:pPr>
        <w:rPr>
          <w:rFonts w:ascii="Calibri" w:hAnsi="Calibri" w:cs="Calibri"/>
          <w:lang w:eastAsia="ko-KR"/>
        </w:rPr>
      </w:pPr>
      <w:r>
        <w:rPr>
          <w:rFonts w:ascii="Calibri" w:hAnsi="Calibri" w:cs="Calibri" w:hint="eastAsia"/>
          <w:lang w:eastAsia="ko-KR"/>
        </w:rPr>
        <w:t>P</w:t>
      </w:r>
      <w:r>
        <w:rPr>
          <w:rFonts w:ascii="Calibri" w:hAnsi="Calibri" w:cs="Calibri"/>
          <w:lang w:eastAsia="ko-KR"/>
        </w:rPr>
        <w:t>rimary research question</w:t>
      </w:r>
    </w:p>
    <w:p w14:paraId="49DF0198" w14:textId="41E58C36" w:rsidR="001720F3" w:rsidRPr="00F15864" w:rsidRDefault="00276BE6" w:rsidP="00026504">
      <w:pPr>
        <w:pStyle w:val="a8"/>
        <w:numPr>
          <w:ilvl w:val="0"/>
          <w:numId w:val="15"/>
        </w:numPr>
        <w:rPr>
          <w:rFonts w:ascii="Calibri" w:hAnsi="Calibri" w:cs="Calibri"/>
          <w:lang w:eastAsia="ko-KR"/>
        </w:rPr>
      </w:pPr>
      <w:r w:rsidRPr="00F15864">
        <w:rPr>
          <w:rFonts w:ascii="Calibri" w:hAnsi="Calibri" w:cs="Calibri"/>
          <w:lang w:eastAsia="ko-KR"/>
        </w:rPr>
        <w:t xml:space="preserve">Is there any significant difference </w:t>
      </w:r>
      <w:r w:rsidR="00F15864" w:rsidRPr="00F15864">
        <w:rPr>
          <w:rFonts w:ascii="Calibri" w:hAnsi="Calibri" w:cs="Calibri"/>
          <w:lang w:eastAsia="ko-KR"/>
        </w:rPr>
        <w:t>in incidence of cancers except thyroid cancer between user</w:t>
      </w:r>
      <w:r w:rsidR="00F15864">
        <w:rPr>
          <w:rFonts w:ascii="Calibri" w:hAnsi="Calibri" w:cs="Calibri"/>
          <w:lang w:eastAsia="ko-KR"/>
        </w:rPr>
        <w:t>s of ranitidine</w:t>
      </w:r>
      <w:r w:rsidR="00F15864" w:rsidRPr="00F15864">
        <w:rPr>
          <w:rFonts w:ascii="Calibri" w:hAnsi="Calibri" w:cs="Calibri"/>
          <w:lang w:eastAsia="ko-KR"/>
        </w:rPr>
        <w:t xml:space="preserve"> and cimetidine? </w:t>
      </w:r>
    </w:p>
    <w:p w14:paraId="4E037830" w14:textId="76BEFE58" w:rsidR="00895396" w:rsidRDefault="00895396" w:rsidP="00A201D8">
      <w:pPr>
        <w:rPr>
          <w:rFonts w:ascii="Calibri" w:hAnsi="Calibri" w:cs="Calibri"/>
          <w:lang w:eastAsia="ko-KR"/>
        </w:rPr>
      </w:pPr>
    </w:p>
    <w:p w14:paraId="18307101" w14:textId="7CFFDDC5" w:rsidR="00895396" w:rsidRDefault="00895396" w:rsidP="00A201D8">
      <w:pPr>
        <w:rPr>
          <w:rFonts w:ascii="Calibri" w:hAnsi="Calibri" w:cs="Calibri"/>
          <w:lang w:eastAsia="ko-KR"/>
        </w:rPr>
      </w:pPr>
      <w:r>
        <w:rPr>
          <w:rFonts w:ascii="Calibri" w:hAnsi="Calibri" w:cs="Calibri" w:hint="eastAsia"/>
          <w:lang w:eastAsia="ko-KR"/>
        </w:rPr>
        <w:t>W</w:t>
      </w:r>
      <w:r>
        <w:rPr>
          <w:rFonts w:ascii="Calibri" w:hAnsi="Calibri" w:cs="Calibri"/>
          <w:lang w:eastAsia="ko-KR"/>
        </w:rPr>
        <w:t>e further consider the following subgroups of interest:</w:t>
      </w:r>
    </w:p>
    <w:p w14:paraId="7D99783C" w14:textId="6B61CF22" w:rsidR="000C1DE1" w:rsidRDefault="000C1DE1" w:rsidP="00026504">
      <w:pPr>
        <w:pStyle w:val="a8"/>
        <w:widowControl w:val="0"/>
        <w:numPr>
          <w:ilvl w:val="0"/>
          <w:numId w:val="16"/>
        </w:numPr>
        <w:pBdr>
          <w:top w:val="nil"/>
          <w:left w:val="nil"/>
          <w:bottom w:val="nil"/>
          <w:right w:val="nil"/>
          <w:between w:val="nil"/>
        </w:pBdr>
      </w:pPr>
      <w:r>
        <w:t>Female</w:t>
      </w:r>
    </w:p>
    <w:p w14:paraId="22543E4B" w14:textId="583A3857" w:rsidR="000C1DE1" w:rsidRDefault="000C1DE1" w:rsidP="00026504">
      <w:pPr>
        <w:pStyle w:val="a8"/>
        <w:widowControl w:val="0"/>
        <w:numPr>
          <w:ilvl w:val="0"/>
          <w:numId w:val="16"/>
        </w:numPr>
        <w:pBdr>
          <w:top w:val="nil"/>
          <w:left w:val="nil"/>
          <w:bottom w:val="nil"/>
          <w:right w:val="nil"/>
          <w:between w:val="nil"/>
        </w:pBdr>
      </w:pPr>
      <w:r>
        <w:rPr>
          <w:rFonts w:hint="eastAsia"/>
          <w:lang w:eastAsia="ko-KR"/>
        </w:rPr>
        <w:t>E</w:t>
      </w:r>
      <w:r>
        <w:rPr>
          <w:lang w:eastAsia="ko-KR"/>
        </w:rPr>
        <w:t>lderly (age &gt;=65)</w:t>
      </w:r>
    </w:p>
    <w:p w14:paraId="4C9045C9" w14:textId="78CF6BED" w:rsidR="000C1DE1" w:rsidRPr="002A4438" w:rsidRDefault="0025710B" w:rsidP="00026504">
      <w:pPr>
        <w:pStyle w:val="a8"/>
        <w:widowControl w:val="0"/>
        <w:numPr>
          <w:ilvl w:val="0"/>
          <w:numId w:val="16"/>
        </w:numPr>
        <w:pBdr>
          <w:top w:val="nil"/>
          <w:left w:val="nil"/>
          <w:bottom w:val="nil"/>
          <w:right w:val="nil"/>
          <w:between w:val="nil"/>
        </w:pBdr>
      </w:pPr>
      <w:r>
        <w:rPr>
          <w:lang w:eastAsia="ko-KR"/>
        </w:rPr>
        <w:t xml:space="preserve">Users with cumulative drug dose more than 365 </w:t>
      </w:r>
      <w:r w:rsidRPr="002A4438">
        <w:rPr>
          <w:lang w:eastAsia="ko-KR"/>
        </w:rPr>
        <w:t>units</w:t>
      </w:r>
      <w:r w:rsidR="003F4545" w:rsidRPr="002A4438">
        <w:rPr>
          <w:lang w:eastAsia="ko-KR"/>
        </w:rPr>
        <w:t xml:space="preserve"> (1 unit means use of 1 ample or 1 pill of the drug)</w:t>
      </w:r>
    </w:p>
    <w:p w14:paraId="24A0790B" w14:textId="6E4A8CBE" w:rsidR="0025710B" w:rsidRDefault="0025710B" w:rsidP="00026504">
      <w:pPr>
        <w:pStyle w:val="a8"/>
        <w:widowControl w:val="0"/>
        <w:numPr>
          <w:ilvl w:val="0"/>
          <w:numId w:val="16"/>
        </w:numPr>
        <w:pBdr>
          <w:top w:val="nil"/>
          <w:left w:val="nil"/>
          <w:bottom w:val="nil"/>
          <w:right w:val="nil"/>
          <w:between w:val="nil"/>
        </w:pBdr>
      </w:pPr>
      <w:r>
        <w:rPr>
          <w:lang w:eastAsia="ko-KR"/>
        </w:rPr>
        <w:t xml:space="preserve">Users with cumulative drug dose more than </w:t>
      </w:r>
      <w:r w:rsidR="00F26ACD">
        <w:rPr>
          <w:lang w:eastAsia="ko-KR"/>
        </w:rPr>
        <w:t>730</w:t>
      </w:r>
      <w:r>
        <w:rPr>
          <w:lang w:eastAsia="ko-KR"/>
        </w:rPr>
        <w:t xml:space="preserve"> units</w:t>
      </w:r>
    </w:p>
    <w:p w14:paraId="02888D1D" w14:textId="1D648556" w:rsidR="0025710B" w:rsidRDefault="0025710B" w:rsidP="00026504">
      <w:pPr>
        <w:pStyle w:val="a8"/>
        <w:widowControl w:val="0"/>
        <w:numPr>
          <w:ilvl w:val="0"/>
          <w:numId w:val="16"/>
        </w:numPr>
        <w:pBdr>
          <w:top w:val="nil"/>
          <w:left w:val="nil"/>
          <w:bottom w:val="nil"/>
          <w:right w:val="nil"/>
          <w:between w:val="nil"/>
        </w:pBdr>
      </w:pPr>
      <w:r>
        <w:rPr>
          <w:lang w:eastAsia="ko-KR"/>
        </w:rPr>
        <w:t xml:space="preserve">Users with cumulative drug dose more than </w:t>
      </w:r>
      <w:r w:rsidR="00F26ACD">
        <w:rPr>
          <w:lang w:eastAsia="ko-KR"/>
        </w:rPr>
        <w:t>1095</w:t>
      </w:r>
      <w:r>
        <w:rPr>
          <w:lang w:eastAsia="ko-KR"/>
        </w:rPr>
        <w:t xml:space="preserve"> units</w:t>
      </w:r>
    </w:p>
    <w:p w14:paraId="3260FC48" w14:textId="77777777" w:rsidR="00895396" w:rsidRDefault="00895396" w:rsidP="00A201D8">
      <w:pPr>
        <w:rPr>
          <w:rFonts w:ascii="Calibri" w:hAnsi="Calibri" w:cs="Calibri"/>
          <w:lang w:eastAsia="ko-KR"/>
        </w:rPr>
      </w:pPr>
    </w:p>
    <w:p w14:paraId="5D4691BD" w14:textId="7626B3E8" w:rsidR="00D416F4" w:rsidRDefault="0008539C" w:rsidP="00A201D8">
      <w:pPr>
        <w:rPr>
          <w:rFonts w:ascii="Calibri" w:hAnsi="Calibri" w:cs="Calibri"/>
          <w:lang w:eastAsia="ko-KR"/>
        </w:rPr>
      </w:pPr>
      <w:r>
        <w:rPr>
          <w:rFonts w:ascii="Calibri" w:hAnsi="Calibri" w:cs="Calibri"/>
          <w:lang w:eastAsia="ko-KR"/>
        </w:rPr>
        <w:t>Secondary</w:t>
      </w:r>
      <w:r w:rsidR="00D416F4">
        <w:rPr>
          <w:rFonts w:ascii="Calibri" w:hAnsi="Calibri" w:cs="Calibri"/>
          <w:lang w:eastAsia="ko-KR"/>
        </w:rPr>
        <w:t xml:space="preserve"> research question</w:t>
      </w:r>
    </w:p>
    <w:p w14:paraId="1F3B255B" w14:textId="1F14F281" w:rsidR="00D416F4" w:rsidRDefault="00D416F4" w:rsidP="00026504">
      <w:pPr>
        <w:pStyle w:val="a8"/>
        <w:numPr>
          <w:ilvl w:val="0"/>
          <w:numId w:val="15"/>
        </w:numPr>
        <w:rPr>
          <w:rFonts w:ascii="Calibri" w:hAnsi="Calibri" w:cs="Calibri"/>
          <w:lang w:eastAsia="ko-KR"/>
        </w:rPr>
      </w:pPr>
      <w:r>
        <w:rPr>
          <w:rFonts w:ascii="Calibri" w:hAnsi="Calibri" w:cs="Calibri" w:hint="eastAsia"/>
          <w:lang w:eastAsia="ko-KR"/>
        </w:rPr>
        <w:lastRenderedPageBreak/>
        <w:t>F</w:t>
      </w:r>
      <w:r>
        <w:rPr>
          <w:rFonts w:ascii="Calibri" w:hAnsi="Calibri" w:cs="Calibri"/>
          <w:lang w:eastAsia="ko-KR"/>
        </w:rPr>
        <w:t>or each comparison between two H</w:t>
      </w:r>
      <w:r w:rsidRPr="00D416F4">
        <w:rPr>
          <w:rFonts w:ascii="Calibri" w:hAnsi="Calibri" w:cs="Calibri"/>
          <w:vertAlign w:val="subscript"/>
          <w:lang w:eastAsia="ko-KR"/>
        </w:rPr>
        <w:t>2</w:t>
      </w:r>
      <w:r>
        <w:rPr>
          <w:rFonts w:ascii="Calibri" w:hAnsi="Calibri" w:cs="Calibri"/>
          <w:lang w:eastAsia="ko-KR"/>
        </w:rPr>
        <w:t>RAs, for each of the outcomes of interest, what is the hazard ratio?</w:t>
      </w:r>
    </w:p>
    <w:p w14:paraId="7A96D72E" w14:textId="4B4F50A1" w:rsidR="007A5BC0" w:rsidRPr="00B05738" w:rsidRDefault="004F46BE" w:rsidP="00026504">
      <w:pPr>
        <w:pStyle w:val="a8"/>
        <w:numPr>
          <w:ilvl w:val="0"/>
          <w:numId w:val="15"/>
        </w:numPr>
        <w:rPr>
          <w:rFonts w:ascii="Calibri" w:hAnsi="Calibri" w:cs="Calibri"/>
          <w:lang w:eastAsia="ko-KR"/>
        </w:rPr>
      </w:pPr>
      <w:r>
        <w:rPr>
          <w:rFonts w:ascii="Calibri" w:hAnsi="Calibri" w:cs="Calibri" w:hint="eastAsia"/>
          <w:lang w:eastAsia="ko-KR"/>
        </w:rPr>
        <w:t>F</w:t>
      </w:r>
      <w:r>
        <w:rPr>
          <w:rFonts w:ascii="Calibri" w:hAnsi="Calibri" w:cs="Calibri"/>
          <w:lang w:eastAsia="ko-KR"/>
        </w:rPr>
        <w:t>or each comparison between two H</w:t>
      </w:r>
      <w:r w:rsidRPr="00D416F4">
        <w:rPr>
          <w:rFonts w:ascii="Calibri" w:hAnsi="Calibri" w:cs="Calibri"/>
          <w:vertAlign w:val="subscript"/>
          <w:lang w:eastAsia="ko-KR"/>
        </w:rPr>
        <w:t>2</w:t>
      </w:r>
      <w:r>
        <w:rPr>
          <w:rFonts w:ascii="Calibri" w:hAnsi="Calibri" w:cs="Calibri"/>
          <w:lang w:eastAsia="ko-KR"/>
        </w:rPr>
        <w:t xml:space="preserve">RAs, for each of the outcomes of interest, </w:t>
      </w:r>
      <w:r w:rsidR="00414125">
        <w:rPr>
          <w:rFonts w:ascii="Calibri" w:hAnsi="Calibri" w:cs="Calibri"/>
          <w:lang w:eastAsia="ko-KR"/>
        </w:rPr>
        <w:t xml:space="preserve">how does </w:t>
      </w:r>
      <w:r w:rsidR="007A5BC0">
        <w:rPr>
          <w:rFonts w:ascii="Calibri" w:hAnsi="Calibri" w:cs="Calibri"/>
          <w:lang w:eastAsia="ko-KR"/>
        </w:rPr>
        <w:t xml:space="preserve">the hazard ratio change within </w:t>
      </w:r>
      <w:r w:rsidR="00B05738">
        <w:rPr>
          <w:rFonts w:ascii="Calibri" w:hAnsi="Calibri" w:cs="Calibri"/>
          <w:lang w:eastAsia="ko-KR"/>
        </w:rPr>
        <w:t>5</w:t>
      </w:r>
      <w:r w:rsidR="007A5BC0">
        <w:rPr>
          <w:rFonts w:ascii="Calibri" w:hAnsi="Calibri" w:cs="Calibri"/>
          <w:lang w:eastAsia="ko-KR"/>
        </w:rPr>
        <w:t xml:space="preserve"> subgroups of interest?</w:t>
      </w:r>
    </w:p>
    <w:p w14:paraId="15BB5AFA" w14:textId="77777777" w:rsidR="001430B5" w:rsidRDefault="001430B5" w:rsidP="00A201D8">
      <w:pPr>
        <w:rPr>
          <w:rFonts w:ascii="Calibri" w:hAnsi="Calibri" w:cs="Calibri"/>
          <w:lang w:eastAsia="ko-KR"/>
        </w:rPr>
      </w:pPr>
    </w:p>
    <w:p w14:paraId="3341FDCD" w14:textId="13CE76B8" w:rsidR="0009249C" w:rsidRDefault="00F1355D" w:rsidP="0009249C">
      <w:pPr>
        <w:pStyle w:val="2"/>
      </w:pPr>
      <w:bookmarkStart w:id="7" w:name="_Toc61855692"/>
      <w:r>
        <w:t>O</w:t>
      </w:r>
      <w:r w:rsidR="0009249C">
        <w:t>bjectives</w:t>
      </w:r>
      <w:bookmarkEnd w:id="7"/>
    </w:p>
    <w:p w14:paraId="7A1D2F84" w14:textId="0B7EE842" w:rsidR="00F1355D" w:rsidRDefault="00F1355D" w:rsidP="008D3D46">
      <w:pPr>
        <w:rPr>
          <w:rFonts w:ascii="Calibri" w:hAnsi="Calibri" w:cs="Calibri"/>
          <w:lang w:eastAsia="ko-KR"/>
        </w:rPr>
      </w:pPr>
      <w:r>
        <w:rPr>
          <w:rFonts w:ascii="Calibri" w:hAnsi="Calibri" w:cs="Calibri" w:hint="eastAsia"/>
          <w:lang w:eastAsia="ko-KR"/>
        </w:rPr>
        <w:t>P</w:t>
      </w:r>
      <w:r>
        <w:rPr>
          <w:rFonts w:ascii="Calibri" w:hAnsi="Calibri" w:cs="Calibri"/>
          <w:lang w:eastAsia="ko-KR"/>
        </w:rPr>
        <w:t>rimary objective</w:t>
      </w:r>
    </w:p>
    <w:p w14:paraId="1EA0E214" w14:textId="2DA266CE" w:rsidR="00F1355D" w:rsidRPr="00F1355D" w:rsidRDefault="00F1355D" w:rsidP="00026504">
      <w:pPr>
        <w:pStyle w:val="a8"/>
        <w:numPr>
          <w:ilvl w:val="0"/>
          <w:numId w:val="15"/>
        </w:numPr>
        <w:rPr>
          <w:rFonts w:ascii="Calibri" w:hAnsi="Calibri" w:cs="Calibri"/>
          <w:lang w:eastAsia="ko-KR"/>
        </w:rPr>
      </w:pPr>
      <w:r>
        <w:rPr>
          <w:rFonts w:ascii="Calibri" w:hAnsi="Calibri" w:cs="Calibri" w:hint="eastAsia"/>
          <w:lang w:eastAsia="ko-KR"/>
        </w:rPr>
        <w:t>G</w:t>
      </w:r>
      <w:r>
        <w:rPr>
          <w:rFonts w:ascii="Calibri" w:hAnsi="Calibri" w:cs="Calibri"/>
          <w:lang w:eastAsia="ko-KR"/>
        </w:rPr>
        <w:t xml:space="preserve">enerate evidence for comparative safety </w:t>
      </w:r>
      <w:r w:rsidR="008A6F9B">
        <w:rPr>
          <w:rFonts w:ascii="Calibri" w:hAnsi="Calibri" w:cs="Calibri"/>
          <w:lang w:eastAsia="ko-KR"/>
        </w:rPr>
        <w:t xml:space="preserve">of incident cancer for each pairwise comparison </w:t>
      </w:r>
    </w:p>
    <w:p w14:paraId="36491D20" w14:textId="600EAFC0" w:rsidR="00F1355D" w:rsidRDefault="00F1355D" w:rsidP="008D3D46">
      <w:pPr>
        <w:rPr>
          <w:rFonts w:ascii="Calibri" w:hAnsi="Calibri" w:cs="Calibri"/>
          <w:lang w:eastAsia="ko-KR"/>
        </w:rPr>
      </w:pPr>
      <w:r>
        <w:rPr>
          <w:rFonts w:ascii="Calibri" w:hAnsi="Calibri" w:cs="Calibri" w:hint="eastAsia"/>
          <w:lang w:eastAsia="ko-KR"/>
        </w:rPr>
        <w:t>S</w:t>
      </w:r>
      <w:r>
        <w:rPr>
          <w:rFonts w:ascii="Calibri" w:hAnsi="Calibri" w:cs="Calibri"/>
          <w:lang w:eastAsia="ko-KR"/>
        </w:rPr>
        <w:t>econdary objectives</w:t>
      </w:r>
    </w:p>
    <w:p w14:paraId="529C029C" w14:textId="2C77151D" w:rsidR="00F1355D" w:rsidRPr="008A6F9B" w:rsidRDefault="00F1355D" w:rsidP="00026504">
      <w:pPr>
        <w:pStyle w:val="a8"/>
        <w:numPr>
          <w:ilvl w:val="0"/>
          <w:numId w:val="15"/>
        </w:numPr>
        <w:rPr>
          <w:rFonts w:ascii="Calibri" w:hAnsi="Calibri" w:cs="Calibri"/>
          <w:lang w:eastAsia="ko-KR"/>
        </w:rPr>
      </w:pPr>
      <w:r>
        <w:rPr>
          <w:rFonts w:ascii="Calibri" w:hAnsi="Calibri" w:cs="Calibri" w:hint="eastAsia"/>
          <w:lang w:eastAsia="ko-KR"/>
        </w:rPr>
        <w:t>A</w:t>
      </w:r>
      <w:r>
        <w:rPr>
          <w:rFonts w:ascii="Calibri" w:hAnsi="Calibri" w:cs="Calibri"/>
          <w:lang w:eastAsia="ko-KR"/>
        </w:rPr>
        <w:t>ssess the bias inherent in each analysis by including negative control outcomes.</w:t>
      </w:r>
    </w:p>
    <w:p w14:paraId="098AF2BC" w14:textId="22ACB004" w:rsidR="0049270D" w:rsidRPr="008D3D46" w:rsidRDefault="0049270D" w:rsidP="008D3D46">
      <w:pPr>
        <w:rPr>
          <w:rFonts w:ascii="Calibri" w:hAnsi="Calibri" w:cs="Calibri"/>
          <w:lang w:eastAsia="ko-KR"/>
        </w:rPr>
      </w:pPr>
    </w:p>
    <w:p w14:paraId="15B4E385" w14:textId="77777777" w:rsidR="00354C2C" w:rsidRDefault="00354C2C" w:rsidP="00354C2C">
      <w:pPr>
        <w:pStyle w:val="1"/>
      </w:pPr>
      <w:bookmarkStart w:id="8" w:name="_Toc61855693"/>
      <w:r>
        <w:t>Research me</w:t>
      </w:r>
      <w:r w:rsidR="00106CBC">
        <w:t>t</w:t>
      </w:r>
      <w:r>
        <w:t>hods</w:t>
      </w:r>
      <w:bookmarkEnd w:id="8"/>
    </w:p>
    <w:p w14:paraId="57891139" w14:textId="77777777" w:rsidR="00354C2C" w:rsidRDefault="00647841" w:rsidP="00647841">
      <w:pPr>
        <w:pStyle w:val="2"/>
      </w:pPr>
      <w:bookmarkStart w:id="9" w:name="_Toc61855694"/>
      <w:r>
        <w:t xml:space="preserve">Study </w:t>
      </w:r>
      <w:r w:rsidR="00EF05FD">
        <w:t>D</w:t>
      </w:r>
      <w:r>
        <w:t>esign</w:t>
      </w:r>
      <w:bookmarkEnd w:id="9"/>
    </w:p>
    <w:p w14:paraId="4066A27B" w14:textId="77777777" w:rsidR="00FC47D9" w:rsidRPr="00FC47D9" w:rsidRDefault="00FC47D9" w:rsidP="00FC47D9">
      <w:pPr>
        <w:pStyle w:val="3"/>
      </w:pPr>
      <w:bookmarkStart w:id="10" w:name="_Toc61855695"/>
      <w:r>
        <w:t>Overview</w:t>
      </w:r>
      <w:bookmarkEnd w:id="10"/>
    </w:p>
    <w:p w14:paraId="6786B262" w14:textId="43FF72A3" w:rsidR="00F86DF6" w:rsidRDefault="001D2E89" w:rsidP="00452100">
      <w:r w:rsidRPr="00CF681F">
        <w:t>This study will be a retrospective, observational cohort study</w:t>
      </w:r>
      <w:r w:rsidR="00F341F8" w:rsidRPr="00CF681F">
        <w:t xml:space="preserve">. </w:t>
      </w:r>
      <w:r w:rsidR="00396739">
        <w:t>By ‘retrospective’ we mean the study will use data already collected at the start of the study. By ‘observational’ we mean no intervention will take place in the course of this study. By ‘cohort study’ we mean two cohorts, a treatment and comparator cohort, will be followed from index date (start of first exposure) to some end date, and assessed for the occurrence of the outcomes of interest. Proportional hazard models will be used to assess the hazard ratios between the two exposure cohorts. Adjustment for baseline confounders will be done using propensity scores.</w:t>
      </w:r>
    </w:p>
    <w:p w14:paraId="75F7C03B" w14:textId="77777777" w:rsidR="00D616FA" w:rsidRDefault="00D616FA" w:rsidP="005766BB"/>
    <w:p w14:paraId="0462E36D" w14:textId="10509A5A" w:rsidR="00E25E4C" w:rsidRDefault="00E25E4C" w:rsidP="00E25E4C">
      <w:pPr>
        <w:pStyle w:val="2"/>
        <w:rPr>
          <w:rFonts w:eastAsia="맑은 고딕"/>
          <w:lang w:eastAsia="ko-KR"/>
        </w:rPr>
      </w:pPr>
      <w:bookmarkStart w:id="11" w:name="_Toc61855696"/>
      <w:r>
        <w:rPr>
          <w:rFonts w:eastAsia="맑은 고딕" w:hint="eastAsia"/>
          <w:lang w:eastAsia="ko-KR"/>
        </w:rPr>
        <w:t>S</w:t>
      </w:r>
      <w:r>
        <w:rPr>
          <w:rFonts w:eastAsia="맑은 고딕"/>
          <w:lang w:eastAsia="ko-KR"/>
        </w:rPr>
        <w:t>tudy population</w:t>
      </w:r>
      <w:bookmarkEnd w:id="11"/>
    </w:p>
    <w:p w14:paraId="0D3BE8F6" w14:textId="25E551AF" w:rsidR="00421946" w:rsidRPr="00CD367C" w:rsidRDefault="00421946" w:rsidP="00421946">
      <w:r w:rsidRPr="00647E73">
        <w:t xml:space="preserve">In this study, we are interested in every pairwise comparison between any two treatments in table 1. </w:t>
      </w:r>
    </w:p>
    <w:p w14:paraId="32A29479" w14:textId="0F443E8A" w:rsidR="00FC47D9" w:rsidRDefault="006D4D5E" w:rsidP="00961DED">
      <w:pPr>
        <w:pStyle w:val="3"/>
      </w:pPr>
      <w:bookmarkStart w:id="12" w:name="_Toc61855697"/>
      <w:r>
        <w:t>Stu</w:t>
      </w:r>
      <w:r w:rsidR="00FA320A">
        <w:t xml:space="preserve">dy </w:t>
      </w:r>
      <w:r w:rsidR="00300ED7">
        <w:t>population</w:t>
      </w:r>
      <w:bookmarkEnd w:id="12"/>
    </w:p>
    <w:p w14:paraId="51E3E3DB" w14:textId="7F18F914" w:rsidR="00C34318" w:rsidRDefault="00C34318" w:rsidP="00C34318">
      <w:r>
        <w:t xml:space="preserve">All subjects in the database will be included who meet the following criteria: (note: the index date is the </w:t>
      </w:r>
      <w:r w:rsidR="00602D7E">
        <w:t xml:space="preserve">start </w:t>
      </w:r>
      <w:r w:rsidR="003161AF">
        <w:t>of the treatment of H</w:t>
      </w:r>
      <w:r w:rsidR="003161AF" w:rsidRPr="00651123">
        <w:rPr>
          <w:vertAlign w:val="subscript"/>
        </w:rPr>
        <w:t>2</w:t>
      </w:r>
      <w:r w:rsidR="003161AF">
        <w:t>RAs</w:t>
      </w:r>
      <w:r>
        <w:t>)</w:t>
      </w:r>
    </w:p>
    <w:p w14:paraId="4E82E6BD" w14:textId="274CA94E" w:rsidR="000037CF" w:rsidRDefault="0012676A" w:rsidP="006D3346">
      <w:pPr>
        <w:pStyle w:val="a8"/>
        <w:numPr>
          <w:ilvl w:val="0"/>
          <w:numId w:val="4"/>
        </w:numPr>
      </w:pPr>
      <w:r>
        <w:rPr>
          <w:lang w:eastAsia="ko-KR"/>
        </w:rPr>
        <w:t>Exposure to one of the treatments of inte</w:t>
      </w:r>
      <w:r w:rsidR="00016FC5">
        <w:rPr>
          <w:lang w:eastAsia="ko-KR"/>
        </w:rPr>
        <w:t>rest</w:t>
      </w:r>
      <w:r w:rsidR="00001D33">
        <w:rPr>
          <w:lang w:eastAsia="ko-KR"/>
        </w:rPr>
        <w:t xml:space="preserve"> longer than 30 days</w:t>
      </w:r>
      <w:r w:rsidR="00E5091A">
        <w:rPr>
          <w:lang w:eastAsia="ko-KR"/>
        </w:rPr>
        <w:t xml:space="preserve"> with allowing gaps between the treatment</w:t>
      </w:r>
    </w:p>
    <w:p w14:paraId="711CCA57" w14:textId="009FA341" w:rsidR="00651123" w:rsidRDefault="00C34318" w:rsidP="00001D33">
      <w:pPr>
        <w:pStyle w:val="a8"/>
        <w:numPr>
          <w:ilvl w:val="0"/>
          <w:numId w:val="4"/>
        </w:numPr>
      </w:pPr>
      <w:r>
        <w:t xml:space="preserve">At least </w:t>
      </w:r>
      <w:r w:rsidR="00A65697">
        <w:t>365</w:t>
      </w:r>
      <w:r>
        <w:t xml:space="preserve"> days of observation time prior to the index date</w:t>
      </w:r>
    </w:p>
    <w:p w14:paraId="7963E4F1" w14:textId="5161BDCA" w:rsidR="00651123" w:rsidRDefault="00651123" w:rsidP="00651123">
      <w:pPr>
        <w:pStyle w:val="a8"/>
        <w:numPr>
          <w:ilvl w:val="0"/>
          <w:numId w:val="4"/>
        </w:numPr>
      </w:pPr>
      <w:r>
        <w:t>Without use of other H2RAs except the treatment of interest during a previous year</w:t>
      </w:r>
    </w:p>
    <w:p w14:paraId="2DBAD4BC" w14:textId="3E5BEAEE" w:rsidR="00AF4C20" w:rsidRDefault="00AF4C20" w:rsidP="00651123">
      <w:pPr>
        <w:pStyle w:val="a8"/>
        <w:numPr>
          <w:ilvl w:val="0"/>
          <w:numId w:val="4"/>
        </w:numPr>
      </w:pPr>
      <w:r>
        <w:rPr>
          <w:rFonts w:hint="eastAsia"/>
          <w:lang w:eastAsia="ko-KR"/>
        </w:rPr>
        <w:t>W</w:t>
      </w:r>
      <w:r>
        <w:rPr>
          <w:lang w:eastAsia="ko-KR"/>
        </w:rPr>
        <w:t xml:space="preserve">ithout use of sucralfate or bismuth </w:t>
      </w:r>
      <w:r w:rsidR="0089780A">
        <w:rPr>
          <w:lang w:eastAsia="ko-KR"/>
        </w:rPr>
        <w:t xml:space="preserve">from 30 days before to </w:t>
      </w:r>
      <w:r w:rsidR="00343715">
        <w:rPr>
          <w:lang w:eastAsia="ko-KR"/>
        </w:rPr>
        <w:t>0</w:t>
      </w:r>
      <w:r w:rsidR="0089780A">
        <w:rPr>
          <w:lang w:eastAsia="ko-KR"/>
        </w:rPr>
        <w:t xml:space="preserve"> days after the index date</w:t>
      </w:r>
    </w:p>
    <w:p w14:paraId="583BB442" w14:textId="790AE45C" w:rsidR="00230561" w:rsidRDefault="00001D33" w:rsidP="00230561">
      <w:pPr>
        <w:pStyle w:val="a8"/>
        <w:numPr>
          <w:ilvl w:val="0"/>
          <w:numId w:val="4"/>
        </w:numPr>
      </w:pPr>
      <w:r>
        <w:rPr>
          <w:lang w:eastAsia="ko-KR"/>
        </w:rPr>
        <w:lastRenderedPageBreak/>
        <w:t>No diagnosis of cancer preceding the index date</w:t>
      </w:r>
    </w:p>
    <w:p w14:paraId="3F36332A" w14:textId="4E6595D4" w:rsidR="00DC1BC0" w:rsidRDefault="00DC1BC0" w:rsidP="00DC1BC0">
      <w:r>
        <w:t xml:space="preserve">The </w:t>
      </w:r>
      <w:r w:rsidR="00416200">
        <w:t xml:space="preserve">end of </w:t>
      </w:r>
      <w:r>
        <w:t>on-treatment duration is defined as the end of the exposure of the drug of interest, allowing for 30-day gaps between consecutive prescriptions or start of H</w:t>
      </w:r>
      <w:r w:rsidRPr="001C6514">
        <w:rPr>
          <w:vertAlign w:val="subscript"/>
        </w:rPr>
        <w:t>2</w:t>
      </w:r>
      <w:r>
        <w:t>RAs other than the drug of interest.</w:t>
      </w:r>
    </w:p>
    <w:p w14:paraId="04E8234A" w14:textId="77777777" w:rsidR="00230561" w:rsidRDefault="00230561" w:rsidP="00230561"/>
    <w:p w14:paraId="1556219C" w14:textId="495B6D3A" w:rsidR="000D46CF" w:rsidRDefault="003161AF" w:rsidP="00111C23">
      <w:pPr>
        <w:pStyle w:val="3"/>
      </w:pPr>
      <w:bookmarkStart w:id="13" w:name="_Toc61855698"/>
      <w:r>
        <w:t>Subgroups</w:t>
      </w:r>
      <w:bookmarkEnd w:id="13"/>
    </w:p>
    <w:p w14:paraId="365D8F69" w14:textId="15C19E40" w:rsidR="000D46CF" w:rsidRDefault="003161AF" w:rsidP="000D46CF">
      <w:r>
        <w:t>Interaction effects will be estimates with the following subgroups:</w:t>
      </w:r>
    </w:p>
    <w:p w14:paraId="296DE3E2" w14:textId="77777777" w:rsidR="00741893" w:rsidRDefault="00741893" w:rsidP="00026504">
      <w:pPr>
        <w:pStyle w:val="a8"/>
        <w:widowControl w:val="0"/>
        <w:numPr>
          <w:ilvl w:val="0"/>
          <w:numId w:val="16"/>
        </w:numPr>
        <w:pBdr>
          <w:top w:val="nil"/>
          <w:left w:val="nil"/>
          <w:bottom w:val="nil"/>
          <w:right w:val="nil"/>
          <w:between w:val="nil"/>
        </w:pBdr>
      </w:pPr>
      <w:r>
        <w:t>Female</w:t>
      </w:r>
    </w:p>
    <w:p w14:paraId="77CC12B1" w14:textId="77777777" w:rsidR="00741893" w:rsidRDefault="00741893" w:rsidP="00026504">
      <w:pPr>
        <w:pStyle w:val="a8"/>
        <w:widowControl w:val="0"/>
        <w:numPr>
          <w:ilvl w:val="0"/>
          <w:numId w:val="16"/>
        </w:numPr>
        <w:pBdr>
          <w:top w:val="nil"/>
          <w:left w:val="nil"/>
          <w:bottom w:val="nil"/>
          <w:right w:val="nil"/>
          <w:between w:val="nil"/>
        </w:pBdr>
      </w:pPr>
      <w:r>
        <w:rPr>
          <w:rFonts w:hint="eastAsia"/>
          <w:lang w:eastAsia="ko-KR"/>
        </w:rPr>
        <w:t>E</w:t>
      </w:r>
      <w:r>
        <w:rPr>
          <w:lang w:eastAsia="ko-KR"/>
        </w:rPr>
        <w:t>lderly (age &gt;=65)</w:t>
      </w:r>
    </w:p>
    <w:p w14:paraId="6AF5F5FA" w14:textId="77777777" w:rsidR="00741893" w:rsidRDefault="00741893" w:rsidP="00026504">
      <w:pPr>
        <w:pStyle w:val="a8"/>
        <w:widowControl w:val="0"/>
        <w:numPr>
          <w:ilvl w:val="0"/>
          <w:numId w:val="16"/>
        </w:numPr>
        <w:pBdr>
          <w:top w:val="nil"/>
          <w:left w:val="nil"/>
          <w:bottom w:val="nil"/>
          <w:right w:val="nil"/>
          <w:between w:val="nil"/>
        </w:pBdr>
      </w:pPr>
      <w:r>
        <w:rPr>
          <w:lang w:eastAsia="ko-KR"/>
        </w:rPr>
        <w:t>Users with cumulative drug dose more than 365 units</w:t>
      </w:r>
    </w:p>
    <w:p w14:paraId="78EA6463" w14:textId="77777777" w:rsidR="00741893" w:rsidRDefault="00741893" w:rsidP="00026504">
      <w:pPr>
        <w:pStyle w:val="a8"/>
        <w:widowControl w:val="0"/>
        <w:numPr>
          <w:ilvl w:val="0"/>
          <w:numId w:val="16"/>
        </w:numPr>
        <w:pBdr>
          <w:top w:val="nil"/>
          <w:left w:val="nil"/>
          <w:bottom w:val="nil"/>
          <w:right w:val="nil"/>
          <w:between w:val="nil"/>
        </w:pBdr>
      </w:pPr>
      <w:r>
        <w:rPr>
          <w:lang w:eastAsia="ko-KR"/>
        </w:rPr>
        <w:t>Users with cumulative drug dose more than 730 units</w:t>
      </w:r>
    </w:p>
    <w:p w14:paraId="531A31CF" w14:textId="77777777" w:rsidR="00741893" w:rsidRDefault="00741893" w:rsidP="00026504">
      <w:pPr>
        <w:pStyle w:val="a8"/>
        <w:widowControl w:val="0"/>
        <w:numPr>
          <w:ilvl w:val="0"/>
          <w:numId w:val="16"/>
        </w:numPr>
        <w:pBdr>
          <w:top w:val="nil"/>
          <w:left w:val="nil"/>
          <w:bottom w:val="nil"/>
          <w:right w:val="nil"/>
          <w:between w:val="nil"/>
        </w:pBdr>
      </w:pPr>
      <w:r>
        <w:rPr>
          <w:lang w:eastAsia="ko-KR"/>
        </w:rPr>
        <w:t>Users with cumulative drug dose more than 1095 units</w:t>
      </w:r>
    </w:p>
    <w:p w14:paraId="4D96C075" w14:textId="19AE1B51" w:rsidR="00BE5778" w:rsidRDefault="00BE5778" w:rsidP="00BE5778"/>
    <w:p w14:paraId="00022DE6" w14:textId="77777777" w:rsidR="00DF0D96" w:rsidRPr="00F54617" w:rsidRDefault="00DF0D96" w:rsidP="00DF0D96">
      <w:pPr>
        <w:rPr>
          <w:b/>
        </w:rPr>
      </w:pPr>
      <w:r w:rsidRPr="00F54617">
        <w:rPr>
          <w:b/>
        </w:rPr>
        <w:t>Gender = female</w:t>
      </w:r>
    </w:p>
    <w:p w14:paraId="6EA77F62" w14:textId="77777777" w:rsidR="00DF0D96" w:rsidRDefault="00DF0D96" w:rsidP="00DF0D96">
      <w:pPr>
        <w:rPr>
          <w:highlight w:val="white"/>
        </w:rPr>
      </w:pPr>
      <w:r>
        <w:rPr>
          <w:highlight w:val="white"/>
        </w:rPr>
        <w:t xml:space="preserve">Defined as having gender = female (concept ID </w:t>
      </w:r>
      <w:r w:rsidRPr="00B83142">
        <w:t>8532</w:t>
      </w:r>
      <w:r>
        <w:t>)</w:t>
      </w:r>
      <w:r>
        <w:rPr>
          <w:highlight w:val="white"/>
        </w:rPr>
        <w:t>.</w:t>
      </w:r>
    </w:p>
    <w:p w14:paraId="7A40BB29" w14:textId="77777777" w:rsidR="00160C77" w:rsidRDefault="00160C77" w:rsidP="00160C77">
      <w:pPr>
        <w:rPr>
          <w:b/>
        </w:rPr>
      </w:pPr>
      <w:r>
        <w:rPr>
          <w:b/>
        </w:rPr>
        <w:t>E</w:t>
      </w:r>
      <w:r w:rsidRPr="00F54617">
        <w:rPr>
          <w:b/>
        </w:rPr>
        <w:t>lderly (age &gt;=65)</w:t>
      </w:r>
    </w:p>
    <w:p w14:paraId="20591692" w14:textId="77777777" w:rsidR="00160C77" w:rsidRPr="00F54617" w:rsidRDefault="00160C77" w:rsidP="00160C77">
      <w:r>
        <w:t>Defined as having index year – year of birth &gt;= 65.</w:t>
      </w:r>
    </w:p>
    <w:p w14:paraId="57ED3580" w14:textId="73221CEE" w:rsidR="00DF0D96" w:rsidRPr="00F54617" w:rsidRDefault="00DF0D96" w:rsidP="00DF0D96">
      <w:pPr>
        <w:rPr>
          <w:b/>
        </w:rPr>
      </w:pPr>
      <w:r w:rsidRPr="00DF0D96">
        <w:rPr>
          <w:b/>
        </w:rPr>
        <w:t>Users with cumulative drug dose more than 365 units</w:t>
      </w:r>
    </w:p>
    <w:p w14:paraId="422A6297" w14:textId="018BCBE0" w:rsidR="00DF0D96" w:rsidRDefault="00DF0D96" w:rsidP="00DF0D96">
      <w:pPr>
        <w:rPr>
          <w:highlight w:val="white"/>
        </w:rPr>
      </w:pPr>
      <w:r>
        <w:rPr>
          <w:highlight w:val="white"/>
        </w:rPr>
        <w:t xml:space="preserve">Defined as </w:t>
      </w:r>
      <w:r w:rsidR="003679A0">
        <w:rPr>
          <w:highlight w:val="white"/>
        </w:rPr>
        <w:t>cumulative quantity of the H</w:t>
      </w:r>
      <w:r w:rsidR="003679A0" w:rsidRPr="00473299">
        <w:rPr>
          <w:highlight w:val="white"/>
          <w:vertAlign w:val="subscript"/>
        </w:rPr>
        <w:t>2</w:t>
      </w:r>
      <w:r w:rsidR="003679A0">
        <w:rPr>
          <w:highlight w:val="white"/>
        </w:rPr>
        <w:t>RA</w:t>
      </w:r>
      <w:r w:rsidR="00473299">
        <w:rPr>
          <w:highlight w:val="white"/>
        </w:rPr>
        <w:t>s more than 365 during on-treatment period.</w:t>
      </w:r>
    </w:p>
    <w:p w14:paraId="26F35CB3" w14:textId="5F7A6C13" w:rsidR="00DF0D96" w:rsidRPr="00F54617" w:rsidRDefault="00DF0D96" w:rsidP="00DF0D96">
      <w:pPr>
        <w:rPr>
          <w:b/>
        </w:rPr>
      </w:pPr>
      <w:r w:rsidRPr="00DF0D96">
        <w:rPr>
          <w:b/>
        </w:rPr>
        <w:t xml:space="preserve">Users with cumulative drug dose more than </w:t>
      </w:r>
      <w:r>
        <w:rPr>
          <w:b/>
        </w:rPr>
        <w:t>730</w:t>
      </w:r>
      <w:r w:rsidRPr="00DF0D96">
        <w:rPr>
          <w:b/>
        </w:rPr>
        <w:t xml:space="preserve"> units</w:t>
      </w:r>
    </w:p>
    <w:p w14:paraId="4B698F78" w14:textId="6B18FD1B" w:rsidR="00473299" w:rsidRDefault="00473299" w:rsidP="00473299">
      <w:pPr>
        <w:rPr>
          <w:highlight w:val="white"/>
        </w:rPr>
      </w:pPr>
      <w:r>
        <w:rPr>
          <w:highlight w:val="white"/>
        </w:rPr>
        <w:t>Defined as cumulative quantity of the H</w:t>
      </w:r>
      <w:r w:rsidRPr="00473299">
        <w:rPr>
          <w:highlight w:val="white"/>
          <w:vertAlign w:val="subscript"/>
        </w:rPr>
        <w:t>2</w:t>
      </w:r>
      <w:r>
        <w:rPr>
          <w:highlight w:val="white"/>
        </w:rPr>
        <w:t>RAs more than 730 during on-treatment period.</w:t>
      </w:r>
    </w:p>
    <w:p w14:paraId="0BE2B1A3" w14:textId="403738A4" w:rsidR="00DF0D96" w:rsidRPr="00F54617" w:rsidRDefault="00DF0D96" w:rsidP="00DF0D96">
      <w:pPr>
        <w:rPr>
          <w:b/>
        </w:rPr>
      </w:pPr>
      <w:r w:rsidRPr="00DF0D96">
        <w:rPr>
          <w:b/>
        </w:rPr>
        <w:t xml:space="preserve">Users with cumulative drug dose more than </w:t>
      </w:r>
      <w:r>
        <w:rPr>
          <w:b/>
        </w:rPr>
        <w:t>1095</w:t>
      </w:r>
      <w:r w:rsidRPr="00DF0D96">
        <w:rPr>
          <w:b/>
        </w:rPr>
        <w:t xml:space="preserve"> units</w:t>
      </w:r>
    </w:p>
    <w:p w14:paraId="647ED528" w14:textId="38B2DF82" w:rsidR="00473299" w:rsidRDefault="00473299" w:rsidP="00473299">
      <w:pPr>
        <w:rPr>
          <w:highlight w:val="white"/>
        </w:rPr>
      </w:pPr>
      <w:r>
        <w:rPr>
          <w:highlight w:val="white"/>
        </w:rPr>
        <w:t>Defined as cumulative quantity of the H</w:t>
      </w:r>
      <w:r w:rsidRPr="00473299">
        <w:rPr>
          <w:highlight w:val="white"/>
          <w:vertAlign w:val="subscript"/>
        </w:rPr>
        <w:t>2</w:t>
      </w:r>
      <w:r>
        <w:rPr>
          <w:highlight w:val="white"/>
        </w:rPr>
        <w:t>RAs more than 1095 during on-treatment period.</w:t>
      </w:r>
    </w:p>
    <w:p w14:paraId="13063C4D" w14:textId="77777777" w:rsidR="00160C77" w:rsidRDefault="00160C77" w:rsidP="00BE5778"/>
    <w:p w14:paraId="3D203E54" w14:textId="780636E2" w:rsidR="002E7FF9" w:rsidRDefault="00A1388A" w:rsidP="00E25E4C">
      <w:pPr>
        <w:pStyle w:val="2"/>
      </w:pPr>
      <w:bookmarkStart w:id="14" w:name="_Toc61855699"/>
      <w:r>
        <w:t>Outcomes</w:t>
      </w:r>
      <w:bookmarkEnd w:id="14"/>
    </w:p>
    <w:p w14:paraId="61D5E3C7" w14:textId="3104190A" w:rsidR="005D32B9" w:rsidRDefault="005D32B9" w:rsidP="005D32B9">
      <w:pPr>
        <w:pStyle w:val="3"/>
      </w:pPr>
      <w:bookmarkStart w:id="15" w:name="_Toc61855700"/>
      <w:r>
        <w:t xml:space="preserve">Primary outcome: Overall cancer </w:t>
      </w:r>
      <w:r w:rsidR="00737ABA">
        <w:t>except</w:t>
      </w:r>
      <w:r>
        <w:t xml:space="preserve"> non-melanoma skin cancer</w:t>
      </w:r>
      <w:bookmarkEnd w:id="15"/>
    </w:p>
    <w:p w14:paraId="7657FCA1" w14:textId="77777777" w:rsidR="005D32B9" w:rsidRDefault="005D32B9" w:rsidP="005D32B9">
      <w:r>
        <w:t xml:space="preserve">Index rule defining the index date:  </w:t>
      </w:r>
    </w:p>
    <w:p w14:paraId="2883A7AC" w14:textId="60C5BE87" w:rsidR="005D32B9" w:rsidRPr="009552B9" w:rsidRDefault="005D32B9" w:rsidP="005D32B9">
      <w:pPr>
        <w:pStyle w:val="a8"/>
        <w:numPr>
          <w:ilvl w:val="0"/>
          <w:numId w:val="1"/>
        </w:numPr>
        <w:spacing w:after="45" w:line="240" w:lineRule="auto"/>
        <w:rPr>
          <w:rFonts w:ascii="굴림" w:eastAsia="굴림" w:hAnsi="굴림" w:cs="굴림"/>
          <w:color w:val="000000"/>
          <w:sz w:val="21"/>
          <w:szCs w:val="21"/>
          <w:lang w:eastAsia="ko-KR"/>
        </w:rPr>
      </w:pPr>
      <w:r>
        <w:t>Occurrence of malignant neoplasm except non-melanoma skin cancer for the first time in the person’s history</w:t>
      </w:r>
    </w:p>
    <w:p w14:paraId="5DC43CA3" w14:textId="77777777" w:rsidR="005D32B9" w:rsidRPr="009552B9" w:rsidRDefault="005D32B9" w:rsidP="005D32B9">
      <w:r>
        <w:t>Additional i</w:t>
      </w:r>
      <w:r w:rsidRPr="009552B9">
        <w:t xml:space="preserve">nclusion criteria: </w:t>
      </w:r>
    </w:p>
    <w:p w14:paraId="4C571A2C" w14:textId="77777777" w:rsidR="005D32B9" w:rsidRDefault="005D32B9" w:rsidP="005D32B9">
      <w:pPr>
        <w:pStyle w:val="a8"/>
        <w:numPr>
          <w:ilvl w:val="0"/>
          <w:numId w:val="1"/>
        </w:numPr>
      </w:pPr>
      <w:r>
        <w:lastRenderedPageBreak/>
        <w:t>At least 365 days of observation time prior to the index date</w:t>
      </w:r>
    </w:p>
    <w:p w14:paraId="573350BA" w14:textId="5E04A876" w:rsidR="005D32B9" w:rsidRDefault="005D32B9" w:rsidP="005D32B9"/>
    <w:p w14:paraId="3860BC0C" w14:textId="77777777" w:rsidR="00957777" w:rsidRPr="00DD4603" w:rsidRDefault="00957777" w:rsidP="00957777">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721ADE31" w14:textId="30A34F3A" w:rsidR="00957777" w:rsidRPr="00657016" w:rsidRDefault="00957777" w:rsidP="00957777">
      <w:pPr>
        <w:shd w:val="clear" w:color="auto" w:fill="FFFFFF"/>
        <w:spacing w:after="0" w:line="240" w:lineRule="auto"/>
        <w:rPr>
          <w:rFonts w:ascii="Segoe UI" w:eastAsia="굴림" w:hAnsi="Segoe UI" w:cs="Segoe UI"/>
          <w:color w:val="333333"/>
          <w:sz w:val="18"/>
          <w:szCs w:val="18"/>
          <w:lang w:eastAsia="ko-KR"/>
        </w:rPr>
      </w:pPr>
      <w:r w:rsidRPr="00657016">
        <w:rPr>
          <w:rFonts w:ascii="Segoe UI" w:eastAsia="굴림" w:hAnsi="Segoe UI" w:cs="Segoe UI"/>
          <w:color w:val="333333"/>
          <w:sz w:val="18"/>
          <w:szCs w:val="18"/>
          <w:lang w:eastAsia="ko-KR"/>
        </w:rPr>
        <w:t xml:space="preserve">1. Malignant neoplasm except </w:t>
      </w:r>
      <w:r>
        <w:rPr>
          <w:rFonts w:ascii="Segoe UI" w:eastAsia="굴림" w:hAnsi="Segoe UI" w:cs="Segoe UI"/>
          <w:color w:val="333333"/>
          <w:sz w:val="18"/>
          <w:szCs w:val="18"/>
          <w:lang w:eastAsia="ko-KR"/>
        </w:rPr>
        <w:t>non-melanoma skin cancer</w:t>
      </w:r>
    </w:p>
    <w:p w14:paraId="73BFAD07" w14:textId="039BC603" w:rsidR="005D32B9" w:rsidRDefault="005D32B9" w:rsidP="005D32B9"/>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1"/>
        <w:gridCol w:w="1140"/>
        <w:gridCol w:w="1382"/>
        <w:gridCol w:w="1220"/>
        <w:gridCol w:w="1487"/>
        <w:gridCol w:w="1192"/>
      </w:tblGrid>
      <w:tr w:rsidR="00957777" w:rsidRPr="00657016" w14:paraId="782104A6" w14:textId="77777777" w:rsidTr="00957777">
        <w:trPr>
          <w:tblHeader/>
          <w:tblCellSpacing w:w="15" w:type="dxa"/>
        </w:trPr>
        <w:tc>
          <w:tcPr>
            <w:tcW w:w="607" w:type="pct"/>
            <w:tcBorders>
              <w:top w:val="nil"/>
              <w:left w:val="single" w:sz="6" w:space="0" w:color="FFFFFF"/>
            </w:tcBorders>
            <w:shd w:val="clear" w:color="auto" w:fill="EEEEEE"/>
            <w:tcMar>
              <w:top w:w="150" w:type="dxa"/>
              <w:left w:w="270" w:type="dxa"/>
              <w:bottom w:w="150" w:type="dxa"/>
              <w:right w:w="270" w:type="dxa"/>
            </w:tcMar>
            <w:vAlign w:val="bottom"/>
            <w:hideMark/>
          </w:tcPr>
          <w:p w14:paraId="70B9AAFC" w14:textId="77777777" w:rsidR="00957777" w:rsidRPr="00657016" w:rsidRDefault="00957777" w:rsidP="00AC26CF">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Concept Id</w:t>
            </w:r>
          </w:p>
        </w:tc>
        <w:tc>
          <w:tcPr>
            <w:tcW w:w="921" w:type="pct"/>
            <w:tcBorders>
              <w:top w:val="nil"/>
              <w:left w:val="single" w:sz="6" w:space="0" w:color="FFFFFF"/>
            </w:tcBorders>
            <w:shd w:val="clear" w:color="auto" w:fill="EEEEEE"/>
            <w:tcMar>
              <w:top w:w="150" w:type="dxa"/>
              <w:left w:w="270" w:type="dxa"/>
              <w:bottom w:w="150" w:type="dxa"/>
              <w:right w:w="270" w:type="dxa"/>
            </w:tcMar>
            <w:vAlign w:val="bottom"/>
            <w:hideMark/>
          </w:tcPr>
          <w:p w14:paraId="1DE18A3F" w14:textId="77777777" w:rsidR="00957777" w:rsidRPr="00657016" w:rsidRDefault="00957777" w:rsidP="00AC26CF">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Concept Name</w:t>
            </w:r>
          </w:p>
        </w:tc>
        <w:tc>
          <w:tcPr>
            <w:tcW w:w="593" w:type="pct"/>
            <w:tcBorders>
              <w:top w:val="nil"/>
              <w:left w:val="single" w:sz="6" w:space="0" w:color="FFFFFF"/>
            </w:tcBorders>
            <w:shd w:val="clear" w:color="auto" w:fill="EEEEEE"/>
            <w:tcMar>
              <w:top w:w="150" w:type="dxa"/>
              <w:left w:w="270" w:type="dxa"/>
              <w:bottom w:w="150" w:type="dxa"/>
              <w:right w:w="270" w:type="dxa"/>
            </w:tcMar>
            <w:vAlign w:val="bottom"/>
            <w:hideMark/>
          </w:tcPr>
          <w:p w14:paraId="708160BC" w14:textId="77777777" w:rsidR="00957777" w:rsidRPr="00657016" w:rsidRDefault="00957777" w:rsidP="00AC26CF">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Domain</w:t>
            </w:r>
          </w:p>
        </w:tc>
        <w:tc>
          <w:tcPr>
            <w:tcW w:w="723" w:type="pct"/>
            <w:tcBorders>
              <w:top w:val="nil"/>
              <w:left w:val="single" w:sz="6" w:space="0" w:color="FFFFFF"/>
            </w:tcBorders>
            <w:shd w:val="clear" w:color="auto" w:fill="EEEEEE"/>
            <w:tcMar>
              <w:top w:w="150" w:type="dxa"/>
              <w:left w:w="270" w:type="dxa"/>
              <w:bottom w:w="150" w:type="dxa"/>
              <w:right w:w="270" w:type="dxa"/>
            </w:tcMar>
            <w:vAlign w:val="bottom"/>
            <w:hideMark/>
          </w:tcPr>
          <w:p w14:paraId="2E6901F0" w14:textId="77777777" w:rsidR="00957777" w:rsidRPr="00657016" w:rsidRDefault="00957777" w:rsidP="00AC26CF">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Vocabulary</w:t>
            </w:r>
          </w:p>
        </w:tc>
        <w:tc>
          <w:tcPr>
            <w:tcW w:w="636" w:type="pct"/>
            <w:tcBorders>
              <w:top w:val="nil"/>
              <w:left w:val="single" w:sz="6" w:space="0" w:color="FFFFFF"/>
            </w:tcBorders>
            <w:shd w:val="clear" w:color="auto" w:fill="EEEEEE"/>
            <w:tcMar>
              <w:top w:w="150" w:type="dxa"/>
              <w:left w:w="270" w:type="dxa"/>
              <w:bottom w:w="150" w:type="dxa"/>
              <w:right w:w="270" w:type="dxa"/>
            </w:tcMar>
            <w:vAlign w:val="bottom"/>
            <w:hideMark/>
          </w:tcPr>
          <w:p w14:paraId="0D7C0E8F" w14:textId="77777777" w:rsidR="00957777" w:rsidRPr="00657016" w:rsidRDefault="00957777" w:rsidP="00AC26CF">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Excluded</w:t>
            </w:r>
          </w:p>
        </w:tc>
        <w:tc>
          <w:tcPr>
            <w:tcW w:w="779" w:type="pct"/>
            <w:tcBorders>
              <w:top w:val="nil"/>
              <w:left w:val="single" w:sz="6" w:space="0" w:color="FFFFFF"/>
            </w:tcBorders>
            <w:shd w:val="clear" w:color="auto" w:fill="EEEEEE"/>
            <w:tcMar>
              <w:top w:w="150" w:type="dxa"/>
              <w:left w:w="270" w:type="dxa"/>
              <w:bottom w:w="150" w:type="dxa"/>
              <w:right w:w="270" w:type="dxa"/>
            </w:tcMar>
            <w:vAlign w:val="bottom"/>
            <w:hideMark/>
          </w:tcPr>
          <w:p w14:paraId="6B474A88" w14:textId="77777777" w:rsidR="00957777" w:rsidRPr="00657016" w:rsidRDefault="00957777" w:rsidP="00AC26CF">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Descendants</w:t>
            </w:r>
          </w:p>
        </w:tc>
        <w:tc>
          <w:tcPr>
            <w:tcW w:w="613" w:type="pct"/>
            <w:tcBorders>
              <w:top w:val="nil"/>
              <w:left w:val="single" w:sz="6" w:space="0" w:color="FFFFFF"/>
            </w:tcBorders>
            <w:shd w:val="clear" w:color="auto" w:fill="EEEEEE"/>
            <w:tcMar>
              <w:top w:w="150" w:type="dxa"/>
              <w:left w:w="270" w:type="dxa"/>
              <w:bottom w:w="150" w:type="dxa"/>
              <w:right w:w="270" w:type="dxa"/>
            </w:tcMar>
            <w:vAlign w:val="bottom"/>
            <w:hideMark/>
          </w:tcPr>
          <w:p w14:paraId="2903214B" w14:textId="77777777" w:rsidR="00957777" w:rsidRPr="00657016" w:rsidRDefault="00957777" w:rsidP="00AC26CF">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Mapped</w:t>
            </w:r>
          </w:p>
        </w:tc>
      </w:tr>
      <w:tr w:rsidR="00957777" w:rsidRPr="00657016" w14:paraId="71FC5C1C" w14:textId="77777777" w:rsidTr="00957777">
        <w:trPr>
          <w:tblCellSpacing w:w="15" w:type="dxa"/>
        </w:trPr>
        <w:tc>
          <w:tcPr>
            <w:tcW w:w="607" w:type="pct"/>
            <w:tcBorders>
              <w:top w:val="single" w:sz="6" w:space="0" w:color="DDDDDD"/>
            </w:tcBorders>
            <w:shd w:val="clear" w:color="auto" w:fill="F9F9F9"/>
            <w:tcMar>
              <w:top w:w="120" w:type="dxa"/>
              <w:left w:w="150" w:type="dxa"/>
              <w:bottom w:w="120" w:type="dxa"/>
              <w:right w:w="150" w:type="dxa"/>
            </w:tcMar>
            <w:hideMark/>
          </w:tcPr>
          <w:p w14:paraId="25BC3C4F"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443392</w:t>
            </w:r>
          </w:p>
        </w:tc>
        <w:tc>
          <w:tcPr>
            <w:tcW w:w="921" w:type="pct"/>
            <w:tcBorders>
              <w:top w:val="single" w:sz="6" w:space="0" w:color="DDDDDD"/>
            </w:tcBorders>
            <w:shd w:val="clear" w:color="auto" w:fill="F9F9F9"/>
            <w:tcMar>
              <w:top w:w="120" w:type="dxa"/>
              <w:left w:w="150" w:type="dxa"/>
              <w:bottom w:w="120" w:type="dxa"/>
              <w:right w:w="150" w:type="dxa"/>
            </w:tcMar>
            <w:hideMark/>
          </w:tcPr>
          <w:p w14:paraId="41625AAC"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Malignant neoplastic disease</w:t>
            </w:r>
          </w:p>
        </w:tc>
        <w:tc>
          <w:tcPr>
            <w:tcW w:w="593" w:type="pct"/>
            <w:tcBorders>
              <w:top w:val="single" w:sz="6" w:space="0" w:color="DDDDDD"/>
            </w:tcBorders>
            <w:shd w:val="clear" w:color="auto" w:fill="F9F9F9"/>
            <w:tcMar>
              <w:top w:w="120" w:type="dxa"/>
              <w:left w:w="150" w:type="dxa"/>
              <w:bottom w:w="120" w:type="dxa"/>
              <w:right w:w="150" w:type="dxa"/>
            </w:tcMar>
            <w:hideMark/>
          </w:tcPr>
          <w:p w14:paraId="753D4642"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Condition</w:t>
            </w:r>
          </w:p>
        </w:tc>
        <w:tc>
          <w:tcPr>
            <w:tcW w:w="723" w:type="pct"/>
            <w:tcBorders>
              <w:top w:val="single" w:sz="6" w:space="0" w:color="DDDDDD"/>
            </w:tcBorders>
            <w:shd w:val="clear" w:color="auto" w:fill="F9F9F9"/>
            <w:tcMar>
              <w:top w:w="120" w:type="dxa"/>
              <w:left w:w="150" w:type="dxa"/>
              <w:bottom w:w="120" w:type="dxa"/>
              <w:right w:w="150" w:type="dxa"/>
            </w:tcMar>
            <w:hideMark/>
          </w:tcPr>
          <w:p w14:paraId="4ABD40A5"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SNOMED</w:t>
            </w:r>
          </w:p>
        </w:tc>
        <w:tc>
          <w:tcPr>
            <w:tcW w:w="636" w:type="pct"/>
            <w:tcBorders>
              <w:top w:val="single" w:sz="6" w:space="0" w:color="DDDDDD"/>
            </w:tcBorders>
            <w:shd w:val="clear" w:color="auto" w:fill="F9F9F9"/>
            <w:tcMar>
              <w:top w:w="120" w:type="dxa"/>
              <w:left w:w="150" w:type="dxa"/>
              <w:bottom w:w="120" w:type="dxa"/>
              <w:right w:w="150" w:type="dxa"/>
            </w:tcMar>
            <w:hideMark/>
          </w:tcPr>
          <w:p w14:paraId="5965DEB8"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NO</w:t>
            </w:r>
          </w:p>
        </w:tc>
        <w:tc>
          <w:tcPr>
            <w:tcW w:w="779" w:type="pct"/>
            <w:tcBorders>
              <w:top w:val="single" w:sz="6" w:space="0" w:color="DDDDDD"/>
            </w:tcBorders>
            <w:shd w:val="clear" w:color="auto" w:fill="F9F9F9"/>
            <w:tcMar>
              <w:top w:w="120" w:type="dxa"/>
              <w:left w:w="150" w:type="dxa"/>
              <w:bottom w:w="120" w:type="dxa"/>
              <w:right w:w="150" w:type="dxa"/>
            </w:tcMar>
            <w:hideMark/>
          </w:tcPr>
          <w:p w14:paraId="341E1E73"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YES</w:t>
            </w:r>
          </w:p>
        </w:tc>
        <w:tc>
          <w:tcPr>
            <w:tcW w:w="613" w:type="pct"/>
            <w:tcBorders>
              <w:top w:val="single" w:sz="6" w:space="0" w:color="DDDDDD"/>
            </w:tcBorders>
            <w:shd w:val="clear" w:color="auto" w:fill="F9F9F9"/>
            <w:tcMar>
              <w:top w:w="120" w:type="dxa"/>
              <w:left w:w="150" w:type="dxa"/>
              <w:bottom w:w="120" w:type="dxa"/>
              <w:right w:w="150" w:type="dxa"/>
            </w:tcMar>
            <w:hideMark/>
          </w:tcPr>
          <w:p w14:paraId="0282E0F2"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NO</w:t>
            </w:r>
          </w:p>
        </w:tc>
      </w:tr>
      <w:tr w:rsidR="00957777" w:rsidRPr="00657016" w14:paraId="6D043145" w14:textId="77777777" w:rsidTr="00957777">
        <w:trPr>
          <w:tblCellSpacing w:w="15" w:type="dxa"/>
        </w:trPr>
        <w:tc>
          <w:tcPr>
            <w:tcW w:w="607" w:type="pct"/>
            <w:tcBorders>
              <w:top w:val="single" w:sz="6" w:space="0" w:color="DDDDDD"/>
            </w:tcBorders>
            <w:shd w:val="clear" w:color="auto" w:fill="FFFFFF"/>
            <w:tcMar>
              <w:top w:w="120" w:type="dxa"/>
              <w:left w:w="150" w:type="dxa"/>
              <w:bottom w:w="120" w:type="dxa"/>
              <w:right w:w="150" w:type="dxa"/>
            </w:tcMar>
            <w:hideMark/>
          </w:tcPr>
          <w:p w14:paraId="796680DA" w14:textId="7A017422" w:rsidR="00957777" w:rsidRPr="00657016" w:rsidRDefault="00957777" w:rsidP="00AC26CF">
            <w:pPr>
              <w:spacing w:after="0" w:line="240" w:lineRule="auto"/>
              <w:rPr>
                <w:rFonts w:eastAsia="굴림" w:cstheme="minorHAnsi"/>
                <w:sz w:val="20"/>
                <w:szCs w:val="20"/>
                <w:lang w:eastAsia="ko-KR"/>
              </w:rPr>
            </w:pPr>
            <w:r w:rsidRPr="00957777">
              <w:rPr>
                <w:rFonts w:eastAsia="굴림" w:cstheme="minorHAnsi"/>
                <w:sz w:val="20"/>
                <w:szCs w:val="20"/>
                <w:lang w:eastAsia="ko-KR"/>
              </w:rPr>
              <w:t>4111921</w:t>
            </w:r>
          </w:p>
        </w:tc>
        <w:tc>
          <w:tcPr>
            <w:tcW w:w="921" w:type="pct"/>
            <w:tcBorders>
              <w:top w:val="single" w:sz="6" w:space="0" w:color="DDDDDD"/>
            </w:tcBorders>
            <w:shd w:val="clear" w:color="auto" w:fill="FFFFFF"/>
            <w:tcMar>
              <w:top w:w="120" w:type="dxa"/>
              <w:left w:w="150" w:type="dxa"/>
              <w:bottom w:w="120" w:type="dxa"/>
              <w:right w:w="150" w:type="dxa"/>
            </w:tcMar>
            <w:hideMark/>
          </w:tcPr>
          <w:p w14:paraId="6C6A2480" w14:textId="6958C5BA" w:rsidR="00957777" w:rsidRPr="00657016" w:rsidRDefault="00957777" w:rsidP="00AC26CF">
            <w:pPr>
              <w:spacing w:after="0" w:line="240" w:lineRule="auto"/>
              <w:rPr>
                <w:rFonts w:eastAsia="굴림" w:cstheme="minorHAnsi"/>
                <w:sz w:val="20"/>
                <w:szCs w:val="20"/>
                <w:lang w:eastAsia="ko-KR"/>
              </w:rPr>
            </w:pPr>
            <w:r w:rsidRPr="00957777">
              <w:rPr>
                <w:rFonts w:eastAsia="굴림" w:cstheme="minorHAnsi"/>
                <w:sz w:val="20"/>
                <w:szCs w:val="20"/>
                <w:lang w:eastAsia="ko-KR"/>
              </w:rPr>
              <w:t>Squamous cell carcinoma of skin</w:t>
            </w:r>
          </w:p>
        </w:tc>
        <w:tc>
          <w:tcPr>
            <w:tcW w:w="593" w:type="pct"/>
            <w:tcBorders>
              <w:top w:val="single" w:sz="6" w:space="0" w:color="DDDDDD"/>
            </w:tcBorders>
            <w:shd w:val="clear" w:color="auto" w:fill="FFFFFF"/>
            <w:tcMar>
              <w:top w:w="120" w:type="dxa"/>
              <w:left w:w="150" w:type="dxa"/>
              <w:bottom w:w="120" w:type="dxa"/>
              <w:right w:w="150" w:type="dxa"/>
            </w:tcMar>
            <w:hideMark/>
          </w:tcPr>
          <w:p w14:paraId="3F0745B3"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Condition</w:t>
            </w:r>
          </w:p>
        </w:tc>
        <w:tc>
          <w:tcPr>
            <w:tcW w:w="723" w:type="pct"/>
            <w:tcBorders>
              <w:top w:val="single" w:sz="6" w:space="0" w:color="DDDDDD"/>
            </w:tcBorders>
            <w:shd w:val="clear" w:color="auto" w:fill="FFFFFF"/>
            <w:tcMar>
              <w:top w:w="120" w:type="dxa"/>
              <w:left w:w="150" w:type="dxa"/>
              <w:bottom w:w="120" w:type="dxa"/>
              <w:right w:w="150" w:type="dxa"/>
            </w:tcMar>
            <w:hideMark/>
          </w:tcPr>
          <w:p w14:paraId="1509BFF8"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SNOMED</w:t>
            </w:r>
          </w:p>
        </w:tc>
        <w:tc>
          <w:tcPr>
            <w:tcW w:w="636" w:type="pct"/>
            <w:tcBorders>
              <w:top w:val="single" w:sz="6" w:space="0" w:color="DDDDDD"/>
            </w:tcBorders>
            <w:shd w:val="clear" w:color="auto" w:fill="FFFFFF"/>
            <w:tcMar>
              <w:top w:w="120" w:type="dxa"/>
              <w:left w:w="150" w:type="dxa"/>
              <w:bottom w:w="120" w:type="dxa"/>
              <w:right w:w="150" w:type="dxa"/>
            </w:tcMar>
            <w:hideMark/>
          </w:tcPr>
          <w:p w14:paraId="32163BB3"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YES</w:t>
            </w:r>
          </w:p>
        </w:tc>
        <w:tc>
          <w:tcPr>
            <w:tcW w:w="779" w:type="pct"/>
            <w:tcBorders>
              <w:top w:val="single" w:sz="6" w:space="0" w:color="DDDDDD"/>
            </w:tcBorders>
            <w:shd w:val="clear" w:color="auto" w:fill="FFFFFF"/>
            <w:tcMar>
              <w:top w:w="120" w:type="dxa"/>
              <w:left w:w="150" w:type="dxa"/>
              <w:bottom w:w="120" w:type="dxa"/>
              <w:right w:w="150" w:type="dxa"/>
            </w:tcMar>
            <w:hideMark/>
          </w:tcPr>
          <w:p w14:paraId="19FD1B1F"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YES</w:t>
            </w:r>
          </w:p>
        </w:tc>
        <w:tc>
          <w:tcPr>
            <w:tcW w:w="613" w:type="pct"/>
            <w:tcBorders>
              <w:top w:val="single" w:sz="6" w:space="0" w:color="DDDDDD"/>
            </w:tcBorders>
            <w:shd w:val="clear" w:color="auto" w:fill="FFFFFF"/>
            <w:tcMar>
              <w:top w:w="120" w:type="dxa"/>
              <w:left w:w="150" w:type="dxa"/>
              <w:bottom w:w="120" w:type="dxa"/>
              <w:right w:w="150" w:type="dxa"/>
            </w:tcMar>
            <w:hideMark/>
          </w:tcPr>
          <w:p w14:paraId="1E06269E"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NO</w:t>
            </w:r>
          </w:p>
        </w:tc>
      </w:tr>
      <w:tr w:rsidR="00957777" w:rsidRPr="00657016" w14:paraId="72DF7923" w14:textId="77777777" w:rsidTr="00957777">
        <w:trPr>
          <w:tblCellSpacing w:w="15" w:type="dxa"/>
        </w:trPr>
        <w:tc>
          <w:tcPr>
            <w:tcW w:w="607" w:type="pct"/>
            <w:tcBorders>
              <w:top w:val="single" w:sz="6" w:space="0" w:color="DDDDDD"/>
            </w:tcBorders>
            <w:shd w:val="clear" w:color="auto" w:fill="F9F9F9"/>
            <w:tcMar>
              <w:top w:w="120" w:type="dxa"/>
              <w:left w:w="150" w:type="dxa"/>
              <w:bottom w:w="120" w:type="dxa"/>
              <w:right w:w="150" w:type="dxa"/>
            </w:tcMar>
            <w:hideMark/>
          </w:tcPr>
          <w:p w14:paraId="54E314E8" w14:textId="2F63BD0E" w:rsidR="00957777" w:rsidRPr="00657016" w:rsidRDefault="00957777" w:rsidP="00AC26CF">
            <w:pPr>
              <w:spacing w:after="0" w:line="240" w:lineRule="auto"/>
              <w:rPr>
                <w:rFonts w:eastAsia="굴림" w:cstheme="minorHAnsi"/>
                <w:sz w:val="20"/>
                <w:szCs w:val="20"/>
                <w:lang w:eastAsia="ko-KR"/>
              </w:rPr>
            </w:pPr>
            <w:r>
              <w:rPr>
                <w:rFonts w:eastAsia="굴림" w:cstheme="minorHAnsi"/>
                <w:sz w:val="20"/>
                <w:szCs w:val="20"/>
                <w:lang w:eastAsia="ko-KR"/>
              </w:rPr>
              <w:t>4112752</w:t>
            </w:r>
          </w:p>
        </w:tc>
        <w:tc>
          <w:tcPr>
            <w:tcW w:w="921" w:type="pct"/>
            <w:tcBorders>
              <w:top w:val="single" w:sz="6" w:space="0" w:color="DDDDDD"/>
            </w:tcBorders>
            <w:shd w:val="clear" w:color="auto" w:fill="F9F9F9"/>
            <w:tcMar>
              <w:top w:w="120" w:type="dxa"/>
              <w:left w:w="150" w:type="dxa"/>
              <w:bottom w:w="120" w:type="dxa"/>
              <w:right w:w="150" w:type="dxa"/>
            </w:tcMar>
            <w:hideMark/>
          </w:tcPr>
          <w:p w14:paraId="26A5F767" w14:textId="24AEFA24" w:rsidR="00957777" w:rsidRPr="00657016" w:rsidRDefault="00957777" w:rsidP="00AC26CF">
            <w:pPr>
              <w:spacing w:after="0" w:line="240" w:lineRule="auto"/>
              <w:rPr>
                <w:rFonts w:eastAsia="굴림" w:cstheme="minorHAnsi"/>
                <w:sz w:val="20"/>
                <w:szCs w:val="20"/>
                <w:lang w:eastAsia="ko-KR"/>
              </w:rPr>
            </w:pPr>
            <w:r w:rsidRPr="00957777">
              <w:rPr>
                <w:rFonts w:eastAsia="굴림" w:cstheme="minorHAnsi"/>
                <w:sz w:val="20"/>
                <w:szCs w:val="20"/>
                <w:lang w:eastAsia="ko-KR"/>
              </w:rPr>
              <w:t>Basal cell carcinoma of skin</w:t>
            </w:r>
          </w:p>
        </w:tc>
        <w:tc>
          <w:tcPr>
            <w:tcW w:w="593" w:type="pct"/>
            <w:tcBorders>
              <w:top w:val="single" w:sz="6" w:space="0" w:color="DDDDDD"/>
            </w:tcBorders>
            <w:shd w:val="clear" w:color="auto" w:fill="F9F9F9"/>
            <w:tcMar>
              <w:top w:w="120" w:type="dxa"/>
              <w:left w:w="150" w:type="dxa"/>
              <w:bottom w:w="120" w:type="dxa"/>
              <w:right w:w="150" w:type="dxa"/>
            </w:tcMar>
            <w:hideMark/>
          </w:tcPr>
          <w:p w14:paraId="4810EC34"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Condition</w:t>
            </w:r>
          </w:p>
        </w:tc>
        <w:tc>
          <w:tcPr>
            <w:tcW w:w="723" w:type="pct"/>
            <w:tcBorders>
              <w:top w:val="single" w:sz="6" w:space="0" w:color="DDDDDD"/>
            </w:tcBorders>
            <w:shd w:val="clear" w:color="auto" w:fill="F9F9F9"/>
            <w:tcMar>
              <w:top w:w="120" w:type="dxa"/>
              <w:left w:w="150" w:type="dxa"/>
              <w:bottom w:w="120" w:type="dxa"/>
              <w:right w:w="150" w:type="dxa"/>
            </w:tcMar>
            <w:hideMark/>
          </w:tcPr>
          <w:p w14:paraId="4C427329"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SNOMED</w:t>
            </w:r>
          </w:p>
        </w:tc>
        <w:tc>
          <w:tcPr>
            <w:tcW w:w="636" w:type="pct"/>
            <w:tcBorders>
              <w:top w:val="single" w:sz="6" w:space="0" w:color="DDDDDD"/>
            </w:tcBorders>
            <w:shd w:val="clear" w:color="auto" w:fill="F9F9F9"/>
            <w:tcMar>
              <w:top w:w="120" w:type="dxa"/>
              <w:left w:w="150" w:type="dxa"/>
              <w:bottom w:w="120" w:type="dxa"/>
              <w:right w:w="150" w:type="dxa"/>
            </w:tcMar>
            <w:hideMark/>
          </w:tcPr>
          <w:p w14:paraId="2C48D7CB"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YES</w:t>
            </w:r>
          </w:p>
        </w:tc>
        <w:tc>
          <w:tcPr>
            <w:tcW w:w="779" w:type="pct"/>
            <w:tcBorders>
              <w:top w:val="single" w:sz="6" w:space="0" w:color="DDDDDD"/>
            </w:tcBorders>
            <w:shd w:val="clear" w:color="auto" w:fill="F9F9F9"/>
            <w:tcMar>
              <w:top w:w="120" w:type="dxa"/>
              <w:left w:w="150" w:type="dxa"/>
              <w:bottom w:w="120" w:type="dxa"/>
              <w:right w:w="150" w:type="dxa"/>
            </w:tcMar>
            <w:hideMark/>
          </w:tcPr>
          <w:p w14:paraId="018B4FCE"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NO</w:t>
            </w:r>
          </w:p>
        </w:tc>
        <w:tc>
          <w:tcPr>
            <w:tcW w:w="613" w:type="pct"/>
            <w:tcBorders>
              <w:top w:val="single" w:sz="6" w:space="0" w:color="DDDDDD"/>
            </w:tcBorders>
            <w:shd w:val="clear" w:color="auto" w:fill="F9F9F9"/>
            <w:tcMar>
              <w:top w:w="120" w:type="dxa"/>
              <w:left w:w="150" w:type="dxa"/>
              <w:bottom w:w="120" w:type="dxa"/>
              <w:right w:w="150" w:type="dxa"/>
            </w:tcMar>
            <w:hideMark/>
          </w:tcPr>
          <w:p w14:paraId="58814922"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NO</w:t>
            </w:r>
          </w:p>
        </w:tc>
      </w:tr>
    </w:tbl>
    <w:p w14:paraId="0168ED30" w14:textId="090E60FA" w:rsidR="00957777" w:rsidRDefault="00957777" w:rsidP="005D32B9"/>
    <w:p w14:paraId="07AB0A4D" w14:textId="77777777" w:rsidR="00365114" w:rsidRPr="005D32B9" w:rsidRDefault="00365114" w:rsidP="005D32B9"/>
    <w:p w14:paraId="560CABA1" w14:textId="63B153E7" w:rsidR="0071318F" w:rsidRDefault="005D32B9" w:rsidP="00DD5E31">
      <w:pPr>
        <w:pStyle w:val="3"/>
      </w:pPr>
      <w:bookmarkStart w:id="16" w:name="_Toc61855701"/>
      <w:r>
        <w:t>Secondary</w:t>
      </w:r>
      <w:r w:rsidR="0071318F">
        <w:t xml:space="preserve"> outcome: </w:t>
      </w:r>
      <w:r w:rsidR="00DD5E31">
        <w:t xml:space="preserve">Overall cancer </w:t>
      </w:r>
      <w:r w:rsidR="00737ABA">
        <w:t>except</w:t>
      </w:r>
      <w:r w:rsidR="00DD5E31">
        <w:t xml:space="preserve"> thyroid cancer</w:t>
      </w:r>
      <w:bookmarkEnd w:id="16"/>
    </w:p>
    <w:p w14:paraId="06360A9E" w14:textId="77777777" w:rsidR="00026504" w:rsidRDefault="00026504" w:rsidP="00026504">
      <w:r>
        <w:t xml:space="preserve">Index rule defining the index date:  </w:t>
      </w:r>
    </w:p>
    <w:p w14:paraId="56F98FD4" w14:textId="3F313E0C" w:rsidR="009552B9" w:rsidRPr="009552B9" w:rsidRDefault="00026504" w:rsidP="009552B9">
      <w:pPr>
        <w:pStyle w:val="a8"/>
        <w:numPr>
          <w:ilvl w:val="0"/>
          <w:numId w:val="1"/>
        </w:numPr>
        <w:spacing w:after="45" w:line="240" w:lineRule="auto"/>
        <w:rPr>
          <w:rFonts w:ascii="굴림" w:eastAsia="굴림" w:hAnsi="굴림" w:cs="굴림"/>
          <w:color w:val="000000"/>
          <w:sz w:val="21"/>
          <w:szCs w:val="21"/>
          <w:lang w:eastAsia="ko-KR"/>
        </w:rPr>
      </w:pPr>
      <w:r>
        <w:t xml:space="preserve">Occurrence of </w:t>
      </w:r>
      <w:r w:rsidR="009552B9">
        <w:t>malignant neoplasm except thyroid cancer for the first time in the person’s history</w:t>
      </w:r>
    </w:p>
    <w:p w14:paraId="56271007" w14:textId="0FE564B6" w:rsidR="009552B9" w:rsidRPr="009552B9" w:rsidRDefault="009552B9" w:rsidP="009552B9">
      <w:r>
        <w:t>Additional i</w:t>
      </w:r>
      <w:r w:rsidRPr="009552B9">
        <w:t xml:space="preserve">nclusion criteria: </w:t>
      </w:r>
    </w:p>
    <w:p w14:paraId="7D5B6120" w14:textId="77777777" w:rsidR="009552B9" w:rsidRDefault="009552B9" w:rsidP="009552B9">
      <w:pPr>
        <w:pStyle w:val="a8"/>
        <w:numPr>
          <w:ilvl w:val="0"/>
          <w:numId w:val="1"/>
        </w:numPr>
      </w:pPr>
      <w:r>
        <w:t>At least 365 days of observation time prior to the index date</w:t>
      </w:r>
    </w:p>
    <w:p w14:paraId="22A6935C" w14:textId="7ED66928" w:rsidR="009552B9" w:rsidRPr="009552B9" w:rsidRDefault="009552B9" w:rsidP="009552B9">
      <w:pPr>
        <w:pStyle w:val="a8"/>
        <w:numPr>
          <w:ilvl w:val="0"/>
          <w:numId w:val="1"/>
        </w:numPr>
        <w:spacing w:after="45" w:line="240" w:lineRule="auto"/>
        <w:rPr>
          <w:rFonts w:ascii="굴림" w:eastAsia="굴림" w:hAnsi="굴림" w:cs="굴림"/>
          <w:color w:val="000000"/>
          <w:sz w:val="21"/>
          <w:szCs w:val="21"/>
          <w:lang w:eastAsia="ko-KR"/>
        </w:rPr>
      </w:pPr>
      <w:r>
        <w:t>Hospitalization for the malignant neoplasm except thyroid cancer as a primary diagnosis on or after the index date</w:t>
      </w:r>
    </w:p>
    <w:p w14:paraId="0A480040" w14:textId="77777777" w:rsidR="009552B9" w:rsidRDefault="009552B9" w:rsidP="009552B9"/>
    <w:p w14:paraId="56961DEE" w14:textId="6AD1B635" w:rsidR="00657016" w:rsidRPr="00DD4603" w:rsidRDefault="00657016" w:rsidP="00DD4603">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23A41CFB" w14:textId="0206F524" w:rsidR="00657016" w:rsidRPr="00657016" w:rsidRDefault="00657016" w:rsidP="00657016">
      <w:pPr>
        <w:shd w:val="clear" w:color="auto" w:fill="FFFFFF"/>
        <w:spacing w:after="0" w:line="240" w:lineRule="auto"/>
        <w:rPr>
          <w:rFonts w:ascii="Segoe UI" w:eastAsia="굴림" w:hAnsi="Segoe UI" w:cs="Segoe UI"/>
          <w:color w:val="333333"/>
          <w:sz w:val="18"/>
          <w:szCs w:val="18"/>
          <w:lang w:eastAsia="ko-KR"/>
        </w:rPr>
      </w:pPr>
      <w:r w:rsidRPr="00657016">
        <w:rPr>
          <w:rFonts w:ascii="Segoe UI" w:eastAsia="굴림" w:hAnsi="Segoe UI" w:cs="Segoe UI"/>
          <w:color w:val="333333"/>
          <w:sz w:val="18"/>
          <w:szCs w:val="18"/>
          <w:lang w:eastAsia="ko-KR"/>
        </w:rPr>
        <w:t>1. Malignant neoplasm except thyroid</w:t>
      </w:r>
      <w:r w:rsidR="009552B9">
        <w:rPr>
          <w:rFonts w:ascii="Segoe UI" w:eastAsia="굴림" w:hAnsi="Segoe UI" w:cs="Segoe UI"/>
          <w:color w:val="333333"/>
          <w:sz w:val="18"/>
          <w:szCs w:val="18"/>
          <w:lang w:eastAsia="ko-KR"/>
        </w:rPr>
        <w:t xml:space="preserve"> cancer</w:t>
      </w:r>
    </w:p>
    <w:p w14:paraId="7EB8FB35" w14:textId="097D97CF" w:rsidR="00657016" w:rsidRPr="00657016" w:rsidRDefault="00657016" w:rsidP="009552B9">
      <w:pPr>
        <w:shd w:val="clear" w:color="auto" w:fill="FFFFFF"/>
        <w:spacing w:after="75" w:line="240" w:lineRule="auto"/>
        <w:ind w:right="90"/>
        <w:jc w:val="right"/>
        <w:rPr>
          <w:rFonts w:ascii="Segoe UI" w:eastAsia="굴림" w:hAnsi="Segoe UI" w:cs="Segoe U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9552B9" w:rsidRPr="00657016" w14:paraId="13BE07DA" w14:textId="77777777" w:rsidTr="00026504">
        <w:trPr>
          <w:tblHeader/>
          <w:tblCellSpacing w:w="15" w:type="dxa"/>
        </w:trPr>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198A1A17" w14:textId="77777777" w:rsidR="00657016" w:rsidRPr="00657016" w:rsidRDefault="00657016" w:rsidP="00657016">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Concept Id</w:t>
            </w:r>
          </w:p>
        </w:tc>
        <w:tc>
          <w:tcPr>
            <w:tcW w:w="2424" w:type="pct"/>
            <w:tcBorders>
              <w:top w:val="nil"/>
              <w:left w:val="single" w:sz="6" w:space="0" w:color="FFFFFF"/>
            </w:tcBorders>
            <w:shd w:val="clear" w:color="auto" w:fill="EEEEEE"/>
            <w:tcMar>
              <w:top w:w="150" w:type="dxa"/>
              <w:left w:w="270" w:type="dxa"/>
              <w:bottom w:w="150" w:type="dxa"/>
              <w:right w:w="270" w:type="dxa"/>
            </w:tcMar>
            <w:vAlign w:val="bottom"/>
            <w:hideMark/>
          </w:tcPr>
          <w:p w14:paraId="6217A551" w14:textId="77777777" w:rsidR="00657016" w:rsidRPr="00657016" w:rsidRDefault="00657016" w:rsidP="00657016">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Concept Name</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402E00C6" w14:textId="77777777" w:rsidR="00657016" w:rsidRPr="00657016" w:rsidRDefault="00657016" w:rsidP="00657016">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Domain</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3FE0786F" w14:textId="77777777" w:rsidR="00657016" w:rsidRPr="00657016" w:rsidRDefault="00657016" w:rsidP="00657016">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Vocabulary</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2178FF43" w14:textId="77777777" w:rsidR="00657016" w:rsidRPr="00657016" w:rsidRDefault="00657016" w:rsidP="00657016">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Excluded</w:t>
            </w:r>
          </w:p>
        </w:tc>
        <w:tc>
          <w:tcPr>
            <w:tcW w:w="387" w:type="pct"/>
            <w:tcBorders>
              <w:top w:val="nil"/>
              <w:left w:val="single" w:sz="6" w:space="0" w:color="FFFFFF"/>
            </w:tcBorders>
            <w:shd w:val="clear" w:color="auto" w:fill="EEEEEE"/>
            <w:tcMar>
              <w:top w:w="150" w:type="dxa"/>
              <w:left w:w="270" w:type="dxa"/>
              <w:bottom w:w="150" w:type="dxa"/>
              <w:right w:w="270" w:type="dxa"/>
            </w:tcMar>
            <w:vAlign w:val="bottom"/>
            <w:hideMark/>
          </w:tcPr>
          <w:p w14:paraId="39E56503" w14:textId="77777777" w:rsidR="00657016" w:rsidRPr="00657016" w:rsidRDefault="00657016" w:rsidP="00657016">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Descendants</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3060FC5B" w14:textId="77777777" w:rsidR="00657016" w:rsidRPr="00657016" w:rsidRDefault="00657016" w:rsidP="00657016">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Mapped</w:t>
            </w:r>
          </w:p>
        </w:tc>
      </w:tr>
      <w:tr w:rsidR="009552B9" w:rsidRPr="00657016" w14:paraId="039E88B4" w14:textId="77777777" w:rsidTr="00026504">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7C3FF309"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443392</w:t>
            </w:r>
          </w:p>
        </w:tc>
        <w:tc>
          <w:tcPr>
            <w:tcW w:w="2424" w:type="pct"/>
            <w:tcBorders>
              <w:top w:val="single" w:sz="6" w:space="0" w:color="DDDDDD"/>
            </w:tcBorders>
            <w:shd w:val="clear" w:color="auto" w:fill="F9F9F9"/>
            <w:tcMar>
              <w:top w:w="120" w:type="dxa"/>
              <w:left w:w="150" w:type="dxa"/>
              <w:bottom w:w="120" w:type="dxa"/>
              <w:right w:w="150" w:type="dxa"/>
            </w:tcMar>
            <w:hideMark/>
          </w:tcPr>
          <w:p w14:paraId="3C5B8CFE"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Malignant neoplastic disease</w:t>
            </w:r>
          </w:p>
        </w:tc>
        <w:tc>
          <w:tcPr>
            <w:tcW w:w="472" w:type="pct"/>
            <w:tcBorders>
              <w:top w:val="single" w:sz="6" w:space="0" w:color="DDDDDD"/>
            </w:tcBorders>
            <w:shd w:val="clear" w:color="auto" w:fill="F9F9F9"/>
            <w:tcMar>
              <w:top w:w="120" w:type="dxa"/>
              <w:left w:w="150" w:type="dxa"/>
              <w:bottom w:w="120" w:type="dxa"/>
              <w:right w:w="150" w:type="dxa"/>
            </w:tcMar>
            <w:hideMark/>
          </w:tcPr>
          <w:p w14:paraId="1F3CB555"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7705352C"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1DD5DB23"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304494D3"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YES</w:t>
            </w:r>
          </w:p>
        </w:tc>
        <w:tc>
          <w:tcPr>
            <w:tcW w:w="359" w:type="pct"/>
            <w:tcBorders>
              <w:top w:val="single" w:sz="6" w:space="0" w:color="DDDDDD"/>
            </w:tcBorders>
            <w:shd w:val="clear" w:color="auto" w:fill="F9F9F9"/>
            <w:tcMar>
              <w:top w:w="120" w:type="dxa"/>
              <w:left w:w="150" w:type="dxa"/>
              <w:bottom w:w="120" w:type="dxa"/>
              <w:right w:w="150" w:type="dxa"/>
            </w:tcMar>
            <w:hideMark/>
          </w:tcPr>
          <w:p w14:paraId="520E2497"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NO</w:t>
            </w:r>
          </w:p>
        </w:tc>
      </w:tr>
      <w:tr w:rsidR="009552B9" w:rsidRPr="00657016" w14:paraId="52692573" w14:textId="77777777" w:rsidTr="00026504">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73EF1EAE"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lastRenderedPageBreak/>
              <w:t>4178976</w:t>
            </w:r>
          </w:p>
        </w:tc>
        <w:tc>
          <w:tcPr>
            <w:tcW w:w="2424" w:type="pct"/>
            <w:tcBorders>
              <w:top w:val="single" w:sz="6" w:space="0" w:color="DDDDDD"/>
            </w:tcBorders>
            <w:shd w:val="clear" w:color="auto" w:fill="FFFFFF"/>
            <w:tcMar>
              <w:top w:w="120" w:type="dxa"/>
              <w:left w:w="150" w:type="dxa"/>
              <w:bottom w:w="120" w:type="dxa"/>
              <w:right w:w="150" w:type="dxa"/>
            </w:tcMar>
            <w:hideMark/>
          </w:tcPr>
          <w:p w14:paraId="3778E961"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Malignant tumor of thyroid gland</w:t>
            </w:r>
          </w:p>
        </w:tc>
        <w:tc>
          <w:tcPr>
            <w:tcW w:w="472" w:type="pct"/>
            <w:tcBorders>
              <w:top w:val="single" w:sz="6" w:space="0" w:color="DDDDDD"/>
            </w:tcBorders>
            <w:shd w:val="clear" w:color="auto" w:fill="FFFFFF"/>
            <w:tcMar>
              <w:top w:w="120" w:type="dxa"/>
              <w:left w:w="150" w:type="dxa"/>
              <w:bottom w:w="120" w:type="dxa"/>
              <w:right w:w="150" w:type="dxa"/>
            </w:tcMar>
            <w:hideMark/>
          </w:tcPr>
          <w:p w14:paraId="349E04EE"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2D2FFE5F"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253E492C"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YES</w:t>
            </w:r>
          </w:p>
        </w:tc>
        <w:tc>
          <w:tcPr>
            <w:tcW w:w="387" w:type="pct"/>
            <w:tcBorders>
              <w:top w:val="single" w:sz="6" w:space="0" w:color="DDDDDD"/>
            </w:tcBorders>
            <w:shd w:val="clear" w:color="auto" w:fill="FFFFFF"/>
            <w:tcMar>
              <w:top w:w="120" w:type="dxa"/>
              <w:left w:w="150" w:type="dxa"/>
              <w:bottom w:w="120" w:type="dxa"/>
              <w:right w:w="150" w:type="dxa"/>
            </w:tcMar>
            <w:hideMark/>
          </w:tcPr>
          <w:p w14:paraId="6189DB79"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YES</w:t>
            </w:r>
          </w:p>
        </w:tc>
        <w:tc>
          <w:tcPr>
            <w:tcW w:w="359" w:type="pct"/>
            <w:tcBorders>
              <w:top w:val="single" w:sz="6" w:space="0" w:color="DDDDDD"/>
            </w:tcBorders>
            <w:shd w:val="clear" w:color="auto" w:fill="FFFFFF"/>
            <w:tcMar>
              <w:top w:w="120" w:type="dxa"/>
              <w:left w:w="150" w:type="dxa"/>
              <w:bottom w:w="120" w:type="dxa"/>
              <w:right w:w="150" w:type="dxa"/>
            </w:tcMar>
            <w:hideMark/>
          </w:tcPr>
          <w:p w14:paraId="00B59D88"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NO</w:t>
            </w:r>
          </w:p>
        </w:tc>
      </w:tr>
      <w:tr w:rsidR="009552B9" w:rsidRPr="00657016" w14:paraId="60FCC0C5" w14:textId="77777777" w:rsidTr="00026504">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26CE8BB7"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4201622</w:t>
            </w:r>
          </w:p>
        </w:tc>
        <w:tc>
          <w:tcPr>
            <w:tcW w:w="2424" w:type="pct"/>
            <w:tcBorders>
              <w:top w:val="single" w:sz="6" w:space="0" w:color="DDDDDD"/>
            </w:tcBorders>
            <w:shd w:val="clear" w:color="auto" w:fill="F9F9F9"/>
            <w:tcMar>
              <w:top w:w="120" w:type="dxa"/>
              <w:left w:w="150" w:type="dxa"/>
              <w:bottom w:w="120" w:type="dxa"/>
              <w:right w:w="150" w:type="dxa"/>
            </w:tcMar>
            <w:hideMark/>
          </w:tcPr>
          <w:p w14:paraId="5CD2AFBD"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Metastasis from malignant tumor of thyroid</w:t>
            </w:r>
          </w:p>
        </w:tc>
        <w:tc>
          <w:tcPr>
            <w:tcW w:w="472" w:type="pct"/>
            <w:tcBorders>
              <w:top w:val="single" w:sz="6" w:space="0" w:color="DDDDDD"/>
            </w:tcBorders>
            <w:shd w:val="clear" w:color="auto" w:fill="F9F9F9"/>
            <w:tcMar>
              <w:top w:w="120" w:type="dxa"/>
              <w:left w:w="150" w:type="dxa"/>
              <w:bottom w:w="120" w:type="dxa"/>
              <w:right w:w="150" w:type="dxa"/>
            </w:tcMar>
            <w:hideMark/>
          </w:tcPr>
          <w:p w14:paraId="19ACD1B6"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15F5E3C0"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152EEBCF"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YES</w:t>
            </w:r>
          </w:p>
        </w:tc>
        <w:tc>
          <w:tcPr>
            <w:tcW w:w="387" w:type="pct"/>
            <w:tcBorders>
              <w:top w:val="single" w:sz="6" w:space="0" w:color="DDDDDD"/>
            </w:tcBorders>
            <w:shd w:val="clear" w:color="auto" w:fill="F9F9F9"/>
            <w:tcMar>
              <w:top w:w="120" w:type="dxa"/>
              <w:left w:w="150" w:type="dxa"/>
              <w:bottom w:w="120" w:type="dxa"/>
              <w:right w:w="150" w:type="dxa"/>
            </w:tcMar>
            <w:hideMark/>
          </w:tcPr>
          <w:p w14:paraId="44191A5F"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NO</w:t>
            </w:r>
          </w:p>
        </w:tc>
        <w:tc>
          <w:tcPr>
            <w:tcW w:w="359" w:type="pct"/>
            <w:tcBorders>
              <w:top w:val="single" w:sz="6" w:space="0" w:color="DDDDDD"/>
            </w:tcBorders>
            <w:shd w:val="clear" w:color="auto" w:fill="F9F9F9"/>
            <w:tcMar>
              <w:top w:w="120" w:type="dxa"/>
              <w:left w:w="150" w:type="dxa"/>
              <w:bottom w:w="120" w:type="dxa"/>
              <w:right w:w="150" w:type="dxa"/>
            </w:tcMar>
            <w:hideMark/>
          </w:tcPr>
          <w:p w14:paraId="121594DE"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NO</w:t>
            </w:r>
          </w:p>
        </w:tc>
      </w:tr>
      <w:tr w:rsidR="009552B9" w:rsidRPr="00657016" w14:paraId="5957BC03" w14:textId="77777777" w:rsidTr="00026504">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5B7C2147"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36717298</w:t>
            </w:r>
          </w:p>
        </w:tc>
        <w:tc>
          <w:tcPr>
            <w:tcW w:w="2424" w:type="pct"/>
            <w:tcBorders>
              <w:top w:val="single" w:sz="6" w:space="0" w:color="DDDDDD"/>
            </w:tcBorders>
            <w:shd w:val="clear" w:color="auto" w:fill="FFFFFF"/>
            <w:tcMar>
              <w:top w:w="120" w:type="dxa"/>
              <w:left w:w="150" w:type="dxa"/>
              <w:bottom w:w="120" w:type="dxa"/>
              <w:right w:w="150" w:type="dxa"/>
            </w:tcMar>
            <w:hideMark/>
          </w:tcPr>
          <w:p w14:paraId="44158738"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Secondary malignant neoplasm of lymph nodes of neck from thyroid</w:t>
            </w:r>
          </w:p>
        </w:tc>
        <w:tc>
          <w:tcPr>
            <w:tcW w:w="472" w:type="pct"/>
            <w:tcBorders>
              <w:top w:val="single" w:sz="6" w:space="0" w:color="DDDDDD"/>
            </w:tcBorders>
            <w:shd w:val="clear" w:color="auto" w:fill="FFFFFF"/>
            <w:tcMar>
              <w:top w:w="120" w:type="dxa"/>
              <w:left w:w="150" w:type="dxa"/>
              <w:bottom w:w="120" w:type="dxa"/>
              <w:right w:w="150" w:type="dxa"/>
            </w:tcMar>
            <w:hideMark/>
          </w:tcPr>
          <w:p w14:paraId="08F154CD"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2D4EEDB4"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4801D2D4"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YES</w:t>
            </w:r>
          </w:p>
        </w:tc>
        <w:tc>
          <w:tcPr>
            <w:tcW w:w="387" w:type="pct"/>
            <w:tcBorders>
              <w:top w:val="single" w:sz="6" w:space="0" w:color="DDDDDD"/>
            </w:tcBorders>
            <w:shd w:val="clear" w:color="auto" w:fill="FFFFFF"/>
            <w:tcMar>
              <w:top w:w="120" w:type="dxa"/>
              <w:left w:w="150" w:type="dxa"/>
              <w:bottom w:w="120" w:type="dxa"/>
              <w:right w:w="150" w:type="dxa"/>
            </w:tcMar>
            <w:hideMark/>
          </w:tcPr>
          <w:p w14:paraId="0901F0F3"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NO</w:t>
            </w:r>
          </w:p>
        </w:tc>
        <w:tc>
          <w:tcPr>
            <w:tcW w:w="359" w:type="pct"/>
            <w:tcBorders>
              <w:top w:val="single" w:sz="6" w:space="0" w:color="DDDDDD"/>
            </w:tcBorders>
            <w:shd w:val="clear" w:color="auto" w:fill="FFFFFF"/>
            <w:tcMar>
              <w:top w:w="120" w:type="dxa"/>
              <w:left w:w="150" w:type="dxa"/>
              <w:bottom w:w="120" w:type="dxa"/>
              <w:right w:w="150" w:type="dxa"/>
            </w:tcMar>
            <w:hideMark/>
          </w:tcPr>
          <w:p w14:paraId="2A855D44"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NO</w:t>
            </w:r>
          </w:p>
        </w:tc>
      </w:tr>
    </w:tbl>
    <w:p w14:paraId="57B51C52" w14:textId="77777777" w:rsidR="00B03610" w:rsidRPr="00D52BA9" w:rsidRDefault="00B03610" w:rsidP="0071318F">
      <w:pPr>
        <w:rPr>
          <w:lang w:eastAsia="ko-KR"/>
        </w:rPr>
      </w:pPr>
    </w:p>
    <w:p w14:paraId="272CB738" w14:textId="773BEF06" w:rsidR="00413AAC" w:rsidRPr="00DD5E31" w:rsidRDefault="00413AAC" w:rsidP="00413AAC">
      <w:pPr>
        <w:pStyle w:val="3"/>
      </w:pPr>
      <w:bookmarkStart w:id="17" w:name="_Toc61855702"/>
      <w:r>
        <w:t>Secondary outcome: Overall cancer</w:t>
      </w:r>
      <w:bookmarkEnd w:id="17"/>
    </w:p>
    <w:p w14:paraId="52098514" w14:textId="77777777" w:rsidR="009552B9" w:rsidRDefault="009552B9" w:rsidP="009552B9">
      <w:r>
        <w:t xml:space="preserve">Index rule defining the index date:  </w:t>
      </w:r>
    </w:p>
    <w:p w14:paraId="524327B5" w14:textId="79191FB6" w:rsidR="009552B9" w:rsidRPr="009552B9" w:rsidRDefault="009552B9" w:rsidP="009552B9">
      <w:pPr>
        <w:pStyle w:val="a8"/>
        <w:numPr>
          <w:ilvl w:val="0"/>
          <w:numId w:val="1"/>
        </w:numPr>
        <w:spacing w:after="45" w:line="240" w:lineRule="auto"/>
        <w:rPr>
          <w:rFonts w:ascii="굴림" w:eastAsia="굴림" w:hAnsi="굴림" w:cs="굴림"/>
          <w:color w:val="000000"/>
          <w:sz w:val="21"/>
          <w:szCs w:val="21"/>
          <w:lang w:eastAsia="ko-KR"/>
        </w:rPr>
      </w:pPr>
      <w:r>
        <w:t>Occurrence of malignant neoplasm for the first time in the person’s history</w:t>
      </w:r>
    </w:p>
    <w:p w14:paraId="7557239E" w14:textId="77777777" w:rsidR="009552B9" w:rsidRPr="009552B9" w:rsidRDefault="009552B9" w:rsidP="009552B9">
      <w:r>
        <w:t>Additional i</w:t>
      </w:r>
      <w:r w:rsidRPr="009552B9">
        <w:t xml:space="preserve">nclusion criteria: </w:t>
      </w:r>
    </w:p>
    <w:p w14:paraId="26E89757" w14:textId="77777777" w:rsidR="009552B9" w:rsidRDefault="009552B9" w:rsidP="009552B9">
      <w:pPr>
        <w:pStyle w:val="a8"/>
        <w:numPr>
          <w:ilvl w:val="0"/>
          <w:numId w:val="1"/>
        </w:numPr>
      </w:pPr>
      <w:r>
        <w:t>At least 365 days of observation time prior to the index date</w:t>
      </w:r>
    </w:p>
    <w:p w14:paraId="2AFE4E93" w14:textId="54FC8E77" w:rsidR="009552B9" w:rsidRPr="009552B9" w:rsidRDefault="009552B9" w:rsidP="009552B9">
      <w:pPr>
        <w:pStyle w:val="a8"/>
        <w:numPr>
          <w:ilvl w:val="0"/>
          <w:numId w:val="1"/>
        </w:numPr>
        <w:spacing w:after="45" w:line="240" w:lineRule="auto"/>
        <w:rPr>
          <w:rFonts w:ascii="굴림" w:eastAsia="굴림" w:hAnsi="굴림" w:cs="굴림"/>
          <w:color w:val="000000"/>
          <w:sz w:val="21"/>
          <w:szCs w:val="21"/>
          <w:lang w:eastAsia="ko-KR"/>
        </w:rPr>
      </w:pPr>
      <w:r>
        <w:t>Hospitalization for the malignant neoplasm as a primary diagnosis on or after the index date</w:t>
      </w:r>
    </w:p>
    <w:p w14:paraId="77191DEE" w14:textId="77777777" w:rsidR="009552B9" w:rsidRDefault="009552B9" w:rsidP="00026504">
      <w:pPr>
        <w:shd w:val="clear" w:color="auto" w:fill="FFFFFF"/>
        <w:spacing w:after="45" w:line="240" w:lineRule="auto"/>
        <w:rPr>
          <w:rFonts w:ascii="Segoe UI" w:eastAsia="굴림" w:hAnsi="Segoe UI" w:cs="Segoe UI"/>
          <w:color w:val="000000"/>
          <w:sz w:val="21"/>
          <w:szCs w:val="21"/>
          <w:lang w:eastAsia="ko-KR"/>
        </w:rPr>
      </w:pPr>
    </w:p>
    <w:p w14:paraId="544FFBE4" w14:textId="6BBAC4B4"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1B7F4E0B" w14:textId="77777777" w:rsidR="00026504" w:rsidRPr="00026504" w:rsidRDefault="00026504" w:rsidP="00026504">
      <w:pPr>
        <w:spacing w:after="0" w:line="240" w:lineRule="auto"/>
        <w:rPr>
          <w:rFonts w:ascii="굴림" w:eastAsia="굴림" w:hAnsi="굴림" w:cs="굴림"/>
          <w:sz w:val="24"/>
          <w:szCs w:val="24"/>
          <w:lang w:eastAsia="ko-KR"/>
        </w:rPr>
      </w:pPr>
    </w:p>
    <w:p w14:paraId="7DE1CB44" w14:textId="77777777" w:rsidR="00026504" w:rsidRPr="00026504" w:rsidRDefault="00026504" w:rsidP="00026504">
      <w:pPr>
        <w:shd w:val="clear" w:color="auto" w:fill="FFFFFF"/>
        <w:spacing w:after="0" w:line="240" w:lineRule="auto"/>
        <w:rPr>
          <w:rFonts w:ascii="Segoe UI" w:eastAsia="굴림" w:hAnsi="Segoe UI" w:cs="Segoe UI"/>
          <w:color w:val="333333"/>
          <w:sz w:val="18"/>
          <w:szCs w:val="18"/>
          <w:lang w:eastAsia="ko-KR"/>
        </w:rPr>
      </w:pPr>
      <w:r w:rsidRPr="00026504">
        <w:rPr>
          <w:rFonts w:ascii="Segoe UI" w:eastAsia="굴림" w:hAnsi="Segoe UI" w:cs="Segoe UI"/>
          <w:color w:val="333333"/>
          <w:sz w:val="18"/>
          <w:szCs w:val="18"/>
          <w:lang w:eastAsia="ko-KR"/>
        </w:rPr>
        <w:t>1. Malignant neoplasm</w:t>
      </w:r>
    </w:p>
    <w:p w14:paraId="62E61D63" w14:textId="1FEE1CCE" w:rsidR="00026504" w:rsidRPr="00026504" w:rsidRDefault="00026504" w:rsidP="00026504">
      <w:pPr>
        <w:shd w:val="clear" w:color="auto" w:fill="FFFFFF"/>
        <w:spacing w:after="75" w:line="240" w:lineRule="auto"/>
        <w:jc w:val="right"/>
        <w:rPr>
          <w:rFonts w:ascii="Segoe UI" w:eastAsia="굴림" w:hAnsi="Segoe UI" w:cs="Segoe U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9552B9" w:rsidRPr="00026504" w14:paraId="4E630FED" w14:textId="77777777" w:rsidTr="009552B9">
        <w:trPr>
          <w:tblHeader/>
          <w:tblCellSpacing w:w="15" w:type="dxa"/>
        </w:trPr>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31024C10"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Concept Id</w:t>
            </w:r>
          </w:p>
        </w:tc>
        <w:tc>
          <w:tcPr>
            <w:tcW w:w="2424" w:type="pct"/>
            <w:tcBorders>
              <w:top w:val="nil"/>
              <w:left w:val="single" w:sz="6" w:space="0" w:color="FFFFFF"/>
            </w:tcBorders>
            <w:shd w:val="clear" w:color="auto" w:fill="EEEEEE"/>
            <w:tcMar>
              <w:top w:w="150" w:type="dxa"/>
              <w:left w:w="270" w:type="dxa"/>
              <w:bottom w:w="150" w:type="dxa"/>
              <w:right w:w="270" w:type="dxa"/>
            </w:tcMar>
            <w:vAlign w:val="bottom"/>
            <w:hideMark/>
          </w:tcPr>
          <w:p w14:paraId="402CC745"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Concept Name</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10E58A85"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Domain</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50FFCBBC"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Vocabulary</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0037C6B7"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Excluded</w:t>
            </w:r>
          </w:p>
        </w:tc>
        <w:tc>
          <w:tcPr>
            <w:tcW w:w="387" w:type="pct"/>
            <w:tcBorders>
              <w:top w:val="nil"/>
              <w:left w:val="single" w:sz="6" w:space="0" w:color="FFFFFF"/>
            </w:tcBorders>
            <w:shd w:val="clear" w:color="auto" w:fill="EEEEEE"/>
            <w:tcMar>
              <w:top w:w="150" w:type="dxa"/>
              <w:left w:w="270" w:type="dxa"/>
              <w:bottom w:w="150" w:type="dxa"/>
              <w:right w:w="270" w:type="dxa"/>
            </w:tcMar>
            <w:vAlign w:val="bottom"/>
            <w:hideMark/>
          </w:tcPr>
          <w:p w14:paraId="76CEFEAB"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Descendants</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7E0CDC0E"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Mapped</w:t>
            </w:r>
          </w:p>
        </w:tc>
      </w:tr>
      <w:tr w:rsidR="009552B9" w:rsidRPr="00026504" w14:paraId="6218AC2D"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4966E744"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443392</w:t>
            </w:r>
          </w:p>
        </w:tc>
        <w:tc>
          <w:tcPr>
            <w:tcW w:w="2424" w:type="pct"/>
            <w:tcBorders>
              <w:top w:val="single" w:sz="6" w:space="0" w:color="DDDDDD"/>
            </w:tcBorders>
            <w:shd w:val="clear" w:color="auto" w:fill="F9F9F9"/>
            <w:tcMar>
              <w:top w:w="120" w:type="dxa"/>
              <w:left w:w="150" w:type="dxa"/>
              <w:bottom w:w="120" w:type="dxa"/>
              <w:right w:w="150" w:type="dxa"/>
            </w:tcMar>
            <w:hideMark/>
          </w:tcPr>
          <w:p w14:paraId="0BC2F253"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Malignant neoplastic disease</w:t>
            </w:r>
          </w:p>
        </w:tc>
        <w:tc>
          <w:tcPr>
            <w:tcW w:w="472" w:type="pct"/>
            <w:tcBorders>
              <w:top w:val="single" w:sz="6" w:space="0" w:color="DDDDDD"/>
            </w:tcBorders>
            <w:shd w:val="clear" w:color="auto" w:fill="F9F9F9"/>
            <w:tcMar>
              <w:top w:w="120" w:type="dxa"/>
              <w:left w:w="150" w:type="dxa"/>
              <w:bottom w:w="120" w:type="dxa"/>
              <w:right w:w="150" w:type="dxa"/>
            </w:tcMar>
            <w:hideMark/>
          </w:tcPr>
          <w:p w14:paraId="50D70CBA"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65102CB6"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38902699"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0D258551"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YES</w:t>
            </w:r>
          </w:p>
        </w:tc>
        <w:tc>
          <w:tcPr>
            <w:tcW w:w="359" w:type="pct"/>
            <w:tcBorders>
              <w:top w:val="single" w:sz="6" w:space="0" w:color="DDDDDD"/>
            </w:tcBorders>
            <w:shd w:val="clear" w:color="auto" w:fill="F9F9F9"/>
            <w:tcMar>
              <w:top w:w="120" w:type="dxa"/>
              <w:left w:w="150" w:type="dxa"/>
              <w:bottom w:w="120" w:type="dxa"/>
              <w:right w:w="150" w:type="dxa"/>
            </w:tcMar>
            <w:hideMark/>
          </w:tcPr>
          <w:p w14:paraId="73781DB5"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bl>
    <w:p w14:paraId="5D97921C" w14:textId="77777777" w:rsidR="00026504" w:rsidRPr="008E7B78" w:rsidRDefault="00026504" w:rsidP="0071318F">
      <w:pPr>
        <w:rPr>
          <w:lang w:eastAsia="ko-KR"/>
        </w:rPr>
      </w:pPr>
    </w:p>
    <w:p w14:paraId="66CFE787" w14:textId="70E37C3E" w:rsidR="00911637" w:rsidRPr="00DD5E31" w:rsidRDefault="00911637" w:rsidP="00911637">
      <w:pPr>
        <w:pStyle w:val="3"/>
      </w:pPr>
      <w:bookmarkStart w:id="18" w:name="_Toc61855703"/>
      <w:r>
        <w:t xml:space="preserve">Secondary outcome: </w:t>
      </w:r>
      <w:r w:rsidR="00E32C71" w:rsidRPr="00E32C71">
        <w:t>Lip, oral cavity and pharynx cancer</w:t>
      </w:r>
      <w:bookmarkEnd w:id="18"/>
    </w:p>
    <w:p w14:paraId="6FD98032" w14:textId="77777777" w:rsidR="009552B9" w:rsidRDefault="009552B9" w:rsidP="009552B9">
      <w:r>
        <w:t xml:space="preserve">Index rule defining the index date:  </w:t>
      </w:r>
    </w:p>
    <w:p w14:paraId="0617ED36" w14:textId="22E53BB0" w:rsidR="009552B9" w:rsidRPr="009552B9" w:rsidRDefault="009552B9" w:rsidP="009552B9">
      <w:pPr>
        <w:pStyle w:val="a8"/>
        <w:numPr>
          <w:ilvl w:val="0"/>
          <w:numId w:val="1"/>
        </w:numPr>
        <w:spacing w:after="45" w:line="240" w:lineRule="auto"/>
        <w:rPr>
          <w:rFonts w:ascii="굴림" w:eastAsia="굴림" w:hAnsi="굴림" w:cs="굴림"/>
          <w:color w:val="000000"/>
          <w:sz w:val="21"/>
          <w:szCs w:val="21"/>
          <w:lang w:eastAsia="ko-KR"/>
        </w:rPr>
      </w:pPr>
      <w:r>
        <w:t>Occurrence of l</w:t>
      </w:r>
      <w:r w:rsidRPr="009552B9">
        <w:t>ip, oral cavity and pharynx cancer</w:t>
      </w:r>
      <w:r>
        <w:t xml:space="preserve"> for the first time in the person’s history</w:t>
      </w:r>
    </w:p>
    <w:p w14:paraId="5EF3EB96" w14:textId="77777777" w:rsidR="009552B9" w:rsidRPr="009552B9" w:rsidRDefault="009552B9" w:rsidP="009552B9">
      <w:r>
        <w:t>Additional i</w:t>
      </w:r>
      <w:r w:rsidRPr="009552B9">
        <w:t xml:space="preserve">nclusion criteria: </w:t>
      </w:r>
    </w:p>
    <w:p w14:paraId="4EA1B175" w14:textId="77777777" w:rsidR="009552B9" w:rsidRDefault="009552B9" w:rsidP="009552B9">
      <w:pPr>
        <w:pStyle w:val="a8"/>
        <w:numPr>
          <w:ilvl w:val="0"/>
          <w:numId w:val="1"/>
        </w:numPr>
      </w:pPr>
      <w:r>
        <w:t>At least 365 days of observation time prior to the index date</w:t>
      </w:r>
    </w:p>
    <w:p w14:paraId="2C21B8C9" w14:textId="77B13EB6" w:rsidR="009552B9" w:rsidRPr="009552B9" w:rsidRDefault="009552B9" w:rsidP="009552B9">
      <w:pPr>
        <w:pStyle w:val="a8"/>
        <w:numPr>
          <w:ilvl w:val="0"/>
          <w:numId w:val="1"/>
        </w:numPr>
        <w:spacing w:after="45" w:line="240" w:lineRule="auto"/>
        <w:rPr>
          <w:rFonts w:ascii="굴림" w:eastAsia="굴림" w:hAnsi="굴림" w:cs="굴림"/>
          <w:color w:val="000000"/>
          <w:sz w:val="21"/>
          <w:szCs w:val="21"/>
          <w:lang w:eastAsia="ko-KR"/>
        </w:rPr>
      </w:pPr>
      <w:r>
        <w:lastRenderedPageBreak/>
        <w:t>Hospitalization for the l</w:t>
      </w:r>
      <w:r w:rsidRPr="009552B9">
        <w:t>ip, oral cavity and pharynx cancer</w:t>
      </w:r>
      <w:r>
        <w:t xml:space="preserve"> as a primary diagnosis on or after the index date</w:t>
      </w:r>
    </w:p>
    <w:p w14:paraId="7F4EDD4F" w14:textId="1972542C" w:rsidR="0071318F" w:rsidRPr="009552B9" w:rsidRDefault="0071318F" w:rsidP="0071318F">
      <w:pPr>
        <w:rPr>
          <w:lang w:eastAsia="ko-KR"/>
        </w:rPr>
      </w:pPr>
    </w:p>
    <w:p w14:paraId="7662DC28"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49A4EF14" w14:textId="77777777" w:rsidR="00026504" w:rsidRPr="00026504" w:rsidRDefault="00026504" w:rsidP="00026504">
      <w:pPr>
        <w:spacing w:after="0" w:line="240" w:lineRule="auto"/>
        <w:rPr>
          <w:rFonts w:ascii="굴림" w:eastAsia="굴림" w:hAnsi="굴림" w:cs="굴림"/>
          <w:sz w:val="24"/>
          <w:szCs w:val="24"/>
          <w:lang w:eastAsia="ko-KR"/>
        </w:rPr>
      </w:pPr>
    </w:p>
    <w:p w14:paraId="5774B88B" w14:textId="1386D3F0" w:rsidR="00026504" w:rsidRPr="00026504" w:rsidRDefault="00026504" w:rsidP="00026504">
      <w:pPr>
        <w:shd w:val="clear" w:color="auto" w:fill="FFFFFF"/>
        <w:spacing w:after="0" w:line="240" w:lineRule="auto"/>
        <w:rPr>
          <w:rFonts w:ascii="Segoe UI" w:eastAsia="굴림" w:hAnsi="Segoe UI" w:cs="Segoe UI"/>
          <w:color w:val="333333"/>
          <w:sz w:val="18"/>
          <w:szCs w:val="18"/>
          <w:lang w:eastAsia="ko-KR"/>
        </w:rPr>
      </w:pPr>
      <w:r w:rsidRPr="00026504">
        <w:rPr>
          <w:rFonts w:ascii="Segoe UI" w:eastAsia="굴림" w:hAnsi="Segoe UI" w:cs="Segoe UI"/>
          <w:color w:val="333333"/>
          <w:sz w:val="18"/>
          <w:szCs w:val="18"/>
          <w:lang w:eastAsia="ko-KR"/>
        </w:rPr>
        <w:t>1. Lip, oral cavity and pharynx</w:t>
      </w:r>
      <w:r w:rsidR="009552B9">
        <w:rPr>
          <w:rFonts w:ascii="Segoe UI" w:eastAsia="굴림" w:hAnsi="Segoe UI" w:cs="Segoe UI"/>
          <w:color w:val="333333"/>
          <w:sz w:val="18"/>
          <w:szCs w:val="18"/>
          <w:lang w:eastAsia="ko-KR"/>
        </w:rPr>
        <w:t xml:space="preserve"> cancer</w:t>
      </w:r>
    </w:p>
    <w:p w14:paraId="144D46ED" w14:textId="65BFC041" w:rsidR="00026504" w:rsidRPr="00026504" w:rsidRDefault="00026504" w:rsidP="00026504">
      <w:pPr>
        <w:shd w:val="clear" w:color="auto" w:fill="FFFFFF"/>
        <w:spacing w:after="75" w:line="240" w:lineRule="auto"/>
        <w:jc w:val="right"/>
        <w:rPr>
          <w:rFonts w:ascii="Segoe UI" w:eastAsia="굴림" w:hAnsi="Segoe UI" w:cs="Segoe U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9552B9" w:rsidRPr="00026504" w14:paraId="2B9593D7" w14:textId="77777777" w:rsidTr="009552B9">
        <w:trPr>
          <w:tblHeader/>
          <w:tblCellSpacing w:w="15" w:type="dxa"/>
        </w:trPr>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73A6B1C9"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Concept Id</w:t>
            </w:r>
          </w:p>
        </w:tc>
        <w:tc>
          <w:tcPr>
            <w:tcW w:w="2424" w:type="pct"/>
            <w:tcBorders>
              <w:top w:val="nil"/>
              <w:left w:val="single" w:sz="6" w:space="0" w:color="FFFFFF"/>
            </w:tcBorders>
            <w:shd w:val="clear" w:color="auto" w:fill="EEEEEE"/>
            <w:tcMar>
              <w:top w:w="150" w:type="dxa"/>
              <w:left w:w="270" w:type="dxa"/>
              <w:bottom w:w="150" w:type="dxa"/>
              <w:right w:w="270" w:type="dxa"/>
            </w:tcMar>
            <w:vAlign w:val="bottom"/>
            <w:hideMark/>
          </w:tcPr>
          <w:p w14:paraId="5CFF54FE"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Concept Name</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4A6C808B"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Domain</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3F8C4065"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Vocabulary</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028F2BC0"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Excluded</w:t>
            </w:r>
          </w:p>
        </w:tc>
        <w:tc>
          <w:tcPr>
            <w:tcW w:w="387" w:type="pct"/>
            <w:tcBorders>
              <w:top w:val="nil"/>
              <w:left w:val="single" w:sz="6" w:space="0" w:color="FFFFFF"/>
            </w:tcBorders>
            <w:shd w:val="clear" w:color="auto" w:fill="EEEEEE"/>
            <w:tcMar>
              <w:top w:w="150" w:type="dxa"/>
              <w:left w:w="270" w:type="dxa"/>
              <w:bottom w:w="150" w:type="dxa"/>
              <w:right w:w="270" w:type="dxa"/>
            </w:tcMar>
            <w:vAlign w:val="bottom"/>
            <w:hideMark/>
          </w:tcPr>
          <w:p w14:paraId="498E1C0C"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Descendants</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6BD6D426"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Mapped</w:t>
            </w:r>
          </w:p>
        </w:tc>
      </w:tr>
      <w:tr w:rsidR="009552B9" w:rsidRPr="00026504" w14:paraId="19AFFC0A"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24557773"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22557</w:t>
            </w:r>
          </w:p>
        </w:tc>
        <w:tc>
          <w:tcPr>
            <w:tcW w:w="2424" w:type="pct"/>
            <w:tcBorders>
              <w:top w:val="single" w:sz="6" w:space="0" w:color="DDDDDD"/>
            </w:tcBorders>
            <w:shd w:val="clear" w:color="auto" w:fill="F9F9F9"/>
            <w:tcMar>
              <w:top w:w="120" w:type="dxa"/>
              <w:left w:w="150" w:type="dxa"/>
              <w:bottom w:w="120" w:type="dxa"/>
              <w:right w:w="150" w:type="dxa"/>
            </w:tcMar>
            <w:hideMark/>
          </w:tcPr>
          <w:p w14:paraId="7DD4302B"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Malignant tumor of submandibular gland</w:t>
            </w:r>
          </w:p>
        </w:tc>
        <w:tc>
          <w:tcPr>
            <w:tcW w:w="472" w:type="pct"/>
            <w:tcBorders>
              <w:top w:val="single" w:sz="6" w:space="0" w:color="DDDDDD"/>
            </w:tcBorders>
            <w:shd w:val="clear" w:color="auto" w:fill="F9F9F9"/>
            <w:tcMar>
              <w:top w:w="120" w:type="dxa"/>
              <w:left w:w="150" w:type="dxa"/>
              <w:bottom w:w="120" w:type="dxa"/>
              <w:right w:w="150" w:type="dxa"/>
            </w:tcMar>
            <w:hideMark/>
          </w:tcPr>
          <w:p w14:paraId="5048E711"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17D56459"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707776C2"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3213D4CF"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59" w:type="pct"/>
            <w:tcBorders>
              <w:top w:val="single" w:sz="6" w:space="0" w:color="DDDDDD"/>
            </w:tcBorders>
            <w:shd w:val="clear" w:color="auto" w:fill="F9F9F9"/>
            <w:tcMar>
              <w:top w:w="120" w:type="dxa"/>
              <w:left w:w="150" w:type="dxa"/>
              <w:bottom w:w="120" w:type="dxa"/>
              <w:right w:w="150" w:type="dxa"/>
            </w:tcMar>
            <w:hideMark/>
          </w:tcPr>
          <w:p w14:paraId="3DD7C511"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r w:rsidR="009552B9" w:rsidRPr="00026504" w14:paraId="516D42CD"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0F64BD77"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22839</w:t>
            </w:r>
          </w:p>
        </w:tc>
        <w:tc>
          <w:tcPr>
            <w:tcW w:w="2424" w:type="pct"/>
            <w:tcBorders>
              <w:top w:val="single" w:sz="6" w:space="0" w:color="DDDDDD"/>
            </w:tcBorders>
            <w:shd w:val="clear" w:color="auto" w:fill="FFFFFF"/>
            <w:tcMar>
              <w:top w:w="120" w:type="dxa"/>
              <w:left w:w="150" w:type="dxa"/>
              <w:bottom w:w="120" w:type="dxa"/>
              <w:right w:w="150" w:type="dxa"/>
            </w:tcMar>
            <w:hideMark/>
          </w:tcPr>
          <w:p w14:paraId="26C529B1"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Overlapping malignant neoplasm of larynx</w:t>
            </w:r>
          </w:p>
        </w:tc>
        <w:tc>
          <w:tcPr>
            <w:tcW w:w="472" w:type="pct"/>
            <w:tcBorders>
              <w:top w:val="single" w:sz="6" w:space="0" w:color="DDDDDD"/>
            </w:tcBorders>
            <w:shd w:val="clear" w:color="auto" w:fill="FFFFFF"/>
            <w:tcMar>
              <w:top w:w="120" w:type="dxa"/>
              <w:left w:w="150" w:type="dxa"/>
              <w:bottom w:w="120" w:type="dxa"/>
              <w:right w:w="150" w:type="dxa"/>
            </w:tcMar>
            <w:hideMark/>
          </w:tcPr>
          <w:p w14:paraId="74DD2C43"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63F7F2AF"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3A261697"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FFFFF"/>
            <w:tcMar>
              <w:top w:w="120" w:type="dxa"/>
              <w:left w:w="150" w:type="dxa"/>
              <w:bottom w:w="120" w:type="dxa"/>
              <w:right w:w="150" w:type="dxa"/>
            </w:tcMar>
            <w:hideMark/>
          </w:tcPr>
          <w:p w14:paraId="623D71B9"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59" w:type="pct"/>
            <w:tcBorders>
              <w:top w:val="single" w:sz="6" w:space="0" w:color="DDDDDD"/>
            </w:tcBorders>
            <w:shd w:val="clear" w:color="auto" w:fill="FFFFFF"/>
            <w:tcMar>
              <w:top w:w="120" w:type="dxa"/>
              <w:left w:w="150" w:type="dxa"/>
              <w:bottom w:w="120" w:type="dxa"/>
              <w:right w:w="150" w:type="dxa"/>
            </w:tcMar>
            <w:hideMark/>
          </w:tcPr>
          <w:p w14:paraId="6A40C25C"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r w:rsidR="009552B9" w:rsidRPr="00026504" w14:paraId="2B792C04"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67A88438"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25189</w:t>
            </w:r>
          </w:p>
        </w:tc>
        <w:tc>
          <w:tcPr>
            <w:tcW w:w="2424" w:type="pct"/>
            <w:tcBorders>
              <w:top w:val="single" w:sz="6" w:space="0" w:color="DDDDDD"/>
            </w:tcBorders>
            <w:shd w:val="clear" w:color="auto" w:fill="F9F9F9"/>
            <w:tcMar>
              <w:top w:w="120" w:type="dxa"/>
              <w:left w:w="150" w:type="dxa"/>
              <w:bottom w:w="120" w:type="dxa"/>
              <w:right w:w="150" w:type="dxa"/>
            </w:tcMar>
            <w:hideMark/>
          </w:tcPr>
          <w:p w14:paraId="46E538B4"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Malignant tumor of oral cavity</w:t>
            </w:r>
          </w:p>
        </w:tc>
        <w:tc>
          <w:tcPr>
            <w:tcW w:w="472" w:type="pct"/>
            <w:tcBorders>
              <w:top w:val="single" w:sz="6" w:space="0" w:color="DDDDDD"/>
            </w:tcBorders>
            <w:shd w:val="clear" w:color="auto" w:fill="F9F9F9"/>
            <w:tcMar>
              <w:top w:w="120" w:type="dxa"/>
              <w:left w:w="150" w:type="dxa"/>
              <w:bottom w:w="120" w:type="dxa"/>
              <w:right w:w="150" w:type="dxa"/>
            </w:tcMar>
            <w:hideMark/>
          </w:tcPr>
          <w:p w14:paraId="62BD1B7E"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0BD4A344"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77883028"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3EAC612C"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59" w:type="pct"/>
            <w:tcBorders>
              <w:top w:val="single" w:sz="6" w:space="0" w:color="DDDDDD"/>
            </w:tcBorders>
            <w:shd w:val="clear" w:color="auto" w:fill="F9F9F9"/>
            <w:tcMar>
              <w:top w:w="120" w:type="dxa"/>
              <w:left w:w="150" w:type="dxa"/>
              <w:bottom w:w="120" w:type="dxa"/>
              <w:right w:w="150" w:type="dxa"/>
            </w:tcMar>
            <w:hideMark/>
          </w:tcPr>
          <w:p w14:paraId="7618AB86"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r w:rsidR="009552B9" w:rsidRPr="00026504" w14:paraId="08A22EA3"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629A6480"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26052</w:t>
            </w:r>
          </w:p>
        </w:tc>
        <w:tc>
          <w:tcPr>
            <w:tcW w:w="2424" w:type="pct"/>
            <w:tcBorders>
              <w:top w:val="single" w:sz="6" w:space="0" w:color="DDDDDD"/>
            </w:tcBorders>
            <w:shd w:val="clear" w:color="auto" w:fill="FFFFFF"/>
            <w:tcMar>
              <w:top w:w="120" w:type="dxa"/>
              <w:left w:w="150" w:type="dxa"/>
              <w:bottom w:w="120" w:type="dxa"/>
              <w:right w:w="150" w:type="dxa"/>
            </w:tcMar>
            <w:hideMark/>
          </w:tcPr>
          <w:p w14:paraId="580E748A"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Primary malignant neoplasm of larynx</w:t>
            </w:r>
          </w:p>
        </w:tc>
        <w:tc>
          <w:tcPr>
            <w:tcW w:w="472" w:type="pct"/>
            <w:tcBorders>
              <w:top w:val="single" w:sz="6" w:space="0" w:color="DDDDDD"/>
            </w:tcBorders>
            <w:shd w:val="clear" w:color="auto" w:fill="FFFFFF"/>
            <w:tcMar>
              <w:top w:w="120" w:type="dxa"/>
              <w:left w:w="150" w:type="dxa"/>
              <w:bottom w:w="120" w:type="dxa"/>
              <w:right w:w="150" w:type="dxa"/>
            </w:tcMar>
            <w:hideMark/>
          </w:tcPr>
          <w:p w14:paraId="3D99BD81"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4E07E2DE"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1F9732CC"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FFFFF"/>
            <w:tcMar>
              <w:top w:w="120" w:type="dxa"/>
              <w:left w:w="150" w:type="dxa"/>
              <w:bottom w:w="120" w:type="dxa"/>
              <w:right w:w="150" w:type="dxa"/>
            </w:tcMar>
            <w:hideMark/>
          </w:tcPr>
          <w:p w14:paraId="06846EEA"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59" w:type="pct"/>
            <w:tcBorders>
              <w:top w:val="single" w:sz="6" w:space="0" w:color="DDDDDD"/>
            </w:tcBorders>
            <w:shd w:val="clear" w:color="auto" w:fill="FFFFFF"/>
            <w:tcMar>
              <w:top w:w="120" w:type="dxa"/>
              <w:left w:w="150" w:type="dxa"/>
              <w:bottom w:w="120" w:type="dxa"/>
              <w:right w:w="150" w:type="dxa"/>
            </w:tcMar>
            <w:hideMark/>
          </w:tcPr>
          <w:p w14:paraId="219FC055"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r w:rsidR="009552B9" w:rsidRPr="00026504" w14:paraId="5928100B"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50E3C7B4"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28083</w:t>
            </w:r>
          </w:p>
        </w:tc>
        <w:tc>
          <w:tcPr>
            <w:tcW w:w="2424" w:type="pct"/>
            <w:tcBorders>
              <w:top w:val="single" w:sz="6" w:space="0" w:color="DDDDDD"/>
            </w:tcBorders>
            <w:shd w:val="clear" w:color="auto" w:fill="F9F9F9"/>
            <w:tcMar>
              <w:top w:w="120" w:type="dxa"/>
              <w:left w:w="150" w:type="dxa"/>
              <w:bottom w:w="120" w:type="dxa"/>
              <w:right w:w="150" w:type="dxa"/>
            </w:tcMar>
            <w:hideMark/>
          </w:tcPr>
          <w:p w14:paraId="4D712FD6"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Primary malignant neoplasm of pharynx</w:t>
            </w:r>
          </w:p>
        </w:tc>
        <w:tc>
          <w:tcPr>
            <w:tcW w:w="472" w:type="pct"/>
            <w:tcBorders>
              <w:top w:val="single" w:sz="6" w:space="0" w:color="DDDDDD"/>
            </w:tcBorders>
            <w:shd w:val="clear" w:color="auto" w:fill="F9F9F9"/>
            <w:tcMar>
              <w:top w:w="120" w:type="dxa"/>
              <w:left w:w="150" w:type="dxa"/>
              <w:bottom w:w="120" w:type="dxa"/>
              <w:right w:w="150" w:type="dxa"/>
            </w:tcMar>
            <w:hideMark/>
          </w:tcPr>
          <w:p w14:paraId="0A4510B8"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169F0C82"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6EAF8A66"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5F5D6D94"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59" w:type="pct"/>
            <w:tcBorders>
              <w:top w:val="single" w:sz="6" w:space="0" w:color="DDDDDD"/>
            </w:tcBorders>
            <w:shd w:val="clear" w:color="auto" w:fill="F9F9F9"/>
            <w:tcMar>
              <w:top w:w="120" w:type="dxa"/>
              <w:left w:w="150" w:type="dxa"/>
              <w:bottom w:w="120" w:type="dxa"/>
              <w:right w:w="150" w:type="dxa"/>
            </w:tcMar>
            <w:hideMark/>
          </w:tcPr>
          <w:p w14:paraId="1E41B0CB"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r w:rsidR="009552B9" w:rsidRPr="00026504" w14:paraId="0AE34F0D"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70FC6DF4"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28356</w:t>
            </w:r>
          </w:p>
        </w:tc>
        <w:tc>
          <w:tcPr>
            <w:tcW w:w="2424" w:type="pct"/>
            <w:tcBorders>
              <w:top w:val="single" w:sz="6" w:space="0" w:color="DDDDDD"/>
            </w:tcBorders>
            <w:shd w:val="clear" w:color="auto" w:fill="FFFFFF"/>
            <w:tcMar>
              <w:top w:w="120" w:type="dxa"/>
              <w:left w:w="150" w:type="dxa"/>
              <w:bottom w:w="120" w:type="dxa"/>
              <w:right w:w="150" w:type="dxa"/>
            </w:tcMar>
            <w:hideMark/>
          </w:tcPr>
          <w:p w14:paraId="1F13226D"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Overlapping malignant neoplasm of major salivary gland</w:t>
            </w:r>
          </w:p>
        </w:tc>
        <w:tc>
          <w:tcPr>
            <w:tcW w:w="472" w:type="pct"/>
            <w:tcBorders>
              <w:top w:val="single" w:sz="6" w:space="0" w:color="DDDDDD"/>
            </w:tcBorders>
            <w:shd w:val="clear" w:color="auto" w:fill="FFFFFF"/>
            <w:tcMar>
              <w:top w:w="120" w:type="dxa"/>
              <w:left w:w="150" w:type="dxa"/>
              <w:bottom w:w="120" w:type="dxa"/>
              <w:right w:w="150" w:type="dxa"/>
            </w:tcMar>
            <w:hideMark/>
          </w:tcPr>
          <w:p w14:paraId="3C1C81F2"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2CB1EC4B"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40C2C8BF"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FFFFF"/>
            <w:tcMar>
              <w:top w:w="120" w:type="dxa"/>
              <w:left w:w="150" w:type="dxa"/>
              <w:bottom w:w="120" w:type="dxa"/>
              <w:right w:w="150" w:type="dxa"/>
            </w:tcMar>
            <w:hideMark/>
          </w:tcPr>
          <w:p w14:paraId="0B9C1684"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59" w:type="pct"/>
            <w:tcBorders>
              <w:top w:val="single" w:sz="6" w:space="0" w:color="DDDDDD"/>
            </w:tcBorders>
            <w:shd w:val="clear" w:color="auto" w:fill="FFFFFF"/>
            <w:tcMar>
              <w:top w:w="120" w:type="dxa"/>
              <w:left w:w="150" w:type="dxa"/>
              <w:bottom w:w="120" w:type="dxa"/>
              <w:right w:w="150" w:type="dxa"/>
            </w:tcMar>
            <w:hideMark/>
          </w:tcPr>
          <w:p w14:paraId="7E18723B"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r w:rsidR="009552B9" w:rsidRPr="00026504" w14:paraId="6F87F50C"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4D5C64E3"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31509</w:t>
            </w:r>
          </w:p>
        </w:tc>
        <w:tc>
          <w:tcPr>
            <w:tcW w:w="2424" w:type="pct"/>
            <w:tcBorders>
              <w:top w:val="single" w:sz="6" w:space="0" w:color="DDDDDD"/>
            </w:tcBorders>
            <w:shd w:val="clear" w:color="auto" w:fill="F9F9F9"/>
            <w:tcMar>
              <w:top w:w="120" w:type="dxa"/>
              <w:left w:w="150" w:type="dxa"/>
              <w:bottom w:w="120" w:type="dxa"/>
              <w:right w:w="150" w:type="dxa"/>
            </w:tcMar>
            <w:hideMark/>
          </w:tcPr>
          <w:p w14:paraId="6C973706"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Primary malignant neoplasm of tonsil</w:t>
            </w:r>
          </w:p>
        </w:tc>
        <w:tc>
          <w:tcPr>
            <w:tcW w:w="472" w:type="pct"/>
            <w:tcBorders>
              <w:top w:val="single" w:sz="6" w:space="0" w:color="DDDDDD"/>
            </w:tcBorders>
            <w:shd w:val="clear" w:color="auto" w:fill="F9F9F9"/>
            <w:tcMar>
              <w:top w:w="120" w:type="dxa"/>
              <w:left w:w="150" w:type="dxa"/>
              <w:bottom w:w="120" w:type="dxa"/>
              <w:right w:w="150" w:type="dxa"/>
            </w:tcMar>
            <w:hideMark/>
          </w:tcPr>
          <w:p w14:paraId="0026C3DD"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6A34B14D"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0282C3C6"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6D9D3AE6"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59" w:type="pct"/>
            <w:tcBorders>
              <w:top w:val="single" w:sz="6" w:space="0" w:color="DDDDDD"/>
            </w:tcBorders>
            <w:shd w:val="clear" w:color="auto" w:fill="F9F9F9"/>
            <w:tcMar>
              <w:top w:w="120" w:type="dxa"/>
              <w:left w:w="150" w:type="dxa"/>
              <w:bottom w:w="120" w:type="dxa"/>
              <w:right w:w="150" w:type="dxa"/>
            </w:tcMar>
            <w:hideMark/>
          </w:tcPr>
          <w:p w14:paraId="43E97DB2"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r w:rsidR="009552B9" w:rsidRPr="00026504" w14:paraId="3250A998"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4DD0AFF7"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132258</w:t>
            </w:r>
          </w:p>
        </w:tc>
        <w:tc>
          <w:tcPr>
            <w:tcW w:w="2424" w:type="pct"/>
            <w:tcBorders>
              <w:top w:val="single" w:sz="6" w:space="0" w:color="DDDDDD"/>
            </w:tcBorders>
            <w:shd w:val="clear" w:color="auto" w:fill="FFFFFF"/>
            <w:tcMar>
              <w:top w:w="120" w:type="dxa"/>
              <w:left w:w="150" w:type="dxa"/>
              <w:bottom w:w="120" w:type="dxa"/>
              <w:right w:w="150" w:type="dxa"/>
            </w:tcMar>
            <w:hideMark/>
          </w:tcPr>
          <w:p w14:paraId="59FB7211"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Primary malignant neoplasm of frontal sinus</w:t>
            </w:r>
          </w:p>
        </w:tc>
        <w:tc>
          <w:tcPr>
            <w:tcW w:w="472" w:type="pct"/>
            <w:tcBorders>
              <w:top w:val="single" w:sz="6" w:space="0" w:color="DDDDDD"/>
            </w:tcBorders>
            <w:shd w:val="clear" w:color="auto" w:fill="FFFFFF"/>
            <w:tcMar>
              <w:top w:w="120" w:type="dxa"/>
              <w:left w:w="150" w:type="dxa"/>
              <w:bottom w:w="120" w:type="dxa"/>
              <w:right w:w="150" w:type="dxa"/>
            </w:tcMar>
            <w:hideMark/>
          </w:tcPr>
          <w:p w14:paraId="1E53E020"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12C9FF53"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6A54C281"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FFFFF"/>
            <w:tcMar>
              <w:top w:w="120" w:type="dxa"/>
              <w:left w:w="150" w:type="dxa"/>
              <w:bottom w:w="120" w:type="dxa"/>
              <w:right w:w="150" w:type="dxa"/>
            </w:tcMar>
            <w:hideMark/>
          </w:tcPr>
          <w:p w14:paraId="50B6C746"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59" w:type="pct"/>
            <w:tcBorders>
              <w:top w:val="single" w:sz="6" w:space="0" w:color="DDDDDD"/>
            </w:tcBorders>
            <w:shd w:val="clear" w:color="auto" w:fill="FFFFFF"/>
            <w:tcMar>
              <w:top w:w="120" w:type="dxa"/>
              <w:left w:w="150" w:type="dxa"/>
              <w:bottom w:w="120" w:type="dxa"/>
              <w:right w:w="150" w:type="dxa"/>
            </w:tcMar>
            <w:hideMark/>
          </w:tcPr>
          <w:p w14:paraId="0F079E4D"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r w:rsidR="009552B9" w:rsidRPr="00026504" w14:paraId="2DB38360"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5B86F9D8"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lastRenderedPageBreak/>
              <w:t>132565</w:t>
            </w:r>
          </w:p>
        </w:tc>
        <w:tc>
          <w:tcPr>
            <w:tcW w:w="2424" w:type="pct"/>
            <w:tcBorders>
              <w:top w:val="single" w:sz="6" w:space="0" w:color="DDDDDD"/>
            </w:tcBorders>
            <w:shd w:val="clear" w:color="auto" w:fill="F9F9F9"/>
            <w:tcMar>
              <w:top w:w="120" w:type="dxa"/>
              <w:left w:w="150" w:type="dxa"/>
              <w:bottom w:w="120" w:type="dxa"/>
              <w:right w:w="150" w:type="dxa"/>
            </w:tcMar>
            <w:hideMark/>
          </w:tcPr>
          <w:p w14:paraId="642BB433"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Primary malignant neoplasm of vermilion border of lower lip</w:t>
            </w:r>
          </w:p>
        </w:tc>
        <w:tc>
          <w:tcPr>
            <w:tcW w:w="472" w:type="pct"/>
            <w:tcBorders>
              <w:top w:val="single" w:sz="6" w:space="0" w:color="DDDDDD"/>
            </w:tcBorders>
            <w:shd w:val="clear" w:color="auto" w:fill="F9F9F9"/>
            <w:tcMar>
              <w:top w:w="120" w:type="dxa"/>
              <w:left w:w="150" w:type="dxa"/>
              <w:bottom w:w="120" w:type="dxa"/>
              <w:right w:w="150" w:type="dxa"/>
            </w:tcMar>
            <w:hideMark/>
          </w:tcPr>
          <w:p w14:paraId="7BACF578"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355200D8"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25F728E0"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15E7DB04"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59" w:type="pct"/>
            <w:tcBorders>
              <w:top w:val="single" w:sz="6" w:space="0" w:color="DDDDDD"/>
            </w:tcBorders>
            <w:shd w:val="clear" w:color="auto" w:fill="F9F9F9"/>
            <w:tcMar>
              <w:top w:w="120" w:type="dxa"/>
              <w:left w:w="150" w:type="dxa"/>
              <w:bottom w:w="120" w:type="dxa"/>
              <w:right w:w="150" w:type="dxa"/>
            </w:tcMar>
            <w:hideMark/>
          </w:tcPr>
          <w:p w14:paraId="7AC9E06C"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r w:rsidR="009552B9" w:rsidRPr="00026504" w14:paraId="5EA70E13"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5AC3C254"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132832</w:t>
            </w:r>
          </w:p>
        </w:tc>
        <w:tc>
          <w:tcPr>
            <w:tcW w:w="2424" w:type="pct"/>
            <w:tcBorders>
              <w:top w:val="single" w:sz="6" w:space="0" w:color="DDDDDD"/>
            </w:tcBorders>
            <w:shd w:val="clear" w:color="auto" w:fill="FFFFFF"/>
            <w:tcMar>
              <w:top w:w="120" w:type="dxa"/>
              <w:left w:w="150" w:type="dxa"/>
              <w:bottom w:w="120" w:type="dxa"/>
              <w:right w:w="150" w:type="dxa"/>
            </w:tcMar>
            <w:hideMark/>
          </w:tcPr>
          <w:p w14:paraId="23030328"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Primary malignant neoplasm of inner aspect of lip</w:t>
            </w:r>
          </w:p>
        </w:tc>
        <w:tc>
          <w:tcPr>
            <w:tcW w:w="472" w:type="pct"/>
            <w:tcBorders>
              <w:top w:val="single" w:sz="6" w:space="0" w:color="DDDDDD"/>
            </w:tcBorders>
            <w:shd w:val="clear" w:color="auto" w:fill="FFFFFF"/>
            <w:tcMar>
              <w:top w:w="120" w:type="dxa"/>
              <w:left w:w="150" w:type="dxa"/>
              <w:bottom w:w="120" w:type="dxa"/>
              <w:right w:w="150" w:type="dxa"/>
            </w:tcMar>
            <w:hideMark/>
          </w:tcPr>
          <w:p w14:paraId="459CEBEC"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3013A722"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7CFF9A7D"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FFFFF"/>
            <w:tcMar>
              <w:top w:w="120" w:type="dxa"/>
              <w:left w:w="150" w:type="dxa"/>
              <w:bottom w:w="120" w:type="dxa"/>
              <w:right w:w="150" w:type="dxa"/>
            </w:tcMar>
            <w:hideMark/>
          </w:tcPr>
          <w:p w14:paraId="74D6B720"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59" w:type="pct"/>
            <w:tcBorders>
              <w:top w:val="single" w:sz="6" w:space="0" w:color="DDDDDD"/>
            </w:tcBorders>
            <w:shd w:val="clear" w:color="auto" w:fill="FFFFFF"/>
            <w:tcMar>
              <w:top w:w="120" w:type="dxa"/>
              <w:left w:w="150" w:type="dxa"/>
              <w:bottom w:w="120" w:type="dxa"/>
              <w:right w:w="150" w:type="dxa"/>
            </w:tcMar>
            <w:hideMark/>
          </w:tcPr>
          <w:p w14:paraId="6C3C416E"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bl>
    <w:p w14:paraId="27802CB8" w14:textId="77777777" w:rsidR="00026504" w:rsidRPr="008E7B78" w:rsidRDefault="00026504" w:rsidP="0071318F">
      <w:pPr>
        <w:rPr>
          <w:lang w:eastAsia="ko-KR"/>
        </w:rPr>
      </w:pPr>
    </w:p>
    <w:p w14:paraId="099CB2DF" w14:textId="092CF82A" w:rsidR="00911637" w:rsidRPr="00DD5E31" w:rsidRDefault="00911637" w:rsidP="00911637">
      <w:pPr>
        <w:pStyle w:val="3"/>
      </w:pPr>
      <w:bookmarkStart w:id="19" w:name="_Toc61855704"/>
      <w:r>
        <w:t xml:space="preserve">Secondary outcome: </w:t>
      </w:r>
      <w:r w:rsidR="00FB272A" w:rsidRPr="00FB272A">
        <w:t>Esophagus cancer</w:t>
      </w:r>
      <w:bookmarkEnd w:id="19"/>
    </w:p>
    <w:p w14:paraId="77850868" w14:textId="77777777" w:rsidR="009552B9" w:rsidRDefault="009552B9" w:rsidP="009552B9">
      <w:r>
        <w:t xml:space="preserve">Index rule defining the index date:  </w:t>
      </w:r>
    </w:p>
    <w:p w14:paraId="45A06E8C" w14:textId="14680E12" w:rsidR="009552B9" w:rsidRPr="009552B9" w:rsidRDefault="009552B9" w:rsidP="009552B9">
      <w:pPr>
        <w:pStyle w:val="a8"/>
        <w:numPr>
          <w:ilvl w:val="0"/>
          <w:numId w:val="1"/>
        </w:numPr>
        <w:spacing w:after="45" w:line="240" w:lineRule="auto"/>
        <w:rPr>
          <w:rFonts w:ascii="굴림" w:eastAsia="굴림" w:hAnsi="굴림" w:cs="굴림"/>
          <w:color w:val="000000"/>
          <w:sz w:val="21"/>
          <w:szCs w:val="21"/>
          <w:lang w:eastAsia="ko-KR"/>
        </w:rPr>
      </w:pPr>
      <w:r>
        <w:t>Occurrence of esophagus cancer for the first time in the person’s history</w:t>
      </w:r>
    </w:p>
    <w:p w14:paraId="36BDD8F0" w14:textId="77777777" w:rsidR="009552B9" w:rsidRPr="009552B9" w:rsidRDefault="009552B9" w:rsidP="009552B9">
      <w:r>
        <w:t>Additional i</w:t>
      </w:r>
      <w:r w:rsidRPr="009552B9">
        <w:t xml:space="preserve">nclusion criteria: </w:t>
      </w:r>
    </w:p>
    <w:p w14:paraId="2C382E21" w14:textId="77777777" w:rsidR="009552B9" w:rsidRDefault="009552B9" w:rsidP="009552B9">
      <w:pPr>
        <w:pStyle w:val="a8"/>
        <w:numPr>
          <w:ilvl w:val="0"/>
          <w:numId w:val="1"/>
        </w:numPr>
      </w:pPr>
      <w:r>
        <w:t>At least 365 days of observation time prior to the index date</w:t>
      </w:r>
    </w:p>
    <w:p w14:paraId="024E71A6" w14:textId="1F15B199" w:rsidR="009552B9" w:rsidRPr="009552B9" w:rsidRDefault="009552B9" w:rsidP="009552B9">
      <w:pPr>
        <w:pStyle w:val="a8"/>
        <w:numPr>
          <w:ilvl w:val="0"/>
          <w:numId w:val="1"/>
        </w:numPr>
        <w:spacing w:after="45" w:line="240" w:lineRule="auto"/>
        <w:rPr>
          <w:rFonts w:ascii="굴림" w:eastAsia="굴림" w:hAnsi="굴림" w:cs="굴림"/>
          <w:color w:val="000000"/>
          <w:sz w:val="21"/>
          <w:szCs w:val="21"/>
          <w:lang w:eastAsia="ko-KR"/>
        </w:rPr>
      </w:pPr>
      <w:r>
        <w:t>Hospitalization for esophagus cancer as a primary diagnosis on or after the index date</w:t>
      </w:r>
    </w:p>
    <w:p w14:paraId="4C5A3854" w14:textId="7DC6C7AA" w:rsidR="0071318F" w:rsidRPr="009552B9" w:rsidRDefault="0071318F" w:rsidP="0071318F">
      <w:pPr>
        <w:rPr>
          <w:lang w:eastAsia="ko-KR"/>
        </w:rPr>
      </w:pPr>
    </w:p>
    <w:p w14:paraId="5563D6D1"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7234EF75" w14:textId="77777777" w:rsidR="00026504" w:rsidRPr="00026504" w:rsidRDefault="00026504" w:rsidP="00026504">
      <w:pPr>
        <w:spacing w:after="0" w:line="240" w:lineRule="auto"/>
        <w:rPr>
          <w:rFonts w:ascii="굴림" w:eastAsia="굴림" w:hAnsi="굴림" w:cs="굴림"/>
          <w:sz w:val="24"/>
          <w:szCs w:val="24"/>
          <w:lang w:eastAsia="ko-KR"/>
        </w:rPr>
      </w:pPr>
    </w:p>
    <w:p w14:paraId="73D34C0B" w14:textId="77777777" w:rsidR="00026504" w:rsidRPr="00026504" w:rsidRDefault="00026504" w:rsidP="00026504">
      <w:pPr>
        <w:shd w:val="clear" w:color="auto" w:fill="FFFFFF"/>
        <w:spacing w:after="0" w:line="240" w:lineRule="auto"/>
        <w:rPr>
          <w:rFonts w:ascii="Calibri" w:eastAsia="굴림" w:hAnsi="Calibri" w:cs="Calibri"/>
          <w:color w:val="333333"/>
          <w:sz w:val="18"/>
          <w:szCs w:val="18"/>
          <w:lang w:eastAsia="ko-KR"/>
        </w:rPr>
      </w:pPr>
      <w:r w:rsidRPr="00026504">
        <w:rPr>
          <w:rFonts w:ascii="Calibri" w:eastAsia="굴림" w:hAnsi="Calibri" w:cs="Calibri"/>
          <w:color w:val="333333"/>
          <w:sz w:val="18"/>
          <w:szCs w:val="18"/>
          <w:lang w:eastAsia="ko-KR"/>
        </w:rPr>
        <w:t>1. Esophagus cancer</w:t>
      </w:r>
    </w:p>
    <w:p w14:paraId="3F107BA8" w14:textId="1E4AFAA6" w:rsidR="00026504" w:rsidRPr="00026504"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9552B9" w:rsidRPr="00026504" w14:paraId="7C67CE71" w14:textId="77777777" w:rsidTr="009552B9">
        <w:trPr>
          <w:tblHeader/>
          <w:tblCellSpacing w:w="15" w:type="dxa"/>
        </w:trPr>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7664A768"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Concept Id</w:t>
            </w:r>
          </w:p>
        </w:tc>
        <w:tc>
          <w:tcPr>
            <w:tcW w:w="2424" w:type="pct"/>
            <w:tcBorders>
              <w:top w:val="nil"/>
              <w:left w:val="single" w:sz="6" w:space="0" w:color="FFFFFF"/>
            </w:tcBorders>
            <w:shd w:val="clear" w:color="auto" w:fill="EEEEEE"/>
            <w:tcMar>
              <w:top w:w="150" w:type="dxa"/>
              <w:left w:w="270" w:type="dxa"/>
              <w:bottom w:w="150" w:type="dxa"/>
              <w:right w:w="270" w:type="dxa"/>
            </w:tcMar>
            <w:vAlign w:val="bottom"/>
            <w:hideMark/>
          </w:tcPr>
          <w:p w14:paraId="0E7736A6"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Concept Name</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0E782725"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Domain</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328269B2"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Vocabulary</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501D8E6E"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Excluded</w:t>
            </w:r>
          </w:p>
        </w:tc>
        <w:tc>
          <w:tcPr>
            <w:tcW w:w="387" w:type="pct"/>
            <w:tcBorders>
              <w:top w:val="nil"/>
              <w:left w:val="single" w:sz="6" w:space="0" w:color="FFFFFF"/>
            </w:tcBorders>
            <w:shd w:val="clear" w:color="auto" w:fill="EEEEEE"/>
            <w:tcMar>
              <w:top w:w="150" w:type="dxa"/>
              <w:left w:w="270" w:type="dxa"/>
              <w:bottom w:w="150" w:type="dxa"/>
              <w:right w:w="270" w:type="dxa"/>
            </w:tcMar>
            <w:vAlign w:val="bottom"/>
            <w:hideMark/>
          </w:tcPr>
          <w:p w14:paraId="18EDF7B7"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Descendants</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7C44F494"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Mapped</w:t>
            </w:r>
          </w:p>
        </w:tc>
      </w:tr>
      <w:tr w:rsidR="009552B9" w:rsidRPr="00026504" w14:paraId="5109F140"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3567CED8"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4181343</w:t>
            </w:r>
          </w:p>
        </w:tc>
        <w:tc>
          <w:tcPr>
            <w:tcW w:w="2424" w:type="pct"/>
            <w:tcBorders>
              <w:top w:val="single" w:sz="6" w:space="0" w:color="DDDDDD"/>
            </w:tcBorders>
            <w:shd w:val="clear" w:color="auto" w:fill="F9F9F9"/>
            <w:tcMar>
              <w:top w:w="120" w:type="dxa"/>
              <w:left w:w="150" w:type="dxa"/>
              <w:bottom w:w="120" w:type="dxa"/>
              <w:right w:w="150" w:type="dxa"/>
            </w:tcMar>
            <w:hideMark/>
          </w:tcPr>
          <w:p w14:paraId="6A770FCE"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Malignant tumor of esophagus</w:t>
            </w:r>
          </w:p>
        </w:tc>
        <w:tc>
          <w:tcPr>
            <w:tcW w:w="472" w:type="pct"/>
            <w:tcBorders>
              <w:top w:val="single" w:sz="6" w:space="0" w:color="DDDDDD"/>
            </w:tcBorders>
            <w:shd w:val="clear" w:color="auto" w:fill="F9F9F9"/>
            <w:tcMar>
              <w:top w:w="120" w:type="dxa"/>
              <w:left w:w="150" w:type="dxa"/>
              <w:bottom w:w="120" w:type="dxa"/>
              <w:right w:w="150" w:type="dxa"/>
            </w:tcMar>
            <w:hideMark/>
          </w:tcPr>
          <w:p w14:paraId="74A63BC8"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285061B7"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2EC17F46"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503C7972"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59" w:type="pct"/>
            <w:tcBorders>
              <w:top w:val="single" w:sz="6" w:space="0" w:color="DDDDDD"/>
            </w:tcBorders>
            <w:shd w:val="clear" w:color="auto" w:fill="F9F9F9"/>
            <w:tcMar>
              <w:top w:w="120" w:type="dxa"/>
              <w:left w:w="150" w:type="dxa"/>
              <w:bottom w:w="120" w:type="dxa"/>
              <w:right w:w="150" w:type="dxa"/>
            </w:tcMar>
            <w:hideMark/>
          </w:tcPr>
          <w:p w14:paraId="3B0BDC29"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r>
    </w:tbl>
    <w:p w14:paraId="4DE6B9B8" w14:textId="276FB684" w:rsidR="00026504" w:rsidRPr="009552B9" w:rsidRDefault="00026504" w:rsidP="0071318F">
      <w:pPr>
        <w:rPr>
          <w:rFonts w:ascii="Calibri" w:hAnsi="Calibri" w:cs="Calibri"/>
          <w:lang w:eastAsia="ko-KR"/>
        </w:rPr>
      </w:pPr>
    </w:p>
    <w:p w14:paraId="71C4AC32" w14:textId="413DFD41" w:rsidR="00911637" w:rsidRPr="00DD5E31" w:rsidRDefault="00911637" w:rsidP="00911637">
      <w:pPr>
        <w:pStyle w:val="3"/>
      </w:pPr>
      <w:bookmarkStart w:id="20" w:name="_Toc61855705"/>
      <w:r>
        <w:t xml:space="preserve">Secondary outcome: </w:t>
      </w:r>
      <w:r w:rsidR="001710BC" w:rsidRPr="001710BC">
        <w:t>Stomach cancer</w:t>
      </w:r>
      <w:bookmarkEnd w:id="20"/>
    </w:p>
    <w:p w14:paraId="5D349EAA" w14:textId="77777777" w:rsidR="009552B9" w:rsidRDefault="009552B9" w:rsidP="009552B9">
      <w:r>
        <w:t xml:space="preserve">Index rule defining the index date:  </w:t>
      </w:r>
    </w:p>
    <w:p w14:paraId="46B7C429" w14:textId="0779425D" w:rsidR="009552B9" w:rsidRPr="009552B9" w:rsidRDefault="009552B9" w:rsidP="009552B9">
      <w:pPr>
        <w:pStyle w:val="a8"/>
        <w:numPr>
          <w:ilvl w:val="0"/>
          <w:numId w:val="1"/>
        </w:numPr>
        <w:spacing w:after="45" w:line="240" w:lineRule="auto"/>
        <w:rPr>
          <w:rFonts w:ascii="굴림" w:eastAsia="굴림" w:hAnsi="굴림" w:cs="굴림"/>
          <w:color w:val="000000"/>
          <w:sz w:val="21"/>
          <w:szCs w:val="21"/>
          <w:lang w:eastAsia="ko-KR"/>
        </w:rPr>
      </w:pPr>
      <w:r>
        <w:t>Occurrence of stomach cancer for the first time in the person’s history</w:t>
      </w:r>
    </w:p>
    <w:p w14:paraId="12ED4206" w14:textId="77777777" w:rsidR="009552B9" w:rsidRPr="009552B9" w:rsidRDefault="009552B9" w:rsidP="009552B9">
      <w:r>
        <w:t>Additional i</w:t>
      </w:r>
      <w:r w:rsidRPr="009552B9">
        <w:t xml:space="preserve">nclusion criteria: </w:t>
      </w:r>
    </w:p>
    <w:p w14:paraId="330A8D96" w14:textId="77777777" w:rsidR="009552B9" w:rsidRDefault="009552B9" w:rsidP="009552B9">
      <w:pPr>
        <w:pStyle w:val="a8"/>
        <w:numPr>
          <w:ilvl w:val="0"/>
          <w:numId w:val="1"/>
        </w:numPr>
      </w:pPr>
      <w:r>
        <w:t>At least 365 days of observation time prior to the index date</w:t>
      </w:r>
    </w:p>
    <w:p w14:paraId="36E6902E" w14:textId="0323FE30" w:rsidR="009552B9" w:rsidRPr="009552B9" w:rsidRDefault="009552B9" w:rsidP="009552B9">
      <w:pPr>
        <w:pStyle w:val="a8"/>
        <w:numPr>
          <w:ilvl w:val="0"/>
          <w:numId w:val="1"/>
        </w:numPr>
        <w:spacing w:after="45" w:line="240" w:lineRule="auto"/>
        <w:rPr>
          <w:rFonts w:ascii="굴림" w:eastAsia="굴림" w:hAnsi="굴림" w:cs="굴림"/>
          <w:color w:val="000000"/>
          <w:sz w:val="21"/>
          <w:szCs w:val="21"/>
          <w:lang w:eastAsia="ko-KR"/>
        </w:rPr>
      </w:pPr>
      <w:r>
        <w:t>Hospitalization for stomach cancer as a primary diagnosis on or after the index date</w:t>
      </w:r>
    </w:p>
    <w:p w14:paraId="74733204" w14:textId="16DB393A" w:rsidR="00026504" w:rsidRPr="00026504" w:rsidRDefault="00026504" w:rsidP="00026504">
      <w:pPr>
        <w:spacing w:after="0" w:line="240" w:lineRule="auto"/>
        <w:rPr>
          <w:rFonts w:ascii="굴림" w:eastAsia="굴림" w:hAnsi="굴림" w:cs="굴림"/>
          <w:sz w:val="24"/>
          <w:szCs w:val="24"/>
          <w:lang w:eastAsia="ko-KR"/>
        </w:rPr>
      </w:pPr>
    </w:p>
    <w:p w14:paraId="0252B653"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lastRenderedPageBreak/>
        <w:t>Appendix 1: Concept Set Definitions</w:t>
      </w:r>
    </w:p>
    <w:p w14:paraId="3A292CCC" w14:textId="77777777" w:rsidR="00026504" w:rsidRPr="00026504" w:rsidRDefault="00026504" w:rsidP="00026504">
      <w:pPr>
        <w:spacing w:after="0" w:line="240" w:lineRule="auto"/>
        <w:rPr>
          <w:rFonts w:ascii="굴림" w:eastAsia="굴림" w:hAnsi="굴림" w:cs="굴림"/>
          <w:sz w:val="24"/>
          <w:szCs w:val="24"/>
          <w:lang w:eastAsia="ko-KR"/>
        </w:rPr>
      </w:pPr>
    </w:p>
    <w:p w14:paraId="58A8731D" w14:textId="77777777" w:rsidR="00026504" w:rsidRPr="00026504" w:rsidRDefault="00026504" w:rsidP="00026504">
      <w:pPr>
        <w:shd w:val="clear" w:color="auto" w:fill="FFFFFF"/>
        <w:spacing w:after="0" w:line="240" w:lineRule="auto"/>
        <w:rPr>
          <w:rFonts w:ascii="Segoe UI" w:eastAsia="굴림" w:hAnsi="Segoe UI" w:cs="Segoe UI"/>
          <w:color w:val="333333"/>
          <w:sz w:val="18"/>
          <w:szCs w:val="18"/>
          <w:lang w:eastAsia="ko-KR"/>
        </w:rPr>
      </w:pPr>
      <w:r w:rsidRPr="00026504">
        <w:rPr>
          <w:rFonts w:ascii="Segoe UI" w:eastAsia="굴림" w:hAnsi="Segoe UI" w:cs="Segoe UI"/>
          <w:color w:val="333333"/>
          <w:sz w:val="18"/>
          <w:szCs w:val="18"/>
          <w:lang w:eastAsia="ko-KR"/>
        </w:rPr>
        <w:t>1. Stomach Cancer</w:t>
      </w:r>
    </w:p>
    <w:p w14:paraId="4687ABAC" w14:textId="732F2BFA" w:rsidR="00026504" w:rsidRPr="00026504" w:rsidRDefault="00026504" w:rsidP="00026504">
      <w:pPr>
        <w:shd w:val="clear" w:color="auto" w:fill="FFFFFF"/>
        <w:spacing w:after="75" w:line="240" w:lineRule="auto"/>
        <w:jc w:val="right"/>
        <w:rPr>
          <w:rFonts w:ascii="Segoe UI" w:eastAsia="굴림" w:hAnsi="Segoe UI" w:cs="Segoe U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9552B9" w:rsidRPr="00026504" w14:paraId="53229A5F" w14:textId="77777777" w:rsidTr="009552B9">
        <w:trPr>
          <w:tblHeader/>
          <w:tblCellSpacing w:w="15" w:type="dxa"/>
        </w:trPr>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5DD1C5FE"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Concept Id</w:t>
            </w:r>
          </w:p>
        </w:tc>
        <w:tc>
          <w:tcPr>
            <w:tcW w:w="2424" w:type="pct"/>
            <w:tcBorders>
              <w:top w:val="nil"/>
              <w:left w:val="single" w:sz="6" w:space="0" w:color="FFFFFF"/>
            </w:tcBorders>
            <w:shd w:val="clear" w:color="auto" w:fill="EEEEEE"/>
            <w:tcMar>
              <w:top w:w="150" w:type="dxa"/>
              <w:left w:w="270" w:type="dxa"/>
              <w:bottom w:w="150" w:type="dxa"/>
              <w:right w:w="270" w:type="dxa"/>
            </w:tcMar>
            <w:vAlign w:val="bottom"/>
            <w:hideMark/>
          </w:tcPr>
          <w:p w14:paraId="53A57950"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Concept Name</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0E2BDC50"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Domain</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43AFB244"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Vocabulary</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4656C64D"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Excluded</w:t>
            </w:r>
          </w:p>
        </w:tc>
        <w:tc>
          <w:tcPr>
            <w:tcW w:w="387" w:type="pct"/>
            <w:tcBorders>
              <w:top w:val="nil"/>
              <w:left w:val="single" w:sz="6" w:space="0" w:color="FFFFFF"/>
            </w:tcBorders>
            <w:shd w:val="clear" w:color="auto" w:fill="EEEEEE"/>
            <w:tcMar>
              <w:top w:w="150" w:type="dxa"/>
              <w:left w:w="270" w:type="dxa"/>
              <w:bottom w:w="150" w:type="dxa"/>
              <w:right w:w="270" w:type="dxa"/>
            </w:tcMar>
            <w:vAlign w:val="bottom"/>
            <w:hideMark/>
          </w:tcPr>
          <w:p w14:paraId="0A024B85"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Descendants</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1517F51A"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Mapped</w:t>
            </w:r>
          </w:p>
        </w:tc>
      </w:tr>
      <w:tr w:rsidR="009552B9" w:rsidRPr="00026504" w14:paraId="60E4F7F2"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718903A1"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443387</w:t>
            </w:r>
          </w:p>
        </w:tc>
        <w:tc>
          <w:tcPr>
            <w:tcW w:w="2424" w:type="pct"/>
            <w:tcBorders>
              <w:top w:val="single" w:sz="6" w:space="0" w:color="DDDDDD"/>
            </w:tcBorders>
            <w:shd w:val="clear" w:color="auto" w:fill="F9F9F9"/>
            <w:tcMar>
              <w:top w:w="120" w:type="dxa"/>
              <w:left w:w="150" w:type="dxa"/>
              <w:bottom w:w="120" w:type="dxa"/>
              <w:right w:w="150" w:type="dxa"/>
            </w:tcMar>
            <w:hideMark/>
          </w:tcPr>
          <w:p w14:paraId="305D1E84"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Malignant tumor of stomach</w:t>
            </w:r>
          </w:p>
        </w:tc>
        <w:tc>
          <w:tcPr>
            <w:tcW w:w="472" w:type="pct"/>
            <w:tcBorders>
              <w:top w:val="single" w:sz="6" w:space="0" w:color="DDDDDD"/>
            </w:tcBorders>
            <w:shd w:val="clear" w:color="auto" w:fill="F9F9F9"/>
            <w:tcMar>
              <w:top w:w="120" w:type="dxa"/>
              <w:left w:w="150" w:type="dxa"/>
              <w:bottom w:w="120" w:type="dxa"/>
              <w:right w:w="150" w:type="dxa"/>
            </w:tcMar>
            <w:hideMark/>
          </w:tcPr>
          <w:p w14:paraId="7F687E7F"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66C9D874"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6881BFF7"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54AE612A"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59" w:type="pct"/>
            <w:tcBorders>
              <w:top w:val="single" w:sz="6" w:space="0" w:color="DDDDDD"/>
            </w:tcBorders>
            <w:shd w:val="clear" w:color="auto" w:fill="F9F9F9"/>
            <w:tcMar>
              <w:top w:w="120" w:type="dxa"/>
              <w:left w:w="150" w:type="dxa"/>
              <w:bottom w:w="120" w:type="dxa"/>
              <w:right w:w="150" w:type="dxa"/>
            </w:tcMar>
            <w:hideMark/>
          </w:tcPr>
          <w:p w14:paraId="40D25A74"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r>
      <w:tr w:rsidR="009552B9" w:rsidRPr="00026504" w14:paraId="50569A64"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4B08D6A8"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46271647</w:t>
            </w:r>
          </w:p>
        </w:tc>
        <w:tc>
          <w:tcPr>
            <w:tcW w:w="2424" w:type="pct"/>
            <w:tcBorders>
              <w:top w:val="single" w:sz="6" w:space="0" w:color="DDDDDD"/>
            </w:tcBorders>
            <w:shd w:val="clear" w:color="auto" w:fill="FFFFFF"/>
            <w:tcMar>
              <w:top w:w="120" w:type="dxa"/>
              <w:left w:w="150" w:type="dxa"/>
              <w:bottom w:w="120" w:type="dxa"/>
              <w:right w:w="150" w:type="dxa"/>
            </w:tcMar>
            <w:hideMark/>
          </w:tcPr>
          <w:p w14:paraId="2D1FB968"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Malignant carcinoid tumor of stomach</w:t>
            </w:r>
          </w:p>
        </w:tc>
        <w:tc>
          <w:tcPr>
            <w:tcW w:w="472" w:type="pct"/>
            <w:tcBorders>
              <w:top w:val="single" w:sz="6" w:space="0" w:color="DDDDDD"/>
            </w:tcBorders>
            <w:shd w:val="clear" w:color="auto" w:fill="FFFFFF"/>
            <w:tcMar>
              <w:top w:w="120" w:type="dxa"/>
              <w:left w:w="150" w:type="dxa"/>
              <w:bottom w:w="120" w:type="dxa"/>
              <w:right w:w="150" w:type="dxa"/>
            </w:tcMar>
            <w:hideMark/>
          </w:tcPr>
          <w:p w14:paraId="3518A479"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0D6A79B2"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48CB5CEF"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87" w:type="pct"/>
            <w:tcBorders>
              <w:top w:val="single" w:sz="6" w:space="0" w:color="DDDDDD"/>
            </w:tcBorders>
            <w:shd w:val="clear" w:color="auto" w:fill="FFFFFF"/>
            <w:tcMar>
              <w:top w:w="120" w:type="dxa"/>
              <w:left w:w="150" w:type="dxa"/>
              <w:bottom w:w="120" w:type="dxa"/>
              <w:right w:w="150" w:type="dxa"/>
            </w:tcMar>
            <w:hideMark/>
          </w:tcPr>
          <w:p w14:paraId="3CB90A4D"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59" w:type="pct"/>
            <w:tcBorders>
              <w:top w:val="single" w:sz="6" w:space="0" w:color="DDDDDD"/>
            </w:tcBorders>
            <w:shd w:val="clear" w:color="auto" w:fill="FFFFFF"/>
            <w:tcMar>
              <w:top w:w="120" w:type="dxa"/>
              <w:left w:w="150" w:type="dxa"/>
              <w:bottom w:w="120" w:type="dxa"/>
              <w:right w:w="150" w:type="dxa"/>
            </w:tcMar>
            <w:hideMark/>
          </w:tcPr>
          <w:p w14:paraId="21CCFEC5"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r>
    </w:tbl>
    <w:p w14:paraId="3F767BD0" w14:textId="77777777" w:rsidR="00026504" w:rsidRDefault="00026504" w:rsidP="0071318F">
      <w:pPr>
        <w:rPr>
          <w:lang w:eastAsia="ko-KR"/>
        </w:rPr>
      </w:pPr>
    </w:p>
    <w:p w14:paraId="304FEF85" w14:textId="15CBF4CB" w:rsidR="00911637" w:rsidRPr="00DD5E31" w:rsidRDefault="00911637" w:rsidP="00911637">
      <w:pPr>
        <w:pStyle w:val="3"/>
      </w:pPr>
      <w:bookmarkStart w:id="21" w:name="_Toc61855706"/>
      <w:r>
        <w:t xml:space="preserve">Secondary outcome: </w:t>
      </w:r>
      <w:r w:rsidR="007B5B53" w:rsidRPr="007B5B53">
        <w:t>Colon and rectum cancer</w:t>
      </w:r>
      <w:bookmarkEnd w:id="21"/>
    </w:p>
    <w:p w14:paraId="60369470" w14:textId="77777777" w:rsidR="009552B9" w:rsidRDefault="009552B9" w:rsidP="009552B9">
      <w:r>
        <w:t xml:space="preserve">Index rule defining the index date:  </w:t>
      </w:r>
    </w:p>
    <w:p w14:paraId="28E973CA" w14:textId="3C1C0454" w:rsidR="009552B9" w:rsidRPr="009552B9" w:rsidRDefault="009552B9" w:rsidP="009552B9">
      <w:pPr>
        <w:pStyle w:val="a8"/>
        <w:numPr>
          <w:ilvl w:val="0"/>
          <w:numId w:val="1"/>
        </w:numPr>
        <w:spacing w:after="45" w:line="240" w:lineRule="auto"/>
        <w:rPr>
          <w:rFonts w:ascii="굴림" w:eastAsia="굴림" w:hAnsi="굴림" w:cs="굴림"/>
          <w:color w:val="000000"/>
          <w:sz w:val="21"/>
          <w:szCs w:val="21"/>
          <w:lang w:eastAsia="ko-KR"/>
        </w:rPr>
      </w:pPr>
      <w:r>
        <w:t>Occurrence of colon cancer for the first time in the person’s history</w:t>
      </w:r>
    </w:p>
    <w:p w14:paraId="1F0BE3D4" w14:textId="77777777" w:rsidR="009552B9" w:rsidRPr="009552B9" w:rsidRDefault="009552B9" w:rsidP="009552B9">
      <w:r>
        <w:t>Additional i</w:t>
      </w:r>
      <w:r w:rsidRPr="009552B9">
        <w:t xml:space="preserve">nclusion criteria: </w:t>
      </w:r>
    </w:p>
    <w:p w14:paraId="262FEE85" w14:textId="77777777" w:rsidR="009552B9" w:rsidRDefault="009552B9" w:rsidP="009552B9">
      <w:pPr>
        <w:pStyle w:val="a8"/>
        <w:numPr>
          <w:ilvl w:val="0"/>
          <w:numId w:val="1"/>
        </w:numPr>
      </w:pPr>
      <w:r>
        <w:t>At least 365 days of observation time prior to the index date</w:t>
      </w:r>
    </w:p>
    <w:p w14:paraId="17DE2821" w14:textId="1A5FE7B9" w:rsidR="009552B9" w:rsidRPr="00DD4603" w:rsidRDefault="009552B9" w:rsidP="009552B9">
      <w:pPr>
        <w:pStyle w:val="a8"/>
        <w:numPr>
          <w:ilvl w:val="0"/>
          <w:numId w:val="1"/>
        </w:numPr>
        <w:spacing w:after="45" w:line="240" w:lineRule="auto"/>
        <w:rPr>
          <w:rFonts w:ascii="굴림" w:eastAsia="굴림" w:hAnsi="굴림" w:cs="굴림"/>
          <w:color w:val="000000"/>
          <w:sz w:val="21"/>
          <w:szCs w:val="21"/>
          <w:lang w:eastAsia="ko-KR"/>
        </w:rPr>
      </w:pPr>
      <w:r>
        <w:t>Hospitalization for colon cancer as a primary diagnosis on or after the index date</w:t>
      </w:r>
    </w:p>
    <w:p w14:paraId="6C495548" w14:textId="77777777" w:rsidR="00DD4603" w:rsidRPr="009552B9" w:rsidRDefault="00DD4603" w:rsidP="00DD4603">
      <w:pPr>
        <w:pStyle w:val="a8"/>
        <w:spacing w:after="45" w:line="240" w:lineRule="auto"/>
        <w:rPr>
          <w:rFonts w:ascii="굴림" w:eastAsia="굴림" w:hAnsi="굴림" w:cs="굴림"/>
          <w:color w:val="000000"/>
          <w:sz w:val="21"/>
          <w:szCs w:val="21"/>
          <w:lang w:eastAsia="ko-KR"/>
        </w:rPr>
      </w:pPr>
    </w:p>
    <w:p w14:paraId="66C2F2E1"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5FEC7D73" w14:textId="77777777" w:rsidR="00026504" w:rsidRPr="00026504" w:rsidRDefault="00026504" w:rsidP="00026504">
      <w:pPr>
        <w:spacing w:after="0" w:line="240" w:lineRule="auto"/>
        <w:rPr>
          <w:rFonts w:ascii="굴림" w:eastAsia="굴림" w:hAnsi="굴림" w:cs="굴림"/>
          <w:sz w:val="24"/>
          <w:szCs w:val="24"/>
          <w:lang w:eastAsia="ko-KR"/>
        </w:rPr>
      </w:pPr>
    </w:p>
    <w:p w14:paraId="0E958B35" w14:textId="77777777" w:rsidR="00026504" w:rsidRPr="00026504" w:rsidRDefault="00026504" w:rsidP="00026504">
      <w:pPr>
        <w:shd w:val="clear" w:color="auto" w:fill="FFFFFF"/>
        <w:spacing w:after="0" w:line="240" w:lineRule="auto"/>
        <w:rPr>
          <w:rFonts w:ascii="Segoe UI" w:eastAsia="굴림" w:hAnsi="Segoe UI" w:cs="Segoe UI"/>
          <w:color w:val="333333"/>
          <w:sz w:val="18"/>
          <w:szCs w:val="18"/>
          <w:lang w:eastAsia="ko-KR"/>
        </w:rPr>
      </w:pPr>
      <w:r w:rsidRPr="00026504">
        <w:rPr>
          <w:rFonts w:ascii="Segoe UI" w:eastAsia="굴림" w:hAnsi="Segoe UI" w:cs="Segoe UI"/>
          <w:color w:val="333333"/>
          <w:sz w:val="18"/>
          <w:szCs w:val="18"/>
          <w:lang w:eastAsia="ko-KR"/>
        </w:rPr>
        <w:t>1. Colon and rectum cancer</w:t>
      </w:r>
    </w:p>
    <w:p w14:paraId="13C71A90" w14:textId="19DED9B8" w:rsidR="00026504" w:rsidRPr="00026504" w:rsidRDefault="00026504" w:rsidP="00026504">
      <w:pPr>
        <w:shd w:val="clear" w:color="auto" w:fill="FFFFFF"/>
        <w:spacing w:after="75" w:line="240" w:lineRule="auto"/>
        <w:jc w:val="right"/>
        <w:rPr>
          <w:rFonts w:ascii="Segoe UI" w:eastAsia="굴림" w:hAnsi="Segoe UI" w:cs="Segoe U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9552B9" w:rsidRPr="00026504" w14:paraId="25E84B6A" w14:textId="77777777" w:rsidTr="009552B9">
        <w:trPr>
          <w:tblHeader/>
          <w:tblCellSpacing w:w="15" w:type="dxa"/>
        </w:trPr>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5852C6C0"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Concept Id</w:t>
            </w:r>
          </w:p>
        </w:tc>
        <w:tc>
          <w:tcPr>
            <w:tcW w:w="2424" w:type="pct"/>
            <w:tcBorders>
              <w:top w:val="nil"/>
              <w:left w:val="single" w:sz="6" w:space="0" w:color="FFFFFF"/>
            </w:tcBorders>
            <w:shd w:val="clear" w:color="auto" w:fill="EEEEEE"/>
            <w:tcMar>
              <w:top w:w="150" w:type="dxa"/>
              <w:left w:w="270" w:type="dxa"/>
              <w:bottom w:w="150" w:type="dxa"/>
              <w:right w:w="270" w:type="dxa"/>
            </w:tcMar>
            <w:vAlign w:val="bottom"/>
            <w:hideMark/>
          </w:tcPr>
          <w:p w14:paraId="7A9F95AE"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Concept Name</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573E1D8F"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Domain</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0500DFC7"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Vocabulary</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0D958D31"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Excluded</w:t>
            </w:r>
          </w:p>
        </w:tc>
        <w:tc>
          <w:tcPr>
            <w:tcW w:w="387" w:type="pct"/>
            <w:tcBorders>
              <w:top w:val="nil"/>
              <w:left w:val="single" w:sz="6" w:space="0" w:color="FFFFFF"/>
            </w:tcBorders>
            <w:shd w:val="clear" w:color="auto" w:fill="EEEEEE"/>
            <w:tcMar>
              <w:top w:w="150" w:type="dxa"/>
              <w:left w:w="270" w:type="dxa"/>
              <w:bottom w:w="150" w:type="dxa"/>
              <w:right w:w="270" w:type="dxa"/>
            </w:tcMar>
            <w:vAlign w:val="bottom"/>
            <w:hideMark/>
          </w:tcPr>
          <w:p w14:paraId="3D56579C"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Descendants</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346BC81A"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Mapped</w:t>
            </w:r>
          </w:p>
        </w:tc>
      </w:tr>
      <w:tr w:rsidR="009552B9" w:rsidRPr="00026504" w14:paraId="34BC648B"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5BA1DD4D"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443390</w:t>
            </w:r>
          </w:p>
        </w:tc>
        <w:tc>
          <w:tcPr>
            <w:tcW w:w="2424" w:type="pct"/>
            <w:tcBorders>
              <w:top w:val="single" w:sz="6" w:space="0" w:color="DDDDDD"/>
            </w:tcBorders>
            <w:shd w:val="clear" w:color="auto" w:fill="F9F9F9"/>
            <w:tcMar>
              <w:top w:w="120" w:type="dxa"/>
              <w:left w:w="150" w:type="dxa"/>
              <w:bottom w:w="120" w:type="dxa"/>
              <w:right w:w="150" w:type="dxa"/>
            </w:tcMar>
            <w:hideMark/>
          </w:tcPr>
          <w:p w14:paraId="6BB3AADC"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Malignant tumor of rectum</w:t>
            </w:r>
          </w:p>
        </w:tc>
        <w:tc>
          <w:tcPr>
            <w:tcW w:w="472" w:type="pct"/>
            <w:tcBorders>
              <w:top w:val="single" w:sz="6" w:space="0" w:color="DDDDDD"/>
            </w:tcBorders>
            <w:shd w:val="clear" w:color="auto" w:fill="F9F9F9"/>
            <w:tcMar>
              <w:top w:w="120" w:type="dxa"/>
              <w:left w:w="150" w:type="dxa"/>
              <w:bottom w:w="120" w:type="dxa"/>
              <w:right w:w="150" w:type="dxa"/>
            </w:tcMar>
            <w:hideMark/>
          </w:tcPr>
          <w:p w14:paraId="66AEBC98"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58860B07"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2961F664"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2E3634EB"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59" w:type="pct"/>
            <w:tcBorders>
              <w:top w:val="single" w:sz="6" w:space="0" w:color="DDDDDD"/>
            </w:tcBorders>
            <w:shd w:val="clear" w:color="auto" w:fill="F9F9F9"/>
            <w:tcMar>
              <w:top w:w="120" w:type="dxa"/>
              <w:left w:w="150" w:type="dxa"/>
              <w:bottom w:w="120" w:type="dxa"/>
              <w:right w:w="150" w:type="dxa"/>
            </w:tcMar>
            <w:hideMark/>
          </w:tcPr>
          <w:p w14:paraId="7098E5FF"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r>
      <w:tr w:rsidR="009552B9" w:rsidRPr="00026504" w14:paraId="4DFCA875"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3A69FA8B"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443391</w:t>
            </w:r>
          </w:p>
        </w:tc>
        <w:tc>
          <w:tcPr>
            <w:tcW w:w="2424" w:type="pct"/>
            <w:tcBorders>
              <w:top w:val="single" w:sz="6" w:space="0" w:color="DDDDDD"/>
            </w:tcBorders>
            <w:shd w:val="clear" w:color="auto" w:fill="FFFFFF"/>
            <w:tcMar>
              <w:top w:w="120" w:type="dxa"/>
              <w:left w:w="150" w:type="dxa"/>
              <w:bottom w:w="120" w:type="dxa"/>
              <w:right w:w="150" w:type="dxa"/>
            </w:tcMar>
            <w:hideMark/>
          </w:tcPr>
          <w:p w14:paraId="0EBD7C5E"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Malignant tumor of cecum</w:t>
            </w:r>
          </w:p>
        </w:tc>
        <w:tc>
          <w:tcPr>
            <w:tcW w:w="472" w:type="pct"/>
            <w:tcBorders>
              <w:top w:val="single" w:sz="6" w:space="0" w:color="DDDDDD"/>
            </w:tcBorders>
            <w:shd w:val="clear" w:color="auto" w:fill="FFFFFF"/>
            <w:tcMar>
              <w:top w:w="120" w:type="dxa"/>
              <w:left w:w="150" w:type="dxa"/>
              <w:bottom w:w="120" w:type="dxa"/>
              <w:right w:w="150" w:type="dxa"/>
            </w:tcMar>
            <w:hideMark/>
          </w:tcPr>
          <w:p w14:paraId="1658DBC5"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69F3E231"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4C395288"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c>
          <w:tcPr>
            <w:tcW w:w="387" w:type="pct"/>
            <w:tcBorders>
              <w:top w:val="single" w:sz="6" w:space="0" w:color="DDDDDD"/>
            </w:tcBorders>
            <w:shd w:val="clear" w:color="auto" w:fill="FFFFFF"/>
            <w:tcMar>
              <w:top w:w="120" w:type="dxa"/>
              <w:left w:w="150" w:type="dxa"/>
              <w:bottom w:w="120" w:type="dxa"/>
              <w:right w:w="150" w:type="dxa"/>
            </w:tcMar>
            <w:hideMark/>
          </w:tcPr>
          <w:p w14:paraId="4E20185A"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59" w:type="pct"/>
            <w:tcBorders>
              <w:top w:val="single" w:sz="6" w:space="0" w:color="DDDDDD"/>
            </w:tcBorders>
            <w:shd w:val="clear" w:color="auto" w:fill="FFFFFF"/>
            <w:tcMar>
              <w:top w:w="120" w:type="dxa"/>
              <w:left w:w="150" w:type="dxa"/>
              <w:bottom w:w="120" w:type="dxa"/>
              <w:right w:w="150" w:type="dxa"/>
            </w:tcMar>
            <w:hideMark/>
          </w:tcPr>
          <w:p w14:paraId="40531295"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r>
      <w:tr w:rsidR="009552B9" w:rsidRPr="00026504" w14:paraId="101A6D0F"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70D77189"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4180790</w:t>
            </w:r>
          </w:p>
        </w:tc>
        <w:tc>
          <w:tcPr>
            <w:tcW w:w="2424" w:type="pct"/>
            <w:tcBorders>
              <w:top w:val="single" w:sz="6" w:space="0" w:color="DDDDDD"/>
            </w:tcBorders>
            <w:shd w:val="clear" w:color="auto" w:fill="F9F9F9"/>
            <w:tcMar>
              <w:top w:w="120" w:type="dxa"/>
              <w:left w:w="150" w:type="dxa"/>
              <w:bottom w:w="120" w:type="dxa"/>
              <w:right w:w="150" w:type="dxa"/>
            </w:tcMar>
            <w:hideMark/>
          </w:tcPr>
          <w:p w14:paraId="142B773A"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Malignant tumor of colon</w:t>
            </w:r>
          </w:p>
        </w:tc>
        <w:tc>
          <w:tcPr>
            <w:tcW w:w="472" w:type="pct"/>
            <w:tcBorders>
              <w:top w:val="single" w:sz="6" w:space="0" w:color="DDDDDD"/>
            </w:tcBorders>
            <w:shd w:val="clear" w:color="auto" w:fill="F9F9F9"/>
            <w:tcMar>
              <w:top w:w="120" w:type="dxa"/>
              <w:left w:w="150" w:type="dxa"/>
              <w:bottom w:w="120" w:type="dxa"/>
              <w:right w:w="150" w:type="dxa"/>
            </w:tcMar>
            <w:hideMark/>
          </w:tcPr>
          <w:p w14:paraId="6289B99F"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58A2E286"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7BD91FBE"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53A3BFE5"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59" w:type="pct"/>
            <w:tcBorders>
              <w:top w:val="single" w:sz="6" w:space="0" w:color="DDDDDD"/>
            </w:tcBorders>
            <w:shd w:val="clear" w:color="auto" w:fill="F9F9F9"/>
            <w:tcMar>
              <w:top w:w="120" w:type="dxa"/>
              <w:left w:w="150" w:type="dxa"/>
              <w:bottom w:w="120" w:type="dxa"/>
              <w:right w:w="150" w:type="dxa"/>
            </w:tcMar>
            <w:hideMark/>
          </w:tcPr>
          <w:p w14:paraId="4C05A868"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r>
      <w:tr w:rsidR="009552B9" w:rsidRPr="00026504" w14:paraId="3E0116D2"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60D692AB"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40481907</w:t>
            </w:r>
          </w:p>
        </w:tc>
        <w:tc>
          <w:tcPr>
            <w:tcW w:w="2424" w:type="pct"/>
            <w:tcBorders>
              <w:top w:val="single" w:sz="6" w:space="0" w:color="DDDDDD"/>
            </w:tcBorders>
            <w:shd w:val="clear" w:color="auto" w:fill="FFFFFF"/>
            <w:tcMar>
              <w:top w:w="120" w:type="dxa"/>
              <w:left w:w="150" w:type="dxa"/>
              <w:bottom w:w="120" w:type="dxa"/>
              <w:right w:w="150" w:type="dxa"/>
            </w:tcMar>
            <w:hideMark/>
          </w:tcPr>
          <w:p w14:paraId="22C58922"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Carcinoid tumor</w:t>
            </w:r>
          </w:p>
        </w:tc>
        <w:tc>
          <w:tcPr>
            <w:tcW w:w="472" w:type="pct"/>
            <w:tcBorders>
              <w:top w:val="single" w:sz="6" w:space="0" w:color="DDDDDD"/>
            </w:tcBorders>
            <w:shd w:val="clear" w:color="auto" w:fill="FFFFFF"/>
            <w:tcMar>
              <w:top w:w="120" w:type="dxa"/>
              <w:left w:w="150" w:type="dxa"/>
              <w:bottom w:w="120" w:type="dxa"/>
              <w:right w:w="150" w:type="dxa"/>
            </w:tcMar>
            <w:hideMark/>
          </w:tcPr>
          <w:p w14:paraId="0F2A9D1E"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70DA517A"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02749D66"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87" w:type="pct"/>
            <w:tcBorders>
              <w:top w:val="single" w:sz="6" w:space="0" w:color="DDDDDD"/>
            </w:tcBorders>
            <w:shd w:val="clear" w:color="auto" w:fill="FFFFFF"/>
            <w:tcMar>
              <w:top w:w="120" w:type="dxa"/>
              <w:left w:w="150" w:type="dxa"/>
              <w:bottom w:w="120" w:type="dxa"/>
              <w:right w:w="150" w:type="dxa"/>
            </w:tcMar>
            <w:hideMark/>
          </w:tcPr>
          <w:p w14:paraId="4EC71112"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59" w:type="pct"/>
            <w:tcBorders>
              <w:top w:val="single" w:sz="6" w:space="0" w:color="DDDDDD"/>
            </w:tcBorders>
            <w:shd w:val="clear" w:color="auto" w:fill="FFFFFF"/>
            <w:tcMar>
              <w:top w:w="120" w:type="dxa"/>
              <w:left w:w="150" w:type="dxa"/>
              <w:bottom w:w="120" w:type="dxa"/>
              <w:right w:w="150" w:type="dxa"/>
            </w:tcMar>
            <w:hideMark/>
          </w:tcPr>
          <w:p w14:paraId="45E6B02A"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r>
      <w:tr w:rsidR="009552B9" w:rsidRPr="00026504" w14:paraId="6A309DDD"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4AD54EC7"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44501937</w:t>
            </w:r>
          </w:p>
        </w:tc>
        <w:tc>
          <w:tcPr>
            <w:tcW w:w="2424" w:type="pct"/>
            <w:tcBorders>
              <w:top w:val="single" w:sz="6" w:space="0" w:color="DDDDDD"/>
            </w:tcBorders>
            <w:shd w:val="clear" w:color="auto" w:fill="F9F9F9"/>
            <w:tcMar>
              <w:top w:w="120" w:type="dxa"/>
              <w:left w:w="150" w:type="dxa"/>
              <w:bottom w:w="120" w:type="dxa"/>
              <w:right w:w="150" w:type="dxa"/>
            </w:tcMar>
            <w:hideMark/>
          </w:tcPr>
          <w:p w14:paraId="743C15FC"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Goblet cell carcinoid of Ascending colon</w:t>
            </w:r>
          </w:p>
        </w:tc>
        <w:tc>
          <w:tcPr>
            <w:tcW w:w="472" w:type="pct"/>
            <w:tcBorders>
              <w:top w:val="single" w:sz="6" w:space="0" w:color="DDDDDD"/>
            </w:tcBorders>
            <w:shd w:val="clear" w:color="auto" w:fill="F9F9F9"/>
            <w:tcMar>
              <w:top w:w="120" w:type="dxa"/>
              <w:left w:w="150" w:type="dxa"/>
              <w:bottom w:w="120" w:type="dxa"/>
              <w:right w:w="150" w:type="dxa"/>
            </w:tcMar>
            <w:hideMark/>
          </w:tcPr>
          <w:p w14:paraId="402461C1"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4EC6F0AB"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ICDO3</w:t>
            </w:r>
          </w:p>
        </w:tc>
        <w:tc>
          <w:tcPr>
            <w:tcW w:w="359" w:type="pct"/>
            <w:tcBorders>
              <w:top w:val="single" w:sz="6" w:space="0" w:color="DDDDDD"/>
            </w:tcBorders>
            <w:shd w:val="clear" w:color="auto" w:fill="F9F9F9"/>
            <w:tcMar>
              <w:top w:w="120" w:type="dxa"/>
              <w:left w:w="150" w:type="dxa"/>
              <w:bottom w:w="120" w:type="dxa"/>
              <w:right w:w="150" w:type="dxa"/>
            </w:tcMar>
            <w:hideMark/>
          </w:tcPr>
          <w:p w14:paraId="410BBBDE"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87" w:type="pct"/>
            <w:tcBorders>
              <w:top w:val="single" w:sz="6" w:space="0" w:color="DDDDDD"/>
            </w:tcBorders>
            <w:shd w:val="clear" w:color="auto" w:fill="F9F9F9"/>
            <w:tcMar>
              <w:top w:w="120" w:type="dxa"/>
              <w:left w:w="150" w:type="dxa"/>
              <w:bottom w:w="120" w:type="dxa"/>
              <w:right w:w="150" w:type="dxa"/>
            </w:tcMar>
            <w:hideMark/>
          </w:tcPr>
          <w:p w14:paraId="7A331520"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c>
          <w:tcPr>
            <w:tcW w:w="359" w:type="pct"/>
            <w:tcBorders>
              <w:top w:val="single" w:sz="6" w:space="0" w:color="DDDDDD"/>
            </w:tcBorders>
            <w:shd w:val="clear" w:color="auto" w:fill="F9F9F9"/>
            <w:tcMar>
              <w:top w:w="120" w:type="dxa"/>
              <w:left w:w="150" w:type="dxa"/>
              <w:bottom w:w="120" w:type="dxa"/>
              <w:right w:w="150" w:type="dxa"/>
            </w:tcMar>
            <w:hideMark/>
          </w:tcPr>
          <w:p w14:paraId="14BE78E5"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r>
      <w:tr w:rsidR="009552B9" w:rsidRPr="00026504" w14:paraId="6D0EF0BB"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66251BB9"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lastRenderedPageBreak/>
              <w:t>44502103</w:t>
            </w:r>
          </w:p>
        </w:tc>
        <w:tc>
          <w:tcPr>
            <w:tcW w:w="2424" w:type="pct"/>
            <w:tcBorders>
              <w:top w:val="single" w:sz="6" w:space="0" w:color="DDDDDD"/>
            </w:tcBorders>
            <w:shd w:val="clear" w:color="auto" w:fill="FFFFFF"/>
            <w:tcMar>
              <w:top w:w="120" w:type="dxa"/>
              <w:left w:w="150" w:type="dxa"/>
              <w:bottom w:w="120" w:type="dxa"/>
              <w:right w:w="150" w:type="dxa"/>
            </w:tcMar>
            <w:hideMark/>
          </w:tcPr>
          <w:p w14:paraId="38A56C63"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Carcinoid tumor of Colon</w:t>
            </w:r>
          </w:p>
        </w:tc>
        <w:tc>
          <w:tcPr>
            <w:tcW w:w="472" w:type="pct"/>
            <w:tcBorders>
              <w:top w:val="single" w:sz="6" w:space="0" w:color="DDDDDD"/>
            </w:tcBorders>
            <w:shd w:val="clear" w:color="auto" w:fill="FFFFFF"/>
            <w:tcMar>
              <w:top w:w="120" w:type="dxa"/>
              <w:left w:w="150" w:type="dxa"/>
              <w:bottom w:w="120" w:type="dxa"/>
              <w:right w:w="150" w:type="dxa"/>
            </w:tcMar>
            <w:hideMark/>
          </w:tcPr>
          <w:p w14:paraId="3D3BE62F"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3DFA7935"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ICDO3</w:t>
            </w:r>
          </w:p>
        </w:tc>
        <w:tc>
          <w:tcPr>
            <w:tcW w:w="359" w:type="pct"/>
            <w:tcBorders>
              <w:top w:val="single" w:sz="6" w:space="0" w:color="DDDDDD"/>
            </w:tcBorders>
            <w:shd w:val="clear" w:color="auto" w:fill="FFFFFF"/>
            <w:tcMar>
              <w:top w:w="120" w:type="dxa"/>
              <w:left w:w="150" w:type="dxa"/>
              <w:bottom w:w="120" w:type="dxa"/>
              <w:right w:w="150" w:type="dxa"/>
            </w:tcMar>
            <w:hideMark/>
          </w:tcPr>
          <w:p w14:paraId="4D08C1D1"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87" w:type="pct"/>
            <w:tcBorders>
              <w:top w:val="single" w:sz="6" w:space="0" w:color="DDDDDD"/>
            </w:tcBorders>
            <w:shd w:val="clear" w:color="auto" w:fill="FFFFFF"/>
            <w:tcMar>
              <w:top w:w="120" w:type="dxa"/>
              <w:left w:w="150" w:type="dxa"/>
              <w:bottom w:w="120" w:type="dxa"/>
              <w:right w:w="150" w:type="dxa"/>
            </w:tcMar>
            <w:hideMark/>
          </w:tcPr>
          <w:p w14:paraId="6400476A"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c>
          <w:tcPr>
            <w:tcW w:w="359" w:type="pct"/>
            <w:tcBorders>
              <w:top w:val="single" w:sz="6" w:space="0" w:color="DDDDDD"/>
            </w:tcBorders>
            <w:shd w:val="clear" w:color="auto" w:fill="FFFFFF"/>
            <w:tcMar>
              <w:top w:w="120" w:type="dxa"/>
              <w:left w:w="150" w:type="dxa"/>
              <w:bottom w:w="120" w:type="dxa"/>
              <w:right w:w="150" w:type="dxa"/>
            </w:tcMar>
            <w:hideMark/>
          </w:tcPr>
          <w:p w14:paraId="79C09B33"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r>
    </w:tbl>
    <w:p w14:paraId="42154FDB" w14:textId="77777777" w:rsidR="00026504" w:rsidRDefault="00026504" w:rsidP="0071318F">
      <w:pPr>
        <w:rPr>
          <w:lang w:eastAsia="ko-KR"/>
        </w:rPr>
      </w:pPr>
    </w:p>
    <w:p w14:paraId="5370E61C" w14:textId="017B90DA" w:rsidR="00911637" w:rsidRPr="00DD5E31" w:rsidRDefault="00911637" w:rsidP="00911637">
      <w:pPr>
        <w:pStyle w:val="3"/>
      </w:pPr>
      <w:bookmarkStart w:id="22" w:name="_Toc61855707"/>
      <w:r>
        <w:t xml:space="preserve">Secondary outcome: </w:t>
      </w:r>
      <w:r w:rsidR="00FA0CB7" w:rsidRPr="00FA0CB7">
        <w:t>Liver cancer</w:t>
      </w:r>
      <w:bookmarkEnd w:id="22"/>
    </w:p>
    <w:p w14:paraId="0416953D" w14:textId="77777777" w:rsidR="00DD4603" w:rsidRDefault="00DD4603" w:rsidP="00DD4603">
      <w:r>
        <w:t xml:space="preserve">Index rule defining the index date:  </w:t>
      </w:r>
    </w:p>
    <w:p w14:paraId="7167F14A" w14:textId="03A03DC1" w:rsidR="00DD4603" w:rsidRPr="009552B9"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Occurrence of liver cancer for the first time in the person’s history</w:t>
      </w:r>
    </w:p>
    <w:p w14:paraId="3BA0A390" w14:textId="77777777" w:rsidR="00DD4603" w:rsidRPr="009552B9" w:rsidRDefault="00DD4603" w:rsidP="00DD4603">
      <w:r>
        <w:t>Additional i</w:t>
      </w:r>
      <w:r w:rsidRPr="009552B9">
        <w:t xml:space="preserve">nclusion criteria: </w:t>
      </w:r>
    </w:p>
    <w:p w14:paraId="1CAF9292" w14:textId="77777777" w:rsidR="00DD4603" w:rsidRDefault="00DD4603" w:rsidP="00DD4603">
      <w:pPr>
        <w:pStyle w:val="a8"/>
        <w:numPr>
          <w:ilvl w:val="0"/>
          <w:numId w:val="1"/>
        </w:numPr>
      </w:pPr>
      <w:r>
        <w:t>At least 365 days of observation time prior to the index date</w:t>
      </w:r>
    </w:p>
    <w:p w14:paraId="1696BAEA" w14:textId="54282383"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Hospitalization for liver cancer as a primary diagnosis on or after the index date</w:t>
      </w:r>
    </w:p>
    <w:p w14:paraId="332BBB06" w14:textId="3A55A1FF" w:rsidR="0071318F" w:rsidRPr="00DD4603" w:rsidRDefault="0071318F" w:rsidP="0071318F">
      <w:pPr>
        <w:rPr>
          <w:rFonts w:ascii="Calibri" w:hAnsi="Calibri" w:cs="Calibri"/>
          <w:lang w:eastAsia="ko-KR"/>
        </w:rPr>
      </w:pPr>
    </w:p>
    <w:p w14:paraId="027A317B"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24C8F3F6" w14:textId="77777777" w:rsidR="00026504" w:rsidRPr="00DD4603" w:rsidRDefault="00026504" w:rsidP="00026504">
      <w:pPr>
        <w:spacing w:after="0" w:line="240" w:lineRule="auto"/>
        <w:rPr>
          <w:rFonts w:ascii="Calibri" w:eastAsia="굴림" w:hAnsi="Calibri" w:cs="Calibri"/>
          <w:sz w:val="24"/>
          <w:szCs w:val="24"/>
          <w:lang w:eastAsia="ko-KR"/>
        </w:rPr>
      </w:pPr>
    </w:p>
    <w:p w14:paraId="4C43D84A"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Liver Cancer</w:t>
      </w:r>
    </w:p>
    <w:p w14:paraId="1E5D0838" w14:textId="5F4274A0"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4D06C779"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72111B2A"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154C1DC3"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241E6CED"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3E458495"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0BFC22B9"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62CCB778"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62A7737F"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37082043"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181F3BD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198700</w:t>
            </w:r>
          </w:p>
        </w:tc>
        <w:tc>
          <w:tcPr>
            <w:tcW w:w="2438" w:type="pct"/>
            <w:tcBorders>
              <w:top w:val="single" w:sz="6" w:space="0" w:color="DDDDDD"/>
            </w:tcBorders>
            <w:shd w:val="clear" w:color="auto" w:fill="F9F9F9"/>
            <w:tcMar>
              <w:top w:w="120" w:type="dxa"/>
              <w:left w:w="150" w:type="dxa"/>
              <w:bottom w:w="120" w:type="dxa"/>
              <w:right w:w="150" w:type="dxa"/>
            </w:tcMar>
            <w:hideMark/>
          </w:tcPr>
          <w:p w14:paraId="014824A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Secondary malignant neoplasm of liver</w:t>
            </w:r>
          </w:p>
        </w:tc>
        <w:tc>
          <w:tcPr>
            <w:tcW w:w="474" w:type="pct"/>
            <w:tcBorders>
              <w:top w:val="single" w:sz="6" w:space="0" w:color="DDDDDD"/>
            </w:tcBorders>
            <w:shd w:val="clear" w:color="auto" w:fill="F9F9F9"/>
            <w:tcMar>
              <w:top w:w="120" w:type="dxa"/>
              <w:left w:w="150" w:type="dxa"/>
              <w:bottom w:w="120" w:type="dxa"/>
              <w:right w:w="150" w:type="dxa"/>
            </w:tcMar>
            <w:hideMark/>
          </w:tcPr>
          <w:p w14:paraId="47B35B0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46B73FF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7F1E66D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4C5BF3B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7EA264F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68949D50"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4DCA7D9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4246127</w:t>
            </w:r>
          </w:p>
        </w:tc>
        <w:tc>
          <w:tcPr>
            <w:tcW w:w="2438" w:type="pct"/>
            <w:tcBorders>
              <w:top w:val="single" w:sz="6" w:space="0" w:color="DDDDDD"/>
            </w:tcBorders>
            <w:shd w:val="clear" w:color="auto" w:fill="FFFFFF"/>
            <w:tcMar>
              <w:top w:w="120" w:type="dxa"/>
              <w:left w:w="150" w:type="dxa"/>
              <w:bottom w:w="120" w:type="dxa"/>
              <w:right w:w="150" w:type="dxa"/>
            </w:tcMar>
            <w:hideMark/>
          </w:tcPr>
          <w:p w14:paraId="6C40B5C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neoplasm of liver</w:t>
            </w:r>
          </w:p>
        </w:tc>
        <w:tc>
          <w:tcPr>
            <w:tcW w:w="474" w:type="pct"/>
            <w:tcBorders>
              <w:top w:val="single" w:sz="6" w:space="0" w:color="DDDDDD"/>
            </w:tcBorders>
            <w:shd w:val="clear" w:color="auto" w:fill="FFFFFF"/>
            <w:tcMar>
              <w:top w:w="120" w:type="dxa"/>
              <w:left w:w="150" w:type="dxa"/>
              <w:bottom w:w="120" w:type="dxa"/>
              <w:right w:w="150" w:type="dxa"/>
            </w:tcMar>
            <w:hideMark/>
          </w:tcPr>
          <w:p w14:paraId="0989E49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0A142EB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435191A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2B4D85B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580F935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bl>
    <w:p w14:paraId="2E2989CA" w14:textId="77777777" w:rsidR="00026504" w:rsidRPr="00DD4603" w:rsidRDefault="00026504" w:rsidP="0071318F">
      <w:pPr>
        <w:rPr>
          <w:rFonts w:ascii="Calibri" w:hAnsi="Calibri" w:cs="Calibri"/>
          <w:lang w:eastAsia="ko-KR"/>
        </w:rPr>
      </w:pPr>
    </w:p>
    <w:p w14:paraId="53497739" w14:textId="3C145E2F" w:rsidR="0073030A" w:rsidRPr="00DD5E31" w:rsidRDefault="0073030A" w:rsidP="0073030A">
      <w:pPr>
        <w:pStyle w:val="3"/>
      </w:pPr>
      <w:bookmarkStart w:id="23" w:name="_Toc61855708"/>
      <w:r>
        <w:t>Secondary outcome: Pancreas</w:t>
      </w:r>
      <w:r w:rsidRPr="00FA0CB7">
        <w:t xml:space="preserve"> cancer</w:t>
      </w:r>
      <w:bookmarkEnd w:id="23"/>
    </w:p>
    <w:p w14:paraId="318F5623" w14:textId="77777777" w:rsidR="00DD4603" w:rsidRDefault="00DD4603" w:rsidP="00DD4603">
      <w:r>
        <w:t xml:space="preserve">Index rule defining the index date:  </w:t>
      </w:r>
    </w:p>
    <w:p w14:paraId="62E8495D" w14:textId="77777777" w:rsidR="00DD4603" w:rsidRPr="009552B9"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Occurrence of liver cancer for the first time in the person’s history</w:t>
      </w:r>
    </w:p>
    <w:p w14:paraId="04536E06" w14:textId="77777777" w:rsidR="00DD4603" w:rsidRPr="009552B9" w:rsidRDefault="00DD4603" w:rsidP="00DD4603">
      <w:r>
        <w:t>Additional i</w:t>
      </w:r>
      <w:r w:rsidRPr="009552B9">
        <w:t xml:space="preserve">nclusion criteria: </w:t>
      </w:r>
    </w:p>
    <w:p w14:paraId="0FB08B9D" w14:textId="77777777" w:rsidR="00DD4603" w:rsidRDefault="00DD4603" w:rsidP="00DD4603">
      <w:pPr>
        <w:pStyle w:val="a8"/>
        <w:numPr>
          <w:ilvl w:val="0"/>
          <w:numId w:val="1"/>
        </w:numPr>
      </w:pPr>
      <w:r>
        <w:t>At least 365 days of observation time prior to the index date</w:t>
      </w:r>
    </w:p>
    <w:p w14:paraId="02E8B8B1" w14:textId="77777777"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Hospitalization for liver cancer as a primary diagnosis on or after the index date</w:t>
      </w:r>
    </w:p>
    <w:p w14:paraId="2A3A5EF0" w14:textId="77777777" w:rsidR="00DD4603" w:rsidRDefault="00DD4603" w:rsidP="00026504">
      <w:pPr>
        <w:shd w:val="clear" w:color="auto" w:fill="FFFFFF"/>
        <w:spacing w:after="45" w:line="240" w:lineRule="auto"/>
        <w:rPr>
          <w:rFonts w:ascii="Calibri" w:eastAsia="굴림" w:hAnsi="Calibri" w:cs="Calibri"/>
          <w:color w:val="000000"/>
          <w:sz w:val="21"/>
          <w:szCs w:val="21"/>
          <w:lang w:eastAsia="ko-KR"/>
        </w:rPr>
      </w:pPr>
    </w:p>
    <w:p w14:paraId="651D85D1" w14:textId="350209AF"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38A38CA6" w14:textId="77777777" w:rsidR="00026504" w:rsidRPr="00DD4603" w:rsidRDefault="00026504" w:rsidP="00026504">
      <w:pPr>
        <w:spacing w:after="0" w:line="240" w:lineRule="auto"/>
        <w:rPr>
          <w:rFonts w:ascii="Calibri" w:eastAsia="굴림" w:hAnsi="Calibri" w:cs="Calibri"/>
          <w:sz w:val="24"/>
          <w:szCs w:val="24"/>
          <w:lang w:eastAsia="ko-KR"/>
        </w:rPr>
      </w:pPr>
    </w:p>
    <w:p w14:paraId="7557A174"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Pancreas Cancer</w:t>
      </w:r>
    </w:p>
    <w:p w14:paraId="6B96367D" w14:textId="0F32DE16"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40B807CB"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7CB540CF"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lastRenderedPageBreak/>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50843883"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7B78E868"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6878D06B"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7DE095C6"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2BDEC544"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1C4290C1"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2594CB17"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6F0FBBC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4178966</w:t>
            </w:r>
          </w:p>
        </w:tc>
        <w:tc>
          <w:tcPr>
            <w:tcW w:w="2438" w:type="pct"/>
            <w:tcBorders>
              <w:top w:val="single" w:sz="6" w:space="0" w:color="DDDDDD"/>
            </w:tcBorders>
            <w:shd w:val="clear" w:color="auto" w:fill="F9F9F9"/>
            <w:tcMar>
              <w:top w:w="120" w:type="dxa"/>
              <w:left w:w="150" w:type="dxa"/>
              <w:bottom w:w="120" w:type="dxa"/>
              <w:right w:w="150" w:type="dxa"/>
            </w:tcMar>
            <w:hideMark/>
          </w:tcPr>
          <w:p w14:paraId="49A2C01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tumor of ampulla of Vater</w:t>
            </w:r>
          </w:p>
        </w:tc>
        <w:tc>
          <w:tcPr>
            <w:tcW w:w="474" w:type="pct"/>
            <w:tcBorders>
              <w:top w:val="single" w:sz="6" w:space="0" w:color="DDDDDD"/>
            </w:tcBorders>
            <w:shd w:val="clear" w:color="auto" w:fill="F9F9F9"/>
            <w:tcMar>
              <w:top w:w="120" w:type="dxa"/>
              <w:left w:w="150" w:type="dxa"/>
              <w:bottom w:w="120" w:type="dxa"/>
              <w:right w:w="150" w:type="dxa"/>
            </w:tcMar>
            <w:hideMark/>
          </w:tcPr>
          <w:p w14:paraId="03B1130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3B34662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6440129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09158FE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1B3D9BF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51B5C5AD"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583FF6F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4180793</w:t>
            </w:r>
          </w:p>
        </w:tc>
        <w:tc>
          <w:tcPr>
            <w:tcW w:w="2438" w:type="pct"/>
            <w:tcBorders>
              <w:top w:val="single" w:sz="6" w:space="0" w:color="DDDDDD"/>
            </w:tcBorders>
            <w:shd w:val="clear" w:color="auto" w:fill="FFFFFF"/>
            <w:tcMar>
              <w:top w:w="120" w:type="dxa"/>
              <w:left w:w="150" w:type="dxa"/>
              <w:bottom w:w="120" w:type="dxa"/>
              <w:right w:w="150" w:type="dxa"/>
            </w:tcMar>
            <w:hideMark/>
          </w:tcPr>
          <w:p w14:paraId="28F231C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tumor of pancreas</w:t>
            </w:r>
          </w:p>
        </w:tc>
        <w:tc>
          <w:tcPr>
            <w:tcW w:w="474" w:type="pct"/>
            <w:tcBorders>
              <w:top w:val="single" w:sz="6" w:space="0" w:color="DDDDDD"/>
            </w:tcBorders>
            <w:shd w:val="clear" w:color="auto" w:fill="FFFFFF"/>
            <w:tcMar>
              <w:top w:w="120" w:type="dxa"/>
              <w:left w:w="150" w:type="dxa"/>
              <w:bottom w:w="120" w:type="dxa"/>
              <w:right w:w="150" w:type="dxa"/>
            </w:tcMar>
            <w:hideMark/>
          </w:tcPr>
          <w:p w14:paraId="6E6B92A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2FE5ECD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22BB6B0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0B06394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08D0EA3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bl>
    <w:p w14:paraId="456D5032"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Showing 1 to 2 of 2 entries</w:t>
      </w:r>
    </w:p>
    <w:p w14:paraId="0DAA598C" w14:textId="77777777"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Previous1Next</w:t>
      </w:r>
    </w:p>
    <w:p w14:paraId="3C36850A" w14:textId="77777777" w:rsidR="0071318F" w:rsidRPr="00DD4603" w:rsidRDefault="0071318F" w:rsidP="0071318F">
      <w:pPr>
        <w:rPr>
          <w:rFonts w:ascii="Calibri" w:hAnsi="Calibri" w:cs="Calibri"/>
          <w:lang w:eastAsia="ko-KR"/>
        </w:rPr>
      </w:pPr>
    </w:p>
    <w:p w14:paraId="7401D8D7" w14:textId="446A172A" w:rsidR="0073030A" w:rsidRPr="00DD5E31" w:rsidRDefault="0073030A" w:rsidP="0073030A">
      <w:pPr>
        <w:pStyle w:val="3"/>
      </w:pPr>
      <w:bookmarkStart w:id="24" w:name="_Toc61855709"/>
      <w:r>
        <w:t>Secondary outcome: Lung</w:t>
      </w:r>
      <w:r w:rsidRPr="00FA0CB7">
        <w:t xml:space="preserve"> cancer</w:t>
      </w:r>
      <w:bookmarkEnd w:id="24"/>
    </w:p>
    <w:p w14:paraId="08C40A1D" w14:textId="77777777" w:rsidR="00DD4603" w:rsidRDefault="00DD4603" w:rsidP="00DD4603">
      <w:r>
        <w:t xml:space="preserve">Index rule defining the index date:  </w:t>
      </w:r>
    </w:p>
    <w:p w14:paraId="63C4B79A" w14:textId="2A0CA26F" w:rsidR="00DD4603" w:rsidRPr="009552B9"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Occurrence of lung cancer for the first time in the person’s history</w:t>
      </w:r>
    </w:p>
    <w:p w14:paraId="0CC46A36" w14:textId="77777777" w:rsidR="00DD4603" w:rsidRPr="009552B9" w:rsidRDefault="00DD4603" w:rsidP="00DD4603">
      <w:r>
        <w:t>Additional i</w:t>
      </w:r>
      <w:r w:rsidRPr="009552B9">
        <w:t xml:space="preserve">nclusion criteria: </w:t>
      </w:r>
    </w:p>
    <w:p w14:paraId="662B563B" w14:textId="77777777" w:rsidR="00DD4603" w:rsidRDefault="00DD4603" w:rsidP="00DD4603">
      <w:pPr>
        <w:pStyle w:val="a8"/>
        <w:numPr>
          <w:ilvl w:val="0"/>
          <w:numId w:val="1"/>
        </w:numPr>
      </w:pPr>
      <w:r>
        <w:t>At least 365 days of observation time prior to the index date</w:t>
      </w:r>
    </w:p>
    <w:p w14:paraId="2798139D" w14:textId="57D0AB65"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Hospitalization for lung cancer as a primary diagnosis on or after the index date</w:t>
      </w:r>
    </w:p>
    <w:p w14:paraId="5D092BA6" w14:textId="7E75D046" w:rsidR="00026504" w:rsidRPr="00DD4603" w:rsidRDefault="00026504" w:rsidP="00026504">
      <w:pPr>
        <w:spacing w:after="0" w:line="240" w:lineRule="auto"/>
        <w:rPr>
          <w:rFonts w:ascii="Calibri" w:eastAsia="굴림" w:hAnsi="Calibri" w:cs="Calibri"/>
          <w:sz w:val="24"/>
          <w:szCs w:val="24"/>
          <w:lang w:eastAsia="ko-KR"/>
        </w:rPr>
      </w:pPr>
    </w:p>
    <w:p w14:paraId="7E73F15B"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40FF37FB" w14:textId="77777777" w:rsidR="00026504" w:rsidRPr="00DD4603" w:rsidRDefault="00026504" w:rsidP="00026504">
      <w:pPr>
        <w:spacing w:after="0" w:line="240" w:lineRule="auto"/>
        <w:rPr>
          <w:rFonts w:ascii="Calibri" w:eastAsia="굴림" w:hAnsi="Calibri" w:cs="Calibri"/>
          <w:sz w:val="24"/>
          <w:szCs w:val="24"/>
          <w:lang w:eastAsia="ko-KR"/>
        </w:rPr>
      </w:pPr>
    </w:p>
    <w:p w14:paraId="1A135ED8"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Lung Cancer</w:t>
      </w:r>
    </w:p>
    <w:p w14:paraId="14579D94" w14:textId="7B4C1C6D"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74F17E83"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0044F1E3"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70005100"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57306E67"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780841F4"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6FD713FD"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2926D5E9"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51E90F01"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35137E08"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6F8F700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254583</w:t>
            </w:r>
          </w:p>
        </w:tc>
        <w:tc>
          <w:tcPr>
            <w:tcW w:w="2438" w:type="pct"/>
            <w:tcBorders>
              <w:top w:val="single" w:sz="6" w:space="0" w:color="DDDDDD"/>
            </w:tcBorders>
            <w:shd w:val="clear" w:color="auto" w:fill="F9F9F9"/>
            <w:tcMar>
              <w:top w:w="120" w:type="dxa"/>
              <w:left w:w="150" w:type="dxa"/>
              <w:bottom w:w="120" w:type="dxa"/>
              <w:right w:w="150" w:type="dxa"/>
            </w:tcMar>
            <w:hideMark/>
          </w:tcPr>
          <w:p w14:paraId="6CC9DA44"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Kaposi's sarcoma of lung</w:t>
            </w:r>
          </w:p>
        </w:tc>
        <w:tc>
          <w:tcPr>
            <w:tcW w:w="474" w:type="pct"/>
            <w:tcBorders>
              <w:top w:val="single" w:sz="6" w:space="0" w:color="DDDDDD"/>
            </w:tcBorders>
            <w:shd w:val="clear" w:color="auto" w:fill="F9F9F9"/>
            <w:tcMar>
              <w:top w:w="120" w:type="dxa"/>
              <w:left w:w="150" w:type="dxa"/>
              <w:bottom w:w="120" w:type="dxa"/>
              <w:right w:w="150" w:type="dxa"/>
            </w:tcMar>
            <w:hideMark/>
          </w:tcPr>
          <w:p w14:paraId="16C74A2F"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76759AB4"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18BCDCF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2076711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7ADE168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3785A460"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47D6C0E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254591</w:t>
            </w:r>
          </w:p>
        </w:tc>
        <w:tc>
          <w:tcPr>
            <w:tcW w:w="2438" w:type="pct"/>
            <w:tcBorders>
              <w:top w:val="single" w:sz="6" w:space="0" w:color="DDDDDD"/>
            </w:tcBorders>
            <w:shd w:val="clear" w:color="auto" w:fill="FFFFFF"/>
            <w:tcMar>
              <w:top w:w="120" w:type="dxa"/>
              <w:left w:w="150" w:type="dxa"/>
              <w:bottom w:w="120" w:type="dxa"/>
              <w:right w:w="150" w:type="dxa"/>
            </w:tcMar>
            <w:hideMark/>
          </w:tcPr>
          <w:p w14:paraId="14B399D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Secondary malignant neoplasm of lung</w:t>
            </w:r>
          </w:p>
        </w:tc>
        <w:tc>
          <w:tcPr>
            <w:tcW w:w="474" w:type="pct"/>
            <w:tcBorders>
              <w:top w:val="single" w:sz="6" w:space="0" w:color="DDDDDD"/>
            </w:tcBorders>
            <w:shd w:val="clear" w:color="auto" w:fill="FFFFFF"/>
            <w:tcMar>
              <w:top w:w="120" w:type="dxa"/>
              <w:left w:w="150" w:type="dxa"/>
              <w:bottom w:w="120" w:type="dxa"/>
              <w:right w:w="150" w:type="dxa"/>
            </w:tcMar>
            <w:hideMark/>
          </w:tcPr>
          <w:p w14:paraId="492195D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287F011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2B58FBD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0FC1201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7EF9282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0C8BAF45"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1CFFD2D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443388</w:t>
            </w:r>
          </w:p>
        </w:tc>
        <w:tc>
          <w:tcPr>
            <w:tcW w:w="2438" w:type="pct"/>
            <w:tcBorders>
              <w:top w:val="single" w:sz="6" w:space="0" w:color="DDDDDD"/>
            </w:tcBorders>
            <w:shd w:val="clear" w:color="auto" w:fill="F9F9F9"/>
            <w:tcMar>
              <w:top w:w="120" w:type="dxa"/>
              <w:left w:w="150" w:type="dxa"/>
              <w:bottom w:w="120" w:type="dxa"/>
              <w:right w:w="150" w:type="dxa"/>
            </w:tcMar>
            <w:hideMark/>
          </w:tcPr>
          <w:p w14:paraId="1D474A8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tumor of lung</w:t>
            </w:r>
          </w:p>
        </w:tc>
        <w:tc>
          <w:tcPr>
            <w:tcW w:w="474" w:type="pct"/>
            <w:tcBorders>
              <w:top w:val="single" w:sz="6" w:space="0" w:color="DDDDDD"/>
            </w:tcBorders>
            <w:shd w:val="clear" w:color="auto" w:fill="F9F9F9"/>
            <w:tcMar>
              <w:top w:w="120" w:type="dxa"/>
              <w:left w:w="150" w:type="dxa"/>
              <w:bottom w:w="120" w:type="dxa"/>
              <w:right w:w="150" w:type="dxa"/>
            </w:tcMar>
            <w:hideMark/>
          </w:tcPr>
          <w:p w14:paraId="53031C7F"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39690CD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0E1EE36F"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5207E3C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13BB1E7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10889ECF"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65CF91D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4157333</w:t>
            </w:r>
          </w:p>
        </w:tc>
        <w:tc>
          <w:tcPr>
            <w:tcW w:w="2438" w:type="pct"/>
            <w:tcBorders>
              <w:top w:val="single" w:sz="6" w:space="0" w:color="DDDDDD"/>
            </w:tcBorders>
            <w:shd w:val="clear" w:color="auto" w:fill="FFFFFF"/>
            <w:tcMar>
              <w:top w:w="120" w:type="dxa"/>
              <w:left w:w="150" w:type="dxa"/>
              <w:bottom w:w="120" w:type="dxa"/>
              <w:right w:w="150" w:type="dxa"/>
            </w:tcMar>
            <w:hideMark/>
          </w:tcPr>
          <w:p w14:paraId="671B435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neoplasm of main bronchus</w:t>
            </w:r>
          </w:p>
        </w:tc>
        <w:tc>
          <w:tcPr>
            <w:tcW w:w="474" w:type="pct"/>
            <w:tcBorders>
              <w:top w:val="single" w:sz="6" w:space="0" w:color="DDDDDD"/>
            </w:tcBorders>
            <w:shd w:val="clear" w:color="auto" w:fill="FFFFFF"/>
            <w:tcMar>
              <w:top w:w="120" w:type="dxa"/>
              <w:left w:w="150" w:type="dxa"/>
              <w:bottom w:w="120" w:type="dxa"/>
              <w:right w:w="150" w:type="dxa"/>
            </w:tcMar>
            <w:hideMark/>
          </w:tcPr>
          <w:p w14:paraId="1BF3571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616007AF"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3C139C9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576C1D4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69AC42B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0460C0F4"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6441186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4177112</w:t>
            </w:r>
          </w:p>
        </w:tc>
        <w:tc>
          <w:tcPr>
            <w:tcW w:w="2438" w:type="pct"/>
            <w:tcBorders>
              <w:top w:val="single" w:sz="6" w:space="0" w:color="DDDDDD"/>
            </w:tcBorders>
            <w:shd w:val="clear" w:color="auto" w:fill="F9F9F9"/>
            <w:tcMar>
              <w:top w:w="120" w:type="dxa"/>
              <w:left w:w="150" w:type="dxa"/>
              <w:bottom w:w="120" w:type="dxa"/>
              <w:right w:w="150" w:type="dxa"/>
            </w:tcMar>
            <w:hideMark/>
          </w:tcPr>
          <w:p w14:paraId="30512F6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tumor of trachea</w:t>
            </w:r>
          </w:p>
        </w:tc>
        <w:tc>
          <w:tcPr>
            <w:tcW w:w="474" w:type="pct"/>
            <w:tcBorders>
              <w:top w:val="single" w:sz="6" w:space="0" w:color="DDDDDD"/>
            </w:tcBorders>
            <w:shd w:val="clear" w:color="auto" w:fill="F9F9F9"/>
            <w:tcMar>
              <w:top w:w="120" w:type="dxa"/>
              <w:left w:w="150" w:type="dxa"/>
              <w:bottom w:w="120" w:type="dxa"/>
              <w:right w:w="150" w:type="dxa"/>
            </w:tcMar>
            <w:hideMark/>
          </w:tcPr>
          <w:p w14:paraId="35939CE4"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7AF6ABF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642F49F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0534731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48306A0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2BBE1F18"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0ED6F06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lastRenderedPageBreak/>
              <w:t>4311499</w:t>
            </w:r>
          </w:p>
        </w:tc>
        <w:tc>
          <w:tcPr>
            <w:tcW w:w="2438" w:type="pct"/>
            <w:tcBorders>
              <w:top w:val="single" w:sz="6" w:space="0" w:color="DDDDDD"/>
            </w:tcBorders>
            <w:shd w:val="clear" w:color="auto" w:fill="FFFFFF"/>
            <w:tcMar>
              <w:top w:w="120" w:type="dxa"/>
              <w:left w:w="150" w:type="dxa"/>
              <w:bottom w:w="120" w:type="dxa"/>
              <w:right w:w="150" w:type="dxa"/>
            </w:tcMar>
            <w:hideMark/>
          </w:tcPr>
          <w:p w14:paraId="66D1C69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Primary malignant neoplasm of respiratory tract</w:t>
            </w:r>
          </w:p>
        </w:tc>
        <w:tc>
          <w:tcPr>
            <w:tcW w:w="474" w:type="pct"/>
            <w:tcBorders>
              <w:top w:val="single" w:sz="6" w:space="0" w:color="DDDDDD"/>
            </w:tcBorders>
            <w:shd w:val="clear" w:color="auto" w:fill="FFFFFF"/>
            <w:tcMar>
              <w:top w:w="120" w:type="dxa"/>
              <w:left w:w="150" w:type="dxa"/>
              <w:bottom w:w="120" w:type="dxa"/>
              <w:right w:w="150" w:type="dxa"/>
            </w:tcMar>
            <w:hideMark/>
          </w:tcPr>
          <w:p w14:paraId="18BC253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04EB5AD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54097B2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0AC6106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6B6F668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bl>
    <w:p w14:paraId="46635652" w14:textId="6BF35E2E" w:rsidR="00026504" w:rsidRPr="00DD4603" w:rsidRDefault="00026504" w:rsidP="0071318F">
      <w:pPr>
        <w:rPr>
          <w:rFonts w:ascii="Calibri" w:hAnsi="Calibri" w:cs="Calibri"/>
        </w:rPr>
      </w:pPr>
    </w:p>
    <w:p w14:paraId="1D71655D" w14:textId="5EE40C95" w:rsidR="0073030A" w:rsidRPr="00DD5E31" w:rsidRDefault="0073030A" w:rsidP="0073030A">
      <w:pPr>
        <w:pStyle w:val="3"/>
      </w:pPr>
      <w:bookmarkStart w:id="25" w:name="_Toc61855710"/>
      <w:r>
        <w:t>Secondary outcome: Breast</w:t>
      </w:r>
      <w:r w:rsidRPr="00FA0CB7">
        <w:t xml:space="preserve"> cancer</w:t>
      </w:r>
      <w:bookmarkEnd w:id="25"/>
    </w:p>
    <w:p w14:paraId="037C7259" w14:textId="77777777" w:rsidR="00DD4603" w:rsidRDefault="00DD4603" w:rsidP="00DD4603">
      <w:r>
        <w:t xml:space="preserve">Index rule defining the index date:  </w:t>
      </w:r>
    </w:p>
    <w:p w14:paraId="583B6B0A" w14:textId="58BD5979" w:rsidR="00DD4603" w:rsidRPr="009552B9"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Occurrence of breast cancer for the first time in the person’s history</w:t>
      </w:r>
    </w:p>
    <w:p w14:paraId="7A864D00" w14:textId="77777777" w:rsidR="00DD4603" w:rsidRPr="009552B9" w:rsidRDefault="00DD4603" w:rsidP="00DD4603">
      <w:r>
        <w:t>Additional i</w:t>
      </w:r>
      <w:r w:rsidRPr="009552B9">
        <w:t xml:space="preserve">nclusion criteria: </w:t>
      </w:r>
    </w:p>
    <w:p w14:paraId="0D44E832" w14:textId="77777777" w:rsidR="00DD4603" w:rsidRDefault="00DD4603" w:rsidP="00DD4603">
      <w:pPr>
        <w:pStyle w:val="a8"/>
        <w:numPr>
          <w:ilvl w:val="0"/>
          <w:numId w:val="1"/>
        </w:numPr>
      </w:pPr>
      <w:r>
        <w:t>At least 365 days of observation time prior to the index date</w:t>
      </w:r>
    </w:p>
    <w:p w14:paraId="278C8EEC" w14:textId="6A33B994"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Hospitalization for breast cancer as a primary diagnosis on or after the index date</w:t>
      </w:r>
    </w:p>
    <w:p w14:paraId="64679B96" w14:textId="6437530A"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r>
        <w:rPr>
          <w:lang w:eastAsia="ko-KR"/>
        </w:rPr>
        <w:t>Only female gender</w:t>
      </w:r>
      <w:r>
        <w:rPr>
          <w:lang w:eastAsia="ko-KR"/>
        </w:rPr>
        <w:br/>
      </w:r>
    </w:p>
    <w:p w14:paraId="629C6C37"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25F06295" w14:textId="77777777" w:rsidR="00026504" w:rsidRPr="00DD4603" w:rsidRDefault="00026504" w:rsidP="00026504">
      <w:pPr>
        <w:spacing w:after="0" w:line="240" w:lineRule="auto"/>
        <w:rPr>
          <w:rFonts w:ascii="Calibri" w:eastAsia="굴림" w:hAnsi="Calibri" w:cs="Calibri"/>
          <w:sz w:val="24"/>
          <w:szCs w:val="24"/>
          <w:lang w:eastAsia="ko-KR"/>
        </w:rPr>
      </w:pPr>
    </w:p>
    <w:p w14:paraId="1202B77D"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Breast cancer</w:t>
      </w:r>
    </w:p>
    <w:p w14:paraId="4D2AA6A5" w14:textId="397980FF"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624B2842"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7847F6D5"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7BD542FC"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3F77B642"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6E97CD6D"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50B0CB6D"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2979061E"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22EC677F"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7E722806"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785463D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135489</w:t>
            </w:r>
          </w:p>
        </w:tc>
        <w:tc>
          <w:tcPr>
            <w:tcW w:w="2438" w:type="pct"/>
            <w:tcBorders>
              <w:top w:val="single" w:sz="6" w:space="0" w:color="DDDDDD"/>
            </w:tcBorders>
            <w:shd w:val="clear" w:color="auto" w:fill="F9F9F9"/>
            <w:tcMar>
              <w:top w:w="120" w:type="dxa"/>
              <w:left w:w="150" w:type="dxa"/>
              <w:bottom w:w="120" w:type="dxa"/>
              <w:right w:w="150" w:type="dxa"/>
            </w:tcMar>
            <w:hideMark/>
          </w:tcPr>
          <w:p w14:paraId="5887E0B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Primary malignant neoplasm of male breast</w:t>
            </w:r>
          </w:p>
        </w:tc>
        <w:tc>
          <w:tcPr>
            <w:tcW w:w="474" w:type="pct"/>
            <w:tcBorders>
              <w:top w:val="single" w:sz="6" w:space="0" w:color="DDDDDD"/>
            </w:tcBorders>
            <w:shd w:val="clear" w:color="auto" w:fill="F9F9F9"/>
            <w:tcMar>
              <w:top w:w="120" w:type="dxa"/>
              <w:left w:w="150" w:type="dxa"/>
              <w:bottom w:w="120" w:type="dxa"/>
              <w:right w:w="150" w:type="dxa"/>
            </w:tcMar>
            <w:hideMark/>
          </w:tcPr>
          <w:p w14:paraId="6FC5893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082D61D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50102A5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1734F0E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650B52B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798B2659"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7C7668AF"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140960</w:t>
            </w:r>
          </w:p>
        </w:tc>
        <w:tc>
          <w:tcPr>
            <w:tcW w:w="2438" w:type="pct"/>
            <w:tcBorders>
              <w:top w:val="single" w:sz="6" w:space="0" w:color="DDDDDD"/>
            </w:tcBorders>
            <w:shd w:val="clear" w:color="auto" w:fill="FFFFFF"/>
            <w:tcMar>
              <w:top w:w="120" w:type="dxa"/>
              <w:left w:w="150" w:type="dxa"/>
              <w:bottom w:w="120" w:type="dxa"/>
              <w:right w:w="150" w:type="dxa"/>
            </w:tcMar>
            <w:hideMark/>
          </w:tcPr>
          <w:p w14:paraId="659B012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Secondary malignant neoplasm of female breast</w:t>
            </w:r>
          </w:p>
        </w:tc>
        <w:tc>
          <w:tcPr>
            <w:tcW w:w="474" w:type="pct"/>
            <w:tcBorders>
              <w:top w:val="single" w:sz="6" w:space="0" w:color="DDDDDD"/>
            </w:tcBorders>
            <w:shd w:val="clear" w:color="auto" w:fill="FFFFFF"/>
            <w:tcMar>
              <w:top w:w="120" w:type="dxa"/>
              <w:left w:w="150" w:type="dxa"/>
              <w:bottom w:w="120" w:type="dxa"/>
              <w:right w:w="150" w:type="dxa"/>
            </w:tcMar>
            <w:hideMark/>
          </w:tcPr>
          <w:p w14:paraId="06890214"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51216DD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0A80A4C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043D686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42DB7E5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33DAA641"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6A4B147F"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442178</w:t>
            </w:r>
          </w:p>
        </w:tc>
        <w:tc>
          <w:tcPr>
            <w:tcW w:w="2438" w:type="pct"/>
            <w:tcBorders>
              <w:top w:val="single" w:sz="6" w:space="0" w:color="DDDDDD"/>
            </w:tcBorders>
            <w:shd w:val="clear" w:color="auto" w:fill="F9F9F9"/>
            <w:tcMar>
              <w:top w:w="120" w:type="dxa"/>
              <w:left w:w="150" w:type="dxa"/>
              <w:bottom w:w="120" w:type="dxa"/>
              <w:right w:w="150" w:type="dxa"/>
            </w:tcMar>
            <w:hideMark/>
          </w:tcPr>
          <w:p w14:paraId="5D5E493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Secondary malignant neoplasm of male breast</w:t>
            </w:r>
          </w:p>
        </w:tc>
        <w:tc>
          <w:tcPr>
            <w:tcW w:w="474" w:type="pct"/>
            <w:tcBorders>
              <w:top w:val="single" w:sz="6" w:space="0" w:color="DDDDDD"/>
            </w:tcBorders>
            <w:shd w:val="clear" w:color="auto" w:fill="F9F9F9"/>
            <w:tcMar>
              <w:top w:w="120" w:type="dxa"/>
              <w:left w:w="150" w:type="dxa"/>
              <w:bottom w:w="120" w:type="dxa"/>
              <w:right w:w="150" w:type="dxa"/>
            </w:tcMar>
            <w:hideMark/>
          </w:tcPr>
          <w:p w14:paraId="052ABCB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539658C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49D888C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13044D3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27138B7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7972C175"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6628EAC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4112853</w:t>
            </w:r>
          </w:p>
        </w:tc>
        <w:tc>
          <w:tcPr>
            <w:tcW w:w="2438" w:type="pct"/>
            <w:tcBorders>
              <w:top w:val="single" w:sz="6" w:space="0" w:color="DDDDDD"/>
            </w:tcBorders>
            <w:shd w:val="clear" w:color="auto" w:fill="FFFFFF"/>
            <w:tcMar>
              <w:top w:w="120" w:type="dxa"/>
              <w:left w:w="150" w:type="dxa"/>
              <w:bottom w:w="120" w:type="dxa"/>
              <w:right w:w="150" w:type="dxa"/>
            </w:tcMar>
            <w:hideMark/>
          </w:tcPr>
          <w:p w14:paraId="4AC37BA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tumor of breast</w:t>
            </w:r>
          </w:p>
        </w:tc>
        <w:tc>
          <w:tcPr>
            <w:tcW w:w="474" w:type="pct"/>
            <w:tcBorders>
              <w:top w:val="single" w:sz="6" w:space="0" w:color="DDDDDD"/>
            </w:tcBorders>
            <w:shd w:val="clear" w:color="auto" w:fill="FFFFFF"/>
            <w:tcMar>
              <w:top w:w="120" w:type="dxa"/>
              <w:left w:w="150" w:type="dxa"/>
              <w:bottom w:w="120" w:type="dxa"/>
              <w:right w:w="150" w:type="dxa"/>
            </w:tcMar>
            <w:hideMark/>
          </w:tcPr>
          <w:p w14:paraId="486AB73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4102954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1B25099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76EE1FC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2844FB8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261A1B07"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4274AE0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4157448</w:t>
            </w:r>
          </w:p>
        </w:tc>
        <w:tc>
          <w:tcPr>
            <w:tcW w:w="2438" w:type="pct"/>
            <w:tcBorders>
              <w:top w:val="single" w:sz="6" w:space="0" w:color="DDDDDD"/>
            </w:tcBorders>
            <w:shd w:val="clear" w:color="auto" w:fill="F9F9F9"/>
            <w:tcMar>
              <w:top w:w="120" w:type="dxa"/>
              <w:left w:w="150" w:type="dxa"/>
              <w:bottom w:w="120" w:type="dxa"/>
              <w:right w:w="150" w:type="dxa"/>
            </w:tcMar>
            <w:hideMark/>
          </w:tcPr>
          <w:p w14:paraId="1144F43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Carcinoma of male breast</w:t>
            </w:r>
          </w:p>
        </w:tc>
        <w:tc>
          <w:tcPr>
            <w:tcW w:w="474" w:type="pct"/>
            <w:tcBorders>
              <w:top w:val="single" w:sz="6" w:space="0" w:color="DDDDDD"/>
            </w:tcBorders>
            <w:shd w:val="clear" w:color="auto" w:fill="F9F9F9"/>
            <w:tcMar>
              <w:top w:w="120" w:type="dxa"/>
              <w:left w:w="150" w:type="dxa"/>
              <w:bottom w:w="120" w:type="dxa"/>
              <w:right w:w="150" w:type="dxa"/>
            </w:tcMar>
            <w:hideMark/>
          </w:tcPr>
          <w:p w14:paraId="1D59F29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1EBC7A6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3FB16CD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14A8FAE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31AF1DE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2683BE4B"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528BB0A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lastRenderedPageBreak/>
              <w:t>4244051</w:t>
            </w:r>
          </w:p>
        </w:tc>
        <w:tc>
          <w:tcPr>
            <w:tcW w:w="2438" w:type="pct"/>
            <w:tcBorders>
              <w:top w:val="single" w:sz="6" w:space="0" w:color="DDDDDD"/>
            </w:tcBorders>
            <w:shd w:val="clear" w:color="auto" w:fill="FFFFFF"/>
            <w:tcMar>
              <w:top w:w="120" w:type="dxa"/>
              <w:left w:w="150" w:type="dxa"/>
              <w:bottom w:w="120" w:type="dxa"/>
              <w:right w:w="150" w:type="dxa"/>
            </w:tcMar>
            <w:hideMark/>
          </w:tcPr>
          <w:p w14:paraId="54052A6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melanoma of skin of breast</w:t>
            </w:r>
          </w:p>
        </w:tc>
        <w:tc>
          <w:tcPr>
            <w:tcW w:w="474" w:type="pct"/>
            <w:tcBorders>
              <w:top w:val="single" w:sz="6" w:space="0" w:color="DDDDDD"/>
            </w:tcBorders>
            <w:shd w:val="clear" w:color="auto" w:fill="FFFFFF"/>
            <w:tcMar>
              <w:top w:w="120" w:type="dxa"/>
              <w:left w:w="150" w:type="dxa"/>
              <w:bottom w:w="120" w:type="dxa"/>
              <w:right w:w="150" w:type="dxa"/>
            </w:tcMar>
            <w:hideMark/>
          </w:tcPr>
          <w:p w14:paraId="653941B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609A99B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2608D17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3B5861A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48A6151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6BA983A1"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2727F9C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4247348</w:t>
            </w:r>
          </w:p>
        </w:tc>
        <w:tc>
          <w:tcPr>
            <w:tcW w:w="2438" w:type="pct"/>
            <w:tcBorders>
              <w:top w:val="single" w:sz="6" w:space="0" w:color="DDDDDD"/>
            </w:tcBorders>
            <w:shd w:val="clear" w:color="auto" w:fill="F9F9F9"/>
            <w:tcMar>
              <w:top w:w="120" w:type="dxa"/>
              <w:left w:w="150" w:type="dxa"/>
              <w:bottom w:w="120" w:type="dxa"/>
              <w:right w:w="150" w:type="dxa"/>
            </w:tcMar>
            <w:hideMark/>
          </w:tcPr>
          <w:p w14:paraId="43A6C394"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Primary malignant neoplasm of skin of breast</w:t>
            </w:r>
          </w:p>
        </w:tc>
        <w:tc>
          <w:tcPr>
            <w:tcW w:w="474" w:type="pct"/>
            <w:tcBorders>
              <w:top w:val="single" w:sz="6" w:space="0" w:color="DDDDDD"/>
            </w:tcBorders>
            <w:shd w:val="clear" w:color="auto" w:fill="F9F9F9"/>
            <w:tcMar>
              <w:top w:w="120" w:type="dxa"/>
              <w:left w:w="150" w:type="dxa"/>
              <w:bottom w:w="120" w:type="dxa"/>
              <w:right w:w="150" w:type="dxa"/>
            </w:tcMar>
            <w:hideMark/>
          </w:tcPr>
          <w:p w14:paraId="6FA9CEA4"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60696D8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479BA8F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39ACD14F"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35E6A08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05AAB804"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612BABD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4313931</w:t>
            </w:r>
          </w:p>
        </w:tc>
        <w:tc>
          <w:tcPr>
            <w:tcW w:w="2438" w:type="pct"/>
            <w:tcBorders>
              <w:top w:val="single" w:sz="6" w:space="0" w:color="DDDDDD"/>
            </w:tcBorders>
            <w:shd w:val="clear" w:color="auto" w:fill="FFFFFF"/>
            <w:tcMar>
              <w:top w:w="120" w:type="dxa"/>
              <w:left w:w="150" w:type="dxa"/>
              <w:bottom w:w="120" w:type="dxa"/>
              <w:right w:w="150" w:type="dxa"/>
            </w:tcMar>
            <w:hideMark/>
          </w:tcPr>
          <w:p w14:paraId="636CA77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Secondary malignant neoplasm of skin of breast</w:t>
            </w:r>
          </w:p>
        </w:tc>
        <w:tc>
          <w:tcPr>
            <w:tcW w:w="474" w:type="pct"/>
            <w:tcBorders>
              <w:top w:val="single" w:sz="6" w:space="0" w:color="DDDDDD"/>
            </w:tcBorders>
            <w:shd w:val="clear" w:color="auto" w:fill="FFFFFF"/>
            <w:tcMar>
              <w:top w:w="120" w:type="dxa"/>
              <w:left w:w="150" w:type="dxa"/>
              <w:bottom w:w="120" w:type="dxa"/>
              <w:right w:w="150" w:type="dxa"/>
            </w:tcMar>
            <w:hideMark/>
          </w:tcPr>
          <w:p w14:paraId="5A61F8F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7B9A03E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5E94E11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108C8C2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7AEA32C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bl>
    <w:p w14:paraId="6F7B17A6" w14:textId="521B2DB8" w:rsidR="0060380A" w:rsidRPr="00DD4603" w:rsidRDefault="0060380A" w:rsidP="0071318F">
      <w:pPr>
        <w:rPr>
          <w:rFonts w:ascii="Calibri" w:hAnsi="Calibri" w:cs="Calibri"/>
        </w:rPr>
      </w:pPr>
    </w:p>
    <w:p w14:paraId="7A684315" w14:textId="6135B102" w:rsidR="0073030A" w:rsidRPr="00DD5E31" w:rsidRDefault="0073030A" w:rsidP="0073030A">
      <w:pPr>
        <w:pStyle w:val="3"/>
      </w:pPr>
      <w:bookmarkStart w:id="26" w:name="_Toc61855711"/>
      <w:r>
        <w:t>Secondary outcome: Cervix uteri</w:t>
      </w:r>
      <w:r w:rsidRPr="00FA0CB7">
        <w:t xml:space="preserve"> cancer</w:t>
      </w:r>
      <w:bookmarkEnd w:id="26"/>
    </w:p>
    <w:p w14:paraId="3CB5212A" w14:textId="77777777" w:rsidR="00DD4603" w:rsidRDefault="00DD4603" w:rsidP="00DD4603">
      <w:r>
        <w:t xml:space="preserve">Index rule defining the index date:  </w:t>
      </w:r>
    </w:p>
    <w:p w14:paraId="0BC62C5E" w14:textId="03F0B2C0" w:rsidR="00DD4603" w:rsidRPr="009552B9"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Occurrence of cervix uteri cancer for the first time in the person’s history</w:t>
      </w:r>
    </w:p>
    <w:p w14:paraId="4CA0B909" w14:textId="77777777" w:rsidR="00DD4603" w:rsidRPr="009552B9" w:rsidRDefault="00DD4603" w:rsidP="00DD4603">
      <w:r>
        <w:t>Additional i</w:t>
      </w:r>
      <w:r w:rsidRPr="009552B9">
        <w:t xml:space="preserve">nclusion criteria: </w:t>
      </w:r>
    </w:p>
    <w:p w14:paraId="4CE77286" w14:textId="77777777" w:rsidR="00DD4603" w:rsidRDefault="00DD4603" w:rsidP="00DD4603">
      <w:pPr>
        <w:pStyle w:val="a8"/>
        <w:numPr>
          <w:ilvl w:val="0"/>
          <w:numId w:val="1"/>
        </w:numPr>
      </w:pPr>
      <w:r>
        <w:t>At least 365 days of observation time prior to the index date</w:t>
      </w:r>
    </w:p>
    <w:p w14:paraId="662159DE" w14:textId="278D5333"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Hospitalization for cervix uteri cancer as a primary diagnosis on or after the index date</w:t>
      </w:r>
    </w:p>
    <w:p w14:paraId="288175AA" w14:textId="3FEA1B57"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r>
        <w:rPr>
          <w:lang w:eastAsia="ko-KR"/>
        </w:rPr>
        <w:t>Only female gender</w:t>
      </w:r>
    </w:p>
    <w:p w14:paraId="26025026" w14:textId="257EDAA4" w:rsidR="0060380A" w:rsidRPr="00DD4603" w:rsidRDefault="0060380A" w:rsidP="0071318F">
      <w:pPr>
        <w:rPr>
          <w:rFonts w:ascii="Calibri" w:hAnsi="Calibri" w:cs="Calibri"/>
        </w:rPr>
      </w:pPr>
    </w:p>
    <w:p w14:paraId="67DA9855"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4812EF89" w14:textId="77777777" w:rsidR="00026504" w:rsidRPr="00DD4603" w:rsidRDefault="00026504" w:rsidP="00026504">
      <w:pPr>
        <w:spacing w:after="0" w:line="240" w:lineRule="auto"/>
        <w:rPr>
          <w:rFonts w:ascii="Calibri" w:eastAsia="굴림" w:hAnsi="Calibri" w:cs="Calibri"/>
          <w:sz w:val="24"/>
          <w:szCs w:val="24"/>
          <w:lang w:eastAsia="ko-KR"/>
        </w:rPr>
      </w:pPr>
    </w:p>
    <w:p w14:paraId="197C41E0"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Cervix uteri cancer</w:t>
      </w:r>
    </w:p>
    <w:p w14:paraId="16443E02" w14:textId="73BD9B66"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18493427"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530B9689"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7E9AEE5E"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18B77BDF"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5217C6E5"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75361176"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3648C6A4"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20F95546"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2A9900F1"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4B6267D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198984</w:t>
            </w:r>
          </w:p>
        </w:tc>
        <w:tc>
          <w:tcPr>
            <w:tcW w:w="2438" w:type="pct"/>
            <w:tcBorders>
              <w:top w:val="single" w:sz="6" w:space="0" w:color="DDDDDD"/>
            </w:tcBorders>
            <w:shd w:val="clear" w:color="auto" w:fill="F9F9F9"/>
            <w:tcMar>
              <w:top w:w="120" w:type="dxa"/>
              <w:left w:w="150" w:type="dxa"/>
              <w:bottom w:w="120" w:type="dxa"/>
              <w:right w:w="150" w:type="dxa"/>
            </w:tcMar>
            <w:hideMark/>
          </w:tcPr>
          <w:p w14:paraId="1936EC1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tumor of cervix</w:t>
            </w:r>
          </w:p>
        </w:tc>
        <w:tc>
          <w:tcPr>
            <w:tcW w:w="474" w:type="pct"/>
            <w:tcBorders>
              <w:top w:val="single" w:sz="6" w:space="0" w:color="DDDDDD"/>
            </w:tcBorders>
            <w:shd w:val="clear" w:color="auto" w:fill="F9F9F9"/>
            <w:tcMar>
              <w:top w:w="120" w:type="dxa"/>
              <w:left w:w="150" w:type="dxa"/>
              <w:bottom w:w="120" w:type="dxa"/>
              <w:right w:w="150" w:type="dxa"/>
            </w:tcMar>
            <w:hideMark/>
          </w:tcPr>
          <w:p w14:paraId="6B0B01C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2050BCB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5465590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4F154E7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7F70EF4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bl>
    <w:p w14:paraId="78104039" w14:textId="77777777" w:rsidR="00026504" w:rsidRPr="00DD4603" w:rsidRDefault="00026504" w:rsidP="0071318F">
      <w:pPr>
        <w:rPr>
          <w:rFonts w:ascii="Calibri" w:hAnsi="Calibri" w:cs="Calibri"/>
        </w:rPr>
      </w:pPr>
    </w:p>
    <w:p w14:paraId="2A6CAAB9" w14:textId="51A0D5F4" w:rsidR="0073030A" w:rsidRPr="00DD5E31" w:rsidRDefault="0073030A" w:rsidP="0073030A">
      <w:pPr>
        <w:pStyle w:val="3"/>
      </w:pPr>
      <w:bookmarkStart w:id="27" w:name="_Toc61855712"/>
      <w:r>
        <w:t>Secondary outcome: Corpus uteri</w:t>
      </w:r>
      <w:r w:rsidRPr="00FA0CB7">
        <w:t xml:space="preserve"> cancer</w:t>
      </w:r>
      <w:bookmarkEnd w:id="27"/>
    </w:p>
    <w:p w14:paraId="4E376AB3" w14:textId="77777777" w:rsidR="00DD4603" w:rsidRDefault="00DD4603" w:rsidP="00DD4603">
      <w:r>
        <w:t xml:space="preserve">Index rule defining the index date:  </w:t>
      </w:r>
    </w:p>
    <w:p w14:paraId="3F053CA7" w14:textId="5D7451E2" w:rsidR="00DD4603" w:rsidRPr="009552B9"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Occurrence of corpus uteri cancer for the first time in the person’s history</w:t>
      </w:r>
    </w:p>
    <w:p w14:paraId="46F4B486" w14:textId="77777777" w:rsidR="00DD4603" w:rsidRPr="009552B9" w:rsidRDefault="00DD4603" w:rsidP="00DD4603">
      <w:r>
        <w:t>Additional i</w:t>
      </w:r>
      <w:r w:rsidRPr="009552B9">
        <w:t xml:space="preserve">nclusion criteria: </w:t>
      </w:r>
    </w:p>
    <w:p w14:paraId="34BE5B10" w14:textId="77777777" w:rsidR="00DD4603" w:rsidRDefault="00DD4603" w:rsidP="00DD4603">
      <w:pPr>
        <w:pStyle w:val="a8"/>
        <w:numPr>
          <w:ilvl w:val="0"/>
          <w:numId w:val="1"/>
        </w:numPr>
      </w:pPr>
      <w:r>
        <w:t>At least 365 days of observation time prior to the index date</w:t>
      </w:r>
    </w:p>
    <w:p w14:paraId="05B83B40" w14:textId="09452EA1"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r>
        <w:lastRenderedPageBreak/>
        <w:t>Hospitalization for corpus uteri cancer as a primary diagnosis on or after the index date</w:t>
      </w:r>
    </w:p>
    <w:p w14:paraId="07C5AFD7" w14:textId="77777777"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r>
        <w:rPr>
          <w:lang w:eastAsia="ko-KR"/>
        </w:rPr>
        <w:t>Only female gender</w:t>
      </w:r>
      <w:r>
        <w:rPr>
          <w:lang w:eastAsia="ko-KR"/>
        </w:rPr>
        <w:br/>
      </w:r>
    </w:p>
    <w:p w14:paraId="607606F3" w14:textId="4D7DB630" w:rsidR="00A8219E" w:rsidRPr="00DD4603" w:rsidRDefault="00A8219E" w:rsidP="0071318F">
      <w:pPr>
        <w:rPr>
          <w:rFonts w:ascii="Calibri" w:hAnsi="Calibri" w:cs="Calibri"/>
        </w:rPr>
      </w:pPr>
    </w:p>
    <w:p w14:paraId="1BE78EFA"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1D64C5FE" w14:textId="77777777" w:rsidR="00026504" w:rsidRPr="00DD4603" w:rsidRDefault="00026504" w:rsidP="00026504">
      <w:pPr>
        <w:spacing w:after="0" w:line="240" w:lineRule="auto"/>
        <w:rPr>
          <w:rFonts w:ascii="Calibri" w:eastAsia="굴림" w:hAnsi="Calibri" w:cs="Calibri"/>
          <w:sz w:val="24"/>
          <w:szCs w:val="24"/>
          <w:lang w:eastAsia="ko-KR"/>
        </w:rPr>
      </w:pPr>
    </w:p>
    <w:p w14:paraId="3E0C6B74"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Corpus uteri cancer</w:t>
      </w:r>
    </w:p>
    <w:p w14:paraId="28AC2C7F" w14:textId="3E1A97AD"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7AFD9626"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7033D0C9"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0EDDA842"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688C9B8E"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75387D89"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1334E0A4"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6E9AAE65"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3F214916"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792BEF65"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6D7622B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197230</w:t>
            </w:r>
          </w:p>
        </w:tc>
        <w:tc>
          <w:tcPr>
            <w:tcW w:w="2438" w:type="pct"/>
            <w:tcBorders>
              <w:top w:val="single" w:sz="6" w:space="0" w:color="DDDDDD"/>
            </w:tcBorders>
            <w:shd w:val="clear" w:color="auto" w:fill="F9F9F9"/>
            <w:tcMar>
              <w:top w:w="120" w:type="dxa"/>
              <w:left w:w="150" w:type="dxa"/>
              <w:bottom w:w="120" w:type="dxa"/>
              <w:right w:w="150" w:type="dxa"/>
            </w:tcMar>
            <w:hideMark/>
          </w:tcPr>
          <w:p w14:paraId="681FC57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neoplasm of uterus</w:t>
            </w:r>
          </w:p>
        </w:tc>
        <w:tc>
          <w:tcPr>
            <w:tcW w:w="474" w:type="pct"/>
            <w:tcBorders>
              <w:top w:val="single" w:sz="6" w:space="0" w:color="DDDDDD"/>
            </w:tcBorders>
            <w:shd w:val="clear" w:color="auto" w:fill="F9F9F9"/>
            <w:tcMar>
              <w:top w:w="120" w:type="dxa"/>
              <w:left w:w="150" w:type="dxa"/>
              <w:bottom w:w="120" w:type="dxa"/>
              <w:right w:w="150" w:type="dxa"/>
            </w:tcMar>
            <w:hideMark/>
          </w:tcPr>
          <w:p w14:paraId="25E6419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0D6FFB6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1C0C705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243D9B5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6A7DDA4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186FBDAA"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258BDD7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198984</w:t>
            </w:r>
          </w:p>
        </w:tc>
        <w:tc>
          <w:tcPr>
            <w:tcW w:w="2438" w:type="pct"/>
            <w:tcBorders>
              <w:top w:val="single" w:sz="6" w:space="0" w:color="DDDDDD"/>
            </w:tcBorders>
            <w:shd w:val="clear" w:color="auto" w:fill="FFFFFF"/>
            <w:tcMar>
              <w:top w:w="120" w:type="dxa"/>
              <w:left w:w="150" w:type="dxa"/>
              <w:bottom w:w="120" w:type="dxa"/>
              <w:right w:w="150" w:type="dxa"/>
            </w:tcMar>
            <w:hideMark/>
          </w:tcPr>
          <w:p w14:paraId="01BC0E1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tumor of cervix</w:t>
            </w:r>
          </w:p>
        </w:tc>
        <w:tc>
          <w:tcPr>
            <w:tcW w:w="474" w:type="pct"/>
            <w:tcBorders>
              <w:top w:val="single" w:sz="6" w:space="0" w:color="DDDDDD"/>
            </w:tcBorders>
            <w:shd w:val="clear" w:color="auto" w:fill="FFFFFF"/>
            <w:tcMar>
              <w:top w:w="120" w:type="dxa"/>
              <w:left w:w="150" w:type="dxa"/>
              <w:bottom w:w="120" w:type="dxa"/>
              <w:right w:w="150" w:type="dxa"/>
            </w:tcMar>
            <w:hideMark/>
          </w:tcPr>
          <w:p w14:paraId="2675B63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0CDB38D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5121569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0702E22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14ABA89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45EA9943"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11CBF28F"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4048225</w:t>
            </w:r>
          </w:p>
        </w:tc>
        <w:tc>
          <w:tcPr>
            <w:tcW w:w="2438" w:type="pct"/>
            <w:tcBorders>
              <w:top w:val="single" w:sz="6" w:space="0" w:color="DDDDDD"/>
            </w:tcBorders>
            <w:shd w:val="clear" w:color="auto" w:fill="F9F9F9"/>
            <w:tcMar>
              <w:top w:w="120" w:type="dxa"/>
              <w:left w:w="150" w:type="dxa"/>
              <w:bottom w:w="120" w:type="dxa"/>
              <w:right w:w="150" w:type="dxa"/>
            </w:tcMar>
            <w:hideMark/>
          </w:tcPr>
          <w:p w14:paraId="58251C9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Neoplasm of endometrium</w:t>
            </w:r>
          </w:p>
        </w:tc>
        <w:tc>
          <w:tcPr>
            <w:tcW w:w="474" w:type="pct"/>
            <w:tcBorders>
              <w:top w:val="single" w:sz="6" w:space="0" w:color="DDDDDD"/>
            </w:tcBorders>
            <w:shd w:val="clear" w:color="auto" w:fill="F9F9F9"/>
            <w:tcMar>
              <w:top w:w="120" w:type="dxa"/>
              <w:left w:w="150" w:type="dxa"/>
              <w:bottom w:w="120" w:type="dxa"/>
              <w:right w:w="150" w:type="dxa"/>
            </w:tcMar>
            <w:hideMark/>
          </w:tcPr>
          <w:p w14:paraId="22C668A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30A9B76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79EE5B2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482C253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609B6E7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2F6C9DC3"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54066FB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4241777</w:t>
            </w:r>
          </w:p>
        </w:tc>
        <w:tc>
          <w:tcPr>
            <w:tcW w:w="2438" w:type="pct"/>
            <w:tcBorders>
              <w:top w:val="single" w:sz="6" w:space="0" w:color="DDDDDD"/>
            </w:tcBorders>
            <w:shd w:val="clear" w:color="auto" w:fill="FFFFFF"/>
            <w:tcMar>
              <w:top w:w="120" w:type="dxa"/>
              <w:left w:w="150" w:type="dxa"/>
              <w:bottom w:w="120" w:type="dxa"/>
              <w:right w:w="150" w:type="dxa"/>
            </w:tcMar>
            <w:hideMark/>
          </w:tcPr>
          <w:p w14:paraId="15F97BA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Carcinoma in situ of endometrium</w:t>
            </w:r>
          </w:p>
        </w:tc>
        <w:tc>
          <w:tcPr>
            <w:tcW w:w="474" w:type="pct"/>
            <w:tcBorders>
              <w:top w:val="single" w:sz="6" w:space="0" w:color="DDDDDD"/>
            </w:tcBorders>
            <w:shd w:val="clear" w:color="auto" w:fill="FFFFFF"/>
            <w:tcMar>
              <w:top w:w="120" w:type="dxa"/>
              <w:left w:w="150" w:type="dxa"/>
              <w:bottom w:w="120" w:type="dxa"/>
              <w:right w:w="150" w:type="dxa"/>
            </w:tcMar>
            <w:hideMark/>
          </w:tcPr>
          <w:p w14:paraId="1F0A89C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72540FF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1DF4BEC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5146FE74"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2B9C8A2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68C1E6B3"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74ED000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4303970</w:t>
            </w:r>
          </w:p>
        </w:tc>
        <w:tc>
          <w:tcPr>
            <w:tcW w:w="2438" w:type="pct"/>
            <w:tcBorders>
              <w:top w:val="single" w:sz="6" w:space="0" w:color="DDDDDD"/>
            </w:tcBorders>
            <w:shd w:val="clear" w:color="auto" w:fill="F9F9F9"/>
            <w:tcMar>
              <w:top w:w="120" w:type="dxa"/>
              <w:left w:w="150" w:type="dxa"/>
              <w:bottom w:w="120" w:type="dxa"/>
              <w:right w:w="150" w:type="dxa"/>
            </w:tcMar>
            <w:hideMark/>
          </w:tcPr>
          <w:p w14:paraId="4327039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Endometrial intraepithelial neoplasia</w:t>
            </w:r>
          </w:p>
        </w:tc>
        <w:tc>
          <w:tcPr>
            <w:tcW w:w="474" w:type="pct"/>
            <w:tcBorders>
              <w:top w:val="single" w:sz="6" w:space="0" w:color="DDDDDD"/>
            </w:tcBorders>
            <w:shd w:val="clear" w:color="auto" w:fill="F9F9F9"/>
            <w:tcMar>
              <w:top w:w="120" w:type="dxa"/>
              <w:left w:w="150" w:type="dxa"/>
              <w:bottom w:w="120" w:type="dxa"/>
              <w:right w:w="150" w:type="dxa"/>
            </w:tcMar>
            <w:hideMark/>
          </w:tcPr>
          <w:p w14:paraId="4AC21CE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13DBFB0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793AE47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635C3CD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6495FAC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bl>
    <w:p w14:paraId="4F85A661" w14:textId="77777777" w:rsidR="00026504" w:rsidRPr="00DD4603" w:rsidRDefault="00026504" w:rsidP="0071318F">
      <w:pPr>
        <w:rPr>
          <w:rFonts w:ascii="Calibri" w:hAnsi="Calibri" w:cs="Calibri"/>
        </w:rPr>
      </w:pPr>
    </w:p>
    <w:p w14:paraId="0D1485BE" w14:textId="0938EC0A" w:rsidR="0073030A" w:rsidRPr="00DD5E31" w:rsidRDefault="0073030A" w:rsidP="0073030A">
      <w:pPr>
        <w:pStyle w:val="3"/>
      </w:pPr>
      <w:bookmarkStart w:id="28" w:name="_Toc61855713"/>
      <w:r>
        <w:t>Secondary outcome: Ovary</w:t>
      </w:r>
      <w:r w:rsidRPr="00FA0CB7">
        <w:t xml:space="preserve"> cancer</w:t>
      </w:r>
      <w:bookmarkEnd w:id="28"/>
    </w:p>
    <w:p w14:paraId="45F77750" w14:textId="77777777" w:rsidR="00DD4603" w:rsidRDefault="00DD4603" w:rsidP="00DD4603">
      <w:r>
        <w:t xml:space="preserve">Index rule defining the index date:  </w:t>
      </w:r>
    </w:p>
    <w:p w14:paraId="41A91858" w14:textId="49B14D60" w:rsidR="00DD4603" w:rsidRPr="009552B9"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Occurrence of ovary cancer for the first time in the person’s history</w:t>
      </w:r>
    </w:p>
    <w:p w14:paraId="0F17D179" w14:textId="77777777" w:rsidR="00DD4603" w:rsidRPr="009552B9" w:rsidRDefault="00DD4603" w:rsidP="00DD4603">
      <w:r>
        <w:t>Additional i</w:t>
      </w:r>
      <w:r w:rsidRPr="009552B9">
        <w:t xml:space="preserve">nclusion criteria: </w:t>
      </w:r>
    </w:p>
    <w:p w14:paraId="1FCBB8D8" w14:textId="77777777" w:rsidR="00DD4603" w:rsidRDefault="00DD4603" w:rsidP="00DD4603">
      <w:pPr>
        <w:pStyle w:val="a8"/>
        <w:numPr>
          <w:ilvl w:val="0"/>
          <w:numId w:val="1"/>
        </w:numPr>
      </w:pPr>
      <w:r>
        <w:t>At least 365 days of observation time prior to the index date</w:t>
      </w:r>
    </w:p>
    <w:p w14:paraId="657EFE8C" w14:textId="18A47C16"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Hospitalization for ovary cancer as a primary diagnosis on or after the index date</w:t>
      </w:r>
    </w:p>
    <w:p w14:paraId="53F83705" w14:textId="79390A6A"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r>
        <w:rPr>
          <w:lang w:eastAsia="ko-KR"/>
        </w:rPr>
        <w:t>Only female gender</w:t>
      </w:r>
    </w:p>
    <w:p w14:paraId="0BE3DF87" w14:textId="303BC24E" w:rsidR="005A14B6" w:rsidRPr="00DD4603" w:rsidRDefault="005A14B6" w:rsidP="0071318F">
      <w:pPr>
        <w:rPr>
          <w:rFonts w:ascii="Calibri" w:hAnsi="Calibri" w:cs="Calibri"/>
        </w:rPr>
      </w:pPr>
    </w:p>
    <w:p w14:paraId="1D7FEAB7"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4F5C2EC5" w14:textId="77777777" w:rsidR="00026504" w:rsidRPr="00DD4603" w:rsidRDefault="00026504" w:rsidP="00026504">
      <w:pPr>
        <w:spacing w:after="0" w:line="240" w:lineRule="auto"/>
        <w:rPr>
          <w:rFonts w:ascii="Calibri" w:eastAsia="굴림" w:hAnsi="Calibri" w:cs="Calibri"/>
          <w:sz w:val="24"/>
          <w:szCs w:val="24"/>
          <w:lang w:eastAsia="ko-KR"/>
        </w:rPr>
      </w:pPr>
    </w:p>
    <w:p w14:paraId="1E7B0F90"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Ovary Cancer</w:t>
      </w:r>
    </w:p>
    <w:p w14:paraId="0A69E010" w14:textId="097D5877"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199B58F1"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1AC576E5"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lastRenderedPageBreak/>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246EE1B2"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4CD52D79"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293E638F"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597E2E4E"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58C33981"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5481FB87"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504DE88F"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77AFC26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199752</w:t>
            </w:r>
          </w:p>
        </w:tc>
        <w:tc>
          <w:tcPr>
            <w:tcW w:w="2438" w:type="pct"/>
            <w:tcBorders>
              <w:top w:val="single" w:sz="6" w:space="0" w:color="DDDDDD"/>
            </w:tcBorders>
            <w:shd w:val="clear" w:color="auto" w:fill="F9F9F9"/>
            <w:tcMar>
              <w:top w:w="120" w:type="dxa"/>
              <w:left w:w="150" w:type="dxa"/>
              <w:bottom w:w="120" w:type="dxa"/>
              <w:right w:w="150" w:type="dxa"/>
            </w:tcMar>
            <w:hideMark/>
          </w:tcPr>
          <w:p w14:paraId="2CC2EE9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Secondary malignant neoplasm of ovary</w:t>
            </w:r>
          </w:p>
        </w:tc>
        <w:tc>
          <w:tcPr>
            <w:tcW w:w="474" w:type="pct"/>
            <w:tcBorders>
              <w:top w:val="single" w:sz="6" w:space="0" w:color="DDDDDD"/>
            </w:tcBorders>
            <w:shd w:val="clear" w:color="auto" w:fill="F9F9F9"/>
            <w:tcMar>
              <w:top w:w="120" w:type="dxa"/>
              <w:left w:w="150" w:type="dxa"/>
              <w:bottom w:w="120" w:type="dxa"/>
              <w:right w:w="150" w:type="dxa"/>
            </w:tcMar>
            <w:hideMark/>
          </w:tcPr>
          <w:p w14:paraId="4D482824"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6438CEA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725C09B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4FEDD52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7215FB1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61B1165D"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57DF9C1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200052</w:t>
            </w:r>
          </w:p>
        </w:tc>
        <w:tc>
          <w:tcPr>
            <w:tcW w:w="2438" w:type="pct"/>
            <w:tcBorders>
              <w:top w:val="single" w:sz="6" w:space="0" w:color="DDDDDD"/>
            </w:tcBorders>
            <w:shd w:val="clear" w:color="auto" w:fill="FFFFFF"/>
            <w:tcMar>
              <w:top w:w="120" w:type="dxa"/>
              <w:left w:w="150" w:type="dxa"/>
              <w:bottom w:w="120" w:type="dxa"/>
              <w:right w:w="150" w:type="dxa"/>
            </w:tcMar>
            <w:hideMark/>
          </w:tcPr>
          <w:p w14:paraId="387374D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Primary malignant neoplasm of uterine adnexa</w:t>
            </w:r>
          </w:p>
        </w:tc>
        <w:tc>
          <w:tcPr>
            <w:tcW w:w="474" w:type="pct"/>
            <w:tcBorders>
              <w:top w:val="single" w:sz="6" w:space="0" w:color="DDDDDD"/>
            </w:tcBorders>
            <w:shd w:val="clear" w:color="auto" w:fill="FFFFFF"/>
            <w:tcMar>
              <w:top w:w="120" w:type="dxa"/>
              <w:left w:w="150" w:type="dxa"/>
              <w:bottom w:w="120" w:type="dxa"/>
              <w:right w:w="150" w:type="dxa"/>
            </w:tcMar>
            <w:hideMark/>
          </w:tcPr>
          <w:p w14:paraId="40566A8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4E423BC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5DFCF12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4BBB47A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6AB94C4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7ABD5761"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61B3D94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4181351</w:t>
            </w:r>
          </w:p>
        </w:tc>
        <w:tc>
          <w:tcPr>
            <w:tcW w:w="2438" w:type="pct"/>
            <w:tcBorders>
              <w:top w:val="single" w:sz="6" w:space="0" w:color="DDDDDD"/>
            </w:tcBorders>
            <w:shd w:val="clear" w:color="auto" w:fill="F9F9F9"/>
            <w:tcMar>
              <w:top w:w="120" w:type="dxa"/>
              <w:left w:w="150" w:type="dxa"/>
              <w:bottom w:w="120" w:type="dxa"/>
              <w:right w:w="150" w:type="dxa"/>
            </w:tcMar>
            <w:hideMark/>
          </w:tcPr>
          <w:p w14:paraId="4BA4784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tumor of ovary</w:t>
            </w:r>
          </w:p>
        </w:tc>
        <w:tc>
          <w:tcPr>
            <w:tcW w:w="474" w:type="pct"/>
            <w:tcBorders>
              <w:top w:val="single" w:sz="6" w:space="0" w:color="DDDDDD"/>
            </w:tcBorders>
            <w:shd w:val="clear" w:color="auto" w:fill="F9F9F9"/>
            <w:tcMar>
              <w:top w:w="120" w:type="dxa"/>
              <w:left w:w="150" w:type="dxa"/>
              <w:bottom w:w="120" w:type="dxa"/>
              <w:right w:w="150" w:type="dxa"/>
            </w:tcMar>
            <w:hideMark/>
          </w:tcPr>
          <w:p w14:paraId="7FA707B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45DF1194"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19B2336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646AF20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75D4AB5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4FDEC9B4"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4CCE285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4312824</w:t>
            </w:r>
          </w:p>
        </w:tc>
        <w:tc>
          <w:tcPr>
            <w:tcW w:w="2438" w:type="pct"/>
            <w:tcBorders>
              <w:top w:val="single" w:sz="6" w:space="0" w:color="DDDDDD"/>
            </w:tcBorders>
            <w:shd w:val="clear" w:color="auto" w:fill="FFFFFF"/>
            <w:tcMar>
              <w:top w:w="120" w:type="dxa"/>
              <w:left w:w="150" w:type="dxa"/>
              <w:bottom w:w="120" w:type="dxa"/>
              <w:right w:w="150" w:type="dxa"/>
            </w:tcMar>
            <w:hideMark/>
          </w:tcPr>
          <w:p w14:paraId="1BEE4E1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Secondary malignant neoplasm of broad ligament</w:t>
            </w:r>
          </w:p>
        </w:tc>
        <w:tc>
          <w:tcPr>
            <w:tcW w:w="474" w:type="pct"/>
            <w:tcBorders>
              <w:top w:val="single" w:sz="6" w:space="0" w:color="DDDDDD"/>
            </w:tcBorders>
            <w:shd w:val="clear" w:color="auto" w:fill="FFFFFF"/>
            <w:tcMar>
              <w:top w:w="120" w:type="dxa"/>
              <w:left w:w="150" w:type="dxa"/>
              <w:bottom w:w="120" w:type="dxa"/>
              <w:right w:w="150" w:type="dxa"/>
            </w:tcMar>
            <w:hideMark/>
          </w:tcPr>
          <w:p w14:paraId="2035F8C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5195EE3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7FE1955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0C2B1C2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6CE2B24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6E8D57DB"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30ECCBF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40486213</w:t>
            </w:r>
          </w:p>
        </w:tc>
        <w:tc>
          <w:tcPr>
            <w:tcW w:w="2438" w:type="pct"/>
            <w:tcBorders>
              <w:top w:val="single" w:sz="6" w:space="0" w:color="DDDDDD"/>
            </w:tcBorders>
            <w:shd w:val="clear" w:color="auto" w:fill="F9F9F9"/>
            <w:tcMar>
              <w:top w:w="120" w:type="dxa"/>
              <w:left w:w="150" w:type="dxa"/>
              <w:bottom w:w="120" w:type="dxa"/>
              <w:right w:w="150" w:type="dxa"/>
            </w:tcMar>
            <w:hideMark/>
          </w:tcPr>
          <w:p w14:paraId="0758B65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neoplasm of broad ligament of uterus</w:t>
            </w:r>
          </w:p>
        </w:tc>
        <w:tc>
          <w:tcPr>
            <w:tcW w:w="474" w:type="pct"/>
            <w:tcBorders>
              <w:top w:val="single" w:sz="6" w:space="0" w:color="DDDDDD"/>
            </w:tcBorders>
            <w:shd w:val="clear" w:color="auto" w:fill="F9F9F9"/>
            <w:tcMar>
              <w:top w:w="120" w:type="dxa"/>
              <w:left w:w="150" w:type="dxa"/>
              <w:bottom w:w="120" w:type="dxa"/>
              <w:right w:w="150" w:type="dxa"/>
            </w:tcMar>
            <w:hideMark/>
          </w:tcPr>
          <w:p w14:paraId="71570C2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33792B8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4A869B5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29029AF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63FFFCA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bl>
    <w:p w14:paraId="6F517E3F" w14:textId="77777777" w:rsidR="00026504" w:rsidRPr="00DD4603" w:rsidRDefault="00026504" w:rsidP="0071318F">
      <w:pPr>
        <w:rPr>
          <w:rFonts w:ascii="Calibri" w:hAnsi="Calibri" w:cs="Calibri"/>
        </w:rPr>
      </w:pPr>
    </w:p>
    <w:p w14:paraId="146D62BA" w14:textId="0B874564" w:rsidR="0073030A" w:rsidRPr="00DD5E31" w:rsidRDefault="0073030A" w:rsidP="0073030A">
      <w:pPr>
        <w:pStyle w:val="3"/>
      </w:pPr>
      <w:bookmarkStart w:id="29" w:name="_Toc61855714"/>
      <w:r>
        <w:t>Secondary outcome: Prostate</w:t>
      </w:r>
      <w:r w:rsidRPr="00FA0CB7">
        <w:t xml:space="preserve"> cancer</w:t>
      </w:r>
      <w:bookmarkEnd w:id="29"/>
    </w:p>
    <w:p w14:paraId="7463A5D0" w14:textId="77777777" w:rsidR="00DD4603" w:rsidRDefault="00DD4603" w:rsidP="00DD4603">
      <w:r>
        <w:t xml:space="preserve">Index rule defining the index date:  </w:t>
      </w:r>
    </w:p>
    <w:p w14:paraId="2DDD0517" w14:textId="07B19388" w:rsidR="00DD4603" w:rsidRPr="009552B9"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Occurrence of prostate cancer for the first time in the person’s history</w:t>
      </w:r>
    </w:p>
    <w:p w14:paraId="131905D2" w14:textId="77777777" w:rsidR="00DD4603" w:rsidRPr="009552B9" w:rsidRDefault="00DD4603" w:rsidP="00DD4603">
      <w:r>
        <w:t>Additional i</w:t>
      </w:r>
      <w:r w:rsidRPr="009552B9">
        <w:t xml:space="preserve">nclusion criteria: </w:t>
      </w:r>
    </w:p>
    <w:p w14:paraId="42010130" w14:textId="77777777" w:rsidR="00DD4603" w:rsidRDefault="00DD4603" w:rsidP="00DD4603">
      <w:pPr>
        <w:pStyle w:val="a8"/>
        <w:numPr>
          <w:ilvl w:val="0"/>
          <w:numId w:val="1"/>
        </w:numPr>
      </w:pPr>
      <w:r>
        <w:t>At least 365 days of observation time prior to the index date</w:t>
      </w:r>
    </w:p>
    <w:p w14:paraId="3B97553F" w14:textId="2F79C746"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Hospitalization for prostate cancer as a primary diagnosis on or after the index date</w:t>
      </w:r>
    </w:p>
    <w:p w14:paraId="37AE1E50" w14:textId="6DDE9A06"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r>
        <w:rPr>
          <w:lang w:eastAsia="ko-KR"/>
        </w:rPr>
        <w:t>Only male gender</w:t>
      </w:r>
    </w:p>
    <w:p w14:paraId="7EB26010" w14:textId="03D87098" w:rsidR="005A14B6" w:rsidRPr="00DD4603" w:rsidRDefault="005A14B6" w:rsidP="0071318F">
      <w:pPr>
        <w:rPr>
          <w:rFonts w:ascii="Calibri" w:hAnsi="Calibri" w:cs="Calibri"/>
        </w:rPr>
      </w:pPr>
    </w:p>
    <w:p w14:paraId="604EC2A4"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488DE758" w14:textId="77777777" w:rsidR="00026504" w:rsidRPr="00DD4603" w:rsidRDefault="00026504" w:rsidP="00026504">
      <w:pPr>
        <w:spacing w:after="0" w:line="240" w:lineRule="auto"/>
        <w:rPr>
          <w:rFonts w:ascii="Calibri" w:eastAsia="굴림" w:hAnsi="Calibri" w:cs="Calibri"/>
          <w:sz w:val="24"/>
          <w:szCs w:val="24"/>
          <w:lang w:eastAsia="ko-KR"/>
        </w:rPr>
      </w:pPr>
    </w:p>
    <w:p w14:paraId="06F0E5AD"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Prostate cancer</w:t>
      </w:r>
    </w:p>
    <w:p w14:paraId="5BA3087C" w14:textId="0FC7D0F8"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533BF57F"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188972B0"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6C018428"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1137D18B"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256E8143"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1B61B0EC"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0DCD0F73"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0ED66DB8"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0B576B5C"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3E45F82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4163261</w:t>
            </w:r>
          </w:p>
        </w:tc>
        <w:tc>
          <w:tcPr>
            <w:tcW w:w="2438" w:type="pct"/>
            <w:tcBorders>
              <w:top w:val="single" w:sz="6" w:space="0" w:color="DDDDDD"/>
            </w:tcBorders>
            <w:shd w:val="clear" w:color="auto" w:fill="F9F9F9"/>
            <w:tcMar>
              <w:top w:w="120" w:type="dxa"/>
              <w:left w:w="150" w:type="dxa"/>
              <w:bottom w:w="120" w:type="dxa"/>
              <w:right w:w="150" w:type="dxa"/>
            </w:tcMar>
            <w:hideMark/>
          </w:tcPr>
          <w:p w14:paraId="1D4EDDE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tumor of prostate</w:t>
            </w:r>
          </w:p>
        </w:tc>
        <w:tc>
          <w:tcPr>
            <w:tcW w:w="474" w:type="pct"/>
            <w:tcBorders>
              <w:top w:val="single" w:sz="6" w:space="0" w:color="DDDDDD"/>
            </w:tcBorders>
            <w:shd w:val="clear" w:color="auto" w:fill="F9F9F9"/>
            <w:tcMar>
              <w:top w:w="120" w:type="dxa"/>
              <w:left w:w="150" w:type="dxa"/>
              <w:bottom w:w="120" w:type="dxa"/>
              <w:right w:w="150" w:type="dxa"/>
            </w:tcMar>
            <w:hideMark/>
          </w:tcPr>
          <w:p w14:paraId="75A3643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1848A3D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35C3484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1FB984D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2B2A284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bl>
    <w:p w14:paraId="110C427A" w14:textId="77777777" w:rsidR="00026504" w:rsidRPr="00DD4603" w:rsidRDefault="00026504" w:rsidP="0071318F">
      <w:pPr>
        <w:rPr>
          <w:rFonts w:ascii="Calibri" w:hAnsi="Calibri" w:cs="Calibri"/>
        </w:rPr>
      </w:pPr>
    </w:p>
    <w:p w14:paraId="43F75371" w14:textId="3CB63CC7" w:rsidR="0073030A" w:rsidRPr="00DD5E31" w:rsidRDefault="0073030A" w:rsidP="0073030A">
      <w:pPr>
        <w:pStyle w:val="3"/>
      </w:pPr>
      <w:bookmarkStart w:id="30" w:name="_Toc61855715"/>
      <w:r>
        <w:t>Secondary outcome: Bladder</w:t>
      </w:r>
      <w:r w:rsidRPr="00FA0CB7">
        <w:t xml:space="preserve"> cancer</w:t>
      </w:r>
      <w:bookmarkEnd w:id="30"/>
    </w:p>
    <w:p w14:paraId="2DCDC765" w14:textId="77777777" w:rsidR="00DD4603" w:rsidRDefault="00DD4603" w:rsidP="00DD4603">
      <w:r>
        <w:t xml:space="preserve">Index rule defining the index date:  </w:t>
      </w:r>
    </w:p>
    <w:p w14:paraId="4A67297C" w14:textId="402B5988" w:rsidR="00DD4603" w:rsidRPr="009552B9"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Occurrence of bladder cancer for the first time in the person’s history</w:t>
      </w:r>
    </w:p>
    <w:p w14:paraId="72AF51EF" w14:textId="77777777" w:rsidR="00DD4603" w:rsidRPr="009552B9" w:rsidRDefault="00DD4603" w:rsidP="00DD4603">
      <w:r>
        <w:t>Additional i</w:t>
      </w:r>
      <w:r w:rsidRPr="009552B9">
        <w:t xml:space="preserve">nclusion criteria: </w:t>
      </w:r>
    </w:p>
    <w:p w14:paraId="4AE74080" w14:textId="77777777" w:rsidR="00DD4603" w:rsidRDefault="00DD4603" w:rsidP="00DD4603">
      <w:pPr>
        <w:pStyle w:val="a8"/>
        <w:numPr>
          <w:ilvl w:val="0"/>
          <w:numId w:val="1"/>
        </w:numPr>
      </w:pPr>
      <w:r>
        <w:t>At least 365 days of observation time prior to the index date</w:t>
      </w:r>
    </w:p>
    <w:p w14:paraId="24A23FF3" w14:textId="32D79EC4"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Hospitalization for bladder cancer as a primary diagnosis on or after the index date</w:t>
      </w:r>
    </w:p>
    <w:p w14:paraId="227AE011" w14:textId="5EF2BFDE" w:rsidR="00026504" w:rsidRPr="00DD4603" w:rsidRDefault="00026504" w:rsidP="005A14B6">
      <w:pPr>
        <w:shd w:val="clear" w:color="auto" w:fill="FFFFFF"/>
        <w:spacing w:after="45" w:line="240" w:lineRule="auto"/>
        <w:rPr>
          <w:rFonts w:ascii="Calibri" w:eastAsia="Times New Roman" w:hAnsi="Calibri" w:cs="Calibri"/>
          <w:sz w:val="21"/>
          <w:szCs w:val="21"/>
        </w:rPr>
      </w:pPr>
    </w:p>
    <w:p w14:paraId="7544DE7E"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6E1875B1" w14:textId="77777777" w:rsidR="00026504" w:rsidRPr="00DD4603" w:rsidRDefault="00026504" w:rsidP="00026504">
      <w:pPr>
        <w:spacing w:after="0" w:line="240" w:lineRule="auto"/>
        <w:rPr>
          <w:rFonts w:ascii="Calibri" w:eastAsia="굴림" w:hAnsi="Calibri" w:cs="Calibri"/>
          <w:sz w:val="24"/>
          <w:szCs w:val="24"/>
          <w:lang w:eastAsia="ko-KR"/>
        </w:rPr>
      </w:pPr>
    </w:p>
    <w:p w14:paraId="3B67F320"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Bladder cancer</w:t>
      </w:r>
    </w:p>
    <w:p w14:paraId="3B7E0BC5" w14:textId="14F2A437"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22530C8E"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6D965BDB"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3C4ED1DA"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36D56440"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3373ACBD"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77B69F0E"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3400D878"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1F7D3B27"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64CD27DF"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67155EB4"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197508</w:t>
            </w:r>
          </w:p>
        </w:tc>
        <w:tc>
          <w:tcPr>
            <w:tcW w:w="2438" w:type="pct"/>
            <w:tcBorders>
              <w:top w:val="single" w:sz="6" w:space="0" w:color="DDDDDD"/>
            </w:tcBorders>
            <w:shd w:val="clear" w:color="auto" w:fill="F9F9F9"/>
            <w:tcMar>
              <w:top w:w="120" w:type="dxa"/>
              <w:left w:w="150" w:type="dxa"/>
              <w:bottom w:w="120" w:type="dxa"/>
              <w:right w:w="150" w:type="dxa"/>
            </w:tcMar>
            <w:hideMark/>
          </w:tcPr>
          <w:p w14:paraId="39DF054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tumor of urinary bladder</w:t>
            </w:r>
          </w:p>
        </w:tc>
        <w:tc>
          <w:tcPr>
            <w:tcW w:w="474" w:type="pct"/>
            <w:tcBorders>
              <w:top w:val="single" w:sz="6" w:space="0" w:color="DDDDDD"/>
            </w:tcBorders>
            <w:shd w:val="clear" w:color="auto" w:fill="F9F9F9"/>
            <w:tcMar>
              <w:top w:w="120" w:type="dxa"/>
              <w:left w:w="150" w:type="dxa"/>
              <w:bottom w:w="120" w:type="dxa"/>
              <w:right w:w="150" w:type="dxa"/>
            </w:tcMar>
            <w:hideMark/>
          </w:tcPr>
          <w:p w14:paraId="3BDAE94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5834639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6CDDA26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0DABF74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193A189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bl>
    <w:p w14:paraId="09F4A85E" w14:textId="77777777" w:rsidR="005A14B6" w:rsidRPr="00DD4603" w:rsidRDefault="005A14B6" w:rsidP="0071318F">
      <w:pPr>
        <w:rPr>
          <w:rFonts w:ascii="Calibri" w:hAnsi="Calibri" w:cs="Calibri"/>
        </w:rPr>
      </w:pPr>
    </w:p>
    <w:p w14:paraId="17726D27" w14:textId="670DA6D3" w:rsidR="0073030A" w:rsidRPr="00DD5E31" w:rsidRDefault="0073030A" w:rsidP="0073030A">
      <w:pPr>
        <w:pStyle w:val="3"/>
      </w:pPr>
      <w:bookmarkStart w:id="31" w:name="_Toc61855716"/>
      <w:r>
        <w:t>Secondary outcome: Leukemia</w:t>
      </w:r>
      <w:bookmarkEnd w:id="31"/>
    </w:p>
    <w:p w14:paraId="55C2406D" w14:textId="77777777" w:rsidR="00DD4603" w:rsidRDefault="00DD4603" w:rsidP="00DD4603">
      <w:r>
        <w:t xml:space="preserve">Index rule defining the index date:  </w:t>
      </w:r>
    </w:p>
    <w:p w14:paraId="182E86AB" w14:textId="39E0C84C" w:rsidR="00DD4603" w:rsidRPr="009552B9"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Occurrence of leukemia for the first time in the person’s history</w:t>
      </w:r>
    </w:p>
    <w:p w14:paraId="4BF10545" w14:textId="77777777" w:rsidR="00DD4603" w:rsidRPr="009552B9" w:rsidRDefault="00DD4603" w:rsidP="00DD4603">
      <w:r>
        <w:t>Additional i</w:t>
      </w:r>
      <w:r w:rsidRPr="009552B9">
        <w:t xml:space="preserve">nclusion criteria: </w:t>
      </w:r>
    </w:p>
    <w:p w14:paraId="7863F5EA" w14:textId="77777777" w:rsidR="00DD4603" w:rsidRDefault="00DD4603" w:rsidP="00DD4603">
      <w:pPr>
        <w:pStyle w:val="a8"/>
        <w:numPr>
          <w:ilvl w:val="0"/>
          <w:numId w:val="1"/>
        </w:numPr>
      </w:pPr>
      <w:r>
        <w:t>At least 365 days of observation time prior to the index date</w:t>
      </w:r>
    </w:p>
    <w:p w14:paraId="39D825AD" w14:textId="1A83E0E0"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Hospitalization for leukemia as a primary diagnosis on or after the index date</w:t>
      </w:r>
      <w:r>
        <w:rPr>
          <w:lang w:eastAsia="ko-KR"/>
        </w:rPr>
        <w:br/>
      </w:r>
    </w:p>
    <w:p w14:paraId="338B31CF"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7E0291CF" w14:textId="77777777" w:rsidR="00026504" w:rsidRPr="00DD4603" w:rsidRDefault="00026504" w:rsidP="00026504">
      <w:pPr>
        <w:spacing w:after="0" w:line="240" w:lineRule="auto"/>
        <w:rPr>
          <w:rFonts w:ascii="Calibri" w:eastAsia="굴림" w:hAnsi="Calibri" w:cs="Calibri"/>
          <w:sz w:val="24"/>
          <w:szCs w:val="24"/>
          <w:lang w:eastAsia="ko-KR"/>
        </w:rPr>
      </w:pPr>
    </w:p>
    <w:p w14:paraId="43A0BA92"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Leukemia</w:t>
      </w:r>
    </w:p>
    <w:p w14:paraId="248AC0D4" w14:textId="5056B8EE"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052"/>
        <w:gridCol w:w="2642"/>
        <w:gridCol w:w="1018"/>
        <w:gridCol w:w="1208"/>
        <w:gridCol w:w="1080"/>
        <w:gridCol w:w="1290"/>
        <w:gridCol w:w="1062"/>
      </w:tblGrid>
      <w:tr w:rsidR="00026504" w:rsidRPr="00DD4603" w14:paraId="6BFC716A"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7A1455B6"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79291901"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38B13F2A"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02D0F538"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255C1959"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5945210F"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4C120FFE"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6DD5AEE6"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4E97F02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133169</w:t>
            </w:r>
          </w:p>
        </w:tc>
        <w:tc>
          <w:tcPr>
            <w:tcW w:w="2438" w:type="pct"/>
            <w:tcBorders>
              <w:top w:val="single" w:sz="6" w:space="0" w:color="DDDDDD"/>
            </w:tcBorders>
            <w:shd w:val="clear" w:color="auto" w:fill="F9F9F9"/>
            <w:tcMar>
              <w:top w:w="120" w:type="dxa"/>
              <w:left w:w="150" w:type="dxa"/>
              <w:bottom w:w="120" w:type="dxa"/>
              <w:right w:w="150" w:type="dxa"/>
            </w:tcMar>
            <w:hideMark/>
          </w:tcPr>
          <w:p w14:paraId="35E52A1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Myelofibrosis</w:t>
            </w:r>
          </w:p>
        </w:tc>
        <w:tc>
          <w:tcPr>
            <w:tcW w:w="474" w:type="pct"/>
            <w:tcBorders>
              <w:top w:val="single" w:sz="6" w:space="0" w:color="DDDDDD"/>
            </w:tcBorders>
            <w:shd w:val="clear" w:color="auto" w:fill="F9F9F9"/>
            <w:tcMar>
              <w:top w:w="120" w:type="dxa"/>
              <w:left w:w="150" w:type="dxa"/>
              <w:bottom w:w="120" w:type="dxa"/>
              <w:right w:w="150" w:type="dxa"/>
            </w:tcMar>
            <w:hideMark/>
          </w:tcPr>
          <w:p w14:paraId="338C7BF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2F7D654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78A298B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10C8F14F"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07DE14E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1054278B"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39A38F7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135214</w:t>
            </w:r>
          </w:p>
        </w:tc>
        <w:tc>
          <w:tcPr>
            <w:tcW w:w="2438" w:type="pct"/>
            <w:tcBorders>
              <w:top w:val="single" w:sz="6" w:space="0" w:color="DDDDDD"/>
            </w:tcBorders>
            <w:shd w:val="clear" w:color="auto" w:fill="FFFFFF"/>
            <w:tcMar>
              <w:top w:w="120" w:type="dxa"/>
              <w:left w:w="150" w:type="dxa"/>
              <w:bottom w:w="120" w:type="dxa"/>
              <w:right w:w="150" w:type="dxa"/>
            </w:tcMar>
            <w:hideMark/>
          </w:tcPr>
          <w:p w14:paraId="52C4717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Polycythemia vera</w:t>
            </w:r>
          </w:p>
        </w:tc>
        <w:tc>
          <w:tcPr>
            <w:tcW w:w="474" w:type="pct"/>
            <w:tcBorders>
              <w:top w:val="single" w:sz="6" w:space="0" w:color="DDDDDD"/>
            </w:tcBorders>
            <w:shd w:val="clear" w:color="auto" w:fill="FFFFFF"/>
            <w:tcMar>
              <w:top w:w="120" w:type="dxa"/>
              <w:left w:w="150" w:type="dxa"/>
              <w:bottom w:w="120" w:type="dxa"/>
              <w:right w:w="150" w:type="dxa"/>
            </w:tcMar>
            <w:hideMark/>
          </w:tcPr>
          <w:p w14:paraId="5541F83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5EDD085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6096A73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0E998AC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336DA4B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0D1DE136"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077DC20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lastRenderedPageBreak/>
              <w:t>317510</w:t>
            </w:r>
          </w:p>
        </w:tc>
        <w:tc>
          <w:tcPr>
            <w:tcW w:w="2438" w:type="pct"/>
            <w:tcBorders>
              <w:top w:val="single" w:sz="6" w:space="0" w:color="DDDDDD"/>
            </w:tcBorders>
            <w:shd w:val="clear" w:color="auto" w:fill="F9F9F9"/>
            <w:tcMar>
              <w:top w:w="120" w:type="dxa"/>
              <w:left w:w="150" w:type="dxa"/>
              <w:bottom w:w="120" w:type="dxa"/>
              <w:right w:w="150" w:type="dxa"/>
            </w:tcMar>
            <w:hideMark/>
          </w:tcPr>
          <w:p w14:paraId="7E89922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Leukemia</w:t>
            </w:r>
          </w:p>
        </w:tc>
        <w:tc>
          <w:tcPr>
            <w:tcW w:w="474" w:type="pct"/>
            <w:tcBorders>
              <w:top w:val="single" w:sz="6" w:space="0" w:color="DDDDDD"/>
            </w:tcBorders>
            <w:shd w:val="clear" w:color="auto" w:fill="F9F9F9"/>
            <w:tcMar>
              <w:top w:w="120" w:type="dxa"/>
              <w:left w:w="150" w:type="dxa"/>
              <w:bottom w:w="120" w:type="dxa"/>
              <w:right w:w="150" w:type="dxa"/>
            </w:tcMar>
            <w:hideMark/>
          </w:tcPr>
          <w:p w14:paraId="7EB80B6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759A3B5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38E473F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2F41BD7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080D9BC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7910AEA0"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4E5585C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4297355</w:t>
            </w:r>
          </w:p>
        </w:tc>
        <w:tc>
          <w:tcPr>
            <w:tcW w:w="2438" w:type="pct"/>
            <w:tcBorders>
              <w:top w:val="single" w:sz="6" w:space="0" w:color="DDDDDD"/>
            </w:tcBorders>
            <w:shd w:val="clear" w:color="auto" w:fill="FFFFFF"/>
            <w:tcMar>
              <w:top w:w="120" w:type="dxa"/>
              <w:left w:w="150" w:type="dxa"/>
              <w:bottom w:w="120" w:type="dxa"/>
              <w:right w:w="150" w:type="dxa"/>
            </w:tcMar>
            <w:hideMark/>
          </w:tcPr>
          <w:p w14:paraId="41F9B66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Aggressive NK-cell leukemia involving skin</w:t>
            </w:r>
          </w:p>
        </w:tc>
        <w:tc>
          <w:tcPr>
            <w:tcW w:w="474" w:type="pct"/>
            <w:tcBorders>
              <w:top w:val="single" w:sz="6" w:space="0" w:color="DDDDDD"/>
            </w:tcBorders>
            <w:shd w:val="clear" w:color="auto" w:fill="FFFFFF"/>
            <w:tcMar>
              <w:top w:w="120" w:type="dxa"/>
              <w:left w:w="150" w:type="dxa"/>
              <w:bottom w:w="120" w:type="dxa"/>
              <w:right w:w="150" w:type="dxa"/>
            </w:tcMar>
            <w:hideMark/>
          </w:tcPr>
          <w:p w14:paraId="23D74D1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15B5EDC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7F6FFDD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066A792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3DB58DE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0347B32A"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100831A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40492268</w:t>
            </w:r>
          </w:p>
        </w:tc>
        <w:tc>
          <w:tcPr>
            <w:tcW w:w="2438" w:type="pct"/>
            <w:tcBorders>
              <w:top w:val="single" w:sz="6" w:space="0" w:color="DDDDDD"/>
            </w:tcBorders>
            <w:shd w:val="clear" w:color="auto" w:fill="F9F9F9"/>
            <w:tcMar>
              <w:top w:w="120" w:type="dxa"/>
              <w:left w:w="150" w:type="dxa"/>
              <w:bottom w:w="120" w:type="dxa"/>
              <w:right w:w="150" w:type="dxa"/>
            </w:tcMar>
            <w:hideMark/>
          </w:tcPr>
          <w:p w14:paraId="256695F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Myelodysplastic/myeloproliferative disease</w:t>
            </w:r>
          </w:p>
        </w:tc>
        <w:tc>
          <w:tcPr>
            <w:tcW w:w="474" w:type="pct"/>
            <w:tcBorders>
              <w:top w:val="single" w:sz="6" w:space="0" w:color="DDDDDD"/>
            </w:tcBorders>
            <w:shd w:val="clear" w:color="auto" w:fill="F9F9F9"/>
            <w:tcMar>
              <w:top w:w="120" w:type="dxa"/>
              <w:left w:w="150" w:type="dxa"/>
              <w:bottom w:w="120" w:type="dxa"/>
              <w:right w:w="150" w:type="dxa"/>
            </w:tcMar>
            <w:hideMark/>
          </w:tcPr>
          <w:p w14:paraId="6B92D4B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7AF7DAC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1191043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035ACE6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4DAD0FE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bl>
    <w:p w14:paraId="55C7A0CF" w14:textId="77777777" w:rsidR="00026504" w:rsidRPr="00DD4603" w:rsidRDefault="00026504" w:rsidP="0071318F">
      <w:pPr>
        <w:rPr>
          <w:rFonts w:ascii="Calibri" w:hAnsi="Calibri" w:cs="Calibri"/>
        </w:rPr>
      </w:pPr>
    </w:p>
    <w:p w14:paraId="0C37910B" w14:textId="1122F2F2" w:rsidR="0073030A" w:rsidRPr="00DD5E31" w:rsidRDefault="0073030A" w:rsidP="0073030A">
      <w:pPr>
        <w:pStyle w:val="3"/>
      </w:pPr>
      <w:bookmarkStart w:id="32" w:name="_Toc61855717"/>
      <w:r>
        <w:t>Secondary outcome: Thyroid cancer</w:t>
      </w:r>
      <w:bookmarkEnd w:id="32"/>
    </w:p>
    <w:p w14:paraId="342A246E" w14:textId="77777777" w:rsidR="00DD4603" w:rsidRDefault="00DD4603" w:rsidP="00DD4603">
      <w:r>
        <w:t xml:space="preserve">Index rule defining the index date:  </w:t>
      </w:r>
    </w:p>
    <w:p w14:paraId="4FC46DD8" w14:textId="1A503C9E" w:rsidR="00DD4603" w:rsidRPr="009552B9"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 xml:space="preserve">Occurrence of </w:t>
      </w:r>
      <w:r w:rsidR="003A7C05">
        <w:t>thyroid</w:t>
      </w:r>
      <w:r>
        <w:t xml:space="preserve"> cancer for the first time in the person’s history</w:t>
      </w:r>
    </w:p>
    <w:p w14:paraId="3DB6E829" w14:textId="77777777" w:rsidR="00DD4603" w:rsidRPr="009552B9" w:rsidRDefault="00DD4603" w:rsidP="00DD4603">
      <w:r>
        <w:t>Additional i</w:t>
      </w:r>
      <w:r w:rsidRPr="009552B9">
        <w:t xml:space="preserve">nclusion criteria: </w:t>
      </w:r>
    </w:p>
    <w:p w14:paraId="2CF54DEE" w14:textId="77777777" w:rsidR="00DD4603" w:rsidRDefault="00DD4603" w:rsidP="00DD4603">
      <w:pPr>
        <w:pStyle w:val="a8"/>
        <w:numPr>
          <w:ilvl w:val="0"/>
          <w:numId w:val="1"/>
        </w:numPr>
      </w:pPr>
      <w:r>
        <w:t>At least 365 days of observation time prior to the index date</w:t>
      </w:r>
    </w:p>
    <w:p w14:paraId="59BB5F8D" w14:textId="60F3EAA1"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 xml:space="preserve">Hospitalization for </w:t>
      </w:r>
      <w:r w:rsidR="003A7C05">
        <w:t xml:space="preserve">thyroid </w:t>
      </w:r>
      <w:r>
        <w:t>cancer as a primary diagnosis on or after the index date</w:t>
      </w:r>
    </w:p>
    <w:p w14:paraId="044D97FE" w14:textId="087D0699"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p>
    <w:p w14:paraId="1A04301B"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2DB631D5" w14:textId="77777777" w:rsidR="00026504" w:rsidRPr="00DD4603" w:rsidRDefault="00026504" w:rsidP="00026504">
      <w:pPr>
        <w:spacing w:after="0" w:line="240" w:lineRule="auto"/>
        <w:rPr>
          <w:rFonts w:ascii="Calibri" w:eastAsia="굴림" w:hAnsi="Calibri" w:cs="Calibri"/>
          <w:sz w:val="24"/>
          <w:szCs w:val="24"/>
          <w:lang w:eastAsia="ko-KR"/>
        </w:rPr>
      </w:pPr>
    </w:p>
    <w:p w14:paraId="41A290CB"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Thyroid cancer</w:t>
      </w:r>
    </w:p>
    <w:p w14:paraId="64FAD6EB" w14:textId="3F72C278"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098CD0B1" w14:textId="77777777" w:rsidTr="003A7C05">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0613E2D8"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43F23A68"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3EB77BA0"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200E8CC8"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693B9E75"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2F3AEB7C"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0268CCFE"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4530617D" w14:textId="77777777" w:rsidTr="003A7C05">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7A2ED46A"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4178976</w:t>
            </w:r>
          </w:p>
        </w:tc>
        <w:tc>
          <w:tcPr>
            <w:tcW w:w="2438" w:type="pct"/>
            <w:tcBorders>
              <w:top w:val="single" w:sz="6" w:space="0" w:color="DDDDDD"/>
            </w:tcBorders>
            <w:shd w:val="clear" w:color="auto" w:fill="F9F9F9"/>
            <w:tcMar>
              <w:top w:w="120" w:type="dxa"/>
              <w:left w:w="150" w:type="dxa"/>
              <w:bottom w:w="120" w:type="dxa"/>
              <w:right w:w="150" w:type="dxa"/>
            </w:tcMar>
            <w:hideMark/>
          </w:tcPr>
          <w:p w14:paraId="7197ED97"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Malignant tumor of thyroid gland</w:t>
            </w:r>
          </w:p>
        </w:tc>
        <w:tc>
          <w:tcPr>
            <w:tcW w:w="474" w:type="pct"/>
            <w:tcBorders>
              <w:top w:val="single" w:sz="6" w:space="0" w:color="DDDDDD"/>
            </w:tcBorders>
            <w:shd w:val="clear" w:color="auto" w:fill="F9F9F9"/>
            <w:tcMar>
              <w:top w:w="120" w:type="dxa"/>
              <w:left w:w="150" w:type="dxa"/>
              <w:bottom w:w="120" w:type="dxa"/>
              <w:right w:w="150" w:type="dxa"/>
            </w:tcMar>
            <w:hideMark/>
          </w:tcPr>
          <w:p w14:paraId="6C82BDF4"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6EBE1C78"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0E5717EA"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3E3D2A46"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4B8B9718"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NO</w:t>
            </w:r>
          </w:p>
        </w:tc>
      </w:tr>
    </w:tbl>
    <w:p w14:paraId="31BDF4FE" w14:textId="77777777" w:rsidR="00026504" w:rsidRPr="00DD4603" w:rsidRDefault="00026504" w:rsidP="0071318F">
      <w:pPr>
        <w:rPr>
          <w:rFonts w:ascii="Calibri" w:hAnsi="Calibri" w:cs="Calibri"/>
        </w:rPr>
      </w:pPr>
    </w:p>
    <w:p w14:paraId="32B195F7" w14:textId="6EB5D7BA" w:rsidR="0073030A" w:rsidRPr="00DD5E31" w:rsidRDefault="0073030A" w:rsidP="0073030A">
      <w:pPr>
        <w:pStyle w:val="3"/>
      </w:pPr>
      <w:bookmarkStart w:id="33" w:name="_Toc61855718"/>
      <w:r>
        <w:t>Secondary outcome: Gall bladder and biliary tract cancer</w:t>
      </w:r>
      <w:bookmarkEnd w:id="33"/>
    </w:p>
    <w:p w14:paraId="2FCC90BD" w14:textId="77777777" w:rsidR="00DD4603" w:rsidRDefault="00DD4603" w:rsidP="00DD4603">
      <w:r>
        <w:t xml:space="preserve">Index rule defining the index date:  </w:t>
      </w:r>
    </w:p>
    <w:p w14:paraId="55D9759B" w14:textId="6F750165" w:rsidR="00DD4603" w:rsidRPr="009552B9"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 xml:space="preserve">Occurrence of </w:t>
      </w:r>
      <w:r w:rsidR="003A7C05">
        <w:t>gall bladder and biliary tract</w:t>
      </w:r>
      <w:r>
        <w:t xml:space="preserve"> cancer for the first time in the person’s history</w:t>
      </w:r>
    </w:p>
    <w:p w14:paraId="12819813" w14:textId="77777777" w:rsidR="00DD4603" w:rsidRPr="009552B9" w:rsidRDefault="00DD4603" w:rsidP="00DD4603">
      <w:r>
        <w:t>Additional i</w:t>
      </w:r>
      <w:r w:rsidRPr="009552B9">
        <w:t xml:space="preserve">nclusion criteria: </w:t>
      </w:r>
    </w:p>
    <w:p w14:paraId="10B3BF70" w14:textId="77777777" w:rsidR="00DD4603" w:rsidRDefault="00DD4603" w:rsidP="00DD4603">
      <w:pPr>
        <w:pStyle w:val="a8"/>
        <w:numPr>
          <w:ilvl w:val="0"/>
          <w:numId w:val="1"/>
        </w:numPr>
      </w:pPr>
      <w:r>
        <w:t>At least 365 days of observation time prior to the index date</w:t>
      </w:r>
    </w:p>
    <w:p w14:paraId="262D0D41" w14:textId="25E4FC8E" w:rsidR="00DD4603" w:rsidRPr="00DD4603" w:rsidRDefault="00DD4603" w:rsidP="003A7C05">
      <w:pPr>
        <w:pStyle w:val="a8"/>
        <w:numPr>
          <w:ilvl w:val="0"/>
          <w:numId w:val="1"/>
        </w:numPr>
        <w:spacing w:after="45" w:line="240" w:lineRule="auto"/>
        <w:rPr>
          <w:rFonts w:ascii="굴림" w:eastAsia="굴림" w:hAnsi="굴림" w:cs="굴림"/>
          <w:color w:val="000000"/>
          <w:sz w:val="21"/>
          <w:szCs w:val="21"/>
          <w:lang w:eastAsia="ko-KR"/>
        </w:rPr>
      </w:pPr>
      <w:r>
        <w:rPr>
          <w:lang w:eastAsia="ko-KR"/>
        </w:rPr>
        <w:br/>
      </w:r>
    </w:p>
    <w:p w14:paraId="1E280D5F"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0195B9B3" w14:textId="77777777" w:rsidR="00026504" w:rsidRPr="00DD4603" w:rsidRDefault="00026504" w:rsidP="00026504">
      <w:pPr>
        <w:spacing w:after="0" w:line="240" w:lineRule="auto"/>
        <w:rPr>
          <w:rFonts w:ascii="Calibri" w:eastAsia="굴림" w:hAnsi="Calibri" w:cs="Calibri"/>
          <w:sz w:val="24"/>
          <w:szCs w:val="24"/>
          <w:lang w:eastAsia="ko-KR"/>
        </w:rPr>
      </w:pPr>
    </w:p>
    <w:p w14:paraId="6801C6BD"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Gall bladder and biliary tract cancer</w:t>
      </w:r>
    </w:p>
    <w:p w14:paraId="4E201939" w14:textId="3E091782"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3D8823D0" w14:textId="77777777" w:rsidTr="003A7C05">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407477C0"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lastRenderedPageBreak/>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4F22C4A2"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03DE6A6C"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06A57679"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14BEAD24"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720505DB"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45BEA336"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68900539" w14:textId="77777777" w:rsidTr="003A7C05">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2AD2AA32"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4181345</w:t>
            </w:r>
          </w:p>
        </w:tc>
        <w:tc>
          <w:tcPr>
            <w:tcW w:w="2438" w:type="pct"/>
            <w:tcBorders>
              <w:top w:val="single" w:sz="6" w:space="0" w:color="DDDDDD"/>
            </w:tcBorders>
            <w:shd w:val="clear" w:color="auto" w:fill="F9F9F9"/>
            <w:tcMar>
              <w:top w:w="120" w:type="dxa"/>
              <w:left w:w="150" w:type="dxa"/>
              <w:bottom w:w="120" w:type="dxa"/>
              <w:right w:w="150" w:type="dxa"/>
            </w:tcMar>
            <w:hideMark/>
          </w:tcPr>
          <w:p w14:paraId="6ED80C83"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Malignant tumor of biliary tract</w:t>
            </w:r>
          </w:p>
        </w:tc>
        <w:tc>
          <w:tcPr>
            <w:tcW w:w="474" w:type="pct"/>
            <w:tcBorders>
              <w:top w:val="single" w:sz="6" w:space="0" w:color="DDDDDD"/>
            </w:tcBorders>
            <w:shd w:val="clear" w:color="auto" w:fill="F9F9F9"/>
            <w:tcMar>
              <w:top w:w="120" w:type="dxa"/>
              <w:left w:w="150" w:type="dxa"/>
              <w:bottom w:w="120" w:type="dxa"/>
              <w:right w:w="150" w:type="dxa"/>
            </w:tcMar>
            <w:hideMark/>
          </w:tcPr>
          <w:p w14:paraId="71650150"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4AF0407D"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7DE6E0EF"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1D5035C0"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292AC338"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NO</w:t>
            </w:r>
          </w:p>
        </w:tc>
      </w:tr>
      <w:tr w:rsidR="00026504" w:rsidRPr="00DD4603" w14:paraId="0B938C0D" w14:textId="77777777" w:rsidTr="003A7C05">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7825394A"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40490929</w:t>
            </w:r>
          </w:p>
        </w:tc>
        <w:tc>
          <w:tcPr>
            <w:tcW w:w="2438" w:type="pct"/>
            <w:tcBorders>
              <w:top w:val="single" w:sz="6" w:space="0" w:color="DDDDDD"/>
            </w:tcBorders>
            <w:shd w:val="clear" w:color="auto" w:fill="FFFFFF"/>
            <w:tcMar>
              <w:top w:w="120" w:type="dxa"/>
              <w:left w:w="150" w:type="dxa"/>
              <w:bottom w:w="120" w:type="dxa"/>
              <w:right w:w="150" w:type="dxa"/>
            </w:tcMar>
            <w:hideMark/>
          </w:tcPr>
          <w:p w14:paraId="4713C711"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Primary malignant neoplasm of intrahepatic bile duct</w:t>
            </w:r>
          </w:p>
        </w:tc>
        <w:tc>
          <w:tcPr>
            <w:tcW w:w="474" w:type="pct"/>
            <w:tcBorders>
              <w:top w:val="single" w:sz="6" w:space="0" w:color="DDDDDD"/>
            </w:tcBorders>
            <w:shd w:val="clear" w:color="auto" w:fill="FFFFFF"/>
            <w:tcMar>
              <w:top w:w="120" w:type="dxa"/>
              <w:left w:w="150" w:type="dxa"/>
              <w:bottom w:w="120" w:type="dxa"/>
              <w:right w:w="150" w:type="dxa"/>
            </w:tcMar>
            <w:hideMark/>
          </w:tcPr>
          <w:p w14:paraId="5CC8A254"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1808517A"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122A6A73"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004268F1"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0EC08AA5"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NO</w:t>
            </w:r>
          </w:p>
        </w:tc>
      </w:tr>
    </w:tbl>
    <w:p w14:paraId="453277D8" w14:textId="5CB99BF7" w:rsidR="00026504" w:rsidRDefault="00026504" w:rsidP="0093056F">
      <w:pPr>
        <w:rPr>
          <w:rFonts w:ascii="Calibri" w:hAnsi="Calibri" w:cs="Calibri"/>
        </w:rPr>
      </w:pPr>
    </w:p>
    <w:p w14:paraId="57A13E67" w14:textId="5596C4F7" w:rsidR="005C217B" w:rsidRPr="00612AE0" w:rsidRDefault="005C217B" w:rsidP="007B01CF">
      <w:pPr>
        <w:pStyle w:val="3"/>
        <w:rPr>
          <w:rFonts w:ascii="Calibri" w:hAnsi="Calibri" w:cs="Calibri"/>
        </w:rPr>
      </w:pPr>
      <w:bookmarkStart w:id="34" w:name="_Toc61855719"/>
      <w:r>
        <w:t xml:space="preserve">Secondary outcome: </w:t>
      </w:r>
      <w:r w:rsidR="005C6CC9">
        <w:t xml:space="preserve">Additional </w:t>
      </w:r>
      <w:r w:rsidR="00BD03C0">
        <w:t>hospitalization with primary diagnosis of cancer</w:t>
      </w:r>
      <w:bookmarkEnd w:id="34"/>
    </w:p>
    <w:p w14:paraId="510A9DBA" w14:textId="5C354E79" w:rsidR="002A1560" w:rsidRDefault="00B61F2B" w:rsidP="002A1560">
      <w:pPr>
        <w:rPr>
          <w:lang w:eastAsia="ko-KR"/>
        </w:rPr>
      </w:pPr>
      <w:r>
        <w:rPr>
          <w:rFonts w:hint="eastAsia"/>
          <w:lang w:eastAsia="ko-KR"/>
        </w:rPr>
        <w:t>A</w:t>
      </w:r>
      <w:r>
        <w:rPr>
          <w:lang w:eastAsia="ko-KR"/>
        </w:rPr>
        <w:t xml:space="preserve">s a sensitivity </w:t>
      </w:r>
      <w:r w:rsidR="00780715">
        <w:rPr>
          <w:lang w:eastAsia="ko-KR"/>
        </w:rPr>
        <w:t>analysis, stricter outcome</w:t>
      </w:r>
      <w:r w:rsidR="00331D58">
        <w:rPr>
          <w:lang w:eastAsia="ko-KR"/>
        </w:rPr>
        <w:t>s</w:t>
      </w:r>
      <w:r w:rsidR="00780715">
        <w:rPr>
          <w:lang w:eastAsia="ko-KR"/>
        </w:rPr>
        <w:t xml:space="preserve"> requiring hospitalization with primary diagnosis of cancer </w:t>
      </w:r>
      <w:r w:rsidR="00331D58">
        <w:rPr>
          <w:lang w:eastAsia="ko-KR"/>
        </w:rPr>
        <w:t xml:space="preserve">for all 19 outcomes above are investigated. </w:t>
      </w:r>
    </w:p>
    <w:p w14:paraId="0CC9701C" w14:textId="77777777" w:rsidR="005C6CC9" w:rsidRPr="00DD4603" w:rsidRDefault="005C6CC9" w:rsidP="0093056F">
      <w:pPr>
        <w:rPr>
          <w:rFonts w:ascii="Calibri" w:hAnsi="Calibri" w:cs="Calibri"/>
        </w:rPr>
      </w:pPr>
    </w:p>
    <w:p w14:paraId="5DF9CB8A" w14:textId="610FEF89" w:rsidR="0073030A" w:rsidRPr="00DD5E31" w:rsidRDefault="0073030A" w:rsidP="0073030A">
      <w:pPr>
        <w:pStyle w:val="3"/>
      </w:pPr>
      <w:bookmarkStart w:id="35" w:name="_Toc61855720"/>
      <w:r>
        <w:t>Secondary outcome: Cancer mortality</w:t>
      </w:r>
      <w:bookmarkEnd w:id="35"/>
    </w:p>
    <w:p w14:paraId="626B49FC" w14:textId="77777777" w:rsidR="003A7C05" w:rsidRDefault="003A7C05" w:rsidP="003A7C05">
      <w:r>
        <w:t xml:space="preserve">Index rule defining the index date:  </w:t>
      </w:r>
    </w:p>
    <w:p w14:paraId="4902442E" w14:textId="1535B261" w:rsidR="003A7C05" w:rsidRPr="009552B9" w:rsidRDefault="003A7C05" w:rsidP="003A7C05">
      <w:pPr>
        <w:pStyle w:val="a8"/>
        <w:numPr>
          <w:ilvl w:val="0"/>
          <w:numId w:val="1"/>
        </w:numPr>
        <w:spacing w:after="45" w:line="240" w:lineRule="auto"/>
        <w:rPr>
          <w:rFonts w:ascii="굴림" w:eastAsia="굴림" w:hAnsi="굴림" w:cs="굴림"/>
          <w:color w:val="000000"/>
          <w:sz w:val="21"/>
          <w:szCs w:val="21"/>
          <w:lang w:eastAsia="ko-KR"/>
        </w:rPr>
      </w:pPr>
      <w:r>
        <w:t>A death occurrence from cancer</w:t>
      </w:r>
    </w:p>
    <w:p w14:paraId="41564208" w14:textId="230960BD" w:rsidR="00DF1FAD" w:rsidRDefault="00DF1FAD" w:rsidP="00DF1FAD">
      <w:pPr>
        <w:rPr>
          <w:rFonts w:ascii="Calibri" w:hAnsi="Calibri" w:cs="Calibri"/>
        </w:rPr>
      </w:pPr>
    </w:p>
    <w:p w14:paraId="1726ED4C"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4B6A4D4F" w14:textId="77777777" w:rsidR="00026504" w:rsidRPr="00DD4603" w:rsidRDefault="00026504" w:rsidP="00026504">
      <w:pPr>
        <w:spacing w:after="0" w:line="240" w:lineRule="auto"/>
        <w:rPr>
          <w:rFonts w:ascii="Calibri" w:eastAsia="굴림" w:hAnsi="Calibri" w:cs="Calibri"/>
          <w:sz w:val="24"/>
          <w:szCs w:val="24"/>
          <w:lang w:eastAsia="ko-KR"/>
        </w:rPr>
      </w:pPr>
    </w:p>
    <w:p w14:paraId="48249B3A" w14:textId="53EF6BDA"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Cancer</w:t>
      </w:r>
    </w:p>
    <w:p w14:paraId="75358B1B" w14:textId="4808E238"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4C530A4A" w14:textId="77777777" w:rsidTr="003A7C05">
        <w:trPr>
          <w:tblHeader/>
          <w:tblCellSpacing w:w="15" w:type="dxa"/>
        </w:trPr>
        <w:tc>
          <w:tcPr>
            <w:tcW w:w="475" w:type="pct"/>
            <w:tcBorders>
              <w:top w:val="nil"/>
              <w:left w:val="single" w:sz="6" w:space="0" w:color="FFFFFF"/>
            </w:tcBorders>
            <w:shd w:val="clear" w:color="auto" w:fill="EEEEEE"/>
            <w:tcMar>
              <w:top w:w="150" w:type="dxa"/>
              <w:left w:w="270" w:type="dxa"/>
              <w:bottom w:w="150" w:type="dxa"/>
              <w:right w:w="270" w:type="dxa"/>
            </w:tcMar>
            <w:vAlign w:val="bottom"/>
            <w:hideMark/>
          </w:tcPr>
          <w:p w14:paraId="22268492"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Id</w:t>
            </w:r>
          </w:p>
        </w:tc>
        <w:tc>
          <w:tcPr>
            <w:tcW w:w="2436" w:type="pct"/>
            <w:tcBorders>
              <w:top w:val="nil"/>
              <w:left w:val="single" w:sz="6" w:space="0" w:color="FFFFFF"/>
            </w:tcBorders>
            <w:shd w:val="clear" w:color="auto" w:fill="EEEEEE"/>
            <w:tcMar>
              <w:top w:w="150" w:type="dxa"/>
              <w:left w:w="270" w:type="dxa"/>
              <w:bottom w:w="150" w:type="dxa"/>
              <w:right w:w="270" w:type="dxa"/>
            </w:tcMar>
            <w:vAlign w:val="bottom"/>
            <w:hideMark/>
          </w:tcPr>
          <w:p w14:paraId="3AB88EF6"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5" w:type="pct"/>
            <w:tcBorders>
              <w:top w:val="nil"/>
              <w:left w:val="single" w:sz="6" w:space="0" w:color="FFFFFF"/>
            </w:tcBorders>
            <w:shd w:val="clear" w:color="auto" w:fill="EEEEEE"/>
            <w:tcMar>
              <w:top w:w="150" w:type="dxa"/>
              <w:left w:w="270" w:type="dxa"/>
              <w:bottom w:w="150" w:type="dxa"/>
              <w:right w:w="270" w:type="dxa"/>
            </w:tcMar>
            <w:vAlign w:val="bottom"/>
            <w:hideMark/>
          </w:tcPr>
          <w:p w14:paraId="55513681"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5" w:type="pct"/>
            <w:tcBorders>
              <w:top w:val="nil"/>
              <w:left w:val="single" w:sz="6" w:space="0" w:color="FFFFFF"/>
            </w:tcBorders>
            <w:shd w:val="clear" w:color="auto" w:fill="EEEEEE"/>
            <w:tcMar>
              <w:top w:w="150" w:type="dxa"/>
              <w:left w:w="270" w:type="dxa"/>
              <w:bottom w:w="150" w:type="dxa"/>
              <w:right w:w="270" w:type="dxa"/>
            </w:tcMar>
            <w:vAlign w:val="bottom"/>
            <w:hideMark/>
          </w:tcPr>
          <w:p w14:paraId="27A4C31D"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76DDF79D"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3C713833"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5E85C13C"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2570FC8D" w14:textId="77777777" w:rsidTr="003A7C05">
        <w:trPr>
          <w:tblCellSpacing w:w="15" w:type="dxa"/>
        </w:trPr>
        <w:tc>
          <w:tcPr>
            <w:tcW w:w="475" w:type="pct"/>
            <w:tcBorders>
              <w:top w:val="single" w:sz="6" w:space="0" w:color="DDDDDD"/>
            </w:tcBorders>
            <w:shd w:val="clear" w:color="auto" w:fill="F9F9F9"/>
            <w:tcMar>
              <w:top w:w="120" w:type="dxa"/>
              <w:left w:w="150" w:type="dxa"/>
              <w:bottom w:w="120" w:type="dxa"/>
              <w:right w:w="150" w:type="dxa"/>
            </w:tcMar>
            <w:hideMark/>
          </w:tcPr>
          <w:p w14:paraId="28BE9D83"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443392</w:t>
            </w:r>
          </w:p>
        </w:tc>
        <w:tc>
          <w:tcPr>
            <w:tcW w:w="2436" w:type="pct"/>
            <w:tcBorders>
              <w:top w:val="single" w:sz="6" w:space="0" w:color="DDDDDD"/>
            </w:tcBorders>
            <w:shd w:val="clear" w:color="auto" w:fill="F9F9F9"/>
            <w:tcMar>
              <w:top w:w="120" w:type="dxa"/>
              <w:left w:w="150" w:type="dxa"/>
              <w:bottom w:w="120" w:type="dxa"/>
              <w:right w:w="150" w:type="dxa"/>
            </w:tcMar>
            <w:hideMark/>
          </w:tcPr>
          <w:p w14:paraId="33AD8242"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Malignant neoplastic disease</w:t>
            </w:r>
          </w:p>
        </w:tc>
        <w:tc>
          <w:tcPr>
            <w:tcW w:w="475" w:type="pct"/>
            <w:tcBorders>
              <w:top w:val="single" w:sz="6" w:space="0" w:color="DDDDDD"/>
            </w:tcBorders>
            <w:shd w:val="clear" w:color="auto" w:fill="F9F9F9"/>
            <w:tcMar>
              <w:top w:w="120" w:type="dxa"/>
              <w:left w:w="150" w:type="dxa"/>
              <w:bottom w:w="120" w:type="dxa"/>
              <w:right w:w="150" w:type="dxa"/>
            </w:tcMar>
            <w:hideMark/>
          </w:tcPr>
          <w:p w14:paraId="226AE563"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Condition</w:t>
            </w:r>
          </w:p>
        </w:tc>
        <w:tc>
          <w:tcPr>
            <w:tcW w:w="475" w:type="pct"/>
            <w:tcBorders>
              <w:top w:val="single" w:sz="6" w:space="0" w:color="DDDDDD"/>
            </w:tcBorders>
            <w:shd w:val="clear" w:color="auto" w:fill="F9F9F9"/>
            <w:tcMar>
              <w:top w:w="120" w:type="dxa"/>
              <w:left w:w="150" w:type="dxa"/>
              <w:bottom w:w="120" w:type="dxa"/>
              <w:right w:w="150" w:type="dxa"/>
            </w:tcMar>
            <w:hideMark/>
          </w:tcPr>
          <w:p w14:paraId="79EEBE69"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570BABDE"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75CD48E0"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5F71A26C"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NO</w:t>
            </w:r>
          </w:p>
        </w:tc>
      </w:tr>
    </w:tbl>
    <w:p w14:paraId="60C31709" w14:textId="77777777" w:rsidR="00A8219E" w:rsidRDefault="00A8219E" w:rsidP="0071318F"/>
    <w:p w14:paraId="0AD15AA4" w14:textId="77777777" w:rsidR="00EF55EB" w:rsidRDefault="00EF55EB" w:rsidP="00EF55EB">
      <w:pPr>
        <w:pStyle w:val="3"/>
      </w:pPr>
      <w:bookmarkStart w:id="36" w:name="_Toc61855721"/>
      <w:r>
        <w:t>Negative controls</w:t>
      </w:r>
      <w:bookmarkEnd w:id="36"/>
    </w:p>
    <w:p w14:paraId="1C8F0C50" w14:textId="413CC148" w:rsidR="00EF55EB" w:rsidRDefault="00C4387A" w:rsidP="00EF55EB">
      <w:r w:rsidRPr="00C4387A">
        <w:t>Negative controls are concepts known to not be associated with the target or comparator cohorts, such that we can assume the true relative risk between the two cohorts is 1. Negative controls are selected using a similar process to that outlined by Voss et al</w:t>
      </w:r>
      <w:r w:rsidR="00C61DB4">
        <w:fldChar w:fldCharType="begin"/>
      </w:r>
      <w:r w:rsidR="006C7F18">
        <w:instrText xml:space="preserve"> ADDIN ZOTERO_ITEM CSL_CITATION {"citationID":"a9bokoc8k0","properties":{"formattedCitation":"\\super 27\\nosupersub{}","plainCitation":"27","noteIndex":0},"citationItems":[{"id":1859,"uris":["http://zotero.org/users/1354749/items/6KB5SXFZ"],"uri":["http://zotero.org/users/1354749/items/6KB5SXFZ"],"itemData":{"id":1859,"type":"article-journal","abstract":"Introduction\nDrug safety researchers seek to know the degree of certainty with which a particular drug is associated with an adverse drug reaction. There are different sources of information used in pharmacovigilance to identify, evaluate, and disseminate medical product safety evidence including spontaneous reports, published peer-reviewed literature, and product labels. Automated data processing and classification using these evidence sources can greatly reduce the manual curation currently required to develop reference sets of positive and negative controls (i.e. drugs that cause adverse drug events and those that do not) to be used in drug safety research.\nMethods\nIn this paper we explore a method for automatically aggregating disparate sources of information together into a single repository, developing a predictive model to classify drug-adverse event relationships, and applying those predictions to a real world problem of identifying negative controls for statistical method calibration.\nResults\nOur results showed high predictive accuracy for the models combining all available evidence, with an area under the receiver-operator curve of </w:instrText>
      </w:r>
      <w:r w:rsidR="006C7F18">
        <w:rPr>
          <w:rFonts w:ascii="Cambria Math" w:hAnsi="Cambria Math" w:cs="Cambria Math"/>
        </w:rPr>
        <w:instrText>⩾</w:instrText>
      </w:r>
      <w:r w:rsidR="006C7F18">
        <w:instrText xml:space="preserve">0.92 when tested on three manually generated lists of drugs and conditions that are known to either have or not have an association with an adverse drug event.\nConclusions\nResults from a pilot implementation of the method suggests that it is feasible to develop a scalable alternative to the time-and-resource-intensive, manual curation exercise previously applied to develop reference sets of positive and negative controls to be used in drug safety research.","container-title":"Journal of Biomedical Informatics","DOI":"10.1016/j.jbi.2016.12.005","ISSN":"1532-0464","journalAbbreviation":"Journal of Biomedical Informatics","page":"72-81","source":"ScienceDirect","title":"Accuracy of an automated knowledge base for identifying drug adverse reactions","volume":"66","author":[{"family":"Voss","given":"E. A."},{"family":"Boyce","given":"R. D."},{"family":"Ryan","given":"P. B."},{"family":"Lei","given":"J.","non-dropping-particle":"van der"},{"family":"Rijnbeek","given":"P. R."},{"family":"Schuemie","given":"M. J."}],"issued":{"date-parts":[["2017",2]]}}}],"schema":"https://github.com/citation-style-language/schema/raw/master/csl-citation.json"} </w:instrText>
      </w:r>
      <w:r w:rsidR="00C61DB4">
        <w:fldChar w:fldCharType="separate"/>
      </w:r>
      <w:r w:rsidR="006C7F18" w:rsidRPr="006C7F18">
        <w:rPr>
          <w:rFonts w:ascii="Calibri" w:hAnsi="Calibri" w:cs="Calibri"/>
          <w:szCs w:val="24"/>
          <w:vertAlign w:val="superscript"/>
        </w:rPr>
        <w:t>27</w:t>
      </w:r>
      <w:r w:rsidR="00C61DB4">
        <w:fldChar w:fldCharType="end"/>
      </w:r>
      <w:r w:rsidRPr="00C4387A">
        <w:t>. Once potential negative control candidates were selected, manual clinical review to exclude any pairs that may still be in a causal relationship or similar to the study outcome was be performed to select the top concepts by patient exposure. The final list</w:t>
      </w:r>
      <w:r w:rsidR="008744C2">
        <w:t xml:space="preserve"> of </w:t>
      </w:r>
      <w:r w:rsidR="00F62421">
        <w:t>11</w:t>
      </w:r>
      <w:r w:rsidR="008744C2">
        <w:t>9 negative outcomes</w:t>
      </w:r>
      <w:r w:rsidRPr="00C4387A">
        <w:t xml:space="preserve"> </w:t>
      </w:r>
      <w:r w:rsidR="00AA4BC9">
        <w:t xml:space="preserve">is described </w:t>
      </w:r>
      <w:r w:rsidRPr="00C4387A">
        <w:t>in Table 3.</w:t>
      </w:r>
    </w:p>
    <w:tbl>
      <w:tblPr>
        <w:tblW w:w="8200" w:type="dxa"/>
        <w:tblCellMar>
          <w:left w:w="99" w:type="dxa"/>
          <w:right w:w="99" w:type="dxa"/>
        </w:tblCellMar>
        <w:tblLook w:val="04A0" w:firstRow="1" w:lastRow="0" w:firstColumn="1" w:lastColumn="0" w:noHBand="0" w:noVBand="1"/>
      </w:tblPr>
      <w:tblGrid>
        <w:gridCol w:w="1020"/>
        <w:gridCol w:w="7180"/>
      </w:tblGrid>
      <w:tr w:rsidR="002700F8" w:rsidRPr="002700F8" w14:paraId="39798B7C" w14:textId="77777777" w:rsidTr="002700F8">
        <w:trPr>
          <w:trHeight w:val="345"/>
        </w:trPr>
        <w:tc>
          <w:tcPr>
            <w:tcW w:w="102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4E7D8B3D" w14:textId="77777777" w:rsidR="002700F8" w:rsidRPr="002700F8" w:rsidRDefault="002700F8" w:rsidP="002700F8">
            <w:pPr>
              <w:spacing w:after="0" w:line="240" w:lineRule="auto"/>
              <w:rPr>
                <w:rFonts w:ascii="Calibri" w:eastAsia="맑은 고딕" w:hAnsi="Calibri" w:cs="Calibri"/>
                <w:b/>
                <w:bCs/>
                <w:color w:val="000000"/>
                <w:sz w:val="20"/>
                <w:szCs w:val="20"/>
                <w:lang w:eastAsia="ko-KR"/>
              </w:rPr>
            </w:pPr>
            <w:r w:rsidRPr="002700F8">
              <w:rPr>
                <w:rFonts w:ascii="Calibri" w:eastAsia="맑은 고딕" w:hAnsi="Calibri" w:cs="Calibri"/>
                <w:b/>
                <w:bCs/>
                <w:color w:val="000000"/>
                <w:sz w:val="20"/>
                <w:szCs w:val="20"/>
                <w:lang w:eastAsia="ko-KR"/>
              </w:rPr>
              <w:lastRenderedPageBreak/>
              <w:t>Concept ID</w:t>
            </w:r>
          </w:p>
        </w:tc>
        <w:tc>
          <w:tcPr>
            <w:tcW w:w="7180" w:type="dxa"/>
            <w:tcBorders>
              <w:top w:val="single" w:sz="8" w:space="0" w:color="auto"/>
              <w:left w:val="nil"/>
              <w:bottom w:val="single" w:sz="8" w:space="0" w:color="auto"/>
              <w:right w:val="single" w:sz="8" w:space="0" w:color="auto"/>
            </w:tcBorders>
            <w:shd w:val="clear" w:color="000000" w:fill="D9D9D9"/>
            <w:noWrap/>
            <w:vAlign w:val="center"/>
            <w:hideMark/>
          </w:tcPr>
          <w:p w14:paraId="41537342" w14:textId="77777777" w:rsidR="002700F8" w:rsidRPr="002700F8" w:rsidRDefault="002700F8" w:rsidP="002700F8">
            <w:pPr>
              <w:spacing w:after="0" w:line="240" w:lineRule="auto"/>
              <w:rPr>
                <w:rFonts w:ascii="Calibri" w:eastAsia="맑은 고딕" w:hAnsi="Calibri" w:cs="Calibri"/>
                <w:b/>
                <w:bCs/>
                <w:color w:val="000000"/>
                <w:sz w:val="20"/>
                <w:szCs w:val="20"/>
                <w:lang w:eastAsia="ko-KR"/>
              </w:rPr>
            </w:pPr>
            <w:r w:rsidRPr="002700F8">
              <w:rPr>
                <w:rFonts w:ascii="Calibri" w:eastAsia="맑은 고딕" w:hAnsi="Calibri" w:cs="Calibri"/>
                <w:b/>
                <w:bCs/>
                <w:color w:val="000000"/>
                <w:sz w:val="20"/>
                <w:szCs w:val="20"/>
                <w:lang w:eastAsia="ko-KR"/>
              </w:rPr>
              <w:t>Concept Name</w:t>
            </w:r>
          </w:p>
        </w:tc>
      </w:tr>
      <w:tr w:rsidR="002700F8" w:rsidRPr="002700F8" w14:paraId="4F1AFDBA"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6E8EC17"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443698</w:t>
            </w:r>
          </w:p>
        </w:tc>
        <w:tc>
          <w:tcPr>
            <w:tcW w:w="7180" w:type="dxa"/>
            <w:tcBorders>
              <w:top w:val="nil"/>
              <w:left w:val="nil"/>
              <w:bottom w:val="single" w:sz="8" w:space="0" w:color="auto"/>
              <w:right w:val="single" w:sz="8" w:space="0" w:color="auto"/>
            </w:tcBorders>
            <w:shd w:val="clear" w:color="auto" w:fill="auto"/>
            <w:noWrap/>
            <w:vAlign w:val="center"/>
            <w:hideMark/>
          </w:tcPr>
          <w:p w14:paraId="30B5F23E"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Abnormal anal Papanicolaou smear</w:t>
            </w:r>
          </w:p>
        </w:tc>
      </w:tr>
      <w:tr w:rsidR="002700F8" w:rsidRPr="002700F8" w14:paraId="5B669E67"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984B42B"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443585</w:t>
            </w:r>
          </w:p>
        </w:tc>
        <w:tc>
          <w:tcPr>
            <w:tcW w:w="7180" w:type="dxa"/>
            <w:tcBorders>
              <w:top w:val="nil"/>
              <w:left w:val="nil"/>
              <w:bottom w:val="single" w:sz="8" w:space="0" w:color="auto"/>
              <w:right w:val="single" w:sz="8" w:space="0" w:color="auto"/>
            </w:tcBorders>
            <w:shd w:val="clear" w:color="auto" w:fill="auto"/>
            <w:noWrap/>
            <w:vAlign w:val="center"/>
            <w:hideMark/>
          </w:tcPr>
          <w:p w14:paraId="5300A92A"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Abrasion and/or friction burn of multiple sites</w:t>
            </w:r>
          </w:p>
        </w:tc>
      </w:tr>
      <w:tr w:rsidR="002700F8" w:rsidRPr="002700F8" w14:paraId="37755D0A"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AD7AFB6"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380818</w:t>
            </w:r>
          </w:p>
        </w:tc>
        <w:tc>
          <w:tcPr>
            <w:tcW w:w="7180" w:type="dxa"/>
            <w:tcBorders>
              <w:top w:val="nil"/>
              <w:left w:val="nil"/>
              <w:bottom w:val="single" w:sz="8" w:space="0" w:color="auto"/>
              <w:right w:val="single" w:sz="8" w:space="0" w:color="auto"/>
            </w:tcBorders>
            <w:shd w:val="clear" w:color="auto" w:fill="auto"/>
            <w:noWrap/>
            <w:vAlign w:val="center"/>
            <w:hideMark/>
          </w:tcPr>
          <w:p w14:paraId="0F7C87E0"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Acquired deformity of head</w:t>
            </w:r>
          </w:p>
        </w:tc>
      </w:tr>
      <w:tr w:rsidR="002700F8" w:rsidRPr="002700F8" w14:paraId="5EFF3E8B"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C7F191B"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31668</w:t>
            </w:r>
          </w:p>
        </w:tc>
        <w:tc>
          <w:tcPr>
            <w:tcW w:w="7180" w:type="dxa"/>
            <w:tcBorders>
              <w:top w:val="nil"/>
              <w:left w:val="nil"/>
              <w:bottom w:val="single" w:sz="8" w:space="0" w:color="auto"/>
              <w:right w:val="single" w:sz="8" w:space="0" w:color="auto"/>
            </w:tcBorders>
            <w:shd w:val="clear" w:color="auto" w:fill="auto"/>
            <w:noWrap/>
            <w:vAlign w:val="center"/>
            <w:hideMark/>
          </w:tcPr>
          <w:p w14:paraId="22F2FDCC"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Acquired deformity of neck</w:t>
            </w:r>
          </w:p>
        </w:tc>
      </w:tr>
      <w:tr w:rsidR="002700F8" w:rsidRPr="002700F8" w14:paraId="39AF0FB9"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10F469F"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4319325</w:t>
            </w:r>
          </w:p>
        </w:tc>
        <w:tc>
          <w:tcPr>
            <w:tcW w:w="7180" w:type="dxa"/>
            <w:tcBorders>
              <w:top w:val="nil"/>
              <w:left w:val="nil"/>
              <w:bottom w:val="single" w:sz="8" w:space="0" w:color="auto"/>
              <w:right w:val="single" w:sz="8" w:space="0" w:color="auto"/>
            </w:tcBorders>
            <w:shd w:val="clear" w:color="auto" w:fill="auto"/>
            <w:noWrap/>
            <w:vAlign w:val="center"/>
            <w:hideMark/>
          </w:tcPr>
          <w:p w14:paraId="4214F95C"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Acquired deformity of trunk</w:t>
            </w:r>
          </w:p>
        </w:tc>
      </w:tr>
      <w:tr w:rsidR="002700F8" w:rsidRPr="002700F8" w14:paraId="54DF9F10"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BFAEE39"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432411</w:t>
            </w:r>
          </w:p>
        </w:tc>
        <w:tc>
          <w:tcPr>
            <w:tcW w:w="7180" w:type="dxa"/>
            <w:tcBorders>
              <w:top w:val="nil"/>
              <w:left w:val="nil"/>
              <w:bottom w:val="single" w:sz="8" w:space="0" w:color="auto"/>
              <w:right w:val="single" w:sz="8" w:space="0" w:color="auto"/>
            </w:tcBorders>
            <w:shd w:val="clear" w:color="auto" w:fill="auto"/>
            <w:noWrap/>
            <w:vAlign w:val="center"/>
            <w:hideMark/>
          </w:tcPr>
          <w:p w14:paraId="3491B528"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Acquired equinus deformity of foot</w:t>
            </w:r>
          </w:p>
        </w:tc>
      </w:tr>
      <w:tr w:rsidR="002700F8" w:rsidRPr="002700F8" w14:paraId="065241DF"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1E6195B"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439673</w:t>
            </w:r>
          </w:p>
        </w:tc>
        <w:tc>
          <w:tcPr>
            <w:tcW w:w="7180" w:type="dxa"/>
            <w:tcBorders>
              <w:top w:val="nil"/>
              <w:left w:val="nil"/>
              <w:bottom w:val="single" w:sz="8" w:space="0" w:color="auto"/>
              <w:right w:val="single" w:sz="8" w:space="0" w:color="auto"/>
            </w:tcBorders>
            <w:shd w:val="clear" w:color="auto" w:fill="auto"/>
            <w:noWrap/>
            <w:vAlign w:val="center"/>
            <w:hideMark/>
          </w:tcPr>
          <w:p w14:paraId="13678B28"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Acute hepatitis B with delta-agent (coinfection) without hepatic coma</w:t>
            </w:r>
          </w:p>
        </w:tc>
      </w:tr>
      <w:tr w:rsidR="002700F8" w:rsidRPr="002700F8" w14:paraId="0ECA3E4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CB5AE4D"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441481</w:t>
            </w:r>
          </w:p>
        </w:tc>
        <w:tc>
          <w:tcPr>
            <w:tcW w:w="7180" w:type="dxa"/>
            <w:tcBorders>
              <w:top w:val="nil"/>
              <w:left w:val="nil"/>
              <w:bottom w:val="single" w:sz="8" w:space="0" w:color="auto"/>
              <w:right w:val="single" w:sz="8" w:space="0" w:color="auto"/>
            </w:tcBorders>
            <w:shd w:val="clear" w:color="auto" w:fill="auto"/>
            <w:noWrap/>
            <w:vAlign w:val="center"/>
            <w:hideMark/>
          </w:tcPr>
          <w:p w14:paraId="00EC92D9"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Adult victim of abuse</w:t>
            </w:r>
          </w:p>
        </w:tc>
      </w:tr>
      <w:tr w:rsidR="002700F8" w:rsidRPr="002700F8" w14:paraId="4EAB907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FC3695A"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4218106</w:t>
            </w:r>
          </w:p>
        </w:tc>
        <w:tc>
          <w:tcPr>
            <w:tcW w:w="7180" w:type="dxa"/>
            <w:tcBorders>
              <w:top w:val="nil"/>
              <w:left w:val="nil"/>
              <w:bottom w:val="single" w:sz="8" w:space="0" w:color="auto"/>
              <w:right w:val="single" w:sz="8" w:space="0" w:color="auto"/>
            </w:tcBorders>
            <w:shd w:val="clear" w:color="auto" w:fill="auto"/>
            <w:noWrap/>
            <w:vAlign w:val="center"/>
            <w:hideMark/>
          </w:tcPr>
          <w:p w14:paraId="06ADA550"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Alcoholism</w:t>
            </w:r>
          </w:p>
        </w:tc>
      </w:tr>
      <w:tr w:rsidR="002700F8" w:rsidRPr="002700F8" w14:paraId="2281C511"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6D19A4B"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4303805</w:t>
            </w:r>
          </w:p>
        </w:tc>
        <w:tc>
          <w:tcPr>
            <w:tcW w:w="7180" w:type="dxa"/>
            <w:tcBorders>
              <w:top w:val="nil"/>
              <w:left w:val="nil"/>
              <w:bottom w:val="single" w:sz="8" w:space="0" w:color="auto"/>
              <w:right w:val="single" w:sz="8" w:space="0" w:color="auto"/>
            </w:tcBorders>
            <w:shd w:val="clear" w:color="auto" w:fill="auto"/>
            <w:noWrap/>
            <w:vAlign w:val="center"/>
            <w:hideMark/>
          </w:tcPr>
          <w:p w14:paraId="5218F527"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Allergic reaction to bite and/or sting</w:t>
            </w:r>
          </w:p>
        </w:tc>
      </w:tr>
      <w:tr w:rsidR="002700F8" w:rsidRPr="002700F8" w14:paraId="140CCB82"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771E63B"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4101660</w:t>
            </w:r>
          </w:p>
        </w:tc>
        <w:tc>
          <w:tcPr>
            <w:tcW w:w="7180" w:type="dxa"/>
            <w:tcBorders>
              <w:top w:val="nil"/>
              <w:left w:val="nil"/>
              <w:bottom w:val="single" w:sz="8" w:space="0" w:color="auto"/>
              <w:right w:val="single" w:sz="8" w:space="0" w:color="auto"/>
            </w:tcBorders>
            <w:shd w:val="clear" w:color="auto" w:fill="auto"/>
            <w:noWrap/>
            <w:vAlign w:val="center"/>
            <w:hideMark/>
          </w:tcPr>
          <w:p w14:paraId="179A4319"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Amputated below knee</w:t>
            </w:r>
          </w:p>
        </w:tc>
      </w:tr>
      <w:tr w:rsidR="002700F8" w:rsidRPr="002700F8" w14:paraId="628208AA"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9E80142"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4198962</w:t>
            </w:r>
          </w:p>
        </w:tc>
        <w:tc>
          <w:tcPr>
            <w:tcW w:w="7180" w:type="dxa"/>
            <w:tcBorders>
              <w:top w:val="nil"/>
              <w:left w:val="nil"/>
              <w:bottom w:val="single" w:sz="8" w:space="0" w:color="auto"/>
              <w:right w:val="single" w:sz="8" w:space="0" w:color="auto"/>
            </w:tcBorders>
            <w:shd w:val="clear" w:color="auto" w:fill="auto"/>
            <w:noWrap/>
            <w:vAlign w:val="center"/>
            <w:hideMark/>
          </w:tcPr>
          <w:p w14:paraId="6485224E"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Amputated thumb</w:t>
            </w:r>
          </w:p>
        </w:tc>
      </w:tr>
      <w:tr w:rsidR="002700F8" w:rsidRPr="002700F8" w14:paraId="303D6B3A"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193450A"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4171556</w:t>
            </w:r>
          </w:p>
        </w:tc>
        <w:tc>
          <w:tcPr>
            <w:tcW w:w="7180" w:type="dxa"/>
            <w:tcBorders>
              <w:top w:val="nil"/>
              <w:left w:val="nil"/>
              <w:bottom w:val="single" w:sz="8" w:space="0" w:color="auto"/>
              <w:right w:val="single" w:sz="8" w:space="0" w:color="auto"/>
            </w:tcBorders>
            <w:shd w:val="clear" w:color="auto" w:fill="auto"/>
            <w:noWrap/>
            <w:vAlign w:val="center"/>
            <w:hideMark/>
          </w:tcPr>
          <w:p w14:paraId="79CC5DF5"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Ankle ulcer</w:t>
            </w:r>
          </w:p>
        </w:tc>
      </w:tr>
      <w:tr w:rsidR="002700F8" w:rsidRPr="002700F8" w14:paraId="4E07D5C0"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F476736"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77650</w:t>
            </w:r>
          </w:p>
        </w:tc>
        <w:tc>
          <w:tcPr>
            <w:tcW w:w="7180" w:type="dxa"/>
            <w:tcBorders>
              <w:top w:val="nil"/>
              <w:left w:val="nil"/>
              <w:bottom w:val="single" w:sz="8" w:space="0" w:color="auto"/>
              <w:right w:val="single" w:sz="8" w:space="0" w:color="auto"/>
            </w:tcBorders>
            <w:shd w:val="clear" w:color="auto" w:fill="auto"/>
            <w:noWrap/>
            <w:vAlign w:val="center"/>
            <w:hideMark/>
          </w:tcPr>
          <w:p w14:paraId="314F65F9"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Aseptic necrosis of bone</w:t>
            </w:r>
          </w:p>
        </w:tc>
      </w:tr>
      <w:tr w:rsidR="002700F8" w:rsidRPr="002700F8" w14:paraId="5B3CB51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DA00DDB"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439237</w:t>
            </w:r>
          </w:p>
        </w:tc>
        <w:tc>
          <w:tcPr>
            <w:tcW w:w="7180" w:type="dxa"/>
            <w:tcBorders>
              <w:top w:val="nil"/>
              <w:left w:val="nil"/>
              <w:bottom w:val="single" w:sz="8" w:space="0" w:color="auto"/>
              <w:right w:val="single" w:sz="8" w:space="0" w:color="auto"/>
            </w:tcBorders>
            <w:shd w:val="clear" w:color="auto" w:fill="auto"/>
            <w:noWrap/>
            <w:vAlign w:val="center"/>
            <w:hideMark/>
          </w:tcPr>
          <w:p w14:paraId="20403BA4"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Assault</w:t>
            </w:r>
          </w:p>
        </w:tc>
      </w:tr>
      <w:tr w:rsidR="002700F8" w:rsidRPr="002700F8" w14:paraId="1741A73E"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2FBAA70"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141797</w:t>
            </w:r>
          </w:p>
        </w:tc>
        <w:tc>
          <w:tcPr>
            <w:tcW w:w="7180" w:type="dxa"/>
            <w:tcBorders>
              <w:top w:val="nil"/>
              <w:left w:val="nil"/>
              <w:bottom w:val="single" w:sz="8" w:space="0" w:color="auto"/>
              <w:right w:val="single" w:sz="8" w:space="0" w:color="auto"/>
            </w:tcBorders>
            <w:shd w:val="clear" w:color="auto" w:fill="auto"/>
            <w:noWrap/>
            <w:vAlign w:val="center"/>
            <w:hideMark/>
          </w:tcPr>
          <w:p w14:paraId="4BC67349"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Black piedra</w:t>
            </w:r>
          </w:p>
        </w:tc>
      </w:tr>
      <w:tr w:rsidR="002700F8" w:rsidRPr="002700F8" w14:paraId="65E46D9A"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CB9A255"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79232</w:t>
            </w:r>
          </w:p>
        </w:tc>
        <w:tc>
          <w:tcPr>
            <w:tcW w:w="7180" w:type="dxa"/>
            <w:tcBorders>
              <w:top w:val="nil"/>
              <w:left w:val="nil"/>
              <w:bottom w:val="single" w:sz="8" w:space="0" w:color="auto"/>
              <w:right w:val="single" w:sz="8" w:space="0" w:color="auto"/>
            </w:tcBorders>
            <w:shd w:val="clear" w:color="auto" w:fill="auto"/>
            <w:noWrap/>
            <w:vAlign w:val="center"/>
            <w:hideMark/>
          </w:tcPr>
          <w:p w14:paraId="08956230"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Burn of ankle</w:t>
            </w:r>
          </w:p>
        </w:tc>
      </w:tr>
      <w:tr w:rsidR="002700F8" w:rsidRPr="002700F8" w14:paraId="6FCC275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74DA68F"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4172458</w:t>
            </w:r>
          </w:p>
        </w:tc>
        <w:tc>
          <w:tcPr>
            <w:tcW w:w="7180" w:type="dxa"/>
            <w:tcBorders>
              <w:top w:val="nil"/>
              <w:left w:val="nil"/>
              <w:bottom w:val="single" w:sz="8" w:space="0" w:color="auto"/>
              <w:right w:val="single" w:sz="8" w:space="0" w:color="auto"/>
            </w:tcBorders>
            <w:shd w:val="clear" w:color="auto" w:fill="auto"/>
            <w:noWrap/>
            <w:vAlign w:val="center"/>
            <w:hideMark/>
          </w:tcPr>
          <w:p w14:paraId="48FB67DB"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Candidiasis of skin</w:t>
            </w:r>
          </w:p>
        </w:tc>
      </w:tr>
      <w:tr w:rsidR="002700F8" w:rsidRPr="002700F8" w14:paraId="1E1A296C"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60DBB81"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42709838</w:t>
            </w:r>
          </w:p>
        </w:tc>
        <w:tc>
          <w:tcPr>
            <w:tcW w:w="7180" w:type="dxa"/>
            <w:tcBorders>
              <w:top w:val="nil"/>
              <w:left w:val="nil"/>
              <w:bottom w:val="single" w:sz="8" w:space="0" w:color="auto"/>
              <w:right w:val="single" w:sz="8" w:space="0" w:color="auto"/>
            </w:tcBorders>
            <w:shd w:val="clear" w:color="auto" w:fill="auto"/>
            <w:noWrap/>
            <w:vAlign w:val="center"/>
            <w:hideMark/>
          </w:tcPr>
          <w:p w14:paraId="57DEEC40"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Cellulitis of lower limb</w:t>
            </w:r>
          </w:p>
        </w:tc>
      </w:tr>
      <w:tr w:rsidR="002700F8" w:rsidRPr="002700F8" w14:paraId="7C43BB1C"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CB3C35D"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439674</w:t>
            </w:r>
          </w:p>
        </w:tc>
        <w:tc>
          <w:tcPr>
            <w:tcW w:w="7180" w:type="dxa"/>
            <w:tcBorders>
              <w:top w:val="nil"/>
              <w:left w:val="nil"/>
              <w:bottom w:val="single" w:sz="8" w:space="0" w:color="auto"/>
              <w:right w:val="single" w:sz="8" w:space="0" w:color="auto"/>
            </w:tcBorders>
            <w:shd w:val="clear" w:color="auto" w:fill="auto"/>
            <w:noWrap/>
            <w:vAlign w:val="center"/>
            <w:hideMark/>
          </w:tcPr>
          <w:p w14:paraId="475AAA4A"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Chronic viral hepatitis B without delta-agent</w:t>
            </w:r>
          </w:p>
        </w:tc>
      </w:tr>
      <w:tr w:rsidR="002700F8" w:rsidRPr="002700F8" w14:paraId="130417AB"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D6E2665"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4047787</w:t>
            </w:r>
          </w:p>
        </w:tc>
        <w:tc>
          <w:tcPr>
            <w:tcW w:w="7180" w:type="dxa"/>
            <w:tcBorders>
              <w:top w:val="nil"/>
              <w:left w:val="nil"/>
              <w:bottom w:val="single" w:sz="8" w:space="0" w:color="auto"/>
              <w:right w:val="single" w:sz="8" w:space="0" w:color="auto"/>
            </w:tcBorders>
            <w:shd w:val="clear" w:color="auto" w:fill="auto"/>
            <w:noWrap/>
            <w:vAlign w:val="center"/>
            <w:hideMark/>
          </w:tcPr>
          <w:p w14:paraId="15C3C909"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Colles' fracture</w:t>
            </w:r>
          </w:p>
        </w:tc>
      </w:tr>
      <w:tr w:rsidR="002700F8" w:rsidRPr="002700F8" w14:paraId="7C188C59"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F0CB3D8"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134734</w:t>
            </w:r>
          </w:p>
        </w:tc>
        <w:tc>
          <w:tcPr>
            <w:tcW w:w="7180" w:type="dxa"/>
            <w:tcBorders>
              <w:top w:val="nil"/>
              <w:left w:val="nil"/>
              <w:bottom w:val="single" w:sz="8" w:space="0" w:color="auto"/>
              <w:right w:val="single" w:sz="8" w:space="0" w:color="auto"/>
            </w:tcBorders>
            <w:shd w:val="clear" w:color="auto" w:fill="auto"/>
            <w:noWrap/>
            <w:vAlign w:val="center"/>
            <w:hideMark/>
          </w:tcPr>
          <w:p w14:paraId="455C2C33"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Compartment syndrome</w:t>
            </w:r>
          </w:p>
        </w:tc>
      </w:tr>
      <w:tr w:rsidR="002700F8" w:rsidRPr="002700F8" w14:paraId="3D4BFFD8"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4CD1AC8"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72995</w:t>
            </w:r>
          </w:p>
        </w:tc>
        <w:tc>
          <w:tcPr>
            <w:tcW w:w="7180" w:type="dxa"/>
            <w:tcBorders>
              <w:top w:val="nil"/>
              <w:left w:val="nil"/>
              <w:bottom w:val="single" w:sz="8" w:space="0" w:color="auto"/>
              <w:right w:val="single" w:sz="8" w:space="0" w:color="auto"/>
            </w:tcBorders>
            <w:shd w:val="clear" w:color="auto" w:fill="auto"/>
            <w:noWrap/>
            <w:vAlign w:val="center"/>
            <w:hideMark/>
          </w:tcPr>
          <w:p w14:paraId="5B894C96"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Contracture of joint of hand</w:t>
            </w:r>
          </w:p>
        </w:tc>
      </w:tr>
      <w:tr w:rsidR="002700F8" w:rsidRPr="002700F8" w14:paraId="192F2F3C"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7A2C3C8"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80492</w:t>
            </w:r>
          </w:p>
        </w:tc>
        <w:tc>
          <w:tcPr>
            <w:tcW w:w="7180" w:type="dxa"/>
            <w:tcBorders>
              <w:top w:val="nil"/>
              <w:left w:val="nil"/>
              <w:bottom w:val="single" w:sz="8" w:space="0" w:color="auto"/>
              <w:right w:val="single" w:sz="8" w:space="0" w:color="auto"/>
            </w:tcBorders>
            <w:shd w:val="clear" w:color="auto" w:fill="auto"/>
            <w:noWrap/>
            <w:vAlign w:val="center"/>
            <w:hideMark/>
          </w:tcPr>
          <w:p w14:paraId="2A3D9FFB"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Contracture of knee joint</w:t>
            </w:r>
          </w:p>
        </w:tc>
      </w:tr>
      <w:tr w:rsidR="002700F8" w:rsidRPr="002700F8" w14:paraId="7972F08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233DC7A"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439666</w:t>
            </w:r>
          </w:p>
        </w:tc>
        <w:tc>
          <w:tcPr>
            <w:tcW w:w="7180" w:type="dxa"/>
            <w:tcBorders>
              <w:top w:val="nil"/>
              <w:left w:val="nil"/>
              <w:bottom w:val="single" w:sz="8" w:space="0" w:color="auto"/>
              <w:right w:val="single" w:sz="8" w:space="0" w:color="auto"/>
            </w:tcBorders>
            <w:shd w:val="clear" w:color="auto" w:fill="auto"/>
            <w:noWrap/>
            <w:vAlign w:val="center"/>
            <w:hideMark/>
          </w:tcPr>
          <w:p w14:paraId="5A9DF954"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Contracture of multiple joints</w:t>
            </w:r>
          </w:p>
        </w:tc>
      </w:tr>
      <w:tr w:rsidR="002700F8" w:rsidRPr="002700F8" w14:paraId="32095C7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981F276"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199978</w:t>
            </w:r>
          </w:p>
        </w:tc>
        <w:tc>
          <w:tcPr>
            <w:tcW w:w="7180" w:type="dxa"/>
            <w:tcBorders>
              <w:top w:val="nil"/>
              <w:left w:val="nil"/>
              <w:bottom w:val="single" w:sz="8" w:space="0" w:color="auto"/>
              <w:right w:val="single" w:sz="8" w:space="0" w:color="auto"/>
            </w:tcBorders>
            <w:shd w:val="clear" w:color="auto" w:fill="auto"/>
            <w:noWrap/>
            <w:vAlign w:val="center"/>
            <w:hideMark/>
          </w:tcPr>
          <w:p w14:paraId="193F721C"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Contusion of lower limb</w:t>
            </w:r>
          </w:p>
        </w:tc>
      </w:tr>
      <w:tr w:rsidR="002700F8" w:rsidRPr="002700F8" w14:paraId="38610C8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C2CEEDD"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433071</w:t>
            </w:r>
          </w:p>
        </w:tc>
        <w:tc>
          <w:tcPr>
            <w:tcW w:w="7180" w:type="dxa"/>
            <w:tcBorders>
              <w:top w:val="nil"/>
              <w:left w:val="nil"/>
              <w:bottom w:val="single" w:sz="8" w:space="0" w:color="auto"/>
              <w:right w:val="single" w:sz="8" w:space="0" w:color="auto"/>
            </w:tcBorders>
            <w:shd w:val="clear" w:color="auto" w:fill="auto"/>
            <w:noWrap/>
            <w:vAlign w:val="center"/>
            <w:hideMark/>
          </w:tcPr>
          <w:p w14:paraId="52D45F83"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Contusion of multiple sites</w:t>
            </w:r>
          </w:p>
        </w:tc>
      </w:tr>
      <w:tr w:rsidR="002700F8" w:rsidRPr="002700F8" w14:paraId="7F8D09F1"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E29FB51"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201606</w:t>
            </w:r>
          </w:p>
        </w:tc>
        <w:tc>
          <w:tcPr>
            <w:tcW w:w="7180" w:type="dxa"/>
            <w:tcBorders>
              <w:top w:val="nil"/>
              <w:left w:val="nil"/>
              <w:bottom w:val="single" w:sz="8" w:space="0" w:color="auto"/>
              <w:right w:val="single" w:sz="8" w:space="0" w:color="auto"/>
            </w:tcBorders>
            <w:shd w:val="clear" w:color="auto" w:fill="auto"/>
            <w:noWrap/>
            <w:vAlign w:val="center"/>
            <w:hideMark/>
          </w:tcPr>
          <w:p w14:paraId="2B9B4AB0"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Crohn's disease</w:t>
            </w:r>
          </w:p>
        </w:tc>
      </w:tr>
      <w:tr w:rsidR="002700F8" w:rsidRPr="002700F8" w14:paraId="39B4AE3B"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0C351BE"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75389</w:t>
            </w:r>
          </w:p>
        </w:tc>
        <w:tc>
          <w:tcPr>
            <w:tcW w:w="7180" w:type="dxa"/>
            <w:tcBorders>
              <w:top w:val="nil"/>
              <w:left w:val="nil"/>
              <w:bottom w:val="single" w:sz="8" w:space="0" w:color="auto"/>
              <w:right w:val="single" w:sz="8" w:space="0" w:color="auto"/>
            </w:tcBorders>
            <w:shd w:val="clear" w:color="auto" w:fill="auto"/>
            <w:noWrap/>
            <w:vAlign w:val="center"/>
            <w:hideMark/>
          </w:tcPr>
          <w:p w14:paraId="4023D524"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Current tear of lateral cartilage AND/OR meniscus of knee</w:t>
            </w:r>
          </w:p>
        </w:tc>
      </w:tr>
      <w:tr w:rsidR="002700F8" w:rsidRPr="002700F8" w14:paraId="5C44C9EB"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38CD357"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80242</w:t>
            </w:r>
          </w:p>
        </w:tc>
        <w:tc>
          <w:tcPr>
            <w:tcW w:w="7180" w:type="dxa"/>
            <w:tcBorders>
              <w:top w:val="nil"/>
              <w:left w:val="nil"/>
              <w:bottom w:val="single" w:sz="8" w:space="0" w:color="auto"/>
              <w:right w:val="single" w:sz="8" w:space="0" w:color="auto"/>
            </w:tcBorders>
            <w:shd w:val="clear" w:color="auto" w:fill="auto"/>
            <w:noWrap/>
            <w:vAlign w:val="center"/>
            <w:hideMark/>
          </w:tcPr>
          <w:p w14:paraId="2C949C81"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Current tear of medial cartilage AND/OR meniscus of knee</w:t>
            </w:r>
          </w:p>
        </w:tc>
      </w:tr>
      <w:tr w:rsidR="002700F8" w:rsidRPr="002700F8" w14:paraId="3DF7F3B2"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6031A08"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73575</w:t>
            </w:r>
          </w:p>
        </w:tc>
        <w:tc>
          <w:tcPr>
            <w:tcW w:w="7180" w:type="dxa"/>
            <w:tcBorders>
              <w:top w:val="nil"/>
              <w:left w:val="nil"/>
              <w:bottom w:val="single" w:sz="8" w:space="0" w:color="auto"/>
              <w:right w:val="single" w:sz="8" w:space="0" w:color="auto"/>
            </w:tcBorders>
            <w:shd w:val="clear" w:color="auto" w:fill="auto"/>
            <w:noWrap/>
            <w:vAlign w:val="center"/>
            <w:hideMark/>
          </w:tcPr>
          <w:p w14:paraId="500A80B1"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Deformity of toe</w:t>
            </w:r>
          </w:p>
        </w:tc>
      </w:tr>
      <w:tr w:rsidR="002700F8" w:rsidRPr="002700F8" w14:paraId="7D9A815F"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C4CD4FE"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436906</w:t>
            </w:r>
          </w:p>
        </w:tc>
        <w:tc>
          <w:tcPr>
            <w:tcW w:w="7180" w:type="dxa"/>
            <w:tcBorders>
              <w:top w:val="nil"/>
              <w:left w:val="nil"/>
              <w:bottom w:val="single" w:sz="8" w:space="0" w:color="auto"/>
              <w:right w:val="single" w:sz="8" w:space="0" w:color="auto"/>
            </w:tcBorders>
            <w:shd w:val="clear" w:color="auto" w:fill="auto"/>
            <w:noWrap/>
            <w:vAlign w:val="center"/>
            <w:hideMark/>
          </w:tcPr>
          <w:p w14:paraId="5A94129A"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Disease caused by rickettsiae</w:t>
            </w:r>
          </w:p>
        </w:tc>
      </w:tr>
      <w:tr w:rsidR="002700F8" w:rsidRPr="002700F8" w14:paraId="449F7439"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B621B24"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4135080</w:t>
            </w:r>
          </w:p>
        </w:tc>
        <w:tc>
          <w:tcPr>
            <w:tcW w:w="7180" w:type="dxa"/>
            <w:tcBorders>
              <w:top w:val="nil"/>
              <w:left w:val="nil"/>
              <w:bottom w:val="single" w:sz="8" w:space="0" w:color="auto"/>
              <w:right w:val="single" w:sz="8" w:space="0" w:color="auto"/>
            </w:tcBorders>
            <w:shd w:val="clear" w:color="auto" w:fill="auto"/>
            <w:noWrap/>
            <w:vAlign w:val="center"/>
            <w:hideMark/>
          </w:tcPr>
          <w:p w14:paraId="6DB7F0D8"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Dislocation of radial head</w:t>
            </w:r>
          </w:p>
        </w:tc>
      </w:tr>
      <w:tr w:rsidR="002700F8" w:rsidRPr="002700F8" w14:paraId="4CD7A12A"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43A7BF6"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78834</w:t>
            </w:r>
          </w:p>
        </w:tc>
        <w:tc>
          <w:tcPr>
            <w:tcW w:w="7180" w:type="dxa"/>
            <w:tcBorders>
              <w:top w:val="nil"/>
              <w:left w:val="nil"/>
              <w:bottom w:val="single" w:sz="8" w:space="0" w:color="auto"/>
              <w:right w:val="single" w:sz="8" w:space="0" w:color="auto"/>
            </w:tcBorders>
            <w:shd w:val="clear" w:color="auto" w:fill="auto"/>
            <w:noWrap/>
            <w:vAlign w:val="center"/>
            <w:hideMark/>
          </w:tcPr>
          <w:p w14:paraId="42B24A42"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Effusion of joint of hand</w:t>
            </w:r>
          </w:p>
        </w:tc>
      </w:tr>
      <w:tr w:rsidR="002700F8" w:rsidRPr="002700F8" w14:paraId="0BDF465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74EA446"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lastRenderedPageBreak/>
              <w:t>4247710</w:t>
            </w:r>
          </w:p>
        </w:tc>
        <w:tc>
          <w:tcPr>
            <w:tcW w:w="7180" w:type="dxa"/>
            <w:tcBorders>
              <w:top w:val="nil"/>
              <w:left w:val="nil"/>
              <w:bottom w:val="single" w:sz="8" w:space="0" w:color="auto"/>
              <w:right w:val="single" w:sz="8" w:space="0" w:color="auto"/>
            </w:tcBorders>
            <w:shd w:val="clear" w:color="auto" w:fill="auto"/>
            <w:noWrap/>
            <w:vAlign w:val="center"/>
            <w:hideMark/>
          </w:tcPr>
          <w:p w14:paraId="6F00C700"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Effusion of joint of pelvic region</w:t>
            </w:r>
          </w:p>
        </w:tc>
      </w:tr>
      <w:tr w:rsidR="002700F8" w:rsidRPr="002700F8" w14:paraId="7652CA37"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F9A041F"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72407</w:t>
            </w:r>
          </w:p>
        </w:tc>
        <w:tc>
          <w:tcPr>
            <w:tcW w:w="7180" w:type="dxa"/>
            <w:tcBorders>
              <w:top w:val="nil"/>
              <w:left w:val="nil"/>
              <w:bottom w:val="single" w:sz="8" w:space="0" w:color="auto"/>
              <w:right w:val="single" w:sz="8" w:space="0" w:color="auto"/>
            </w:tcBorders>
            <w:shd w:val="clear" w:color="auto" w:fill="auto"/>
            <w:noWrap/>
            <w:vAlign w:val="center"/>
            <w:hideMark/>
          </w:tcPr>
          <w:p w14:paraId="229CD98D"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Effusion of joint of shoulder region</w:t>
            </w:r>
          </w:p>
        </w:tc>
      </w:tr>
      <w:tr w:rsidR="002700F8" w:rsidRPr="002700F8" w14:paraId="14475C1A"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1249192"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4150043</w:t>
            </w:r>
          </w:p>
        </w:tc>
        <w:tc>
          <w:tcPr>
            <w:tcW w:w="7180" w:type="dxa"/>
            <w:tcBorders>
              <w:top w:val="nil"/>
              <w:left w:val="nil"/>
              <w:bottom w:val="single" w:sz="8" w:space="0" w:color="auto"/>
              <w:right w:val="single" w:sz="8" w:space="0" w:color="auto"/>
            </w:tcBorders>
            <w:shd w:val="clear" w:color="auto" w:fill="auto"/>
            <w:noWrap/>
            <w:vAlign w:val="center"/>
            <w:hideMark/>
          </w:tcPr>
          <w:p w14:paraId="52F175F7"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Epididymitis</w:t>
            </w:r>
          </w:p>
        </w:tc>
      </w:tr>
      <w:tr w:rsidR="002700F8" w:rsidRPr="002700F8" w14:paraId="5AF3CDC2"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0A4FCFB"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197607</w:t>
            </w:r>
          </w:p>
        </w:tc>
        <w:tc>
          <w:tcPr>
            <w:tcW w:w="7180" w:type="dxa"/>
            <w:tcBorders>
              <w:top w:val="nil"/>
              <w:left w:val="nil"/>
              <w:bottom w:val="single" w:sz="8" w:space="0" w:color="auto"/>
              <w:right w:val="single" w:sz="8" w:space="0" w:color="auto"/>
            </w:tcBorders>
            <w:shd w:val="clear" w:color="auto" w:fill="auto"/>
            <w:noWrap/>
            <w:vAlign w:val="center"/>
            <w:hideMark/>
          </w:tcPr>
          <w:p w14:paraId="2489F11E"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Excessive and frequent menstruation</w:t>
            </w:r>
          </w:p>
        </w:tc>
      </w:tr>
      <w:tr w:rsidR="002700F8" w:rsidRPr="002700F8" w14:paraId="3FCF1F68"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6297EB7"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374801</w:t>
            </w:r>
          </w:p>
        </w:tc>
        <w:tc>
          <w:tcPr>
            <w:tcW w:w="7180" w:type="dxa"/>
            <w:tcBorders>
              <w:top w:val="nil"/>
              <w:left w:val="nil"/>
              <w:bottom w:val="single" w:sz="8" w:space="0" w:color="auto"/>
              <w:right w:val="single" w:sz="8" w:space="0" w:color="auto"/>
            </w:tcBorders>
            <w:shd w:val="clear" w:color="auto" w:fill="auto"/>
            <w:noWrap/>
            <w:vAlign w:val="center"/>
            <w:hideMark/>
          </w:tcPr>
          <w:p w14:paraId="10EF1A42"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Foreign body in ear</w:t>
            </w:r>
          </w:p>
        </w:tc>
      </w:tr>
      <w:tr w:rsidR="002700F8" w:rsidRPr="002700F8" w14:paraId="558ED64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7F4B2EC"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4131595</w:t>
            </w:r>
          </w:p>
        </w:tc>
        <w:tc>
          <w:tcPr>
            <w:tcW w:w="7180" w:type="dxa"/>
            <w:tcBorders>
              <w:top w:val="nil"/>
              <w:left w:val="nil"/>
              <w:bottom w:val="single" w:sz="8" w:space="0" w:color="auto"/>
              <w:right w:val="single" w:sz="8" w:space="0" w:color="auto"/>
            </w:tcBorders>
            <w:shd w:val="clear" w:color="auto" w:fill="auto"/>
            <w:noWrap/>
            <w:vAlign w:val="center"/>
            <w:hideMark/>
          </w:tcPr>
          <w:p w14:paraId="5180CEEA"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Fracture of radius</w:t>
            </w:r>
          </w:p>
        </w:tc>
      </w:tr>
      <w:tr w:rsidR="002700F8" w:rsidRPr="002700F8" w14:paraId="56BD21D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3BF3184"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441487</w:t>
            </w:r>
          </w:p>
        </w:tc>
        <w:tc>
          <w:tcPr>
            <w:tcW w:w="7180" w:type="dxa"/>
            <w:tcBorders>
              <w:top w:val="nil"/>
              <w:left w:val="nil"/>
              <w:bottom w:val="single" w:sz="8" w:space="0" w:color="auto"/>
              <w:right w:val="single" w:sz="8" w:space="0" w:color="auto"/>
            </w:tcBorders>
            <w:shd w:val="clear" w:color="auto" w:fill="auto"/>
            <w:noWrap/>
            <w:vAlign w:val="center"/>
            <w:hideMark/>
          </w:tcPr>
          <w:p w14:paraId="38DB78FC"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Frostbite</w:t>
            </w:r>
          </w:p>
        </w:tc>
      </w:tr>
      <w:tr w:rsidR="002700F8" w:rsidRPr="002700F8" w14:paraId="215FD99D"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0C7AA64"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40481632</w:t>
            </w:r>
          </w:p>
        </w:tc>
        <w:tc>
          <w:tcPr>
            <w:tcW w:w="7180" w:type="dxa"/>
            <w:tcBorders>
              <w:top w:val="nil"/>
              <w:left w:val="nil"/>
              <w:bottom w:val="single" w:sz="8" w:space="0" w:color="auto"/>
              <w:right w:val="single" w:sz="8" w:space="0" w:color="auto"/>
            </w:tcBorders>
            <w:shd w:val="clear" w:color="auto" w:fill="auto"/>
            <w:noWrap/>
            <w:vAlign w:val="center"/>
            <w:hideMark/>
          </w:tcPr>
          <w:p w14:paraId="76E09923"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Ganglion cyst</w:t>
            </w:r>
          </w:p>
        </w:tc>
      </w:tr>
      <w:tr w:rsidR="002700F8" w:rsidRPr="002700F8" w14:paraId="723B30A3"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52C2649"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74855</w:t>
            </w:r>
          </w:p>
        </w:tc>
        <w:tc>
          <w:tcPr>
            <w:tcW w:w="7180" w:type="dxa"/>
            <w:tcBorders>
              <w:top w:val="nil"/>
              <w:left w:val="nil"/>
              <w:bottom w:val="single" w:sz="8" w:space="0" w:color="auto"/>
              <w:right w:val="single" w:sz="8" w:space="0" w:color="auto"/>
            </w:tcBorders>
            <w:shd w:val="clear" w:color="auto" w:fill="auto"/>
            <w:noWrap/>
            <w:vAlign w:val="center"/>
            <w:hideMark/>
          </w:tcPr>
          <w:p w14:paraId="39C5BEF3"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Genital herpes simplex</w:t>
            </w:r>
          </w:p>
        </w:tc>
      </w:tr>
      <w:tr w:rsidR="002700F8" w:rsidRPr="002700F8" w14:paraId="00A258FE"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3C5DE8A"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437744</w:t>
            </w:r>
          </w:p>
        </w:tc>
        <w:tc>
          <w:tcPr>
            <w:tcW w:w="7180" w:type="dxa"/>
            <w:tcBorders>
              <w:top w:val="nil"/>
              <w:left w:val="nil"/>
              <w:bottom w:val="single" w:sz="8" w:space="0" w:color="auto"/>
              <w:right w:val="single" w:sz="8" w:space="0" w:color="auto"/>
            </w:tcBorders>
            <w:shd w:val="clear" w:color="auto" w:fill="auto"/>
            <w:noWrap/>
            <w:vAlign w:val="center"/>
            <w:hideMark/>
          </w:tcPr>
          <w:p w14:paraId="38F741C1"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Heat exhaustion</w:t>
            </w:r>
          </w:p>
        </w:tc>
      </w:tr>
      <w:tr w:rsidR="002700F8" w:rsidRPr="002700F8" w14:paraId="7F1E2AEF"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F3CAD83"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440021</w:t>
            </w:r>
          </w:p>
        </w:tc>
        <w:tc>
          <w:tcPr>
            <w:tcW w:w="7180" w:type="dxa"/>
            <w:tcBorders>
              <w:top w:val="nil"/>
              <w:left w:val="nil"/>
              <w:bottom w:val="single" w:sz="8" w:space="0" w:color="auto"/>
              <w:right w:val="single" w:sz="8" w:space="0" w:color="auto"/>
            </w:tcBorders>
            <w:shd w:val="clear" w:color="auto" w:fill="auto"/>
            <w:noWrap/>
            <w:vAlign w:val="center"/>
            <w:hideMark/>
          </w:tcPr>
          <w:p w14:paraId="05D95F00"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Herpes simplex without complication</w:t>
            </w:r>
          </w:p>
        </w:tc>
      </w:tr>
      <w:tr w:rsidR="002700F8" w:rsidRPr="002700F8" w14:paraId="0EF95CC3"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3620BE9"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437489</w:t>
            </w:r>
          </w:p>
        </w:tc>
        <w:tc>
          <w:tcPr>
            <w:tcW w:w="7180" w:type="dxa"/>
            <w:tcBorders>
              <w:top w:val="nil"/>
              <w:left w:val="nil"/>
              <w:bottom w:val="single" w:sz="8" w:space="0" w:color="auto"/>
              <w:right w:val="single" w:sz="8" w:space="0" w:color="auto"/>
            </w:tcBorders>
            <w:shd w:val="clear" w:color="auto" w:fill="auto"/>
            <w:noWrap/>
            <w:vAlign w:val="center"/>
            <w:hideMark/>
          </w:tcPr>
          <w:p w14:paraId="236FB181"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Herpes zoster with complication</w:t>
            </w:r>
          </w:p>
        </w:tc>
      </w:tr>
      <w:tr w:rsidR="002700F8" w:rsidRPr="002700F8" w14:paraId="1CEFE260"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F684F7A"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440329</w:t>
            </w:r>
          </w:p>
        </w:tc>
        <w:tc>
          <w:tcPr>
            <w:tcW w:w="7180" w:type="dxa"/>
            <w:tcBorders>
              <w:top w:val="nil"/>
              <w:left w:val="nil"/>
              <w:bottom w:val="single" w:sz="8" w:space="0" w:color="auto"/>
              <w:right w:val="single" w:sz="8" w:space="0" w:color="auto"/>
            </w:tcBorders>
            <w:shd w:val="clear" w:color="auto" w:fill="auto"/>
            <w:noWrap/>
            <w:vAlign w:val="center"/>
            <w:hideMark/>
          </w:tcPr>
          <w:p w14:paraId="2FBDBC5C"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Herpes zoster without complication</w:t>
            </w:r>
          </w:p>
        </w:tc>
      </w:tr>
      <w:tr w:rsidR="002700F8" w:rsidRPr="002700F8" w14:paraId="7ABC5D08"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9CC4542"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435511</w:t>
            </w:r>
          </w:p>
        </w:tc>
        <w:tc>
          <w:tcPr>
            <w:tcW w:w="7180" w:type="dxa"/>
            <w:tcBorders>
              <w:top w:val="nil"/>
              <w:left w:val="nil"/>
              <w:bottom w:val="single" w:sz="8" w:space="0" w:color="auto"/>
              <w:right w:val="single" w:sz="8" w:space="0" w:color="auto"/>
            </w:tcBorders>
            <w:shd w:val="clear" w:color="auto" w:fill="auto"/>
            <w:noWrap/>
            <w:vAlign w:val="center"/>
            <w:hideMark/>
          </w:tcPr>
          <w:p w14:paraId="6C89BA48"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Hypercalcemia</w:t>
            </w:r>
          </w:p>
        </w:tc>
      </w:tr>
      <w:tr w:rsidR="002700F8" w:rsidRPr="002700F8" w14:paraId="71889B17"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749E5EE"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77364</w:t>
            </w:r>
          </w:p>
        </w:tc>
        <w:tc>
          <w:tcPr>
            <w:tcW w:w="7180" w:type="dxa"/>
            <w:tcBorders>
              <w:top w:val="nil"/>
              <w:left w:val="nil"/>
              <w:bottom w:val="single" w:sz="8" w:space="0" w:color="auto"/>
              <w:right w:val="single" w:sz="8" w:space="0" w:color="auto"/>
            </w:tcBorders>
            <w:shd w:val="clear" w:color="auto" w:fill="auto"/>
            <w:noWrap/>
            <w:vAlign w:val="center"/>
            <w:hideMark/>
          </w:tcPr>
          <w:p w14:paraId="5906B633"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Hypermobility of coccyx</w:t>
            </w:r>
          </w:p>
        </w:tc>
      </w:tr>
      <w:tr w:rsidR="002700F8" w:rsidRPr="002700F8" w14:paraId="596D45DC"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0B2B605"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74731</w:t>
            </w:r>
          </w:p>
        </w:tc>
        <w:tc>
          <w:tcPr>
            <w:tcW w:w="7180" w:type="dxa"/>
            <w:tcBorders>
              <w:top w:val="nil"/>
              <w:left w:val="nil"/>
              <w:bottom w:val="single" w:sz="8" w:space="0" w:color="auto"/>
              <w:right w:val="single" w:sz="8" w:space="0" w:color="auto"/>
            </w:tcBorders>
            <w:shd w:val="clear" w:color="auto" w:fill="auto"/>
            <w:noWrap/>
            <w:vAlign w:val="center"/>
            <w:hideMark/>
          </w:tcPr>
          <w:p w14:paraId="02FDB09E"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Hypertrophic osteoarthropathy</w:t>
            </w:r>
          </w:p>
        </w:tc>
      </w:tr>
      <w:tr w:rsidR="002700F8" w:rsidRPr="002700F8" w14:paraId="43BF3A77"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01DE60F"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440129</w:t>
            </w:r>
          </w:p>
        </w:tc>
        <w:tc>
          <w:tcPr>
            <w:tcW w:w="7180" w:type="dxa"/>
            <w:tcBorders>
              <w:top w:val="nil"/>
              <w:left w:val="nil"/>
              <w:bottom w:val="single" w:sz="8" w:space="0" w:color="auto"/>
              <w:right w:val="single" w:sz="8" w:space="0" w:color="auto"/>
            </w:tcBorders>
            <w:shd w:val="clear" w:color="auto" w:fill="auto"/>
            <w:noWrap/>
            <w:vAlign w:val="center"/>
            <w:hideMark/>
          </w:tcPr>
          <w:p w14:paraId="260FB5D4"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Hypertrophy of nasal turbinates</w:t>
            </w:r>
          </w:p>
        </w:tc>
      </w:tr>
      <w:tr w:rsidR="002700F8" w:rsidRPr="002700F8" w14:paraId="038DDDB3"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A32C6C4"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440072</w:t>
            </w:r>
          </w:p>
        </w:tc>
        <w:tc>
          <w:tcPr>
            <w:tcW w:w="7180" w:type="dxa"/>
            <w:tcBorders>
              <w:top w:val="nil"/>
              <w:left w:val="nil"/>
              <w:bottom w:val="single" w:sz="8" w:space="0" w:color="auto"/>
              <w:right w:val="single" w:sz="8" w:space="0" w:color="auto"/>
            </w:tcBorders>
            <w:shd w:val="clear" w:color="auto" w:fill="auto"/>
            <w:noWrap/>
            <w:vAlign w:val="center"/>
            <w:hideMark/>
          </w:tcPr>
          <w:p w14:paraId="29001762"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Hypogammaglobulinemia</w:t>
            </w:r>
          </w:p>
        </w:tc>
      </w:tr>
      <w:tr w:rsidR="002700F8" w:rsidRPr="002700F8" w14:paraId="2EB9C7A2"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47EE05C"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4344500</w:t>
            </w:r>
          </w:p>
        </w:tc>
        <w:tc>
          <w:tcPr>
            <w:tcW w:w="7180" w:type="dxa"/>
            <w:tcBorders>
              <w:top w:val="nil"/>
              <w:left w:val="nil"/>
              <w:bottom w:val="single" w:sz="8" w:space="0" w:color="auto"/>
              <w:right w:val="single" w:sz="8" w:space="0" w:color="auto"/>
            </w:tcBorders>
            <w:shd w:val="clear" w:color="auto" w:fill="auto"/>
            <w:noWrap/>
            <w:vAlign w:val="center"/>
            <w:hideMark/>
          </w:tcPr>
          <w:p w14:paraId="42721C70"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Impingement syndrome of shoulder region</w:t>
            </w:r>
          </w:p>
        </w:tc>
      </w:tr>
      <w:tr w:rsidR="002700F8" w:rsidRPr="002700F8" w14:paraId="46FFE995"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82C6E9D"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434872</w:t>
            </w:r>
          </w:p>
        </w:tc>
        <w:tc>
          <w:tcPr>
            <w:tcW w:w="7180" w:type="dxa"/>
            <w:tcBorders>
              <w:top w:val="nil"/>
              <w:left w:val="nil"/>
              <w:bottom w:val="single" w:sz="8" w:space="0" w:color="auto"/>
              <w:right w:val="single" w:sz="8" w:space="0" w:color="auto"/>
            </w:tcBorders>
            <w:shd w:val="clear" w:color="auto" w:fill="auto"/>
            <w:noWrap/>
            <w:vAlign w:val="center"/>
            <w:hideMark/>
          </w:tcPr>
          <w:p w14:paraId="4B9C51EE"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Infection by Trichomonas</w:t>
            </w:r>
          </w:p>
        </w:tc>
      </w:tr>
      <w:tr w:rsidR="002700F8" w:rsidRPr="002700F8" w14:paraId="5873D538"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2B0D5F7"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440053</w:t>
            </w:r>
          </w:p>
        </w:tc>
        <w:tc>
          <w:tcPr>
            <w:tcW w:w="7180" w:type="dxa"/>
            <w:tcBorders>
              <w:top w:val="nil"/>
              <w:left w:val="nil"/>
              <w:bottom w:val="single" w:sz="8" w:space="0" w:color="auto"/>
              <w:right w:val="single" w:sz="8" w:space="0" w:color="auto"/>
            </w:tcBorders>
            <w:shd w:val="clear" w:color="auto" w:fill="auto"/>
            <w:noWrap/>
            <w:vAlign w:val="center"/>
            <w:hideMark/>
          </w:tcPr>
          <w:p w14:paraId="350D4098"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Infestation by insect</w:t>
            </w:r>
          </w:p>
        </w:tc>
      </w:tr>
      <w:tr w:rsidR="002700F8" w:rsidRPr="002700F8" w14:paraId="4287D8EE"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EC7A28D"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4057662</w:t>
            </w:r>
          </w:p>
        </w:tc>
        <w:tc>
          <w:tcPr>
            <w:tcW w:w="7180" w:type="dxa"/>
            <w:tcBorders>
              <w:top w:val="nil"/>
              <w:left w:val="nil"/>
              <w:bottom w:val="single" w:sz="8" w:space="0" w:color="auto"/>
              <w:right w:val="single" w:sz="8" w:space="0" w:color="auto"/>
            </w:tcBorders>
            <w:shd w:val="clear" w:color="auto" w:fill="auto"/>
            <w:noWrap/>
            <w:vAlign w:val="center"/>
            <w:hideMark/>
          </w:tcPr>
          <w:p w14:paraId="7BB3F9EC"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Infestation by Phthirus</w:t>
            </w:r>
          </w:p>
        </w:tc>
      </w:tr>
      <w:tr w:rsidR="002700F8" w:rsidRPr="002700F8" w14:paraId="518F548C"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09A0896"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4168222</w:t>
            </w:r>
          </w:p>
        </w:tc>
        <w:tc>
          <w:tcPr>
            <w:tcW w:w="7180" w:type="dxa"/>
            <w:tcBorders>
              <w:top w:val="nil"/>
              <w:left w:val="nil"/>
              <w:bottom w:val="single" w:sz="8" w:space="0" w:color="auto"/>
              <w:right w:val="single" w:sz="8" w:space="0" w:color="auto"/>
            </w:tcBorders>
            <w:shd w:val="clear" w:color="auto" w:fill="auto"/>
            <w:noWrap/>
            <w:vAlign w:val="center"/>
            <w:hideMark/>
          </w:tcPr>
          <w:p w14:paraId="6048526F"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Intra-abdominal and pelvic swelling, mass and lump</w:t>
            </w:r>
          </w:p>
        </w:tc>
      </w:tr>
      <w:tr w:rsidR="002700F8" w:rsidRPr="002700F8" w14:paraId="22A4915B"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2AB721A"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72994</w:t>
            </w:r>
          </w:p>
        </w:tc>
        <w:tc>
          <w:tcPr>
            <w:tcW w:w="7180" w:type="dxa"/>
            <w:tcBorders>
              <w:top w:val="nil"/>
              <w:left w:val="nil"/>
              <w:bottom w:val="single" w:sz="8" w:space="0" w:color="auto"/>
              <w:right w:val="single" w:sz="8" w:space="0" w:color="auto"/>
            </w:tcBorders>
            <w:shd w:val="clear" w:color="auto" w:fill="auto"/>
            <w:noWrap/>
            <w:vAlign w:val="center"/>
            <w:hideMark/>
          </w:tcPr>
          <w:p w14:paraId="064510DD"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Jaccoud's syndrome</w:t>
            </w:r>
          </w:p>
        </w:tc>
      </w:tr>
      <w:tr w:rsidR="002700F8" w:rsidRPr="002700F8" w14:paraId="77DDAB2E"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E691AD4"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78512</w:t>
            </w:r>
          </w:p>
        </w:tc>
        <w:tc>
          <w:tcPr>
            <w:tcW w:w="7180" w:type="dxa"/>
            <w:tcBorders>
              <w:top w:val="nil"/>
              <w:left w:val="nil"/>
              <w:bottom w:val="single" w:sz="8" w:space="0" w:color="auto"/>
              <w:right w:val="single" w:sz="8" w:space="0" w:color="auto"/>
            </w:tcBorders>
            <w:shd w:val="clear" w:color="auto" w:fill="auto"/>
            <w:noWrap/>
            <w:vAlign w:val="center"/>
            <w:hideMark/>
          </w:tcPr>
          <w:p w14:paraId="41370C3F"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Joint contracture of the ankle and/or foot</w:t>
            </w:r>
          </w:p>
        </w:tc>
      </w:tr>
      <w:tr w:rsidR="002700F8" w:rsidRPr="002700F8" w14:paraId="3670A63E"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DFD0797"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78228</w:t>
            </w:r>
          </w:p>
        </w:tc>
        <w:tc>
          <w:tcPr>
            <w:tcW w:w="7180" w:type="dxa"/>
            <w:tcBorders>
              <w:top w:val="nil"/>
              <w:left w:val="nil"/>
              <w:bottom w:val="single" w:sz="8" w:space="0" w:color="auto"/>
              <w:right w:val="single" w:sz="8" w:space="0" w:color="auto"/>
            </w:tcBorders>
            <w:shd w:val="clear" w:color="auto" w:fill="auto"/>
            <w:noWrap/>
            <w:vAlign w:val="center"/>
            <w:hideMark/>
          </w:tcPr>
          <w:p w14:paraId="3F18D358"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Joint derangement</w:t>
            </w:r>
          </w:p>
        </w:tc>
      </w:tr>
      <w:tr w:rsidR="002700F8" w:rsidRPr="002700F8" w14:paraId="0E173B0E"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AA6791C"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77072</w:t>
            </w:r>
          </w:p>
        </w:tc>
        <w:tc>
          <w:tcPr>
            <w:tcW w:w="7180" w:type="dxa"/>
            <w:tcBorders>
              <w:top w:val="nil"/>
              <w:left w:val="nil"/>
              <w:bottom w:val="single" w:sz="8" w:space="0" w:color="auto"/>
              <w:right w:val="single" w:sz="8" w:space="0" w:color="auto"/>
            </w:tcBorders>
            <w:shd w:val="clear" w:color="auto" w:fill="auto"/>
            <w:noWrap/>
            <w:vAlign w:val="center"/>
            <w:hideMark/>
          </w:tcPr>
          <w:p w14:paraId="7F80DFD0"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Joint effusion of ankle AND/OR foot</w:t>
            </w:r>
          </w:p>
        </w:tc>
      </w:tr>
      <w:tr w:rsidR="002700F8" w:rsidRPr="002700F8" w14:paraId="7FE01092"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C4151BE"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72404</w:t>
            </w:r>
          </w:p>
        </w:tc>
        <w:tc>
          <w:tcPr>
            <w:tcW w:w="7180" w:type="dxa"/>
            <w:tcBorders>
              <w:top w:val="nil"/>
              <w:left w:val="nil"/>
              <w:bottom w:val="single" w:sz="8" w:space="0" w:color="auto"/>
              <w:right w:val="single" w:sz="8" w:space="0" w:color="auto"/>
            </w:tcBorders>
            <w:shd w:val="clear" w:color="auto" w:fill="auto"/>
            <w:noWrap/>
            <w:vAlign w:val="center"/>
            <w:hideMark/>
          </w:tcPr>
          <w:p w14:paraId="60E9AEB4"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Joint stiffness</w:t>
            </w:r>
          </w:p>
        </w:tc>
      </w:tr>
      <w:tr w:rsidR="002700F8" w:rsidRPr="002700F8" w14:paraId="7F9B359F"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1E8A16E"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435903</w:t>
            </w:r>
          </w:p>
        </w:tc>
        <w:tc>
          <w:tcPr>
            <w:tcW w:w="7180" w:type="dxa"/>
            <w:tcBorders>
              <w:top w:val="nil"/>
              <w:left w:val="nil"/>
              <w:bottom w:val="single" w:sz="8" w:space="0" w:color="auto"/>
              <w:right w:val="single" w:sz="8" w:space="0" w:color="auto"/>
            </w:tcBorders>
            <w:shd w:val="clear" w:color="auto" w:fill="auto"/>
            <w:noWrap/>
            <w:vAlign w:val="center"/>
            <w:hideMark/>
          </w:tcPr>
          <w:p w14:paraId="6485E47B"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Juvenile osteochondrosis of foot</w:t>
            </w:r>
          </w:p>
        </w:tc>
      </w:tr>
      <w:tr w:rsidR="002700F8" w:rsidRPr="002700F8" w14:paraId="1DCF4E05"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0650708"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438527</w:t>
            </w:r>
          </w:p>
        </w:tc>
        <w:tc>
          <w:tcPr>
            <w:tcW w:w="7180" w:type="dxa"/>
            <w:tcBorders>
              <w:top w:val="nil"/>
              <w:left w:val="nil"/>
              <w:bottom w:val="single" w:sz="8" w:space="0" w:color="auto"/>
              <w:right w:val="single" w:sz="8" w:space="0" w:color="auto"/>
            </w:tcBorders>
            <w:shd w:val="clear" w:color="auto" w:fill="auto"/>
            <w:noWrap/>
            <w:vAlign w:val="center"/>
            <w:hideMark/>
          </w:tcPr>
          <w:p w14:paraId="3ECB7188"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Juvenile osteochondrosis of lower extremity, excluding foot</w:t>
            </w:r>
          </w:p>
        </w:tc>
      </w:tr>
      <w:tr w:rsidR="002700F8" w:rsidRPr="002700F8" w14:paraId="0E5B677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4F0CEFD"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435633</w:t>
            </w:r>
          </w:p>
        </w:tc>
        <w:tc>
          <w:tcPr>
            <w:tcW w:w="7180" w:type="dxa"/>
            <w:tcBorders>
              <w:top w:val="nil"/>
              <w:left w:val="nil"/>
              <w:bottom w:val="single" w:sz="8" w:space="0" w:color="auto"/>
              <w:right w:val="single" w:sz="8" w:space="0" w:color="auto"/>
            </w:tcBorders>
            <w:shd w:val="clear" w:color="auto" w:fill="auto"/>
            <w:noWrap/>
            <w:vAlign w:val="center"/>
            <w:hideMark/>
          </w:tcPr>
          <w:p w14:paraId="15418A18"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Juvenile osteochondrosis of upper extremity</w:t>
            </w:r>
          </w:p>
        </w:tc>
      </w:tr>
      <w:tr w:rsidR="002700F8" w:rsidRPr="002700F8" w14:paraId="0E6F4055"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39C9179"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4115991</w:t>
            </w:r>
          </w:p>
        </w:tc>
        <w:tc>
          <w:tcPr>
            <w:tcW w:w="7180" w:type="dxa"/>
            <w:tcBorders>
              <w:top w:val="nil"/>
              <w:left w:val="nil"/>
              <w:bottom w:val="single" w:sz="8" w:space="0" w:color="auto"/>
              <w:right w:val="single" w:sz="8" w:space="0" w:color="auto"/>
            </w:tcBorders>
            <w:shd w:val="clear" w:color="auto" w:fill="auto"/>
            <w:noWrap/>
            <w:vAlign w:val="center"/>
            <w:hideMark/>
          </w:tcPr>
          <w:p w14:paraId="0885C1FA"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Knee joint effusion</w:t>
            </w:r>
          </w:p>
        </w:tc>
      </w:tr>
      <w:tr w:rsidR="002700F8" w:rsidRPr="002700F8" w14:paraId="2EF7DD3B"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D03AC4F"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435516</w:t>
            </w:r>
          </w:p>
        </w:tc>
        <w:tc>
          <w:tcPr>
            <w:tcW w:w="7180" w:type="dxa"/>
            <w:tcBorders>
              <w:top w:val="nil"/>
              <w:left w:val="nil"/>
              <w:bottom w:val="single" w:sz="8" w:space="0" w:color="auto"/>
              <w:right w:val="single" w:sz="8" w:space="0" w:color="auto"/>
            </w:tcBorders>
            <w:shd w:val="clear" w:color="auto" w:fill="auto"/>
            <w:noWrap/>
            <w:vAlign w:val="center"/>
            <w:hideMark/>
          </w:tcPr>
          <w:p w14:paraId="70F62BB6"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Lipoprotein deficiency disorder</w:t>
            </w:r>
          </w:p>
        </w:tc>
      </w:tr>
      <w:tr w:rsidR="002700F8" w:rsidRPr="002700F8" w14:paraId="50D75A58"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5EEDA80"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4297984</w:t>
            </w:r>
          </w:p>
        </w:tc>
        <w:tc>
          <w:tcPr>
            <w:tcW w:w="7180" w:type="dxa"/>
            <w:tcBorders>
              <w:top w:val="nil"/>
              <w:left w:val="nil"/>
              <w:bottom w:val="single" w:sz="8" w:space="0" w:color="auto"/>
              <w:right w:val="single" w:sz="8" w:space="0" w:color="auto"/>
            </w:tcBorders>
            <w:shd w:val="clear" w:color="auto" w:fill="auto"/>
            <w:noWrap/>
            <w:vAlign w:val="center"/>
            <w:hideMark/>
          </w:tcPr>
          <w:p w14:paraId="674157EF"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Local infection of wound</w:t>
            </w:r>
          </w:p>
        </w:tc>
      </w:tr>
      <w:tr w:rsidR="002700F8" w:rsidRPr="002700F8" w14:paraId="0A32DFF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0B1B8BC"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440638</w:t>
            </w:r>
          </w:p>
        </w:tc>
        <w:tc>
          <w:tcPr>
            <w:tcW w:w="7180" w:type="dxa"/>
            <w:tcBorders>
              <w:top w:val="nil"/>
              <w:left w:val="nil"/>
              <w:bottom w:val="single" w:sz="8" w:space="0" w:color="auto"/>
              <w:right w:val="single" w:sz="8" w:space="0" w:color="auto"/>
            </w:tcBorders>
            <w:shd w:val="clear" w:color="auto" w:fill="auto"/>
            <w:noWrap/>
            <w:vAlign w:val="center"/>
            <w:hideMark/>
          </w:tcPr>
          <w:p w14:paraId="6D08EB2C"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Lyme disease</w:t>
            </w:r>
          </w:p>
        </w:tc>
      </w:tr>
      <w:tr w:rsidR="002700F8" w:rsidRPr="002700F8" w14:paraId="46B6DA92"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CC6A646"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lastRenderedPageBreak/>
              <w:t>438067</w:t>
            </w:r>
          </w:p>
        </w:tc>
        <w:tc>
          <w:tcPr>
            <w:tcW w:w="7180" w:type="dxa"/>
            <w:tcBorders>
              <w:top w:val="nil"/>
              <w:left w:val="nil"/>
              <w:bottom w:val="single" w:sz="8" w:space="0" w:color="auto"/>
              <w:right w:val="single" w:sz="8" w:space="0" w:color="auto"/>
            </w:tcBorders>
            <w:shd w:val="clear" w:color="auto" w:fill="auto"/>
            <w:noWrap/>
            <w:vAlign w:val="center"/>
            <w:hideMark/>
          </w:tcPr>
          <w:p w14:paraId="4BE5B753"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Malaria</w:t>
            </w:r>
          </w:p>
        </w:tc>
      </w:tr>
      <w:tr w:rsidR="002700F8" w:rsidRPr="002700F8" w14:paraId="7CD9BF08"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FEBF0B2"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438297</w:t>
            </w:r>
          </w:p>
        </w:tc>
        <w:tc>
          <w:tcPr>
            <w:tcW w:w="7180" w:type="dxa"/>
            <w:tcBorders>
              <w:top w:val="nil"/>
              <w:left w:val="nil"/>
              <w:bottom w:val="single" w:sz="8" w:space="0" w:color="auto"/>
              <w:right w:val="single" w:sz="8" w:space="0" w:color="auto"/>
            </w:tcBorders>
            <w:shd w:val="clear" w:color="auto" w:fill="auto"/>
            <w:noWrap/>
            <w:vAlign w:val="center"/>
            <w:hideMark/>
          </w:tcPr>
          <w:p w14:paraId="497DDED0"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Mechanical complication of cardiac device, implant AND/OR graft</w:t>
            </w:r>
          </w:p>
        </w:tc>
      </w:tr>
      <w:tr w:rsidR="002700F8" w:rsidRPr="002700F8" w14:paraId="4E5521BC"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8827E35"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432798</w:t>
            </w:r>
          </w:p>
        </w:tc>
        <w:tc>
          <w:tcPr>
            <w:tcW w:w="7180" w:type="dxa"/>
            <w:tcBorders>
              <w:top w:val="nil"/>
              <w:left w:val="nil"/>
              <w:bottom w:val="single" w:sz="8" w:space="0" w:color="auto"/>
              <w:right w:val="single" w:sz="8" w:space="0" w:color="auto"/>
            </w:tcBorders>
            <w:shd w:val="clear" w:color="auto" w:fill="auto"/>
            <w:noWrap/>
            <w:vAlign w:val="center"/>
            <w:hideMark/>
          </w:tcPr>
          <w:p w14:paraId="51308B19"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Mechanical complication of internal orthopedic device, implant AND/OR graft</w:t>
            </w:r>
          </w:p>
        </w:tc>
      </w:tr>
      <w:tr w:rsidR="002700F8" w:rsidRPr="002700F8" w14:paraId="50181DC5"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2FC1977"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137967</w:t>
            </w:r>
          </w:p>
        </w:tc>
        <w:tc>
          <w:tcPr>
            <w:tcW w:w="7180" w:type="dxa"/>
            <w:tcBorders>
              <w:top w:val="nil"/>
              <w:left w:val="nil"/>
              <w:bottom w:val="single" w:sz="8" w:space="0" w:color="auto"/>
              <w:right w:val="single" w:sz="8" w:space="0" w:color="auto"/>
            </w:tcBorders>
            <w:shd w:val="clear" w:color="auto" w:fill="auto"/>
            <w:noWrap/>
            <w:vAlign w:val="center"/>
            <w:hideMark/>
          </w:tcPr>
          <w:p w14:paraId="0C69C0DA"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Muscle, ligament and fascia disorders</w:t>
            </w:r>
          </w:p>
        </w:tc>
      </w:tr>
      <w:tr w:rsidR="002700F8" w:rsidRPr="002700F8" w14:paraId="6ECC728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83AFFB5"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4271024</w:t>
            </w:r>
          </w:p>
        </w:tc>
        <w:tc>
          <w:tcPr>
            <w:tcW w:w="7180" w:type="dxa"/>
            <w:tcBorders>
              <w:top w:val="nil"/>
              <w:left w:val="nil"/>
              <w:bottom w:val="single" w:sz="8" w:space="0" w:color="auto"/>
              <w:right w:val="single" w:sz="8" w:space="0" w:color="auto"/>
            </w:tcBorders>
            <w:shd w:val="clear" w:color="auto" w:fill="auto"/>
            <w:noWrap/>
            <w:vAlign w:val="center"/>
            <w:hideMark/>
          </w:tcPr>
          <w:p w14:paraId="1A70A73C"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Musculoskeletal fibromatosis</w:t>
            </w:r>
          </w:p>
        </w:tc>
      </w:tr>
      <w:tr w:rsidR="002700F8" w:rsidRPr="002700F8" w14:paraId="517FA50F"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45274B1"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4209423</w:t>
            </w:r>
          </w:p>
        </w:tc>
        <w:tc>
          <w:tcPr>
            <w:tcW w:w="7180" w:type="dxa"/>
            <w:tcBorders>
              <w:top w:val="nil"/>
              <w:left w:val="nil"/>
              <w:bottom w:val="single" w:sz="8" w:space="0" w:color="auto"/>
              <w:right w:val="single" w:sz="8" w:space="0" w:color="auto"/>
            </w:tcBorders>
            <w:shd w:val="clear" w:color="auto" w:fill="auto"/>
            <w:noWrap/>
            <w:vAlign w:val="center"/>
            <w:hideMark/>
          </w:tcPr>
          <w:p w14:paraId="5A53876F"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Nicotine dependence</w:t>
            </w:r>
          </w:p>
        </w:tc>
      </w:tr>
      <w:tr w:rsidR="002700F8" w:rsidRPr="002700F8" w14:paraId="12D2B05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8EC1455"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201792</w:t>
            </w:r>
          </w:p>
        </w:tc>
        <w:tc>
          <w:tcPr>
            <w:tcW w:w="7180" w:type="dxa"/>
            <w:tcBorders>
              <w:top w:val="nil"/>
              <w:left w:val="nil"/>
              <w:bottom w:val="single" w:sz="8" w:space="0" w:color="auto"/>
              <w:right w:val="single" w:sz="8" w:space="0" w:color="auto"/>
            </w:tcBorders>
            <w:shd w:val="clear" w:color="auto" w:fill="auto"/>
            <w:noWrap/>
            <w:vAlign w:val="center"/>
            <w:hideMark/>
          </w:tcPr>
          <w:p w14:paraId="03D4B93B"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Nongonococcal urethritis</w:t>
            </w:r>
          </w:p>
        </w:tc>
      </w:tr>
      <w:tr w:rsidR="002700F8" w:rsidRPr="002700F8" w14:paraId="4542D8FA"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7C33A38"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72413</w:t>
            </w:r>
          </w:p>
        </w:tc>
        <w:tc>
          <w:tcPr>
            <w:tcW w:w="7180" w:type="dxa"/>
            <w:tcBorders>
              <w:top w:val="nil"/>
              <w:left w:val="nil"/>
              <w:bottom w:val="single" w:sz="8" w:space="0" w:color="auto"/>
              <w:right w:val="single" w:sz="8" w:space="0" w:color="auto"/>
            </w:tcBorders>
            <w:shd w:val="clear" w:color="auto" w:fill="auto"/>
            <w:noWrap/>
            <w:vAlign w:val="center"/>
            <w:hideMark/>
          </w:tcPr>
          <w:p w14:paraId="579D368E"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Nontraumatic rupture of muscle</w:t>
            </w:r>
          </w:p>
        </w:tc>
      </w:tr>
      <w:tr w:rsidR="002700F8" w:rsidRPr="002700F8" w14:paraId="1D85F5E0"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08ABE2C"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4215978</w:t>
            </w:r>
          </w:p>
        </w:tc>
        <w:tc>
          <w:tcPr>
            <w:tcW w:w="7180" w:type="dxa"/>
            <w:tcBorders>
              <w:top w:val="nil"/>
              <w:left w:val="nil"/>
              <w:bottom w:val="single" w:sz="8" w:space="0" w:color="auto"/>
              <w:right w:val="single" w:sz="8" w:space="0" w:color="auto"/>
            </w:tcBorders>
            <w:shd w:val="clear" w:color="auto" w:fill="auto"/>
            <w:noWrap/>
            <w:vAlign w:val="center"/>
            <w:hideMark/>
          </w:tcPr>
          <w:p w14:paraId="55AE5F2C"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Onychomycosis</w:t>
            </w:r>
          </w:p>
        </w:tc>
      </w:tr>
      <w:tr w:rsidR="002700F8" w:rsidRPr="002700F8" w14:paraId="6D253E8F"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7365284"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140648</w:t>
            </w:r>
          </w:p>
        </w:tc>
        <w:tc>
          <w:tcPr>
            <w:tcW w:w="7180" w:type="dxa"/>
            <w:tcBorders>
              <w:top w:val="nil"/>
              <w:left w:val="nil"/>
              <w:bottom w:val="single" w:sz="8" w:space="0" w:color="auto"/>
              <w:right w:val="single" w:sz="8" w:space="0" w:color="auto"/>
            </w:tcBorders>
            <w:shd w:val="clear" w:color="auto" w:fill="auto"/>
            <w:noWrap/>
            <w:vAlign w:val="center"/>
            <w:hideMark/>
          </w:tcPr>
          <w:p w14:paraId="3A085803"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Onychomycosis due to dermatophyte</w:t>
            </w:r>
          </w:p>
        </w:tc>
      </w:tr>
      <w:tr w:rsidR="002700F8" w:rsidRPr="002700F8" w14:paraId="7597C2E2"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8DDDB20"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4129408</w:t>
            </w:r>
          </w:p>
        </w:tc>
        <w:tc>
          <w:tcPr>
            <w:tcW w:w="7180" w:type="dxa"/>
            <w:tcBorders>
              <w:top w:val="nil"/>
              <w:left w:val="nil"/>
              <w:bottom w:val="single" w:sz="8" w:space="0" w:color="auto"/>
              <w:right w:val="single" w:sz="8" w:space="0" w:color="auto"/>
            </w:tcBorders>
            <w:shd w:val="clear" w:color="auto" w:fill="auto"/>
            <w:noWrap/>
            <w:vAlign w:val="center"/>
            <w:hideMark/>
          </w:tcPr>
          <w:p w14:paraId="022C391D"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Open wound of ankle</w:t>
            </w:r>
          </w:p>
        </w:tc>
      </w:tr>
      <w:tr w:rsidR="002700F8" w:rsidRPr="002700F8" w14:paraId="404DA60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A1C3E88"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4053600</w:t>
            </w:r>
          </w:p>
        </w:tc>
        <w:tc>
          <w:tcPr>
            <w:tcW w:w="7180" w:type="dxa"/>
            <w:tcBorders>
              <w:top w:val="nil"/>
              <w:left w:val="nil"/>
              <w:bottom w:val="single" w:sz="8" w:space="0" w:color="auto"/>
              <w:right w:val="single" w:sz="8" w:space="0" w:color="auto"/>
            </w:tcBorders>
            <w:shd w:val="clear" w:color="auto" w:fill="auto"/>
            <w:noWrap/>
            <w:vAlign w:val="center"/>
            <w:hideMark/>
          </w:tcPr>
          <w:p w14:paraId="0897BD81"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Open wound of elbow</w:t>
            </w:r>
          </w:p>
        </w:tc>
      </w:tr>
      <w:tr w:rsidR="002700F8" w:rsidRPr="002700F8" w14:paraId="16EF5BD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DE71BCD"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77139</w:t>
            </w:r>
          </w:p>
        </w:tc>
        <w:tc>
          <w:tcPr>
            <w:tcW w:w="7180" w:type="dxa"/>
            <w:tcBorders>
              <w:top w:val="nil"/>
              <w:left w:val="nil"/>
              <w:bottom w:val="single" w:sz="8" w:space="0" w:color="auto"/>
              <w:right w:val="single" w:sz="8" w:space="0" w:color="auto"/>
            </w:tcBorders>
            <w:shd w:val="clear" w:color="auto" w:fill="auto"/>
            <w:noWrap/>
            <w:vAlign w:val="center"/>
            <w:hideMark/>
          </w:tcPr>
          <w:p w14:paraId="26228FB2"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Open wound of finger without complication</w:t>
            </w:r>
          </w:p>
        </w:tc>
      </w:tr>
      <w:tr w:rsidR="002700F8" w:rsidRPr="002700F8" w14:paraId="770E52E5"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7A2CEBF"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444426</w:t>
            </w:r>
          </w:p>
        </w:tc>
        <w:tc>
          <w:tcPr>
            <w:tcW w:w="7180" w:type="dxa"/>
            <w:tcBorders>
              <w:top w:val="nil"/>
              <w:left w:val="nil"/>
              <w:bottom w:val="single" w:sz="8" w:space="0" w:color="auto"/>
              <w:right w:val="single" w:sz="8" w:space="0" w:color="auto"/>
            </w:tcBorders>
            <w:shd w:val="clear" w:color="auto" w:fill="auto"/>
            <w:noWrap/>
            <w:vAlign w:val="center"/>
            <w:hideMark/>
          </w:tcPr>
          <w:p w14:paraId="3BE26375"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Open wound of foot except toes without complication</w:t>
            </w:r>
          </w:p>
        </w:tc>
      </w:tr>
      <w:tr w:rsidR="002700F8" w:rsidRPr="002700F8" w14:paraId="0726C8F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B8F21C2"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137426</w:t>
            </w:r>
          </w:p>
        </w:tc>
        <w:tc>
          <w:tcPr>
            <w:tcW w:w="7180" w:type="dxa"/>
            <w:tcBorders>
              <w:top w:val="nil"/>
              <w:left w:val="nil"/>
              <w:bottom w:val="single" w:sz="8" w:space="0" w:color="auto"/>
              <w:right w:val="single" w:sz="8" w:space="0" w:color="auto"/>
            </w:tcBorders>
            <w:shd w:val="clear" w:color="auto" w:fill="auto"/>
            <w:noWrap/>
            <w:vAlign w:val="center"/>
            <w:hideMark/>
          </w:tcPr>
          <w:p w14:paraId="3D0F185F"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Open wound of forearm without complication</w:t>
            </w:r>
          </w:p>
        </w:tc>
      </w:tr>
      <w:tr w:rsidR="002700F8" w:rsidRPr="002700F8" w14:paraId="29DD04D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5F82DAD"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77421</w:t>
            </w:r>
          </w:p>
        </w:tc>
        <w:tc>
          <w:tcPr>
            <w:tcW w:w="7180" w:type="dxa"/>
            <w:tcBorders>
              <w:top w:val="nil"/>
              <w:left w:val="nil"/>
              <w:bottom w:val="single" w:sz="8" w:space="0" w:color="auto"/>
              <w:right w:val="single" w:sz="8" w:space="0" w:color="auto"/>
            </w:tcBorders>
            <w:shd w:val="clear" w:color="auto" w:fill="auto"/>
            <w:noWrap/>
            <w:vAlign w:val="center"/>
            <w:hideMark/>
          </w:tcPr>
          <w:p w14:paraId="4CFD3B69"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Open wound of hand except fingers without complication</w:t>
            </w:r>
          </w:p>
        </w:tc>
      </w:tr>
      <w:tr w:rsidR="002700F8" w:rsidRPr="002700F8" w14:paraId="387E941E"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F0F497B"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4051004</w:t>
            </w:r>
          </w:p>
        </w:tc>
        <w:tc>
          <w:tcPr>
            <w:tcW w:w="7180" w:type="dxa"/>
            <w:tcBorders>
              <w:top w:val="nil"/>
              <w:left w:val="nil"/>
              <w:bottom w:val="single" w:sz="8" w:space="0" w:color="auto"/>
              <w:right w:val="single" w:sz="8" w:space="0" w:color="auto"/>
            </w:tcBorders>
            <w:shd w:val="clear" w:color="auto" w:fill="auto"/>
            <w:noWrap/>
            <w:vAlign w:val="center"/>
            <w:hideMark/>
          </w:tcPr>
          <w:p w14:paraId="2882AEF4"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Open wound of scalp</w:t>
            </w:r>
          </w:p>
        </w:tc>
      </w:tr>
      <w:tr w:rsidR="002700F8" w:rsidRPr="002700F8" w14:paraId="4737C48C"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B0515B1"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4129404</w:t>
            </w:r>
          </w:p>
        </w:tc>
        <w:tc>
          <w:tcPr>
            <w:tcW w:w="7180" w:type="dxa"/>
            <w:tcBorders>
              <w:top w:val="nil"/>
              <w:left w:val="nil"/>
              <w:bottom w:val="single" w:sz="8" w:space="0" w:color="auto"/>
              <w:right w:val="single" w:sz="8" w:space="0" w:color="auto"/>
            </w:tcBorders>
            <w:shd w:val="clear" w:color="auto" w:fill="auto"/>
            <w:noWrap/>
            <w:vAlign w:val="center"/>
            <w:hideMark/>
          </w:tcPr>
          <w:p w14:paraId="3D1E1C7D"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Open wound of upper arm</w:t>
            </w:r>
          </w:p>
        </w:tc>
      </w:tr>
      <w:tr w:rsidR="002700F8" w:rsidRPr="002700F8" w14:paraId="221BCAC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17C003B"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438120</w:t>
            </w:r>
          </w:p>
        </w:tc>
        <w:tc>
          <w:tcPr>
            <w:tcW w:w="7180" w:type="dxa"/>
            <w:tcBorders>
              <w:top w:val="nil"/>
              <w:left w:val="nil"/>
              <w:bottom w:val="single" w:sz="8" w:space="0" w:color="auto"/>
              <w:right w:val="single" w:sz="8" w:space="0" w:color="auto"/>
            </w:tcBorders>
            <w:shd w:val="clear" w:color="auto" w:fill="auto"/>
            <w:noWrap/>
            <w:vAlign w:val="center"/>
            <w:hideMark/>
          </w:tcPr>
          <w:p w14:paraId="4D21BB50"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Opioid dependence</w:t>
            </w:r>
          </w:p>
        </w:tc>
      </w:tr>
      <w:tr w:rsidR="002700F8" w:rsidRPr="002700F8" w14:paraId="7B19EE4A"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F3ED830"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4171915</w:t>
            </w:r>
          </w:p>
        </w:tc>
        <w:tc>
          <w:tcPr>
            <w:tcW w:w="7180" w:type="dxa"/>
            <w:tcBorders>
              <w:top w:val="nil"/>
              <w:left w:val="nil"/>
              <w:bottom w:val="single" w:sz="8" w:space="0" w:color="auto"/>
              <w:right w:val="single" w:sz="8" w:space="0" w:color="auto"/>
            </w:tcBorders>
            <w:shd w:val="clear" w:color="auto" w:fill="auto"/>
            <w:noWrap/>
            <w:vAlign w:val="center"/>
            <w:hideMark/>
          </w:tcPr>
          <w:p w14:paraId="48F85D23"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Orchitis</w:t>
            </w:r>
          </w:p>
        </w:tc>
      </w:tr>
      <w:tr w:rsidR="002700F8" w:rsidRPr="002700F8" w14:paraId="369CD5D8"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CD78046"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315361</w:t>
            </w:r>
          </w:p>
        </w:tc>
        <w:tc>
          <w:tcPr>
            <w:tcW w:w="7180" w:type="dxa"/>
            <w:tcBorders>
              <w:top w:val="nil"/>
              <w:left w:val="nil"/>
              <w:bottom w:val="single" w:sz="8" w:space="0" w:color="auto"/>
              <w:right w:val="single" w:sz="8" w:space="0" w:color="auto"/>
            </w:tcBorders>
            <w:shd w:val="clear" w:color="auto" w:fill="auto"/>
            <w:noWrap/>
            <w:vAlign w:val="center"/>
            <w:hideMark/>
          </w:tcPr>
          <w:p w14:paraId="6260CCC7"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Orthopnea</w:t>
            </w:r>
          </w:p>
        </w:tc>
      </w:tr>
      <w:tr w:rsidR="002700F8" w:rsidRPr="002700F8" w14:paraId="4B2B095F"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9C49A5C"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74080</w:t>
            </w:r>
          </w:p>
        </w:tc>
        <w:tc>
          <w:tcPr>
            <w:tcW w:w="7180" w:type="dxa"/>
            <w:tcBorders>
              <w:top w:val="nil"/>
              <w:left w:val="nil"/>
              <w:bottom w:val="single" w:sz="8" w:space="0" w:color="auto"/>
              <w:right w:val="single" w:sz="8" w:space="0" w:color="auto"/>
            </w:tcBorders>
            <w:shd w:val="clear" w:color="auto" w:fill="auto"/>
            <w:noWrap/>
            <w:vAlign w:val="center"/>
            <w:hideMark/>
          </w:tcPr>
          <w:p w14:paraId="46627B8F"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Orthostatic proteinuria</w:t>
            </w:r>
          </w:p>
        </w:tc>
      </w:tr>
      <w:tr w:rsidR="002700F8" w:rsidRPr="002700F8" w14:paraId="713D8FD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D1354FB"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75920</w:t>
            </w:r>
          </w:p>
        </w:tc>
        <w:tc>
          <w:tcPr>
            <w:tcW w:w="7180" w:type="dxa"/>
            <w:tcBorders>
              <w:top w:val="nil"/>
              <w:left w:val="nil"/>
              <w:bottom w:val="single" w:sz="8" w:space="0" w:color="auto"/>
              <w:right w:val="single" w:sz="8" w:space="0" w:color="auto"/>
            </w:tcBorders>
            <w:shd w:val="clear" w:color="auto" w:fill="auto"/>
            <w:noWrap/>
            <w:vAlign w:val="center"/>
            <w:hideMark/>
          </w:tcPr>
          <w:p w14:paraId="79B0085B"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Osteitis condensans</w:t>
            </w:r>
          </w:p>
        </w:tc>
      </w:tr>
      <w:tr w:rsidR="002700F8" w:rsidRPr="002700F8" w14:paraId="5698482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1C3B31F"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437359</w:t>
            </w:r>
          </w:p>
        </w:tc>
        <w:tc>
          <w:tcPr>
            <w:tcW w:w="7180" w:type="dxa"/>
            <w:tcBorders>
              <w:top w:val="nil"/>
              <w:left w:val="nil"/>
              <w:bottom w:val="single" w:sz="8" w:space="0" w:color="auto"/>
              <w:right w:val="single" w:sz="8" w:space="0" w:color="auto"/>
            </w:tcBorders>
            <w:shd w:val="clear" w:color="auto" w:fill="auto"/>
            <w:noWrap/>
            <w:vAlign w:val="center"/>
            <w:hideMark/>
          </w:tcPr>
          <w:p w14:paraId="2BBB96E3"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Osteochondritis dissecans</w:t>
            </w:r>
          </w:p>
        </w:tc>
      </w:tr>
      <w:tr w:rsidR="002700F8" w:rsidRPr="002700F8" w14:paraId="545DB29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B14B0CC"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378160</w:t>
            </w:r>
          </w:p>
        </w:tc>
        <w:tc>
          <w:tcPr>
            <w:tcW w:w="7180" w:type="dxa"/>
            <w:tcBorders>
              <w:top w:val="nil"/>
              <w:left w:val="nil"/>
              <w:bottom w:val="single" w:sz="8" w:space="0" w:color="auto"/>
              <w:right w:val="single" w:sz="8" w:space="0" w:color="auto"/>
            </w:tcBorders>
            <w:shd w:val="clear" w:color="auto" w:fill="auto"/>
            <w:noWrap/>
            <w:vAlign w:val="center"/>
            <w:hideMark/>
          </w:tcPr>
          <w:p w14:paraId="53CF5787"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Otorrhea</w:t>
            </w:r>
          </w:p>
        </w:tc>
      </w:tr>
      <w:tr w:rsidR="002700F8" w:rsidRPr="002700F8" w14:paraId="336B8251"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998BE1F"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77356</w:t>
            </w:r>
          </w:p>
        </w:tc>
        <w:tc>
          <w:tcPr>
            <w:tcW w:w="7180" w:type="dxa"/>
            <w:tcBorders>
              <w:top w:val="nil"/>
              <w:left w:val="nil"/>
              <w:bottom w:val="single" w:sz="8" w:space="0" w:color="auto"/>
              <w:right w:val="single" w:sz="8" w:space="0" w:color="auto"/>
            </w:tcBorders>
            <w:shd w:val="clear" w:color="auto" w:fill="auto"/>
            <w:noWrap/>
            <w:vAlign w:val="center"/>
            <w:hideMark/>
          </w:tcPr>
          <w:p w14:paraId="63C26362"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Pathological dislocation of joint</w:t>
            </w:r>
          </w:p>
        </w:tc>
      </w:tr>
      <w:tr w:rsidR="002700F8" w:rsidRPr="002700F8" w14:paraId="4F35DAE0"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E731D7D"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375292</w:t>
            </w:r>
          </w:p>
        </w:tc>
        <w:tc>
          <w:tcPr>
            <w:tcW w:w="7180" w:type="dxa"/>
            <w:tcBorders>
              <w:top w:val="nil"/>
              <w:left w:val="nil"/>
              <w:bottom w:val="single" w:sz="8" w:space="0" w:color="auto"/>
              <w:right w:val="single" w:sz="8" w:space="0" w:color="auto"/>
            </w:tcBorders>
            <w:shd w:val="clear" w:color="auto" w:fill="auto"/>
            <w:noWrap/>
            <w:vAlign w:val="center"/>
            <w:hideMark/>
          </w:tcPr>
          <w:p w14:paraId="613F29DD"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Perforation of tympanic membrane</w:t>
            </w:r>
          </w:p>
        </w:tc>
      </w:tr>
      <w:tr w:rsidR="002700F8" w:rsidRPr="002700F8" w14:paraId="556A272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01AAA2D"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253796</w:t>
            </w:r>
          </w:p>
        </w:tc>
        <w:tc>
          <w:tcPr>
            <w:tcW w:w="7180" w:type="dxa"/>
            <w:tcBorders>
              <w:top w:val="nil"/>
              <w:left w:val="nil"/>
              <w:bottom w:val="single" w:sz="8" w:space="0" w:color="auto"/>
              <w:right w:val="single" w:sz="8" w:space="0" w:color="auto"/>
            </w:tcBorders>
            <w:shd w:val="clear" w:color="auto" w:fill="auto"/>
            <w:noWrap/>
            <w:vAlign w:val="center"/>
            <w:hideMark/>
          </w:tcPr>
          <w:p w14:paraId="79FF6247"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Pneumothorax</w:t>
            </w:r>
          </w:p>
        </w:tc>
      </w:tr>
      <w:tr w:rsidR="002700F8" w:rsidRPr="002700F8" w14:paraId="7D7DEF8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46C78E7"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4295261</w:t>
            </w:r>
          </w:p>
        </w:tc>
        <w:tc>
          <w:tcPr>
            <w:tcW w:w="7180" w:type="dxa"/>
            <w:tcBorders>
              <w:top w:val="nil"/>
              <w:left w:val="nil"/>
              <w:bottom w:val="single" w:sz="8" w:space="0" w:color="auto"/>
              <w:right w:val="single" w:sz="8" w:space="0" w:color="auto"/>
            </w:tcBorders>
            <w:shd w:val="clear" w:color="auto" w:fill="auto"/>
            <w:noWrap/>
            <w:vAlign w:val="center"/>
            <w:hideMark/>
          </w:tcPr>
          <w:p w14:paraId="3067142E"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Postmenopausal state</w:t>
            </w:r>
          </w:p>
        </w:tc>
      </w:tr>
      <w:tr w:rsidR="002700F8" w:rsidRPr="002700F8" w14:paraId="2C20DCDA"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35A8DBE"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4094448</w:t>
            </w:r>
          </w:p>
        </w:tc>
        <w:tc>
          <w:tcPr>
            <w:tcW w:w="7180" w:type="dxa"/>
            <w:tcBorders>
              <w:top w:val="nil"/>
              <w:left w:val="nil"/>
              <w:bottom w:val="single" w:sz="8" w:space="0" w:color="auto"/>
              <w:right w:val="single" w:sz="8" w:space="0" w:color="auto"/>
            </w:tcBorders>
            <w:shd w:val="clear" w:color="auto" w:fill="auto"/>
            <w:noWrap/>
            <w:vAlign w:val="center"/>
            <w:hideMark/>
          </w:tcPr>
          <w:p w14:paraId="23FC965B"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Pregnancy test negative</w:t>
            </w:r>
          </w:p>
        </w:tc>
      </w:tr>
      <w:tr w:rsidR="002700F8" w:rsidRPr="002700F8" w14:paraId="5FDE30C8"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3C56F17"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198715</w:t>
            </w:r>
          </w:p>
        </w:tc>
        <w:tc>
          <w:tcPr>
            <w:tcW w:w="7180" w:type="dxa"/>
            <w:tcBorders>
              <w:top w:val="nil"/>
              <w:left w:val="nil"/>
              <w:bottom w:val="single" w:sz="8" w:space="0" w:color="auto"/>
              <w:right w:val="single" w:sz="8" w:space="0" w:color="auto"/>
            </w:tcBorders>
            <w:shd w:val="clear" w:color="auto" w:fill="auto"/>
            <w:noWrap/>
            <w:vAlign w:val="center"/>
            <w:hideMark/>
          </w:tcPr>
          <w:p w14:paraId="48437B4E"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Premature menopause</w:t>
            </w:r>
          </w:p>
        </w:tc>
      </w:tr>
      <w:tr w:rsidR="002700F8" w:rsidRPr="002700F8" w14:paraId="1CE36AC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A025380"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199876</w:t>
            </w:r>
          </w:p>
        </w:tc>
        <w:tc>
          <w:tcPr>
            <w:tcW w:w="7180" w:type="dxa"/>
            <w:tcBorders>
              <w:top w:val="nil"/>
              <w:left w:val="nil"/>
              <w:bottom w:val="single" w:sz="8" w:space="0" w:color="auto"/>
              <w:right w:val="single" w:sz="8" w:space="0" w:color="auto"/>
            </w:tcBorders>
            <w:shd w:val="clear" w:color="auto" w:fill="auto"/>
            <w:noWrap/>
            <w:vAlign w:val="center"/>
            <w:hideMark/>
          </w:tcPr>
          <w:p w14:paraId="764A5673"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Prolapse of female genital organs</w:t>
            </w:r>
          </w:p>
        </w:tc>
      </w:tr>
      <w:tr w:rsidR="002700F8" w:rsidRPr="002700F8" w14:paraId="4E481C57"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B83DE1B"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4295888</w:t>
            </w:r>
          </w:p>
        </w:tc>
        <w:tc>
          <w:tcPr>
            <w:tcW w:w="7180" w:type="dxa"/>
            <w:tcBorders>
              <w:top w:val="nil"/>
              <w:left w:val="nil"/>
              <w:bottom w:val="single" w:sz="8" w:space="0" w:color="auto"/>
              <w:right w:val="single" w:sz="8" w:space="0" w:color="auto"/>
            </w:tcBorders>
            <w:shd w:val="clear" w:color="auto" w:fill="auto"/>
            <w:noWrap/>
            <w:vAlign w:val="center"/>
            <w:hideMark/>
          </w:tcPr>
          <w:p w14:paraId="6CECAA24"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Prolapse of intestine</w:t>
            </w:r>
          </w:p>
        </w:tc>
      </w:tr>
      <w:tr w:rsidR="002700F8" w:rsidRPr="002700F8" w14:paraId="095EEC4C"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F7419C9"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194997</w:t>
            </w:r>
          </w:p>
        </w:tc>
        <w:tc>
          <w:tcPr>
            <w:tcW w:w="7180" w:type="dxa"/>
            <w:tcBorders>
              <w:top w:val="nil"/>
              <w:left w:val="nil"/>
              <w:bottom w:val="single" w:sz="8" w:space="0" w:color="auto"/>
              <w:right w:val="single" w:sz="8" w:space="0" w:color="auto"/>
            </w:tcBorders>
            <w:shd w:val="clear" w:color="auto" w:fill="auto"/>
            <w:noWrap/>
            <w:vAlign w:val="center"/>
            <w:hideMark/>
          </w:tcPr>
          <w:p w14:paraId="640E083D"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Prostatitis</w:t>
            </w:r>
          </w:p>
        </w:tc>
      </w:tr>
      <w:tr w:rsidR="002700F8" w:rsidRPr="002700F8" w14:paraId="4FC20AA2"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99BD4D0"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4245252</w:t>
            </w:r>
          </w:p>
        </w:tc>
        <w:tc>
          <w:tcPr>
            <w:tcW w:w="7180" w:type="dxa"/>
            <w:tcBorders>
              <w:top w:val="nil"/>
              <w:left w:val="nil"/>
              <w:bottom w:val="single" w:sz="8" w:space="0" w:color="auto"/>
              <w:right w:val="single" w:sz="8" w:space="0" w:color="auto"/>
            </w:tcBorders>
            <w:shd w:val="clear" w:color="auto" w:fill="auto"/>
            <w:noWrap/>
            <w:vAlign w:val="center"/>
            <w:hideMark/>
          </w:tcPr>
          <w:p w14:paraId="0A3FE1B1"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Raised prostate specific antigen</w:t>
            </w:r>
          </w:p>
        </w:tc>
      </w:tr>
      <w:tr w:rsidR="002700F8" w:rsidRPr="002700F8" w14:paraId="11C68B39"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21EBFB1"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lastRenderedPageBreak/>
              <w:t>4345332</w:t>
            </w:r>
          </w:p>
        </w:tc>
        <w:tc>
          <w:tcPr>
            <w:tcW w:w="7180" w:type="dxa"/>
            <w:tcBorders>
              <w:top w:val="nil"/>
              <w:left w:val="nil"/>
              <w:bottom w:val="single" w:sz="8" w:space="0" w:color="auto"/>
              <w:right w:val="single" w:sz="8" w:space="0" w:color="auto"/>
            </w:tcBorders>
            <w:shd w:val="clear" w:color="auto" w:fill="auto"/>
            <w:noWrap/>
            <w:vAlign w:val="center"/>
            <w:hideMark/>
          </w:tcPr>
          <w:p w14:paraId="50ACD725"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Spinal instability</w:t>
            </w:r>
          </w:p>
        </w:tc>
      </w:tr>
      <w:tr w:rsidR="002700F8" w:rsidRPr="002700F8" w14:paraId="4023BA9C"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8D7C8F3"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4195698</w:t>
            </w:r>
          </w:p>
        </w:tc>
        <w:tc>
          <w:tcPr>
            <w:tcW w:w="7180" w:type="dxa"/>
            <w:tcBorders>
              <w:top w:val="nil"/>
              <w:left w:val="nil"/>
              <w:bottom w:val="single" w:sz="8" w:space="0" w:color="auto"/>
              <w:right w:val="single" w:sz="8" w:space="0" w:color="auto"/>
            </w:tcBorders>
            <w:shd w:val="clear" w:color="auto" w:fill="auto"/>
            <w:noWrap/>
            <w:vAlign w:val="center"/>
            <w:hideMark/>
          </w:tcPr>
          <w:p w14:paraId="5944D171"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Tenosynovitis</w:t>
            </w:r>
          </w:p>
        </w:tc>
      </w:tr>
      <w:tr w:rsidR="002700F8" w:rsidRPr="002700F8" w14:paraId="67ADA5D3"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5BAD55A"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4339088</w:t>
            </w:r>
          </w:p>
        </w:tc>
        <w:tc>
          <w:tcPr>
            <w:tcW w:w="7180" w:type="dxa"/>
            <w:tcBorders>
              <w:top w:val="nil"/>
              <w:left w:val="nil"/>
              <w:bottom w:val="single" w:sz="8" w:space="0" w:color="auto"/>
              <w:right w:val="single" w:sz="8" w:space="0" w:color="auto"/>
            </w:tcBorders>
            <w:shd w:val="clear" w:color="auto" w:fill="auto"/>
            <w:noWrap/>
            <w:vAlign w:val="center"/>
            <w:hideMark/>
          </w:tcPr>
          <w:p w14:paraId="5B97C000"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Testicular mass</w:t>
            </w:r>
          </w:p>
        </w:tc>
      </w:tr>
      <w:tr w:rsidR="002700F8" w:rsidRPr="002700F8" w14:paraId="6CA8553D"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BBF8A17"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80946</w:t>
            </w:r>
          </w:p>
        </w:tc>
        <w:tc>
          <w:tcPr>
            <w:tcW w:w="7180" w:type="dxa"/>
            <w:tcBorders>
              <w:top w:val="nil"/>
              <w:left w:val="nil"/>
              <w:bottom w:val="single" w:sz="8" w:space="0" w:color="auto"/>
              <w:right w:val="single" w:sz="8" w:space="0" w:color="auto"/>
            </w:tcBorders>
            <w:shd w:val="clear" w:color="auto" w:fill="auto"/>
            <w:noWrap/>
            <w:vAlign w:val="center"/>
            <w:hideMark/>
          </w:tcPr>
          <w:p w14:paraId="4E214030"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Tinea manus</w:t>
            </w:r>
          </w:p>
        </w:tc>
      </w:tr>
      <w:tr w:rsidR="002700F8" w:rsidRPr="002700F8" w14:paraId="0673B6D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0DB0345"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4163280</w:t>
            </w:r>
          </w:p>
        </w:tc>
        <w:tc>
          <w:tcPr>
            <w:tcW w:w="7180" w:type="dxa"/>
            <w:tcBorders>
              <w:top w:val="nil"/>
              <w:left w:val="nil"/>
              <w:bottom w:val="single" w:sz="8" w:space="0" w:color="auto"/>
              <w:right w:val="single" w:sz="8" w:space="0" w:color="auto"/>
            </w:tcBorders>
            <w:shd w:val="clear" w:color="auto" w:fill="auto"/>
            <w:noWrap/>
            <w:vAlign w:val="center"/>
            <w:hideMark/>
          </w:tcPr>
          <w:p w14:paraId="3D191627"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Tinea of perianal region</w:t>
            </w:r>
          </w:p>
        </w:tc>
      </w:tr>
      <w:tr w:rsidR="002700F8" w:rsidRPr="002700F8" w14:paraId="2DB7BE18"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039A2A2"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133141</w:t>
            </w:r>
          </w:p>
        </w:tc>
        <w:tc>
          <w:tcPr>
            <w:tcW w:w="7180" w:type="dxa"/>
            <w:tcBorders>
              <w:top w:val="nil"/>
              <w:left w:val="nil"/>
              <w:bottom w:val="single" w:sz="8" w:space="0" w:color="auto"/>
              <w:right w:val="single" w:sz="8" w:space="0" w:color="auto"/>
            </w:tcBorders>
            <w:shd w:val="clear" w:color="auto" w:fill="auto"/>
            <w:noWrap/>
            <w:vAlign w:val="center"/>
            <w:hideMark/>
          </w:tcPr>
          <w:p w14:paraId="5E20DC7E"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Tinea pedis</w:t>
            </w:r>
          </w:p>
        </w:tc>
      </w:tr>
      <w:tr w:rsidR="002700F8" w:rsidRPr="002700F8" w14:paraId="158B2693"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D045CE8"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440268</w:t>
            </w:r>
          </w:p>
        </w:tc>
        <w:tc>
          <w:tcPr>
            <w:tcW w:w="7180" w:type="dxa"/>
            <w:tcBorders>
              <w:top w:val="nil"/>
              <w:left w:val="nil"/>
              <w:bottom w:val="single" w:sz="8" w:space="0" w:color="auto"/>
              <w:right w:val="single" w:sz="8" w:space="0" w:color="auto"/>
            </w:tcBorders>
            <w:shd w:val="clear" w:color="auto" w:fill="auto"/>
            <w:noWrap/>
            <w:vAlign w:val="center"/>
            <w:hideMark/>
          </w:tcPr>
          <w:p w14:paraId="2B6D2758"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Toxic effect of carbon monoxide</w:t>
            </w:r>
          </w:p>
        </w:tc>
      </w:tr>
      <w:tr w:rsidR="002700F8" w:rsidRPr="002700F8" w14:paraId="4B20751E"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6539372"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81930</w:t>
            </w:r>
          </w:p>
        </w:tc>
        <w:tc>
          <w:tcPr>
            <w:tcW w:w="7180" w:type="dxa"/>
            <w:tcBorders>
              <w:top w:val="nil"/>
              <w:left w:val="nil"/>
              <w:bottom w:val="single" w:sz="8" w:space="0" w:color="auto"/>
              <w:right w:val="single" w:sz="8" w:space="0" w:color="auto"/>
            </w:tcBorders>
            <w:shd w:val="clear" w:color="auto" w:fill="auto"/>
            <w:noWrap/>
            <w:vAlign w:val="center"/>
            <w:hideMark/>
          </w:tcPr>
          <w:p w14:paraId="1F4C3F2D"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Transient arthropathy</w:t>
            </w:r>
          </w:p>
        </w:tc>
      </w:tr>
      <w:tr w:rsidR="002700F8" w:rsidRPr="002700F8" w14:paraId="6B77C31C"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739DC96"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74719</w:t>
            </w:r>
          </w:p>
        </w:tc>
        <w:tc>
          <w:tcPr>
            <w:tcW w:w="7180" w:type="dxa"/>
            <w:tcBorders>
              <w:top w:val="nil"/>
              <w:left w:val="nil"/>
              <w:bottom w:val="single" w:sz="8" w:space="0" w:color="auto"/>
              <w:right w:val="single" w:sz="8" w:space="0" w:color="auto"/>
            </w:tcBorders>
            <w:shd w:val="clear" w:color="auto" w:fill="auto"/>
            <w:noWrap/>
            <w:vAlign w:val="center"/>
            <w:hideMark/>
          </w:tcPr>
          <w:p w14:paraId="41D0346B"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Ulcer of foot</w:t>
            </w:r>
          </w:p>
        </w:tc>
      </w:tr>
      <w:tr w:rsidR="002700F8" w:rsidRPr="002700F8" w14:paraId="347B033D"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C850BFF"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443593</w:t>
            </w:r>
          </w:p>
        </w:tc>
        <w:tc>
          <w:tcPr>
            <w:tcW w:w="7180" w:type="dxa"/>
            <w:tcBorders>
              <w:top w:val="nil"/>
              <w:left w:val="nil"/>
              <w:bottom w:val="single" w:sz="8" w:space="0" w:color="auto"/>
              <w:right w:val="single" w:sz="8" w:space="0" w:color="auto"/>
            </w:tcBorders>
            <w:shd w:val="clear" w:color="auto" w:fill="auto"/>
            <w:noWrap/>
            <w:vAlign w:val="center"/>
            <w:hideMark/>
          </w:tcPr>
          <w:p w14:paraId="472A152C"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Ulcer of thigh</w:t>
            </w:r>
          </w:p>
        </w:tc>
      </w:tr>
      <w:tr w:rsidR="002700F8" w:rsidRPr="002700F8" w14:paraId="3D31479F"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E381539"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4092565</w:t>
            </w:r>
          </w:p>
        </w:tc>
        <w:tc>
          <w:tcPr>
            <w:tcW w:w="7180" w:type="dxa"/>
            <w:tcBorders>
              <w:top w:val="nil"/>
              <w:left w:val="nil"/>
              <w:bottom w:val="single" w:sz="8" w:space="0" w:color="auto"/>
              <w:right w:val="single" w:sz="8" w:space="0" w:color="auto"/>
            </w:tcBorders>
            <w:shd w:val="clear" w:color="auto" w:fill="auto"/>
            <w:noWrap/>
            <w:vAlign w:val="center"/>
            <w:hideMark/>
          </w:tcPr>
          <w:p w14:paraId="78931248"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Uterine prolapse</w:t>
            </w:r>
          </w:p>
        </w:tc>
      </w:tr>
      <w:tr w:rsidR="002700F8" w:rsidRPr="002700F8" w14:paraId="2778E8D2"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6957528"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435131</w:t>
            </w:r>
          </w:p>
        </w:tc>
        <w:tc>
          <w:tcPr>
            <w:tcW w:w="7180" w:type="dxa"/>
            <w:tcBorders>
              <w:top w:val="nil"/>
              <w:left w:val="nil"/>
              <w:bottom w:val="single" w:sz="8" w:space="0" w:color="auto"/>
              <w:right w:val="single" w:sz="8" w:space="0" w:color="auto"/>
            </w:tcBorders>
            <w:shd w:val="clear" w:color="auto" w:fill="auto"/>
            <w:noWrap/>
            <w:vAlign w:val="center"/>
            <w:hideMark/>
          </w:tcPr>
          <w:p w14:paraId="4EBC4391"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Victim of neglect</w:t>
            </w:r>
          </w:p>
        </w:tc>
      </w:tr>
      <w:tr w:rsidR="002700F8" w:rsidRPr="002700F8" w14:paraId="6A99ADE0"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4887D47"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261599</w:t>
            </w:r>
          </w:p>
        </w:tc>
        <w:tc>
          <w:tcPr>
            <w:tcW w:w="7180" w:type="dxa"/>
            <w:tcBorders>
              <w:top w:val="nil"/>
              <w:left w:val="nil"/>
              <w:bottom w:val="single" w:sz="8" w:space="0" w:color="auto"/>
              <w:right w:val="single" w:sz="8" w:space="0" w:color="auto"/>
            </w:tcBorders>
            <w:shd w:val="clear" w:color="auto" w:fill="auto"/>
            <w:noWrap/>
            <w:vAlign w:val="center"/>
            <w:hideMark/>
          </w:tcPr>
          <w:p w14:paraId="633B0773"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Vocal cord paralysis</w:t>
            </w:r>
          </w:p>
        </w:tc>
      </w:tr>
      <w:tr w:rsidR="002700F8" w:rsidRPr="002700F8" w14:paraId="02A6429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4B0682E"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132834</w:t>
            </w:r>
          </w:p>
        </w:tc>
        <w:tc>
          <w:tcPr>
            <w:tcW w:w="7180" w:type="dxa"/>
            <w:tcBorders>
              <w:top w:val="nil"/>
              <w:left w:val="nil"/>
              <w:bottom w:val="single" w:sz="8" w:space="0" w:color="auto"/>
              <w:right w:val="single" w:sz="8" w:space="0" w:color="auto"/>
            </w:tcBorders>
            <w:shd w:val="clear" w:color="auto" w:fill="auto"/>
            <w:noWrap/>
            <w:vAlign w:val="center"/>
            <w:hideMark/>
          </w:tcPr>
          <w:p w14:paraId="1E998594"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White piedra</w:t>
            </w:r>
          </w:p>
        </w:tc>
      </w:tr>
      <w:tr w:rsidR="002700F8" w:rsidRPr="002700F8" w14:paraId="5AC30A0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F54EA01"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435723</w:t>
            </w:r>
          </w:p>
        </w:tc>
        <w:tc>
          <w:tcPr>
            <w:tcW w:w="7180" w:type="dxa"/>
            <w:tcBorders>
              <w:top w:val="nil"/>
              <w:left w:val="nil"/>
              <w:bottom w:val="single" w:sz="8" w:space="0" w:color="auto"/>
              <w:right w:val="single" w:sz="8" w:space="0" w:color="auto"/>
            </w:tcBorders>
            <w:shd w:val="clear" w:color="auto" w:fill="auto"/>
            <w:noWrap/>
            <w:vAlign w:val="center"/>
            <w:hideMark/>
          </w:tcPr>
          <w:p w14:paraId="37A1F1B9"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Wound seroma</w:t>
            </w:r>
          </w:p>
        </w:tc>
      </w:tr>
    </w:tbl>
    <w:p w14:paraId="56F38BDD" w14:textId="7F324B53" w:rsidR="004A4D59" w:rsidRDefault="00F46FEC" w:rsidP="00EF55EB">
      <w:pPr>
        <w:rPr>
          <w:lang w:eastAsia="ko-KR"/>
        </w:rPr>
      </w:pPr>
      <w:r w:rsidRPr="00D82229">
        <w:rPr>
          <w:rFonts w:hint="eastAsia"/>
          <w:b/>
          <w:bCs/>
          <w:lang w:eastAsia="ko-KR"/>
        </w:rPr>
        <w:t>T</w:t>
      </w:r>
      <w:r w:rsidRPr="00D82229">
        <w:rPr>
          <w:b/>
          <w:bCs/>
          <w:lang w:eastAsia="ko-KR"/>
        </w:rPr>
        <w:t xml:space="preserve">able </w:t>
      </w:r>
      <w:r w:rsidR="00D82229" w:rsidRPr="00D82229">
        <w:rPr>
          <w:b/>
          <w:bCs/>
          <w:lang w:eastAsia="ko-KR"/>
        </w:rPr>
        <w:t>3</w:t>
      </w:r>
      <w:r>
        <w:rPr>
          <w:lang w:eastAsia="ko-KR"/>
        </w:rPr>
        <w:t>. Negative control outcomes</w:t>
      </w:r>
    </w:p>
    <w:p w14:paraId="5367E7C1" w14:textId="77777777" w:rsidR="00EF55EB" w:rsidRDefault="00EF55EB" w:rsidP="0071318F"/>
    <w:p w14:paraId="383136E1" w14:textId="7765A2AF" w:rsidR="00EF55EB" w:rsidRDefault="00EF55EB" w:rsidP="00EF55EB">
      <w:pPr>
        <w:pStyle w:val="2"/>
      </w:pPr>
      <w:bookmarkStart w:id="37" w:name="_Toc61855722"/>
      <w:r>
        <w:t>Covariates</w:t>
      </w:r>
      <w:bookmarkEnd w:id="37"/>
    </w:p>
    <w:p w14:paraId="079EC37A" w14:textId="77777777" w:rsidR="00EF55EB" w:rsidRDefault="00EF55EB" w:rsidP="0071318F"/>
    <w:p w14:paraId="5BCF3B2E" w14:textId="1D1610AC" w:rsidR="0071318F" w:rsidRDefault="00B01E5F" w:rsidP="0071318F">
      <w:pPr>
        <w:pStyle w:val="3"/>
      </w:pPr>
      <w:bookmarkStart w:id="38" w:name="_Toc61855723"/>
      <w:r>
        <w:t>Propensity score covariates</w:t>
      </w:r>
      <w:bookmarkEnd w:id="38"/>
    </w:p>
    <w:p w14:paraId="2A541258" w14:textId="77777777" w:rsidR="001172B1" w:rsidRPr="00FC16B4" w:rsidRDefault="001172B1" w:rsidP="001172B1">
      <w:pPr>
        <w:pStyle w:val="BodyText12"/>
        <w:rPr>
          <w:highlight w:val="white"/>
        </w:rPr>
      </w:pPr>
      <w:r w:rsidRPr="00FC16B4">
        <w:rPr>
          <w:highlight w:val="white"/>
        </w:rPr>
        <w:t>Propensity scores</w:t>
      </w:r>
      <w:r>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7650912F" w14:textId="77777777" w:rsidR="001172B1" w:rsidRPr="00FC16B4" w:rsidRDefault="001172B1" w:rsidP="001172B1">
      <w:pPr>
        <w:pStyle w:val="BodyText12"/>
        <w:rPr>
          <w:highlight w:val="white"/>
        </w:rPr>
      </w:pPr>
      <w:r w:rsidRPr="00FC16B4">
        <w:rPr>
          <w:highlight w:val="white"/>
        </w:rPr>
        <w:t xml:space="preserve">The types of baseline covariates used to fit the propensity score model will be: </w:t>
      </w:r>
    </w:p>
    <w:p w14:paraId="0BDEA267" w14:textId="77777777" w:rsidR="001172B1" w:rsidRPr="00FC16B4" w:rsidRDefault="001172B1" w:rsidP="00026504">
      <w:pPr>
        <w:widowControl w:val="0"/>
        <w:numPr>
          <w:ilvl w:val="0"/>
          <w:numId w:val="13"/>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Demographics</w:t>
      </w:r>
    </w:p>
    <w:p w14:paraId="7708F34D" w14:textId="77777777" w:rsidR="001172B1" w:rsidRPr="00FC16B4" w:rsidRDefault="001172B1" w:rsidP="00026504">
      <w:pPr>
        <w:widowControl w:val="0"/>
        <w:numPr>
          <w:ilvl w:val="1"/>
          <w:numId w:val="13"/>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Gender</w:t>
      </w:r>
    </w:p>
    <w:p w14:paraId="6EE019B4" w14:textId="5CEA80E5" w:rsidR="006929D3" w:rsidRPr="006929D3" w:rsidRDefault="006929D3" w:rsidP="00026504">
      <w:pPr>
        <w:widowControl w:val="0"/>
        <w:numPr>
          <w:ilvl w:val="1"/>
          <w:numId w:val="13"/>
        </w:numPr>
        <w:pBdr>
          <w:top w:val="nil"/>
          <w:left w:val="nil"/>
          <w:bottom w:val="nil"/>
          <w:right w:val="nil"/>
          <w:between w:val="nil"/>
        </w:pBdr>
        <w:spacing w:after="160"/>
        <w:contextualSpacing/>
        <w:rPr>
          <w:rFonts w:cstheme="minorHAnsi"/>
        </w:rPr>
      </w:pPr>
      <w:r>
        <w:rPr>
          <w:rFonts w:cstheme="minorHAnsi"/>
          <w:lang w:eastAsia="ko-KR"/>
        </w:rPr>
        <w:t>Age</w:t>
      </w:r>
    </w:p>
    <w:p w14:paraId="2D6ABF6B" w14:textId="02115B16" w:rsidR="001172B1" w:rsidRPr="00FC16B4" w:rsidRDefault="001172B1" w:rsidP="00026504">
      <w:pPr>
        <w:widowControl w:val="0"/>
        <w:numPr>
          <w:ilvl w:val="1"/>
          <w:numId w:val="13"/>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Age group (5-year bands)</w:t>
      </w:r>
    </w:p>
    <w:p w14:paraId="733E3BD1" w14:textId="07404462" w:rsidR="001172B1" w:rsidRPr="00AE09B1" w:rsidRDefault="001172B1" w:rsidP="00026504">
      <w:pPr>
        <w:widowControl w:val="0"/>
        <w:numPr>
          <w:ilvl w:val="1"/>
          <w:numId w:val="13"/>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Index year</w:t>
      </w:r>
    </w:p>
    <w:p w14:paraId="478C11C2" w14:textId="5CE076E7" w:rsidR="00AE09B1" w:rsidRPr="00FC16B4" w:rsidRDefault="00AE09B1" w:rsidP="00026504">
      <w:pPr>
        <w:widowControl w:val="0"/>
        <w:numPr>
          <w:ilvl w:val="1"/>
          <w:numId w:val="1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R</w:t>
      </w:r>
      <w:r>
        <w:rPr>
          <w:rFonts w:eastAsia="맑은 고딕" w:cstheme="minorHAnsi"/>
          <w:color w:val="333333"/>
          <w:lang w:eastAsia="ko-KR"/>
        </w:rPr>
        <w:t>ace</w:t>
      </w:r>
    </w:p>
    <w:p w14:paraId="7FAC0D5A" w14:textId="77777777" w:rsidR="001172B1" w:rsidRPr="00FC16B4" w:rsidRDefault="001172B1" w:rsidP="00026504">
      <w:pPr>
        <w:widowControl w:val="0"/>
        <w:numPr>
          <w:ilvl w:val="0"/>
          <w:numId w:val="1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Conditions</w:t>
      </w:r>
    </w:p>
    <w:p w14:paraId="74E9FDF2" w14:textId="736FAB8E" w:rsidR="00436EF9" w:rsidRPr="00436EF9" w:rsidRDefault="00436EF9" w:rsidP="00026504">
      <w:pPr>
        <w:widowControl w:val="0"/>
        <w:numPr>
          <w:ilvl w:val="1"/>
          <w:numId w:val="10"/>
        </w:numPr>
        <w:pBdr>
          <w:top w:val="nil"/>
          <w:left w:val="nil"/>
          <w:bottom w:val="nil"/>
          <w:right w:val="nil"/>
          <w:between w:val="nil"/>
        </w:pBdr>
        <w:spacing w:after="160"/>
        <w:contextualSpacing/>
        <w:rPr>
          <w:rFonts w:cstheme="minorHAnsi"/>
        </w:rPr>
      </w:pPr>
      <w:r>
        <w:rPr>
          <w:rFonts w:cstheme="minorHAnsi"/>
          <w:lang w:eastAsia="ko-KR"/>
        </w:rPr>
        <w:t>Any time prior</w:t>
      </w:r>
    </w:p>
    <w:p w14:paraId="06892D23" w14:textId="193DDA3C" w:rsidR="001172B1" w:rsidRPr="00FC16B4" w:rsidRDefault="001172B1" w:rsidP="00026504">
      <w:pPr>
        <w:widowControl w:val="0"/>
        <w:numPr>
          <w:ilvl w:val="1"/>
          <w:numId w:val="1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30d</w:t>
      </w:r>
    </w:p>
    <w:p w14:paraId="57953982" w14:textId="77777777" w:rsidR="001172B1" w:rsidRPr="00FC16B4" w:rsidRDefault="001172B1" w:rsidP="00026504">
      <w:pPr>
        <w:widowControl w:val="0"/>
        <w:numPr>
          <w:ilvl w:val="1"/>
          <w:numId w:val="1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365d</w:t>
      </w:r>
    </w:p>
    <w:p w14:paraId="12CC06FF" w14:textId="77777777" w:rsidR="001172B1" w:rsidRPr="00FC16B4" w:rsidRDefault="001172B1" w:rsidP="00026504">
      <w:pPr>
        <w:widowControl w:val="0"/>
        <w:numPr>
          <w:ilvl w:val="0"/>
          <w:numId w:val="1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Condition aggregation</w:t>
      </w:r>
    </w:p>
    <w:p w14:paraId="38352527" w14:textId="77777777" w:rsidR="001172B1" w:rsidRPr="00FC16B4" w:rsidRDefault="001172B1" w:rsidP="00026504">
      <w:pPr>
        <w:widowControl w:val="0"/>
        <w:numPr>
          <w:ilvl w:val="1"/>
          <w:numId w:val="1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lastRenderedPageBreak/>
        <w:t>SNOMED</w:t>
      </w:r>
    </w:p>
    <w:p w14:paraId="69DF0BB4" w14:textId="77777777" w:rsidR="001172B1" w:rsidRPr="00FC16B4" w:rsidRDefault="001172B1" w:rsidP="00026504">
      <w:pPr>
        <w:widowControl w:val="0"/>
        <w:numPr>
          <w:ilvl w:val="0"/>
          <w:numId w:val="11"/>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Drugs</w:t>
      </w:r>
    </w:p>
    <w:p w14:paraId="2CD0DD9F" w14:textId="77777777" w:rsidR="001172B1" w:rsidRPr="00FC16B4" w:rsidRDefault="001172B1" w:rsidP="00026504">
      <w:pPr>
        <w:widowControl w:val="0"/>
        <w:numPr>
          <w:ilvl w:val="1"/>
          <w:numId w:val="11"/>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30d</w:t>
      </w:r>
    </w:p>
    <w:p w14:paraId="63D2DF72" w14:textId="77777777" w:rsidR="001172B1" w:rsidRPr="00FC16B4" w:rsidRDefault="001172B1" w:rsidP="00026504">
      <w:pPr>
        <w:widowControl w:val="0"/>
        <w:numPr>
          <w:ilvl w:val="1"/>
          <w:numId w:val="11"/>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365d</w:t>
      </w:r>
    </w:p>
    <w:p w14:paraId="2BD30B95" w14:textId="77777777" w:rsidR="001172B1" w:rsidRPr="00FC16B4" w:rsidRDefault="001172B1" w:rsidP="00026504">
      <w:pPr>
        <w:widowControl w:val="0"/>
        <w:numPr>
          <w:ilvl w:val="1"/>
          <w:numId w:val="11"/>
        </w:numPr>
        <w:pBdr>
          <w:top w:val="nil"/>
          <w:left w:val="nil"/>
          <w:bottom w:val="nil"/>
          <w:right w:val="nil"/>
          <w:between w:val="nil"/>
        </w:pBdr>
        <w:spacing w:after="160"/>
        <w:contextualSpacing/>
        <w:rPr>
          <w:rFonts w:cstheme="minorHAnsi"/>
        </w:rPr>
      </w:pPr>
      <w:r>
        <w:rPr>
          <w:rFonts w:eastAsia="Roboto" w:cstheme="minorHAnsi"/>
          <w:color w:val="333333"/>
        </w:rPr>
        <w:t>Overlapping index date</w:t>
      </w:r>
    </w:p>
    <w:p w14:paraId="5A700D92" w14:textId="77777777" w:rsidR="001172B1" w:rsidRPr="00FC16B4" w:rsidRDefault="001172B1" w:rsidP="00026504">
      <w:pPr>
        <w:widowControl w:val="0"/>
        <w:numPr>
          <w:ilvl w:val="0"/>
          <w:numId w:val="14"/>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Drug aggregation</w:t>
      </w:r>
    </w:p>
    <w:p w14:paraId="17C58DF5" w14:textId="77777777" w:rsidR="001172B1" w:rsidRPr="00FC16B4" w:rsidRDefault="001172B1" w:rsidP="00026504">
      <w:pPr>
        <w:widowControl w:val="0"/>
        <w:numPr>
          <w:ilvl w:val="1"/>
          <w:numId w:val="14"/>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Ingredient</w:t>
      </w:r>
    </w:p>
    <w:p w14:paraId="10E3A368" w14:textId="376BEB30" w:rsidR="001172B1" w:rsidRPr="003F0900" w:rsidRDefault="001172B1" w:rsidP="00026504">
      <w:pPr>
        <w:widowControl w:val="0"/>
        <w:numPr>
          <w:ilvl w:val="1"/>
          <w:numId w:val="14"/>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ATC Class</w:t>
      </w:r>
    </w:p>
    <w:p w14:paraId="6FEB7B15" w14:textId="31A655BB" w:rsidR="003F0900" w:rsidRPr="00FC16B4" w:rsidRDefault="003F0900" w:rsidP="003F0900">
      <w:pPr>
        <w:widowControl w:val="0"/>
        <w:numPr>
          <w:ilvl w:val="0"/>
          <w:numId w:val="14"/>
        </w:numPr>
        <w:pBdr>
          <w:top w:val="nil"/>
          <w:left w:val="nil"/>
          <w:bottom w:val="nil"/>
          <w:right w:val="nil"/>
          <w:between w:val="nil"/>
        </w:pBdr>
        <w:spacing w:after="160"/>
        <w:contextualSpacing/>
        <w:rPr>
          <w:rFonts w:cstheme="minorHAnsi"/>
        </w:rPr>
      </w:pPr>
      <w:r>
        <w:rPr>
          <w:rFonts w:eastAsia="Roboto" w:cstheme="minorHAnsi"/>
          <w:color w:val="333333"/>
        </w:rPr>
        <w:t>Procedure</w:t>
      </w:r>
    </w:p>
    <w:p w14:paraId="422A682E" w14:textId="59ABAB45" w:rsidR="003F0900" w:rsidRDefault="002B3152" w:rsidP="00026504">
      <w:pPr>
        <w:widowControl w:val="0"/>
        <w:numPr>
          <w:ilvl w:val="1"/>
          <w:numId w:val="14"/>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prior 365d</w:t>
      </w:r>
    </w:p>
    <w:p w14:paraId="29D66ACE" w14:textId="3C9DA321" w:rsidR="00810D24" w:rsidRDefault="00810D24" w:rsidP="00810D24">
      <w:pPr>
        <w:widowControl w:val="0"/>
        <w:numPr>
          <w:ilvl w:val="0"/>
          <w:numId w:val="14"/>
        </w:numPr>
        <w:pBdr>
          <w:top w:val="nil"/>
          <w:left w:val="nil"/>
          <w:bottom w:val="nil"/>
          <w:right w:val="nil"/>
          <w:between w:val="nil"/>
        </w:pBdr>
        <w:spacing w:after="160"/>
        <w:contextualSpacing/>
        <w:rPr>
          <w:rFonts w:cstheme="minorHAnsi"/>
        </w:rPr>
      </w:pPr>
      <w:r>
        <w:rPr>
          <w:rFonts w:cstheme="minorHAnsi"/>
          <w:lang w:eastAsia="ko-KR"/>
        </w:rPr>
        <w:t>Measurement</w:t>
      </w:r>
    </w:p>
    <w:p w14:paraId="06880468" w14:textId="1B941398" w:rsidR="00810D24" w:rsidRDefault="00A737C3" w:rsidP="00810D24">
      <w:pPr>
        <w:widowControl w:val="0"/>
        <w:numPr>
          <w:ilvl w:val="1"/>
          <w:numId w:val="14"/>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prior 30d</w:t>
      </w:r>
    </w:p>
    <w:p w14:paraId="1AC07BC6" w14:textId="067F0523" w:rsidR="00A737C3" w:rsidRDefault="00A737C3" w:rsidP="00810D24">
      <w:pPr>
        <w:widowControl w:val="0"/>
        <w:numPr>
          <w:ilvl w:val="1"/>
          <w:numId w:val="14"/>
        </w:numPr>
        <w:pBdr>
          <w:top w:val="nil"/>
          <w:left w:val="nil"/>
          <w:bottom w:val="nil"/>
          <w:right w:val="nil"/>
          <w:between w:val="nil"/>
        </w:pBdr>
        <w:spacing w:after="160"/>
        <w:contextualSpacing/>
        <w:rPr>
          <w:rFonts w:cstheme="minorHAnsi"/>
        </w:rPr>
      </w:pPr>
      <w:r>
        <w:rPr>
          <w:rFonts w:cstheme="minorHAnsi"/>
          <w:lang w:eastAsia="ko-KR"/>
        </w:rPr>
        <w:t>In prior 365d</w:t>
      </w:r>
    </w:p>
    <w:p w14:paraId="51F4B780" w14:textId="750967B9" w:rsidR="00A737C3" w:rsidRPr="0045302B" w:rsidRDefault="00A737C3" w:rsidP="00810D24">
      <w:pPr>
        <w:widowControl w:val="0"/>
        <w:numPr>
          <w:ilvl w:val="1"/>
          <w:numId w:val="14"/>
        </w:numPr>
        <w:pBdr>
          <w:top w:val="nil"/>
          <w:left w:val="nil"/>
          <w:bottom w:val="nil"/>
          <w:right w:val="nil"/>
          <w:between w:val="nil"/>
        </w:pBdr>
        <w:spacing w:after="160"/>
        <w:contextualSpacing/>
        <w:rPr>
          <w:rFonts w:cstheme="minorHAnsi"/>
        </w:rPr>
      </w:pPr>
      <w:r>
        <w:rPr>
          <w:rFonts w:cstheme="minorHAnsi" w:hint="eastAsia"/>
          <w:lang w:eastAsia="ko-KR"/>
        </w:rPr>
        <w:t>R</w:t>
      </w:r>
      <w:r>
        <w:rPr>
          <w:rFonts w:cstheme="minorHAnsi"/>
          <w:lang w:eastAsia="ko-KR"/>
        </w:rPr>
        <w:t>ange Group in prior 365d</w:t>
      </w:r>
    </w:p>
    <w:p w14:paraId="396D8CE4" w14:textId="17C677EA" w:rsidR="0045302B" w:rsidRPr="00FC16B4" w:rsidRDefault="0045302B" w:rsidP="0045302B">
      <w:pPr>
        <w:widowControl w:val="0"/>
        <w:numPr>
          <w:ilvl w:val="0"/>
          <w:numId w:val="14"/>
        </w:numPr>
        <w:pBdr>
          <w:top w:val="nil"/>
          <w:left w:val="nil"/>
          <w:bottom w:val="nil"/>
          <w:right w:val="nil"/>
          <w:between w:val="nil"/>
        </w:pBdr>
        <w:spacing w:after="160"/>
        <w:contextualSpacing/>
        <w:rPr>
          <w:rFonts w:cstheme="minorHAnsi"/>
        </w:rPr>
      </w:pPr>
      <w:r>
        <w:rPr>
          <w:rFonts w:eastAsia="Roboto" w:cstheme="minorHAnsi"/>
          <w:color w:val="333333"/>
        </w:rPr>
        <w:t>Observation</w:t>
      </w:r>
    </w:p>
    <w:p w14:paraId="40D72DD6" w14:textId="77777777" w:rsidR="00F97913" w:rsidRPr="0045302B" w:rsidRDefault="00F97913" w:rsidP="00F97913">
      <w:pPr>
        <w:widowControl w:val="0"/>
        <w:numPr>
          <w:ilvl w:val="1"/>
          <w:numId w:val="14"/>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prior 365d</w:t>
      </w:r>
    </w:p>
    <w:p w14:paraId="0800977D" w14:textId="77777777" w:rsidR="001172B1" w:rsidRPr="00FC16B4" w:rsidRDefault="001172B1" w:rsidP="00026504">
      <w:pPr>
        <w:widowControl w:val="0"/>
        <w:numPr>
          <w:ilvl w:val="0"/>
          <w:numId w:val="9"/>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Risk scores</w:t>
      </w:r>
    </w:p>
    <w:p w14:paraId="19C04D8F" w14:textId="04DD277C" w:rsidR="001172B1" w:rsidRPr="00A737C3" w:rsidRDefault="001172B1" w:rsidP="00026504">
      <w:pPr>
        <w:widowControl w:val="0"/>
        <w:numPr>
          <w:ilvl w:val="1"/>
          <w:numId w:val="9"/>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Charlson</w:t>
      </w:r>
      <w:r>
        <w:rPr>
          <w:rFonts w:eastAsia="Roboto" w:cstheme="minorHAnsi"/>
          <w:color w:val="333333"/>
        </w:rPr>
        <w:t xml:space="preserve"> comorbidity index</w:t>
      </w:r>
    </w:p>
    <w:p w14:paraId="33407C84" w14:textId="4FD26A1D" w:rsidR="00A737C3" w:rsidRPr="00A737C3" w:rsidRDefault="00A737C3" w:rsidP="00A737C3">
      <w:pPr>
        <w:widowControl w:val="0"/>
        <w:numPr>
          <w:ilvl w:val="0"/>
          <w:numId w:val="9"/>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V</w:t>
      </w:r>
      <w:r>
        <w:rPr>
          <w:rFonts w:eastAsia="맑은 고딕" w:cstheme="minorHAnsi"/>
          <w:color w:val="333333"/>
          <w:lang w:eastAsia="ko-KR"/>
        </w:rPr>
        <w:t>isit count</w:t>
      </w:r>
    </w:p>
    <w:p w14:paraId="563DAB4F" w14:textId="774B0398" w:rsidR="00A737C3" w:rsidRPr="00A53DA7" w:rsidRDefault="00A737C3" w:rsidP="00A737C3">
      <w:pPr>
        <w:widowControl w:val="0"/>
        <w:numPr>
          <w:ilvl w:val="1"/>
          <w:numId w:val="9"/>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n prior 365d</w:t>
      </w:r>
    </w:p>
    <w:p w14:paraId="786C541A" w14:textId="4F65FB9F" w:rsidR="00E2006F" w:rsidRPr="00FC16B4" w:rsidRDefault="00E2006F" w:rsidP="00E2006F">
      <w:pPr>
        <w:pStyle w:val="BodyText12"/>
        <w:rPr>
          <w:highlight w:val="white"/>
        </w:rPr>
      </w:pPr>
      <w:r w:rsidRPr="00FC16B4">
        <w:rPr>
          <w:highlight w:val="white"/>
        </w:rPr>
        <w:t xml:space="preserve">Specific covariates to be excluded from the propensity score model are labelled </w:t>
      </w:r>
      <w:r>
        <w:rPr>
          <w:b/>
          <w:highlight w:val="white"/>
        </w:rPr>
        <w:t>concepts</w:t>
      </w:r>
      <w:r w:rsidRPr="00FC16B4">
        <w:rPr>
          <w:b/>
          <w:highlight w:val="white"/>
        </w:rPr>
        <w:t xml:space="preserve"> to exclude</w:t>
      </w:r>
      <w:r w:rsidR="00A01D39">
        <w:rPr>
          <w:b/>
          <w:highlight w:val="white"/>
        </w:rPr>
        <w:t xml:space="preserve">, </w:t>
      </w:r>
      <w:r w:rsidR="00A01D39" w:rsidRPr="00A01D39">
        <w:rPr>
          <w:highlight w:val="white"/>
        </w:rPr>
        <w:t xml:space="preserve">which composed of drug use of </w:t>
      </w:r>
      <w:r w:rsidR="00677410">
        <w:rPr>
          <w:highlight w:val="white"/>
        </w:rPr>
        <w:t>H</w:t>
      </w:r>
      <w:r w:rsidR="00677410" w:rsidRPr="009D6A13">
        <w:rPr>
          <w:highlight w:val="white"/>
          <w:vertAlign w:val="subscript"/>
        </w:rPr>
        <w:t>2</w:t>
      </w:r>
      <w:r w:rsidR="00677410">
        <w:rPr>
          <w:highlight w:val="white"/>
        </w:rPr>
        <w:t>RAs.</w:t>
      </w:r>
      <w:r w:rsidR="00A01D39" w:rsidRPr="00A01D39">
        <w:rPr>
          <w:highlight w:val="white"/>
        </w:rPr>
        <w:t xml:space="preserve"> </w:t>
      </w:r>
    </w:p>
    <w:p w14:paraId="6EE367C6" w14:textId="77777777" w:rsidR="00E2006F" w:rsidRPr="00FC16B4" w:rsidRDefault="00E2006F" w:rsidP="00E2006F">
      <w:pPr>
        <w:pStyle w:val="BodyText12"/>
      </w:pPr>
      <w:r w:rsidRPr="00FC16B4">
        <w:t>All covariates that occur in fewer than 0.1% of the persons between the target and comparator cohorts combined will be excluded prior to model fitting for computational efficiency.</w:t>
      </w:r>
    </w:p>
    <w:p w14:paraId="30878513" w14:textId="77777777" w:rsidR="0071318F" w:rsidRPr="001172B1" w:rsidRDefault="0071318F" w:rsidP="0071318F">
      <w:pPr>
        <w:rPr>
          <w:lang w:eastAsia="ko-KR"/>
        </w:rPr>
      </w:pPr>
    </w:p>
    <w:p w14:paraId="5A08E744" w14:textId="77777777" w:rsidR="0071318F" w:rsidRDefault="0071318F" w:rsidP="0071318F">
      <w:pPr>
        <w:pStyle w:val="3"/>
      </w:pPr>
      <w:bookmarkStart w:id="39" w:name="_Toc61855724"/>
      <w:r>
        <w:t>Other variables</w:t>
      </w:r>
      <w:bookmarkEnd w:id="39"/>
    </w:p>
    <w:p w14:paraId="229D12D7" w14:textId="77777777" w:rsidR="0071318F" w:rsidRDefault="0071318F" w:rsidP="0071318F">
      <w:r>
        <w:t>None</w:t>
      </w:r>
    </w:p>
    <w:p w14:paraId="1066AA43" w14:textId="77777777" w:rsidR="0071318F" w:rsidRPr="00251097" w:rsidRDefault="0071318F" w:rsidP="0071318F">
      <w:p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p>
    <w:p w14:paraId="1A3E7D8D" w14:textId="3CE0D0E8" w:rsidR="00301C31" w:rsidRDefault="00301C31" w:rsidP="00301C31">
      <w:pPr>
        <w:pStyle w:val="1"/>
      </w:pPr>
      <w:bookmarkStart w:id="40" w:name="_Toc61855725"/>
      <w:r>
        <w:t>Data Analysis Plan</w:t>
      </w:r>
      <w:bookmarkEnd w:id="40"/>
    </w:p>
    <w:p w14:paraId="5C71BC59" w14:textId="499317C3" w:rsidR="00301C31" w:rsidRDefault="00301C31" w:rsidP="0072249B">
      <w:pPr>
        <w:pStyle w:val="2"/>
      </w:pPr>
      <w:bookmarkStart w:id="41" w:name="_Toc61855726"/>
      <w:r>
        <w:t>Calculation of time-at-risk</w:t>
      </w:r>
      <w:bookmarkEnd w:id="41"/>
    </w:p>
    <w:p w14:paraId="637F322F" w14:textId="7A613C3E" w:rsidR="000C5D00" w:rsidRDefault="00DB681C" w:rsidP="000C5D00">
      <w:pPr>
        <w:pStyle w:val="BodyText12"/>
      </w:pPr>
      <w:r>
        <w:t xml:space="preserve">Six </w:t>
      </w:r>
      <w:r w:rsidR="000C5D00">
        <w:t xml:space="preserve">time-at-risk periods will be used: </w:t>
      </w:r>
    </w:p>
    <w:p w14:paraId="3796C050" w14:textId="77777777" w:rsidR="00E42F4D" w:rsidRDefault="00E42F4D" w:rsidP="00E42F4D">
      <w:pPr>
        <w:pStyle w:val="BodyText12"/>
        <w:numPr>
          <w:ilvl w:val="0"/>
          <w:numId w:val="54"/>
        </w:numPr>
      </w:pPr>
      <w:r>
        <w:t>Intent-to-treat: Starting on the day of treatment initiation and stopping at the end of observation.</w:t>
      </w:r>
    </w:p>
    <w:p w14:paraId="737DAE5B" w14:textId="6F728FFB" w:rsidR="00E42F4D" w:rsidRDefault="00E42F4D" w:rsidP="00E42F4D">
      <w:pPr>
        <w:pStyle w:val="BodyText12"/>
        <w:numPr>
          <w:ilvl w:val="0"/>
          <w:numId w:val="54"/>
        </w:numPr>
      </w:pPr>
      <w:r>
        <w:t xml:space="preserve">Intent-to-treat with one-year </w:t>
      </w:r>
      <w:r w:rsidR="00B05A1C">
        <w:t xml:space="preserve">lag </w:t>
      </w:r>
      <w:r>
        <w:t xml:space="preserve">period: Starting </w:t>
      </w:r>
      <w:r w:rsidR="00E27070">
        <w:t xml:space="preserve">365 days after </w:t>
      </w:r>
      <w:r>
        <w:t>the day of treatment initiation and stopping at the end of observation.</w:t>
      </w:r>
    </w:p>
    <w:p w14:paraId="21B51536" w14:textId="54A98211" w:rsidR="000C5D00" w:rsidRDefault="000C5D00" w:rsidP="000C5D00">
      <w:pPr>
        <w:pStyle w:val="BodyText12"/>
        <w:numPr>
          <w:ilvl w:val="0"/>
          <w:numId w:val="54"/>
        </w:numPr>
      </w:pPr>
      <w:r>
        <w:lastRenderedPageBreak/>
        <w:t>On-treatment</w:t>
      </w:r>
      <w:r w:rsidR="00F75CA7">
        <w:t>:</w:t>
      </w:r>
      <w:r>
        <w:t xml:space="preserve"> Starting on the day of treatment initiation, and stopping at treatment end or at starting H</w:t>
      </w:r>
      <w:r w:rsidRPr="00AF1709">
        <w:rPr>
          <w:vertAlign w:val="subscript"/>
        </w:rPr>
        <w:t>2</w:t>
      </w:r>
      <w:r>
        <w:t xml:space="preserve">RAs other than the target drug, allowing for a maximum gap of 30 days between prescriptions. </w:t>
      </w:r>
    </w:p>
    <w:p w14:paraId="21A693C6" w14:textId="276DE5FD" w:rsidR="00AC6D1D" w:rsidRDefault="00AC6D1D" w:rsidP="00AC6D1D">
      <w:pPr>
        <w:pStyle w:val="BodyText12"/>
        <w:numPr>
          <w:ilvl w:val="0"/>
          <w:numId w:val="54"/>
        </w:numPr>
      </w:pPr>
      <w:r>
        <w:t>On-treatment with one-year lag period</w:t>
      </w:r>
      <w:r w:rsidR="00F75CA7">
        <w:t>:</w:t>
      </w:r>
      <w:r>
        <w:t xml:space="preserve"> </w:t>
      </w:r>
      <w:r w:rsidR="00F610C3">
        <w:t>Starting 365 days after treatment initiation, and stopping 1 year after treatment end or starting H</w:t>
      </w:r>
      <w:r w:rsidR="00F610C3" w:rsidRPr="00AF1709">
        <w:rPr>
          <w:vertAlign w:val="subscript"/>
        </w:rPr>
        <w:t>2</w:t>
      </w:r>
      <w:r w:rsidR="00F610C3">
        <w:t>RAs other than the target drug, allowing for a maximum gap of 30 days between prescriptions.</w:t>
      </w:r>
    </w:p>
    <w:p w14:paraId="2715E06A" w14:textId="77777777" w:rsidR="006F70F8" w:rsidRPr="006F70F8" w:rsidRDefault="006F70F8" w:rsidP="00301C31">
      <w:pPr>
        <w:rPr>
          <w:lang w:eastAsia="ko-KR"/>
        </w:rPr>
      </w:pPr>
    </w:p>
    <w:p w14:paraId="7C6F826D" w14:textId="09E74CC1" w:rsidR="00301C31" w:rsidRDefault="00301C31" w:rsidP="0072249B">
      <w:pPr>
        <w:pStyle w:val="2"/>
      </w:pPr>
      <w:bookmarkStart w:id="42" w:name="_Toc61855727"/>
      <w:r>
        <w:t>Model specification</w:t>
      </w:r>
      <w:bookmarkEnd w:id="42"/>
    </w:p>
    <w:p w14:paraId="708A6B4D" w14:textId="77777777" w:rsidR="00B5097D" w:rsidRDefault="00902F83" w:rsidP="00B5097D">
      <w:pPr>
        <w:rPr>
          <w:lang w:eastAsia="ko-KR"/>
        </w:rPr>
      </w:pPr>
      <w:r w:rsidRPr="00FC16B4">
        <w:t>In this study, we compare the target cohort with the comparator cohort for the hazards of outcome during the time-at-risk by applying a Cox proportional hazards model.</w:t>
      </w:r>
      <w:r w:rsidR="00B5097D">
        <w:t xml:space="preserve"> </w:t>
      </w:r>
      <w:r w:rsidR="00B5097D">
        <w:rPr>
          <w:lang w:eastAsia="ko-KR"/>
        </w:rPr>
        <w:t xml:space="preserve">A pre-specified </w:t>
      </w:r>
      <w:r w:rsidR="00B5097D" w:rsidRPr="0024120F">
        <w:rPr>
          <w:i/>
          <w:lang w:eastAsia="ko-KR"/>
        </w:rPr>
        <w:t>P</w:t>
      </w:r>
      <w:r w:rsidR="00B5097D">
        <w:rPr>
          <w:lang w:eastAsia="ko-KR"/>
        </w:rPr>
        <w:t xml:space="preserve">&lt;0.05 was considered statistically significant for all two-sided tests. </w:t>
      </w:r>
    </w:p>
    <w:p w14:paraId="7DC44AA3" w14:textId="3543869E" w:rsidR="00902F83" w:rsidRDefault="00902F83" w:rsidP="00902F83">
      <w:pPr>
        <w:pStyle w:val="BodyText12"/>
      </w:pPr>
      <w:r w:rsidRPr="00FC16B4">
        <w:t>The time-to-event of outcome among patients in the target and comparator cohorts is determined by calculating the number of days from the start of the time-at-risk win</w:t>
      </w:r>
      <w:r>
        <w:t xml:space="preserve">dow (the </w:t>
      </w:r>
      <w:r w:rsidRPr="00FC16B4">
        <w:t>cohort start date</w:t>
      </w:r>
      <w:r>
        <w:t>)</w:t>
      </w:r>
      <w:r w:rsidRPr="00FC16B4">
        <w:t>, until the earliest event among 1) the first occurrence of the outcome, 2) the end of the time-at-risk window, and 3) the end of the observation period that spans the time-at-risk start.</w:t>
      </w:r>
    </w:p>
    <w:p w14:paraId="7A902234" w14:textId="067D17AF" w:rsidR="00993AE8" w:rsidRPr="00FC16B4" w:rsidRDefault="00993AE8" w:rsidP="00902F83">
      <w:pPr>
        <w:pStyle w:val="BodyText12"/>
      </w:pPr>
      <w:r>
        <w:rPr>
          <w:rFonts w:asciiTheme="minorHAnsi" w:hAnsiTheme="minorHAnsi" w:cstheme="minorHAnsi"/>
        </w:rPr>
        <w:t>Incidence rates will be computed for each outcome in each exposure group</w:t>
      </w:r>
    </w:p>
    <w:p w14:paraId="314EF5E2" w14:textId="21F8B762" w:rsidR="00B5097D" w:rsidRDefault="00624FC5" w:rsidP="00B5097D">
      <w:pPr>
        <w:pStyle w:val="3"/>
      </w:pPr>
      <w:bookmarkStart w:id="43" w:name="_Toc61855728"/>
      <w:r>
        <w:t>Statistical model</w:t>
      </w:r>
      <w:r w:rsidR="00A02B6A">
        <w:t>s</w:t>
      </w:r>
      <w:bookmarkEnd w:id="43"/>
    </w:p>
    <w:p w14:paraId="6347E8C6" w14:textId="045DF9BB" w:rsidR="00902F83" w:rsidRPr="00FC16B4" w:rsidRDefault="00902F83" w:rsidP="00902F83">
      <w:pPr>
        <w:pStyle w:val="BodyText12"/>
      </w:pPr>
      <w:r w:rsidRPr="00FC16B4">
        <w:t xml:space="preserve">Propensity scores will be used as an analytic strategy to reduce potential confounding due to imbalance between the target and comparator cohorts in baseline covariates. </w:t>
      </w:r>
      <w:r>
        <w:t>T</w:t>
      </w:r>
      <w:r w:rsidRPr="00FC16B4">
        <w:t>he propensity score is estimated for each patient, using the predicted probability from a regularized logistic regression model, fit with a Laplace prior (LASSO) and the regularization hyperparameter selected by optimizing the likelihood in a 10-fold cross validation</w:t>
      </w:r>
      <w:r>
        <w:t xml:space="preserve"> using 10 replications per fold</w:t>
      </w:r>
      <w:r w:rsidRPr="00FC16B4">
        <w:t xml:space="preserve">, a starting variance of 0.01 and a tolerance of </w:t>
      </w:r>
      <w:r w:rsidR="001E1169">
        <w:t>2</w:t>
      </w:r>
      <w:r w:rsidRPr="00FC16B4">
        <w:t>e-</w:t>
      </w:r>
      <w:r w:rsidR="001E1169">
        <w:t>7</w:t>
      </w:r>
      <w:r w:rsidRPr="00FC16B4">
        <w:t xml:space="preserve">. Covariates to be used in the propensity score model are listed in section </w:t>
      </w:r>
      <w:r>
        <w:t>7.</w:t>
      </w:r>
      <w:r w:rsidR="00823F0D">
        <w:t>4</w:t>
      </w:r>
      <w:r>
        <w:t>.</w:t>
      </w:r>
      <w:r w:rsidR="001E1169">
        <w:t>1</w:t>
      </w:r>
      <w:r w:rsidRPr="00FC16B4">
        <w:t>.</w:t>
      </w:r>
    </w:p>
    <w:p w14:paraId="58B9E9CA" w14:textId="569B15FC" w:rsidR="00902F83" w:rsidRDefault="00FC4AF6" w:rsidP="00026504">
      <w:pPr>
        <w:pStyle w:val="a8"/>
        <w:numPr>
          <w:ilvl w:val="0"/>
          <w:numId w:val="8"/>
        </w:numPr>
      </w:pPr>
      <w:bookmarkStart w:id="44" w:name="_Hlk41234883"/>
      <w:r>
        <w:t>One-to-one PS matching</w:t>
      </w:r>
      <w:r w:rsidR="00902F83">
        <w:t xml:space="preserve">: After estimating the PS, </w:t>
      </w:r>
      <w:r w:rsidR="008B2EFA">
        <w:t xml:space="preserve">one-to-one </w:t>
      </w:r>
      <w:r w:rsidR="0045606F">
        <w:t xml:space="preserve">matching </w:t>
      </w:r>
      <w:r w:rsidR="00902F83" w:rsidRPr="00431DA7">
        <w:t>will be performed</w:t>
      </w:r>
      <w:r w:rsidR="00AC46FD">
        <w:t xml:space="preserve">. </w:t>
      </w:r>
      <w:r w:rsidR="00902F83" w:rsidRPr="00431DA7">
        <w:t>A caliper of 0.</w:t>
      </w:r>
      <w:r w:rsidR="00F97758">
        <w:t>2</w:t>
      </w:r>
      <w:r w:rsidR="00902F83" w:rsidRPr="00431DA7">
        <w:t xml:space="preserve"> times the standard deviation of the propensity score distribution</w:t>
      </w:r>
      <w:r w:rsidR="00902F83">
        <w:t xml:space="preserve">, and a greedy matching </w:t>
      </w:r>
      <w:r w:rsidR="00902F83" w:rsidRPr="00431DA7">
        <w:t>will be used</w:t>
      </w:r>
      <w:r w:rsidR="001D7368">
        <w:t xml:space="preserve">. </w:t>
      </w:r>
      <w:r w:rsidR="00902F83">
        <w:t>The outcome model will be fitted using a</w:t>
      </w:r>
      <w:r w:rsidR="00763EDD">
        <w:t>n</w:t>
      </w:r>
      <w:r w:rsidR="00902F83">
        <w:t xml:space="preserve"> </w:t>
      </w:r>
      <w:r w:rsidR="00F41077">
        <w:t xml:space="preserve">unconditioned </w:t>
      </w:r>
      <w:r w:rsidR="00902F83">
        <w:t>Cox regression, with only the treatment variable as predictor.</w:t>
      </w:r>
    </w:p>
    <w:p w14:paraId="623B240E" w14:textId="77777777" w:rsidR="00A02B6A" w:rsidRDefault="00A02B6A" w:rsidP="00A02B6A">
      <w:pPr>
        <w:pStyle w:val="a8"/>
        <w:numPr>
          <w:ilvl w:val="0"/>
          <w:numId w:val="8"/>
        </w:numPr>
      </w:pPr>
      <w:r>
        <w:rPr>
          <w:rFonts w:hint="eastAsia"/>
          <w:lang w:eastAsia="ko-KR"/>
        </w:rPr>
        <w:t>V</w:t>
      </w:r>
      <w:r>
        <w:rPr>
          <w:lang w:eastAsia="ko-KR"/>
        </w:rPr>
        <w:t xml:space="preserve">ariable ratio PS matching: </w:t>
      </w:r>
      <w:r w:rsidRPr="00FA5E17">
        <w:t>the two cohorts were matched with a maximum ratio of 10</w:t>
      </w:r>
      <w:r>
        <w:t xml:space="preserve">. </w:t>
      </w:r>
      <w:r w:rsidRPr="00431DA7">
        <w:t>A caliper of 0.</w:t>
      </w:r>
      <w:r>
        <w:t>2</w:t>
      </w:r>
      <w:r w:rsidRPr="00431DA7">
        <w:t xml:space="preserve"> times the standard deviation of the propensity score distribution</w:t>
      </w:r>
      <w:r>
        <w:t xml:space="preserve">, and a greedy matching </w:t>
      </w:r>
      <w:r w:rsidRPr="00431DA7">
        <w:t>will be used</w:t>
      </w:r>
      <w:r>
        <w:t xml:space="preserve">. The outcome model will be fitted using a stratified Cox regression conditioned on the matched sets, with only the treatment variable as predictor. </w:t>
      </w:r>
    </w:p>
    <w:p w14:paraId="11E3128B" w14:textId="77777777" w:rsidR="00A02B6A" w:rsidRDefault="00A02B6A" w:rsidP="00A02B6A">
      <w:pPr>
        <w:pStyle w:val="a8"/>
        <w:numPr>
          <w:ilvl w:val="0"/>
          <w:numId w:val="8"/>
        </w:numPr>
        <w:rPr>
          <w:rFonts w:cstheme="minorHAnsi"/>
        </w:rPr>
      </w:pPr>
      <w:r w:rsidRPr="00501A52">
        <w:rPr>
          <w:rFonts w:cstheme="minorHAnsi" w:hint="eastAsia"/>
          <w:lang w:eastAsia="ko-KR"/>
        </w:rPr>
        <w:t>P</w:t>
      </w:r>
      <w:r w:rsidRPr="00501A52">
        <w:rPr>
          <w:rFonts w:cstheme="minorHAnsi"/>
          <w:lang w:eastAsia="ko-KR"/>
        </w:rPr>
        <w:t xml:space="preserve">S stratification: </w:t>
      </w:r>
      <w:r w:rsidRPr="00501A52">
        <w:rPr>
          <w:rFonts w:cstheme="minorHAnsi"/>
        </w:rPr>
        <w:t xml:space="preserve">The target cohort and comparator cohorts will be stratified into </w:t>
      </w:r>
      <w:r>
        <w:rPr>
          <w:rFonts w:cstheme="minorHAnsi"/>
        </w:rPr>
        <w:t>ten</w:t>
      </w:r>
      <w:r w:rsidRPr="00501A52">
        <w:rPr>
          <w:rFonts w:cstheme="minorHAnsi"/>
        </w:rPr>
        <w:t xml:space="preserve"> quantiles of the propensity score distribution. The final outcome model will apply a conditional Cox proportional hazard model, conditions on the propensity score strata.</w:t>
      </w:r>
    </w:p>
    <w:p w14:paraId="67F5F815" w14:textId="079F9A31" w:rsidR="00A02B6A" w:rsidRDefault="00A02B6A" w:rsidP="00FC4AF6">
      <w:pPr>
        <w:pStyle w:val="a8"/>
        <w:numPr>
          <w:ilvl w:val="0"/>
          <w:numId w:val="8"/>
        </w:numPr>
      </w:pPr>
      <w:r>
        <w:rPr>
          <w:rFonts w:hint="eastAsia"/>
          <w:lang w:eastAsia="ko-KR"/>
        </w:rPr>
        <w:t>W</w:t>
      </w:r>
      <w:r>
        <w:rPr>
          <w:lang w:eastAsia="ko-KR"/>
        </w:rPr>
        <w:t xml:space="preserve">ithout matching: The Cox proportional hazard model will be applied without PS matching or stratification. </w:t>
      </w:r>
    </w:p>
    <w:bookmarkEnd w:id="44"/>
    <w:p w14:paraId="311A3B69" w14:textId="14837305" w:rsidR="005570CE" w:rsidRDefault="00897306" w:rsidP="00FC4AF6">
      <w:pPr>
        <w:rPr>
          <w:rFonts w:cstheme="minorHAnsi"/>
        </w:rPr>
      </w:pPr>
      <w:r>
        <w:lastRenderedPageBreak/>
        <w:t>I</w:t>
      </w:r>
      <w:r w:rsidR="008A64F6">
        <w:t xml:space="preserve">f there is any covariate with </w:t>
      </w:r>
      <w:r w:rsidR="005570CE">
        <w:t>standardized differences greater than 0.1 between target and comparator cohort</w:t>
      </w:r>
      <w:r>
        <w:t xml:space="preserve"> after PS adjustment</w:t>
      </w:r>
      <w:r w:rsidR="00276243">
        <w:t>, then the PS adjustment</w:t>
      </w:r>
      <w:r w:rsidR="005570CE">
        <w:t xml:space="preserve"> will be considered as </w:t>
      </w:r>
      <w:r w:rsidR="00276243">
        <w:t xml:space="preserve">sub-optimal or </w:t>
      </w:r>
      <w:r w:rsidR="005570CE">
        <w:t xml:space="preserve">non-balanced. </w:t>
      </w:r>
      <w:r>
        <w:t xml:space="preserve">And these results will be </w:t>
      </w:r>
      <w:r w:rsidR="00926DC0">
        <w:t xml:space="preserve">considered as results for sensitivity analysis. </w:t>
      </w:r>
    </w:p>
    <w:p w14:paraId="15C20D34" w14:textId="765189A3" w:rsidR="00FC4AF6" w:rsidRDefault="00FC4AF6" w:rsidP="00FC4AF6">
      <w:pPr>
        <w:rPr>
          <w:rFonts w:cstheme="minorHAnsi"/>
        </w:rPr>
      </w:pPr>
      <w:r>
        <w:rPr>
          <w:rFonts w:cstheme="minorHAnsi"/>
        </w:rPr>
        <w:t>Interactions between the treatment effect and the predefined subgroups will be evaluated in separate outcome models, one per subgroup. For efficiency reasons, only one-to-one PS matching will be used when investigating effect interactions</w:t>
      </w:r>
    </w:p>
    <w:p w14:paraId="50813C33" w14:textId="5B24E4DF" w:rsidR="00FC4AF6" w:rsidRDefault="00FC4AF6" w:rsidP="00FC4AF6">
      <w:pPr>
        <w:rPr>
          <w:rFonts w:cstheme="minorHAnsi"/>
        </w:rPr>
      </w:pPr>
      <w:r>
        <w:rPr>
          <w:rFonts w:cstheme="minorHAnsi"/>
        </w:rPr>
        <w:t>Incidence rates will be computed for each outcome in each exposure group</w:t>
      </w:r>
      <w:r w:rsidR="00960E41">
        <w:rPr>
          <w:rFonts w:cstheme="minorHAnsi"/>
        </w:rPr>
        <w:t>.</w:t>
      </w:r>
    </w:p>
    <w:p w14:paraId="5329AB8A" w14:textId="77777777" w:rsidR="00FC4AF6" w:rsidRDefault="00FC4AF6" w:rsidP="00FC4AF6"/>
    <w:p w14:paraId="666ED955" w14:textId="00B7798C" w:rsidR="00301C31" w:rsidRDefault="00301C31" w:rsidP="0072249B">
      <w:pPr>
        <w:pStyle w:val="3"/>
      </w:pPr>
      <w:bookmarkStart w:id="45" w:name="_Toc61855729"/>
      <w:r>
        <w:t>Pooling effect estimates across databases</w:t>
      </w:r>
      <w:bookmarkEnd w:id="45"/>
    </w:p>
    <w:p w14:paraId="19BE8DAF" w14:textId="019AA29A" w:rsidR="00301C31" w:rsidRDefault="00162BA0" w:rsidP="00301C31">
      <w:pPr>
        <w:rPr>
          <w:lang w:eastAsia="ko-KR"/>
        </w:rPr>
      </w:pPr>
      <w:r>
        <w:rPr>
          <w:rFonts w:hint="eastAsia"/>
          <w:lang w:eastAsia="ko-KR"/>
        </w:rPr>
        <w:t>R</w:t>
      </w:r>
      <w:r>
        <w:rPr>
          <w:lang w:eastAsia="ko-KR"/>
        </w:rPr>
        <w:t>andom-effect</w:t>
      </w:r>
      <w:r w:rsidR="001A231B">
        <w:rPr>
          <w:lang w:eastAsia="ko-KR"/>
        </w:rPr>
        <w:t>s</w:t>
      </w:r>
      <w:r>
        <w:rPr>
          <w:lang w:eastAsia="ko-KR"/>
        </w:rPr>
        <w:t xml:space="preserve"> model meta-analysis will be performed to calculate summary hazard ratio</w:t>
      </w:r>
      <w:r w:rsidR="00557FA2">
        <w:rPr>
          <w:lang w:eastAsia="ko-KR"/>
        </w:rPr>
        <w:t xml:space="preserve"> for pooling effect estimates across databases</w:t>
      </w:r>
      <w:r w:rsidR="00A0660A">
        <w:rPr>
          <w:lang w:eastAsia="ko-KR"/>
        </w:rPr>
        <w:t>.</w:t>
      </w:r>
    </w:p>
    <w:p w14:paraId="61537B00" w14:textId="1E1576B1" w:rsidR="00A0660A" w:rsidRDefault="00A0660A" w:rsidP="00301C31">
      <w:pPr>
        <w:rPr>
          <w:lang w:eastAsia="ko-KR"/>
        </w:rPr>
      </w:pPr>
      <w:r>
        <w:rPr>
          <w:lang w:eastAsia="ko-KR"/>
        </w:rPr>
        <w:t>The only balanced results after PS adjustment</w:t>
      </w:r>
      <w:r w:rsidR="00A06B6E">
        <w:rPr>
          <w:lang w:eastAsia="ko-KR"/>
        </w:rPr>
        <w:t xml:space="preserve"> will be aggregated to the primary analysis.</w:t>
      </w:r>
    </w:p>
    <w:p w14:paraId="22132E8D" w14:textId="5D9030C6" w:rsidR="00301C31" w:rsidRDefault="00301C31" w:rsidP="0072249B">
      <w:pPr>
        <w:pStyle w:val="2"/>
      </w:pPr>
      <w:bookmarkStart w:id="46" w:name="_Toc61855730"/>
      <w:r>
        <w:t>Analyses to pe</w:t>
      </w:r>
      <w:r w:rsidR="00162BA0">
        <w:t>r</w:t>
      </w:r>
      <w:r>
        <w:t>form</w:t>
      </w:r>
      <w:bookmarkEnd w:id="46"/>
    </w:p>
    <w:p w14:paraId="58C5CA7F" w14:textId="1A5D3A68" w:rsidR="00301C31" w:rsidRDefault="00557FA2" w:rsidP="00301C31">
      <w:pPr>
        <w:rPr>
          <w:lang w:eastAsia="ko-KR"/>
        </w:rPr>
      </w:pPr>
      <w:r>
        <w:rPr>
          <w:rFonts w:hint="eastAsia"/>
          <w:lang w:eastAsia="ko-KR"/>
        </w:rPr>
        <w:t>T</w:t>
      </w:r>
      <w:r>
        <w:rPr>
          <w:lang w:eastAsia="ko-KR"/>
        </w:rPr>
        <w:t xml:space="preserve">he following </w:t>
      </w:r>
      <w:r w:rsidR="00865576">
        <w:rPr>
          <w:lang w:eastAsia="ko-KR"/>
        </w:rPr>
        <w:t xml:space="preserve">comparative </w:t>
      </w:r>
      <w:r>
        <w:rPr>
          <w:lang w:eastAsia="ko-KR"/>
        </w:rPr>
        <w:t>analyses will be performed</w:t>
      </w:r>
      <w:r w:rsidR="00B039E8">
        <w:rPr>
          <w:lang w:eastAsia="ko-KR"/>
        </w:rPr>
        <w:t>:</w:t>
      </w:r>
    </w:p>
    <w:p w14:paraId="186D840F" w14:textId="2202ACCD" w:rsidR="00424C2A" w:rsidRDefault="00E26EB5" w:rsidP="00557FA2">
      <w:pPr>
        <w:pStyle w:val="a8"/>
        <w:numPr>
          <w:ilvl w:val="0"/>
          <w:numId w:val="6"/>
        </w:numPr>
        <w:rPr>
          <w:lang w:eastAsia="ko-KR"/>
        </w:rPr>
      </w:pPr>
      <w:r w:rsidRPr="00590DBB">
        <w:rPr>
          <w:rFonts w:hint="eastAsia"/>
          <w:lang w:eastAsia="ko-KR"/>
        </w:rPr>
        <w:t>6</w:t>
      </w:r>
      <w:r w:rsidRPr="00590DBB">
        <w:rPr>
          <w:lang w:eastAsia="ko-KR"/>
        </w:rPr>
        <w:t>x2 comparisons</w:t>
      </w:r>
      <w:r w:rsidR="00F65BA7" w:rsidRPr="00590DBB">
        <w:rPr>
          <w:lang w:eastAsia="ko-KR"/>
        </w:rPr>
        <w:t>:</w:t>
      </w:r>
      <w:r w:rsidR="00F65BA7">
        <w:rPr>
          <w:lang w:eastAsia="ko-KR"/>
        </w:rPr>
        <w:t xml:space="preserve"> Pairwise comparison among six H</w:t>
      </w:r>
      <w:r w:rsidR="00F65BA7" w:rsidRPr="00F65BA7">
        <w:rPr>
          <w:vertAlign w:val="subscript"/>
          <w:lang w:eastAsia="ko-KR"/>
        </w:rPr>
        <w:t>2</w:t>
      </w:r>
      <w:r w:rsidR="00F65BA7">
        <w:rPr>
          <w:lang w:eastAsia="ko-KR"/>
        </w:rPr>
        <w:t>RA users. Additionally, H</w:t>
      </w:r>
      <w:r w:rsidR="00F65BA7" w:rsidRPr="00F65BA7">
        <w:rPr>
          <w:vertAlign w:val="subscript"/>
          <w:lang w:eastAsia="ko-KR"/>
        </w:rPr>
        <w:t>2</w:t>
      </w:r>
      <w:r w:rsidR="00F65BA7">
        <w:rPr>
          <w:lang w:eastAsia="ko-KR"/>
        </w:rPr>
        <w:t xml:space="preserve">RA users without gastric ulcer will be compared. </w:t>
      </w:r>
    </w:p>
    <w:p w14:paraId="1455A6F3" w14:textId="2F4C2D2A" w:rsidR="00557FA2" w:rsidRDefault="00133F81" w:rsidP="00557FA2">
      <w:pPr>
        <w:pStyle w:val="a8"/>
        <w:numPr>
          <w:ilvl w:val="0"/>
          <w:numId w:val="6"/>
        </w:numPr>
        <w:rPr>
          <w:lang w:eastAsia="ko-KR"/>
        </w:rPr>
      </w:pPr>
      <w:r>
        <w:rPr>
          <w:lang w:eastAsia="ko-KR"/>
        </w:rPr>
        <w:t>3</w:t>
      </w:r>
      <w:r w:rsidR="00EE3EBA">
        <w:rPr>
          <w:lang w:eastAsia="ko-KR"/>
        </w:rPr>
        <w:t>9</w:t>
      </w:r>
      <w:r w:rsidR="00557FA2">
        <w:rPr>
          <w:lang w:eastAsia="ko-KR"/>
        </w:rPr>
        <w:t xml:space="preserve"> outcomes</w:t>
      </w:r>
      <w:r w:rsidR="00AB7D12">
        <w:rPr>
          <w:lang w:eastAsia="ko-KR"/>
        </w:rPr>
        <w:t>: 1 primary outcome + 18 secondary outcomes + 1</w:t>
      </w:r>
      <w:r w:rsidR="002D0ED2">
        <w:rPr>
          <w:lang w:eastAsia="ko-KR"/>
        </w:rPr>
        <w:t>9</w:t>
      </w:r>
      <w:r w:rsidR="00AB7D12">
        <w:rPr>
          <w:lang w:eastAsia="ko-KR"/>
        </w:rPr>
        <w:t xml:space="preserve"> </w:t>
      </w:r>
      <w:r w:rsidR="002D0ED2">
        <w:rPr>
          <w:lang w:eastAsia="ko-KR"/>
        </w:rPr>
        <w:t>narrow outcomes requiring hospitalization with primary diagnosis of cancer + cancer mortality</w:t>
      </w:r>
    </w:p>
    <w:p w14:paraId="0C2E9A5D" w14:textId="1A99E80D" w:rsidR="00A556F3" w:rsidRDefault="00041683" w:rsidP="00A556F3">
      <w:pPr>
        <w:pStyle w:val="a8"/>
        <w:numPr>
          <w:ilvl w:val="0"/>
          <w:numId w:val="6"/>
        </w:numPr>
        <w:rPr>
          <w:lang w:eastAsia="ko-KR"/>
        </w:rPr>
      </w:pPr>
      <w:r>
        <w:rPr>
          <w:lang w:eastAsia="ko-KR"/>
        </w:rPr>
        <w:t>4</w:t>
      </w:r>
      <w:r w:rsidR="00557FA2">
        <w:rPr>
          <w:lang w:eastAsia="ko-KR"/>
        </w:rPr>
        <w:t xml:space="preserve"> time-at-risk definitions</w:t>
      </w:r>
    </w:p>
    <w:p w14:paraId="07142D54" w14:textId="3505D643" w:rsidR="00557FA2" w:rsidRDefault="004220CE" w:rsidP="00557FA2">
      <w:pPr>
        <w:pStyle w:val="a8"/>
        <w:numPr>
          <w:ilvl w:val="0"/>
          <w:numId w:val="6"/>
        </w:numPr>
        <w:rPr>
          <w:lang w:eastAsia="ko-KR"/>
        </w:rPr>
      </w:pPr>
      <w:r>
        <w:rPr>
          <w:lang w:eastAsia="ko-KR"/>
        </w:rPr>
        <w:t>4</w:t>
      </w:r>
      <w:r w:rsidR="00557FA2">
        <w:rPr>
          <w:lang w:eastAsia="ko-KR"/>
        </w:rPr>
        <w:t xml:space="preserve"> model</w:t>
      </w:r>
      <w:r w:rsidR="00C33D55">
        <w:rPr>
          <w:lang w:eastAsia="ko-KR"/>
        </w:rPr>
        <w:t xml:space="preserve">: </w:t>
      </w:r>
      <w:r w:rsidR="00654E86">
        <w:rPr>
          <w:lang w:eastAsia="ko-KR"/>
        </w:rPr>
        <w:t xml:space="preserve">unconditioned </w:t>
      </w:r>
      <w:r w:rsidR="00C33D55">
        <w:rPr>
          <w:lang w:eastAsia="ko-KR"/>
        </w:rPr>
        <w:t xml:space="preserve">Cox regression </w:t>
      </w:r>
      <w:r w:rsidR="00757DF2">
        <w:rPr>
          <w:lang w:eastAsia="ko-KR"/>
        </w:rPr>
        <w:t>after</w:t>
      </w:r>
      <w:r w:rsidR="00C33D55">
        <w:rPr>
          <w:lang w:eastAsia="ko-KR"/>
        </w:rPr>
        <w:t xml:space="preserve"> </w:t>
      </w:r>
      <w:r>
        <w:rPr>
          <w:lang w:eastAsia="ko-KR"/>
        </w:rPr>
        <w:t xml:space="preserve">1:1 </w:t>
      </w:r>
      <w:r w:rsidR="00C33D55">
        <w:rPr>
          <w:lang w:eastAsia="ko-KR"/>
        </w:rPr>
        <w:t xml:space="preserve">PS matching, Cox regression without </w:t>
      </w:r>
      <w:r w:rsidR="00C570B9">
        <w:rPr>
          <w:lang w:eastAsia="ko-KR"/>
        </w:rPr>
        <w:t>matching</w:t>
      </w:r>
      <w:r w:rsidR="00C33D55">
        <w:rPr>
          <w:lang w:eastAsia="ko-KR"/>
        </w:rPr>
        <w:t xml:space="preserve">, </w:t>
      </w:r>
      <w:r w:rsidR="00654E86">
        <w:rPr>
          <w:lang w:eastAsia="ko-KR"/>
        </w:rPr>
        <w:t xml:space="preserve">conditioned </w:t>
      </w:r>
      <w:r>
        <w:rPr>
          <w:lang w:eastAsia="ko-KR"/>
        </w:rPr>
        <w:t xml:space="preserve">Cox regression after variable-ratio PS matching, </w:t>
      </w:r>
      <w:r w:rsidR="00C33D55">
        <w:rPr>
          <w:lang w:eastAsia="ko-KR"/>
        </w:rPr>
        <w:t xml:space="preserve">and </w:t>
      </w:r>
      <w:r w:rsidR="00654E86">
        <w:rPr>
          <w:lang w:eastAsia="ko-KR"/>
        </w:rPr>
        <w:t xml:space="preserve">conditioned </w:t>
      </w:r>
      <w:r w:rsidR="00C33D55">
        <w:rPr>
          <w:lang w:eastAsia="ko-KR"/>
        </w:rPr>
        <w:t xml:space="preserve">Cox regression </w:t>
      </w:r>
      <w:r w:rsidR="00757DF2">
        <w:rPr>
          <w:lang w:eastAsia="ko-KR"/>
        </w:rPr>
        <w:t>after</w:t>
      </w:r>
      <w:r w:rsidR="00C33D55">
        <w:rPr>
          <w:lang w:eastAsia="ko-KR"/>
        </w:rPr>
        <w:t xml:space="preserve"> PS stratification</w:t>
      </w:r>
    </w:p>
    <w:p w14:paraId="4017ACD9" w14:textId="7CBF7AD9" w:rsidR="007504C9" w:rsidRPr="00A31951" w:rsidRDefault="007504C9" w:rsidP="00557FA2">
      <w:pPr>
        <w:pStyle w:val="a8"/>
        <w:numPr>
          <w:ilvl w:val="0"/>
          <w:numId w:val="6"/>
        </w:numPr>
        <w:rPr>
          <w:lang w:eastAsia="ko-KR"/>
        </w:rPr>
      </w:pPr>
      <w:r>
        <w:rPr>
          <w:lang w:eastAsia="ko-KR"/>
        </w:rPr>
        <w:t>Additional</w:t>
      </w:r>
      <w:r w:rsidR="00472842">
        <w:rPr>
          <w:lang w:eastAsia="ko-KR"/>
        </w:rPr>
        <w:t xml:space="preserve"> 6</w:t>
      </w:r>
      <w:r>
        <w:rPr>
          <w:lang w:eastAsia="ko-KR"/>
        </w:rPr>
        <w:t xml:space="preserve"> </w:t>
      </w:r>
      <w:r w:rsidRPr="00A31951">
        <w:rPr>
          <w:lang w:eastAsia="ko-KR"/>
        </w:rPr>
        <w:t xml:space="preserve">interaction analysis for </w:t>
      </w:r>
      <w:r w:rsidR="001D2A4B" w:rsidRPr="00A31951">
        <w:rPr>
          <w:lang w:eastAsia="ko-KR"/>
        </w:rPr>
        <w:t>20</w:t>
      </w:r>
      <w:r w:rsidRPr="00A31951">
        <w:rPr>
          <w:lang w:eastAsia="ko-KR"/>
        </w:rPr>
        <w:t xml:space="preserve"> outcomes</w:t>
      </w:r>
    </w:p>
    <w:p w14:paraId="62D9BC5F" w14:textId="757DF6A1" w:rsidR="00301C31" w:rsidRDefault="00557FA2" w:rsidP="00301C31">
      <w:pPr>
        <w:rPr>
          <w:lang w:eastAsia="ko-KR"/>
        </w:rPr>
      </w:pPr>
      <w:r w:rsidRPr="00A31951">
        <w:rPr>
          <w:rFonts w:hint="eastAsia"/>
          <w:lang w:eastAsia="ko-KR"/>
        </w:rPr>
        <w:t>T</w:t>
      </w:r>
      <w:r w:rsidRPr="00A31951">
        <w:rPr>
          <w:lang w:eastAsia="ko-KR"/>
        </w:rPr>
        <w:t xml:space="preserve">he total number of analyses is </w:t>
      </w:r>
      <w:r w:rsidR="00E441FB">
        <w:rPr>
          <w:lang w:eastAsia="ko-KR"/>
        </w:rPr>
        <w:t>8,928</w:t>
      </w:r>
      <w:r w:rsidR="003B5940" w:rsidRPr="00A31951">
        <w:rPr>
          <w:lang w:eastAsia="ko-KR"/>
        </w:rPr>
        <w:t xml:space="preserve"> (</w:t>
      </w:r>
      <w:r w:rsidR="00C44F6D" w:rsidRPr="00A31951">
        <w:rPr>
          <w:lang w:eastAsia="ko-KR"/>
        </w:rPr>
        <w:t>12</w:t>
      </w:r>
      <w:r w:rsidR="00A556F3" w:rsidRPr="00A31951">
        <w:rPr>
          <w:lang w:eastAsia="ko-KR"/>
        </w:rPr>
        <w:t xml:space="preserve"> comparisons x </w:t>
      </w:r>
      <w:r w:rsidR="00F746A2">
        <w:rPr>
          <w:lang w:eastAsia="ko-KR"/>
        </w:rPr>
        <w:t>39</w:t>
      </w:r>
      <w:r w:rsidR="00A556F3" w:rsidRPr="00A31951">
        <w:rPr>
          <w:lang w:eastAsia="ko-KR"/>
        </w:rPr>
        <w:t xml:space="preserve"> outcomes x </w:t>
      </w:r>
      <w:r w:rsidR="00041683">
        <w:rPr>
          <w:lang w:eastAsia="ko-KR"/>
        </w:rPr>
        <w:t>4</w:t>
      </w:r>
      <w:r w:rsidR="00A556F3" w:rsidRPr="00A31951">
        <w:rPr>
          <w:lang w:eastAsia="ko-KR"/>
        </w:rPr>
        <w:t xml:space="preserve"> TAR x</w:t>
      </w:r>
      <w:r w:rsidR="00C75EB9">
        <w:rPr>
          <w:lang w:eastAsia="ko-KR"/>
        </w:rPr>
        <w:t xml:space="preserve"> </w:t>
      </w:r>
      <w:r w:rsidR="00A556F3" w:rsidRPr="00A31951">
        <w:rPr>
          <w:lang w:eastAsia="ko-KR"/>
        </w:rPr>
        <w:t xml:space="preserve">4 statistical models + </w:t>
      </w:r>
      <w:r w:rsidR="00C44F6D" w:rsidRPr="00A31951">
        <w:rPr>
          <w:lang w:eastAsia="ko-KR"/>
        </w:rPr>
        <w:t>12</w:t>
      </w:r>
      <w:r w:rsidR="00B618A6" w:rsidRPr="00A31951">
        <w:rPr>
          <w:lang w:eastAsia="ko-KR"/>
        </w:rPr>
        <w:t>x</w:t>
      </w:r>
      <w:r w:rsidR="00F06F30" w:rsidRPr="00A31951">
        <w:rPr>
          <w:lang w:eastAsia="ko-KR"/>
        </w:rPr>
        <w:t>6x</w:t>
      </w:r>
      <w:r w:rsidR="006B6980" w:rsidRPr="00A31951">
        <w:rPr>
          <w:lang w:eastAsia="ko-KR"/>
        </w:rPr>
        <w:t>20</w:t>
      </w:r>
      <w:r w:rsidR="00892FB7" w:rsidRPr="00A31951">
        <w:rPr>
          <w:lang w:eastAsia="ko-KR"/>
        </w:rPr>
        <w:t xml:space="preserve"> </w:t>
      </w:r>
      <w:r w:rsidR="00A556F3" w:rsidRPr="00A31951">
        <w:rPr>
          <w:lang w:eastAsia="ko-KR"/>
        </w:rPr>
        <w:t>interaction ana</w:t>
      </w:r>
      <w:r w:rsidR="008C73C9" w:rsidRPr="00A31951">
        <w:rPr>
          <w:lang w:eastAsia="ko-KR"/>
        </w:rPr>
        <w:t>l</w:t>
      </w:r>
      <w:r w:rsidR="00A556F3" w:rsidRPr="00A31951">
        <w:rPr>
          <w:lang w:eastAsia="ko-KR"/>
        </w:rPr>
        <w:t>yses</w:t>
      </w:r>
      <w:r w:rsidR="003B5940" w:rsidRPr="00A31951">
        <w:rPr>
          <w:lang w:eastAsia="ko-KR"/>
        </w:rPr>
        <w:t>)</w:t>
      </w:r>
      <w:r w:rsidR="00DE26FF" w:rsidRPr="00A31951">
        <w:rPr>
          <w:lang w:eastAsia="ko-KR"/>
        </w:rPr>
        <w:t xml:space="preserve"> in each database</w:t>
      </w:r>
      <w:r w:rsidR="00DC37CA">
        <w:rPr>
          <w:lang w:eastAsia="ko-KR"/>
        </w:rPr>
        <w:t xml:space="preserve"> (</w:t>
      </w:r>
      <w:r w:rsidR="00DC37CA" w:rsidRPr="00521078">
        <w:rPr>
          <w:b/>
          <w:bCs/>
          <w:lang w:eastAsia="ko-KR"/>
        </w:rPr>
        <w:t>Table 4</w:t>
      </w:r>
      <w:r w:rsidR="00DC37CA">
        <w:rPr>
          <w:lang w:eastAsia="ko-KR"/>
        </w:rPr>
        <w:t>)</w:t>
      </w:r>
      <w:r w:rsidR="003B5940">
        <w:rPr>
          <w:lang w:eastAsia="ko-KR"/>
        </w:rPr>
        <w:t>.</w:t>
      </w:r>
    </w:p>
    <w:p w14:paraId="74E82321" w14:textId="685EB8ED" w:rsidR="001D2497" w:rsidRDefault="00ED2BC3" w:rsidP="00301C31">
      <w:pPr>
        <w:rPr>
          <w:lang w:eastAsia="ko-KR"/>
        </w:rPr>
      </w:pPr>
      <w:r>
        <w:rPr>
          <w:lang w:eastAsia="ko-KR"/>
        </w:rPr>
        <w:t>Among these analyses</w:t>
      </w:r>
      <w:r w:rsidR="009B3B40">
        <w:rPr>
          <w:lang w:eastAsia="ko-KR"/>
        </w:rPr>
        <w:t>,</w:t>
      </w:r>
      <w:r>
        <w:rPr>
          <w:lang w:eastAsia="ko-KR"/>
        </w:rPr>
        <w:t xml:space="preserve"> the </w:t>
      </w:r>
      <w:r w:rsidR="00F65BA7">
        <w:rPr>
          <w:lang w:eastAsia="ko-KR"/>
        </w:rPr>
        <w:t xml:space="preserve">result from meta-analysis using </w:t>
      </w:r>
      <w:r w:rsidR="009B3B40">
        <w:rPr>
          <w:lang w:eastAsia="ko-KR"/>
        </w:rPr>
        <w:t xml:space="preserve">balanced results </w:t>
      </w:r>
      <w:r>
        <w:rPr>
          <w:lang w:eastAsia="ko-KR"/>
        </w:rPr>
        <w:t>from the</w:t>
      </w:r>
      <w:r w:rsidR="001D1EFE">
        <w:rPr>
          <w:lang w:eastAsia="ko-KR"/>
        </w:rPr>
        <w:t xml:space="preserve"> one-to-one PS matching </w:t>
      </w:r>
      <w:r w:rsidR="004942A2">
        <w:rPr>
          <w:lang w:eastAsia="ko-KR"/>
        </w:rPr>
        <w:t>using</w:t>
      </w:r>
      <w:r w:rsidR="001D1EFE">
        <w:rPr>
          <w:lang w:eastAsia="ko-KR"/>
        </w:rPr>
        <w:t xml:space="preserve"> </w:t>
      </w:r>
      <w:r w:rsidR="004942A2">
        <w:rPr>
          <w:lang w:eastAsia="ko-KR"/>
        </w:rPr>
        <w:t>to-treat time-at-risk</w:t>
      </w:r>
      <w:r>
        <w:rPr>
          <w:lang w:eastAsia="ko-KR"/>
        </w:rPr>
        <w:t xml:space="preserve"> with one-year blanking period between ranitidine and cimetidine </w:t>
      </w:r>
      <w:r w:rsidR="00376D67">
        <w:rPr>
          <w:lang w:eastAsia="ko-KR"/>
        </w:rPr>
        <w:t xml:space="preserve">users regardless of history of gastric ulcer </w:t>
      </w:r>
      <w:r>
        <w:rPr>
          <w:lang w:eastAsia="ko-KR"/>
        </w:rPr>
        <w:t xml:space="preserve">will be reported as the primary outcome. </w:t>
      </w:r>
    </w:p>
    <w:p w14:paraId="6C9932FE" w14:textId="3C968B80" w:rsidR="00892FB7" w:rsidRDefault="00892FB7" w:rsidP="00301C31">
      <w:pPr>
        <w:rPr>
          <w:lang w:eastAsia="ko-KR"/>
        </w:rPr>
      </w:pPr>
    </w:p>
    <w:tbl>
      <w:tblPr>
        <w:tblStyle w:val="aa"/>
        <w:tblW w:w="0" w:type="auto"/>
        <w:tblLook w:val="04A0" w:firstRow="1" w:lastRow="0" w:firstColumn="1" w:lastColumn="0" w:noHBand="0" w:noVBand="1"/>
      </w:tblPr>
      <w:tblGrid>
        <w:gridCol w:w="1327"/>
        <w:gridCol w:w="1295"/>
        <w:gridCol w:w="1369"/>
        <w:gridCol w:w="1407"/>
        <w:gridCol w:w="1221"/>
        <w:gridCol w:w="1373"/>
        <w:gridCol w:w="1358"/>
      </w:tblGrid>
      <w:tr w:rsidR="00590DBB" w14:paraId="2B824D34" w14:textId="77777777" w:rsidTr="00590DBB">
        <w:tc>
          <w:tcPr>
            <w:tcW w:w="1435" w:type="dxa"/>
          </w:tcPr>
          <w:p w14:paraId="03B37291" w14:textId="6956084F" w:rsidR="00590DBB" w:rsidRDefault="00590DBB" w:rsidP="00590DBB">
            <w:pPr>
              <w:rPr>
                <w:lang w:eastAsia="ko-KR"/>
              </w:rPr>
            </w:pPr>
            <w:r>
              <w:rPr>
                <w:rFonts w:hint="eastAsia"/>
                <w:lang w:eastAsia="ko-KR"/>
              </w:rPr>
              <w:t>T</w:t>
            </w:r>
            <w:r>
              <w:rPr>
                <w:lang w:eastAsia="ko-KR"/>
              </w:rPr>
              <w:t>arget</w:t>
            </w:r>
          </w:p>
        </w:tc>
        <w:tc>
          <w:tcPr>
            <w:tcW w:w="950" w:type="dxa"/>
          </w:tcPr>
          <w:p w14:paraId="2C6CDE80" w14:textId="1E6FBBBC" w:rsidR="00590DBB" w:rsidRDefault="00590DBB" w:rsidP="00301C31">
            <w:pPr>
              <w:rPr>
                <w:lang w:eastAsia="ko-KR"/>
              </w:rPr>
            </w:pPr>
            <w:r>
              <w:rPr>
                <w:rFonts w:hint="eastAsia"/>
                <w:lang w:eastAsia="ko-KR"/>
              </w:rPr>
              <w:t>C</w:t>
            </w:r>
            <w:r>
              <w:rPr>
                <w:lang w:eastAsia="ko-KR"/>
              </w:rPr>
              <w:t>omparator</w:t>
            </w:r>
          </w:p>
        </w:tc>
        <w:tc>
          <w:tcPr>
            <w:tcW w:w="1369" w:type="dxa"/>
          </w:tcPr>
          <w:p w14:paraId="1C45BF24" w14:textId="72651F40" w:rsidR="00590DBB" w:rsidRDefault="00590DBB" w:rsidP="00301C31">
            <w:pPr>
              <w:rPr>
                <w:lang w:eastAsia="ko-KR"/>
              </w:rPr>
            </w:pPr>
            <w:r>
              <w:rPr>
                <w:rFonts w:hint="eastAsia"/>
                <w:lang w:eastAsia="ko-KR"/>
              </w:rPr>
              <w:t>S</w:t>
            </w:r>
            <w:r>
              <w:rPr>
                <w:lang w:eastAsia="ko-KR"/>
              </w:rPr>
              <w:t>tratification</w:t>
            </w:r>
          </w:p>
        </w:tc>
        <w:tc>
          <w:tcPr>
            <w:tcW w:w="1439" w:type="dxa"/>
          </w:tcPr>
          <w:p w14:paraId="163EC4E6" w14:textId="66BA8323" w:rsidR="00590DBB" w:rsidRDefault="00590DBB" w:rsidP="00301C31">
            <w:pPr>
              <w:rPr>
                <w:lang w:eastAsia="ko-KR"/>
              </w:rPr>
            </w:pPr>
            <w:r>
              <w:rPr>
                <w:rFonts w:hint="eastAsia"/>
                <w:lang w:eastAsia="ko-KR"/>
              </w:rPr>
              <w:t>O</w:t>
            </w:r>
            <w:r>
              <w:rPr>
                <w:lang w:eastAsia="ko-KR"/>
              </w:rPr>
              <w:t>utcomes</w:t>
            </w:r>
          </w:p>
        </w:tc>
        <w:tc>
          <w:tcPr>
            <w:tcW w:w="1290" w:type="dxa"/>
          </w:tcPr>
          <w:p w14:paraId="01146315" w14:textId="4EB67C39" w:rsidR="00590DBB" w:rsidRDefault="00590DBB" w:rsidP="00301C31">
            <w:pPr>
              <w:rPr>
                <w:lang w:eastAsia="ko-KR"/>
              </w:rPr>
            </w:pPr>
            <w:r>
              <w:rPr>
                <w:rFonts w:hint="eastAsia"/>
                <w:lang w:eastAsia="ko-KR"/>
              </w:rPr>
              <w:t>T</w:t>
            </w:r>
            <w:r>
              <w:rPr>
                <w:lang w:eastAsia="ko-KR"/>
              </w:rPr>
              <w:t>ime-at-risk</w:t>
            </w:r>
          </w:p>
        </w:tc>
        <w:tc>
          <w:tcPr>
            <w:tcW w:w="1433" w:type="dxa"/>
          </w:tcPr>
          <w:p w14:paraId="0629C099" w14:textId="015DD02A" w:rsidR="00590DBB" w:rsidRDefault="00590DBB" w:rsidP="00301C31">
            <w:pPr>
              <w:rPr>
                <w:lang w:eastAsia="ko-KR"/>
              </w:rPr>
            </w:pPr>
            <w:r>
              <w:rPr>
                <w:rFonts w:hint="eastAsia"/>
                <w:lang w:eastAsia="ko-KR"/>
              </w:rPr>
              <w:t>S</w:t>
            </w:r>
            <w:r>
              <w:rPr>
                <w:lang w:eastAsia="ko-KR"/>
              </w:rPr>
              <w:t>tatistical model</w:t>
            </w:r>
          </w:p>
        </w:tc>
        <w:tc>
          <w:tcPr>
            <w:tcW w:w="1434" w:type="dxa"/>
          </w:tcPr>
          <w:p w14:paraId="0ACE6841" w14:textId="0BE2A63A" w:rsidR="00590DBB" w:rsidRDefault="00590DBB" w:rsidP="00301C31">
            <w:pPr>
              <w:rPr>
                <w:lang w:eastAsia="ko-KR"/>
              </w:rPr>
            </w:pPr>
            <w:r>
              <w:rPr>
                <w:lang w:eastAsia="ko-KR"/>
              </w:rPr>
              <w:t>Subgroup analysis</w:t>
            </w:r>
          </w:p>
        </w:tc>
      </w:tr>
      <w:tr w:rsidR="00590DBB" w14:paraId="3CA122FA" w14:textId="77777777" w:rsidTr="00590DBB">
        <w:tc>
          <w:tcPr>
            <w:tcW w:w="1435" w:type="dxa"/>
          </w:tcPr>
          <w:p w14:paraId="1A4C1920" w14:textId="630BE74F" w:rsidR="00590DBB" w:rsidRPr="003D4097" w:rsidRDefault="00590DBB" w:rsidP="00590DBB">
            <w:pPr>
              <w:rPr>
                <w:sz w:val="18"/>
                <w:szCs w:val="18"/>
                <w:lang w:eastAsia="ko-KR"/>
              </w:rPr>
            </w:pPr>
            <w:r>
              <w:rPr>
                <w:sz w:val="18"/>
                <w:szCs w:val="18"/>
                <w:lang w:eastAsia="ko-KR"/>
              </w:rPr>
              <w:t>Exposure to the ranitidine</w:t>
            </w:r>
          </w:p>
          <w:p w14:paraId="40D89851" w14:textId="1577AF21" w:rsidR="00590DBB" w:rsidRPr="003D4097" w:rsidRDefault="00590DBB" w:rsidP="00301C31">
            <w:pPr>
              <w:rPr>
                <w:sz w:val="18"/>
                <w:szCs w:val="18"/>
                <w:lang w:eastAsia="ko-KR"/>
              </w:rPr>
            </w:pPr>
          </w:p>
        </w:tc>
        <w:tc>
          <w:tcPr>
            <w:tcW w:w="950" w:type="dxa"/>
          </w:tcPr>
          <w:p w14:paraId="12BDC295" w14:textId="77777777" w:rsidR="00590DBB" w:rsidRPr="003D4097" w:rsidRDefault="00590DBB" w:rsidP="00590DBB">
            <w:pPr>
              <w:rPr>
                <w:sz w:val="18"/>
                <w:szCs w:val="18"/>
                <w:lang w:eastAsia="ko-KR"/>
              </w:rPr>
            </w:pPr>
            <w:r w:rsidRPr="003D4097">
              <w:rPr>
                <w:rFonts w:hint="eastAsia"/>
                <w:sz w:val="18"/>
                <w:szCs w:val="18"/>
                <w:lang w:eastAsia="ko-KR"/>
              </w:rPr>
              <w:t>H</w:t>
            </w:r>
            <w:r w:rsidRPr="003D4097">
              <w:rPr>
                <w:sz w:val="18"/>
                <w:szCs w:val="18"/>
                <w:vertAlign w:val="subscript"/>
                <w:lang w:eastAsia="ko-KR"/>
              </w:rPr>
              <w:t>2</w:t>
            </w:r>
            <w:r w:rsidRPr="003D4097">
              <w:rPr>
                <w:sz w:val="18"/>
                <w:szCs w:val="18"/>
                <w:lang w:eastAsia="ko-KR"/>
              </w:rPr>
              <w:t xml:space="preserve"> Blocker exposure</w:t>
            </w:r>
          </w:p>
          <w:p w14:paraId="37610602" w14:textId="77777777" w:rsidR="00590DBB" w:rsidRPr="003D4097" w:rsidRDefault="00590DBB" w:rsidP="00590DBB">
            <w:pPr>
              <w:rPr>
                <w:sz w:val="18"/>
                <w:szCs w:val="18"/>
                <w:lang w:eastAsia="ko-KR"/>
              </w:rPr>
            </w:pPr>
            <w:r>
              <w:rPr>
                <w:rFonts w:hint="eastAsia"/>
                <w:sz w:val="18"/>
                <w:szCs w:val="18"/>
                <w:lang w:eastAsia="ko-KR"/>
              </w:rPr>
              <w:t>-</w:t>
            </w:r>
            <w:r>
              <w:rPr>
                <w:sz w:val="18"/>
                <w:szCs w:val="18"/>
                <w:lang w:eastAsia="ko-KR"/>
              </w:rPr>
              <w:t>Other H</w:t>
            </w:r>
            <w:r w:rsidRPr="00590DBB">
              <w:rPr>
                <w:sz w:val="18"/>
                <w:szCs w:val="18"/>
                <w:vertAlign w:val="subscript"/>
                <w:lang w:eastAsia="ko-KR"/>
              </w:rPr>
              <w:t>2</w:t>
            </w:r>
            <w:r>
              <w:rPr>
                <w:sz w:val="18"/>
                <w:szCs w:val="18"/>
                <w:lang w:eastAsia="ko-KR"/>
              </w:rPr>
              <w:t xml:space="preserve"> blockers (roxatidine, </w:t>
            </w:r>
            <w:r>
              <w:rPr>
                <w:sz w:val="18"/>
                <w:szCs w:val="18"/>
                <w:lang w:eastAsia="ko-KR"/>
              </w:rPr>
              <w:lastRenderedPageBreak/>
              <w:t>famotidine, and lafutidine)</w:t>
            </w:r>
          </w:p>
          <w:p w14:paraId="20304210" w14:textId="77777777" w:rsidR="00590DBB" w:rsidRPr="003D4097" w:rsidRDefault="00590DBB" w:rsidP="00590DBB">
            <w:pPr>
              <w:rPr>
                <w:sz w:val="18"/>
                <w:szCs w:val="18"/>
                <w:lang w:eastAsia="ko-KR"/>
              </w:rPr>
            </w:pPr>
            <w:r w:rsidRPr="003D4097">
              <w:rPr>
                <w:rFonts w:hint="eastAsia"/>
                <w:sz w:val="18"/>
                <w:szCs w:val="18"/>
                <w:lang w:eastAsia="ko-KR"/>
              </w:rPr>
              <w:t>-</w:t>
            </w:r>
            <w:r w:rsidRPr="003D4097">
              <w:rPr>
                <w:sz w:val="18"/>
                <w:szCs w:val="18"/>
                <w:lang w:eastAsia="ko-KR"/>
              </w:rPr>
              <w:t>Cimetidine</w:t>
            </w:r>
          </w:p>
          <w:p w14:paraId="7663104A" w14:textId="77777777" w:rsidR="00590DBB" w:rsidRPr="003D4097" w:rsidRDefault="00590DBB" w:rsidP="00590DBB">
            <w:pPr>
              <w:rPr>
                <w:sz w:val="18"/>
                <w:szCs w:val="18"/>
                <w:lang w:eastAsia="ko-KR"/>
              </w:rPr>
            </w:pPr>
            <w:r w:rsidRPr="003D4097">
              <w:rPr>
                <w:rFonts w:hint="eastAsia"/>
                <w:sz w:val="18"/>
                <w:szCs w:val="18"/>
                <w:lang w:eastAsia="ko-KR"/>
              </w:rPr>
              <w:t>-</w:t>
            </w:r>
            <w:r w:rsidRPr="003D4097">
              <w:rPr>
                <w:sz w:val="18"/>
                <w:szCs w:val="18"/>
                <w:lang w:eastAsia="ko-KR"/>
              </w:rPr>
              <w:t>Nizatidine</w:t>
            </w:r>
          </w:p>
          <w:p w14:paraId="5174D4BA" w14:textId="77777777" w:rsidR="00590DBB" w:rsidRPr="003D4097" w:rsidRDefault="00590DBB" w:rsidP="00590DBB">
            <w:pPr>
              <w:rPr>
                <w:sz w:val="18"/>
                <w:szCs w:val="18"/>
                <w:lang w:eastAsia="ko-KR"/>
              </w:rPr>
            </w:pPr>
            <w:r w:rsidRPr="003D4097">
              <w:rPr>
                <w:rFonts w:hint="eastAsia"/>
                <w:sz w:val="18"/>
                <w:szCs w:val="18"/>
                <w:lang w:eastAsia="ko-KR"/>
              </w:rPr>
              <w:t>-</w:t>
            </w:r>
            <w:r w:rsidRPr="003D4097">
              <w:rPr>
                <w:sz w:val="18"/>
                <w:szCs w:val="18"/>
                <w:lang w:eastAsia="ko-KR"/>
              </w:rPr>
              <w:t>Roxatidine</w:t>
            </w:r>
          </w:p>
          <w:p w14:paraId="0A11C881" w14:textId="77777777" w:rsidR="00590DBB" w:rsidRPr="003D4097" w:rsidRDefault="00590DBB" w:rsidP="00590DBB">
            <w:pPr>
              <w:rPr>
                <w:sz w:val="18"/>
                <w:szCs w:val="18"/>
                <w:lang w:eastAsia="ko-KR"/>
              </w:rPr>
            </w:pPr>
            <w:r w:rsidRPr="003D4097">
              <w:rPr>
                <w:rFonts w:hint="eastAsia"/>
                <w:sz w:val="18"/>
                <w:szCs w:val="18"/>
                <w:lang w:eastAsia="ko-KR"/>
              </w:rPr>
              <w:t>-</w:t>
            </w:r>
            <w:r w:rsidRPr="003D4097">
              <w:rPr>
                <w:sz w:val="18"/>
                <w:szCs w:val="18"/>
                <w:lang w:eastAsia="ko-KR"/>
              </w:rPr>
              <w:t>Famotidine</w:t>
            </w:r>
          </w:p>
          <w:p w14:paraId="4FEB544F" w14:textId="6745A3AD" w:rsidR="00590DBB" w:rsidRPr="003D4097" w:rsidRDefault="00590DBB" w:rsidP="00590DBB">
            <w:pPr>
              <w:rPr>
                <w:sz w:val="18"/>
                <w:szCs w:val="18"/>
                <w:lang w:eastAsia="ko-KR"/>
              </w:rPr>
            </w:pPr>
            <w:r w:rsidRPr="003D4097">
              <w:rPr>
                <w:rFonts w:hint="eastAsia"/>
                <w:sz w:val="18"/>
                <w:szCs w:val="18"/>
                <w:lang w:eastAsia="ko-KR"/>
              </w:rPr>
              <w:t>-</w:t>
            </w:r>
            <w:r w:rsidRPr="003D4097">
              <w:rPr>
                <w:sz w:val="18"/>
                <w:szCs w:val="18"/>
                <w:lang w:eastAsia="ko-KR"/>
              </w:rPr>
              <w:t>Lafutidine</w:t>
            </w:r>
          </w:p>
        </w:tc>
        <w:tc>
          <w:tcPr>
            <w:tcW w:w="1369" w:type="dxa"/>
          </w:tcPr>
          <w:p w14:paraId="554F429F" w14:textId="436334BF" w:rsidR="00590DBB" w:rsidRPr="003D4097" w:rsidRDefault="00590DBB" w:rsidP="00301C31">
            <w:pPr>
              <w:rPr>
                <w:sz w:val="18"/>
                <w:szCs w:val="18"/>
                <w:lang w:eastAsia="ko-KR"/>
              </w:rPr>
            </w:pPr>
            <w:r w:rsidRPr="003D4097">
              <w:rPr>
                <w:sz w:val="18"/>
                <w:szCs w:val="18"/>
                <w:lang w:eastAsia="ko-KR"/>
              </w:rPr>
              <w:lastRenderedPageBreak/>
              <w:t>-Based on previous history of gastric ulcer</w:t>
            </w:r>
          </w:p>
        </w:tc>
        <w:tc>
          <w:tcPr>
            <w:tcW w:w="1439" w:type="dxa"/>
          </w:tcPr>
          <w:p w14:paraId="047CC9FA" w14:textId="65D7B2EA" w:rsidR="00590DBB" w:rsidRPr="003D4097" w:rsidRDefault="00590DBB" w:rsidP="00A427D4">
            <w:pPr>
              <w:rPr>
                <w:sz w:val="18"/>
                <w:szCs w:val="18"/>
                <w:lang w:eastAsia="ko-KR"/>
              </w:rPr>
            </w:pPr>
            <w:r w:rsidRPr="003D4097">
              <w:rPr>
                <w:rFonts w:hint="eastAsia"/>
                <w:sz w:val="18"/>
                <w:szCs w:val="18"/>
                <w:lang w:eastAsia="ko-KR"/>
              </w:rPr>
              <w:t>P</w:t>
            </w:r>
            <w:r w:rsidRPr="003D4097">
              <w:rPr>
                <w:sz w:val="18"/>
                <w:szCs w:val="18"/>
                <w:lang w:eastAsia="ko-KR"/>
              </w:rPr>
              <w:t xml:space="preserve">rimary outcome: </w:t>
            </w:r>
          </w:p>
          <w:p w14:paraId="275725CB" w14:textId="378856F5" w:rsidR="00590DBB" w:rsidRPr="003D4097" w:rsidRDefault="00590DBB" w:rsidP="00A427D4">
            <w:pPr>
              <w:rPr>
                <w:sz w:val="18"/>
                <w:szCs w:val="18"/>
              </w:rPr>
            </w:pPr>
            <w:r w:rsidRPr="003D4097">
              <w:rPr>
                <w:sz w:val="18"/>
                <w:szCs w:val="18"/>
              </w:rPr>
              <w:t>Overall cancer except non-</w:t>
            </w:r>
            <w:r w:rsidRPr="003D4097">
              <w:rPr>
                <w:sz w:val="18"/>
                <w:szCs w:val="18"/>
              </w:rPr>
              <w:lastRenderedPageBreak/>
              <w:t>melanoma skin cancer</w:t>
            </w:r>
          </w:p>
          <w:p w14:paraId="20126116" w14:textId="77777777" w:rsidR="00590DBB" w:rsidRPr="003D4097" w:rsidRDefault="00590DBB" w:rsidP="00A427D4">
            <w:pPr>
              <w:rPr>
                <w:sz w:val="18"/>
                <w:szCs w:val="18"/>
              </w:rPr>
            </w:pPr>
          </w:p>
          <w:p w14:paraId="7082C5DD" w14:textId="04E63029" w:rsidR="00590DBB" w:rsidRPr="003D4097" w:rsidRDefault="00590DBB" w:rsidP="00A427D4">
            <w:pPr>
              <w:rPr>
                <w:sz w:val="18"/>
                <w:szCs w:val="18"/>
                <w:lang w:eastAsia="ko-KR"/>
              </w:rPr>
            </w:pPr>
            <w:r w:rsidRPr="003D4097">
              <w:rPr>
                <w:rFonts w:hint="eastAsia"/>
                <w:sz w:val="18"/>
                <w:szCs w:val="18"/>
                <w:lang w:eastAsia="ko-KR"/>
              </w:rPr>
              <w:t>S</w:t>
            </w:r>
            <w:r w:rsidRPr="003D4097">
              <w:rPr>
                <w:sz w:val="18"/>
                <w:szCs w:val="18"/>
                <w:lang w:eastAsia="ko-KR"/>
              </w:rPr>
              <w:t>econdary outcome:</w:t>
            </w:r>
          </w:p>
          <w:p w14:paraId="0DD24839" w14:textId="77777777" w:rsidR="00590DBB" w:rsidRPr="003D4097" w:rsidRDefault="00590DBB" w:rsidP="00A427D4">
            <w:pPr>
              <w:rPr>
                <w:sz w:val="18"/>
                <w:szCs w:val="18"/>
                <w:lang w:eastAsia="ko-KR"/>
              </w:rPr>
            </w:pPr>
          </w:p>
          <w:p w14:paraId="5551A4AD" w14:textId="793F5D72" w:rsidR="00590DBB" w:rsidRPr="003D4097" w:rsidRDefault="00590DBB" w:rsidP="00A427D4">
            <w:pPr>
              <w:rPr>
                <w:sz w:val="18"/>
                <w:szCs w:val="18"/>
              </w:rPr>
            </w:pPr>
            <w:r w:rsidRPr="003D4097">
              <w:rPr>
                <w:sz w:val="18"/>
                <w:szCs w:val="18"/>
              </w:rPr>
              <w:t>- Overall cancer except thyroid cancer</w:t>
            </w:r>
          </w:p>
          <w:p w14:paraId="38276913" w14:textId="1F02402C" w:rsidR="00590DBB" w:rsidRPr="003D4097" w:rsidRDefault="00590DBB" w:rsidP="00A427D4">
            <w:pPr>
              <w:rPr>
                <w:sz w:val="18"/>
                <w:szCs w:val="18"/>
              </w:rPr>
            </w:pPr>
            <w:r w:rsidRPr="003D4097">
              <w:rPr>
                <w:rFonts w:hint="eastAsia"/>
                <w:sz w:val="18"/>
                <w:szCs w:val="18"/>
                <w:lang w:eastAsia="ko-KR"/>
              </w:rPr>
              <w:t>-</w:t>
            </w:r>
            <w:r w:rsidRPr="003D4097">
              <w:rPr>
                <w:sz w:val="18"/>
                <w:szCs w:val="18"/>
                <w:lang w:eastAsia="ko-KR"/>
              </w:rPr>
              <w:t xml:space="preserve"> </w:t>
            </w:r>
            <w:r w:rsidRPr="003D4097">
              <w:rPr>
                <w:sz w:val="18"/>
                <w:szCs w:val="18"/>
              </w:rPr>
              <w:t>Overall cancer</w:t>
            </w:r>
          </w:p>
          <w:p w14:paraId="34648A6A" w14:textId="6F9B3069" w:rsidR="00590DBB" w:rsidRDefault="00590DBB" w:rsidP="00A427D4">
            <w:pPr>
              <w:rPr>
                <w:sz w:val="18"/>
                <w:szCs w:val="18"/>
                <w:lang w:eastAsia="ko-KR"/>
              </w:rPr>
            </w:pPr>
            <w:r w:rsidRPr="003D4097">
              <w:rPr>
                <w:rFonts w:hint="eastAsia"/>
                <w:sz w:val="18"/>
                <w:szCs w:val="18"/>
                <w:lang w:eastAsia="ko-KR"/>
              </w:rPr>
              <w:t>-</w:t>
            </w:r>
            <w:r w:rsidRPr="003D4097">
              <w:rPr>
                <w:sz w:val="18"/>
                <w:szCs w:val="18"/>
                <w:lang w:eastAsia="ko-KR"/>
              </w:rPr>
              <w:t xml:space="preserve"> 16 subtypes of cancer</w:t>
            </w:r>
          </w:p>
          <w:p w14:paraId="2F9D2D06" w14:textId="6EC7C43D" w:rsidR="008F715F" w:rsidRPr="003D4097" w:rsidRDefault="008F715F" w:rsidP="00A427D4">
            <w:pPr>
              <w:rPr>
                <w:sz w:val="18"/>
                <w:szCs w:val="18"/>
                <w:lang w:eastAsia="ko-KR"/>
              </w:rPr>
            </w:pPr>
            <w:r>
              <w:rPr>
                <w:rFonts w:hint="eastAsia"/>
                <w:sz w:val="18"/>
                <w:szCs w:val="18"/>
                <w:lang w:eastAsia="ko-KR"/>
              </w:rPr>
              <w:t>-</w:t>
            </w:r>
            <w:r>
              <w:rPr>
                <w:sz w:val="18"/>
                <w:szCs w:val="18"/>
                <w:lang w:eastAsia="ko-KR"/>
              </w:rPr>
              <w:t xml:space="preserve"> </w:t>
            </w:r>
            <w:r w:rsidR="008532FC">
              <w:rPr>
                <w:sz w:val="18"/>
                <w:szCs w:val="18"/>
                <w:lang w:eastAsia="ko-KR"/>
              </w:rPr>
              <w:t>19 additional outcomes requiring hospitalization</w:t>
            </w:r>
          </w:p>
          <w:p w14:paraId="505831F8" w14:textId="219BA40C" w:rsidR="00590DBB" w:rsidRPr="003D4097" w:rsidRDefault="00590DBB" w:rsidP="00A427D4">
            <w:pPr>
              <w:rPr>
                <w:sz w:val="18"/>
                <w:szCs w:val="18"/>
                <w:lang w:eastAsia="ko-KR"/>
              </w:rPr>
            </w:pPr>
            <w:r w:rsidRPr="003D4097">
              <w:rPr>
                <w:rFonts w:hint="eastAsia"/>
                <w:sz w:val="18"/>
                <w:szCs w:val="18"/>
                <w:lang w:eastAsia="ko-KR"/>
              </w:rPr>
              <w:t>-</w:t>
            </w:r>
            <w:r w:rsidRPr="003D4097">
              <w:rPr>
                <w:sz w:val="18"/>
                <w:szCs w:val="18"/>
                <w:lang w:eastAsia="ko-KR"/>
              </w:rPr>
              <w:t xml:space="preserve"> Cancer mortality</w:t>
            </w:r>
          </w:p>
        </w:tc>
        <w:tc>
          <w:tcPr>
            <w:tcW w:w="1290" w:type="dxa"/>
          </w:tcPr>
          <w:p w14:paraId="4AABC713" w14:textId="1ADC0C5D" w:rsidR="00590DBB" w:rsidRPr="003D4097" w:rsidRDefault="00590DBB" w:rsidP="003D4097">
            <w:pPr>
              <w:rPr>
                <w:sz w:val="18"/>
                <w:szCs w:val="18"/>
                <w:lang w:eastAsia="ko-KR"/>
              </w:rPr>
            </w:pPr>
            <w:r w:rsidRPr="003D4097">
              <w:rPr>
                <w:sz w:val="18"/>
                <w:szCs w:val="18"/>
                <w:lang w:eastAsia="ko-KR"/>
              </w:rPr>
              <w:lastRenderedPageBreak/>
              <w:t>*Intent-to-treat</w:t>
            </w:r>
          </w:p>
          <w:p w14:paraId="3B00EFE1" w14:textId="48ABAEB7" w:rsidR="00590DBB" w:rsidRPr="003D4097" w:rsidRDefault="00590DBB" w:rsidP="003D4097">
            <w:pPr>
              <w:rPr>
                <w:sz w:val="18"/>
                <w:szCs w:val="18"/>
                <w:lang w:eastAsia="ko-KR"/>
              </w:rPr>
            </w:pPr>
            <w:r w:rsidRPr="003D4097">
              <w:rPr>
                <w:sz w:val="18"/>
                <w:szCs w:val="18"/>
                <w:lang w:eastAsia="ko-KR"/>
              </w:rPr>
              <w:t xml:space="preserve">*Intent-to-treat with </w:t>
            </w:r>
            <w:r w:rsidRPr="003D4097">
              <w:rPr>
                <w:sz w:val="18"/>
                <w:szCs w:val="18"/>
                <w:lang w:eastAsia="ko-KR"/>
              </w:rPr>
              <w:lastRenderedPageBreak/>
              <w:t xml:space="preserve">one-year </w:t>
            </w:r>
            <w:r w:rsidR="008F715F">
              <w:rPr>
                <w:sz w:val="18"/>
                <w:szCs w:val="18"/>
                <w:lang w:eastAsia="ko-KR"/>
              </w:rPr>
              <w:t>lag</w:t>
            </w:r>
            <w:r w:rsidRPr="003D4097">
              <w:rPr>
                <w:sz w:val="18"/>
                <w:szCs w:val="18"/>
                <w:lang w:eastAsia="ko-KR"/>
              </w:rPr>
              <w:t xml:space="preserve"> period</w:t>
            </w:r>
          </w:p>
          <w:p w14:paraId="2DFF6B9F" w14:textId="3B57F53D" w:rsidR="00590DBB" w:rsidRPr="003D4097" w:rsidRDefault="00590DBB" w:rsidP="003D4097">
            <w:pPr>
              <w:rPr>
                <w:sz w:val="18"/>
                <w:szCs w:val="18"/>
                <w:lang w:eastAsia="ko-KR"/>
              </w:rPr>
            </w:pPr>
            <w:r w:rsidRPr="003D4097">
              <w:rPr>
                <w:sz w:val="18"/>
                <w:szCs w:val="18"/>
                <w:lang w:eastAsia="ko-KR"/>
              </w:rPr>
              <w:t xml:space="preserve">*On-treatment </w:t>
            </w:r>
          </w:p>
          <w:p w14:paraId="6281C910" w14:textId="427DCFD7" w:rsidR="00590DBB" w:rsidRPr="003D4097" w:rsidRDefault="00590DBB" w:rsidP="003D4097">
            <w:pPr>
              <w:rPr>
                <w:sz w:val="18"/>
                <w:szCs w:val="18"/>
                <w:lang w:eastAsia="ko-KR"/>
              </w:rPr>
            </w:pPr>
            <w:r w:rsidRPr="003D4097">
              <w:rPr>
                <w:sz w:val="18"/>
                <w:szCs w:val="18"/>
                <w:lang w:eastAsia="ko-KR"/>
              </w:rPr>
              <w:t xml:space="preserve">*On-treatment with one-year </w:t>
            </w:r>
            <w:r w:rsidR="008F715F">
              <w:rPr>
                <w:sz w:val="18"/>
                <w:szCs w:val="18"/>
                <w:lang w:eastAsia="ko-KR"/>
              </w:rPr>
              <w:t>lag</w:t>
            </w:r>
            <w:r w:rsidRPr="003D4097">
              <w:rPr>
                <w:sz w:val="18"/>
                <w:szCs w:val="18"/>
                <w:lang w:eastAsia="ko-KR"/>
              </w:rPr>
              <w:t xml:space="preserve"> period </w:t>
            </w:r>
          </w:p>
        </w:tc>
        <w:tc>
          <w:tcPr>
            <w:tcW w:w="1433" w:type="dxa"/>
          </w:tcPr>
          <w:p w14:paraId="79FE0321" w14:textId="2D0A2047" w:rsidR="00590DBB" w:rsidRPr="003D4097" w:rsidRDefault="00590DBB" w:rsidP="003D4097">
            <w:pPr>
              <w:rPr>
                <w:sz w:val="18"/>
                <w:szCs w:val="18"/>
                <w:lang w:eastAsia="ko-KR"/>
              </w:rPr>
            </w:pPr>
            <w:r w:rsidRPr="003D4097">
              <w:rPr>
                <w:rFonts w:hint="eastAsia"/>
                <w:sz w:val="18"/>
                <w:szCs w:val="18"/>
                <w:lang w:eastAsia="ko-KR"/>
              </w:rPr>
              <w:lastRenderedPageBreak/>
              <w:t>*</w:t>
            </w:r>
            <w:r w:rsidRPr="003D4097">
              <w:rPr>
                <w:sz w:val="18"/>
                <w:szCs w:val="18"/>
              </w:rPr>
              <w:t xml:space="preserve"> </w:t>
            </w:r>
            <w:r w:rsidRPr="003D4097">
              <w:rPr>
                <w:sz w:val="18"/>
                <w:szCs w:val="18"/>
                <w:lang w:eastAsia="ko-KR"/>
              </w:rPr>
              <w:t>One-to-one PS matching</w:t>
            </w:r>
          </w:p>
          <w:p w14:paraId="20CAFF27" w14:textId="257B4547" w:rsidR="00590DBB" w:rsidRPr="003D4097" w:rsidRDefault="00590DBB" w:rsidP="003D4097">
            <w:pPr>
              <w:rPr>
                <w:sz w:val="18"/>
                <w:szCs w:val="18"/>
                <w:lang w:eastAsia="ko-KR"/>
              </w:rPr>
            </w:pPr>
            <w:r w:rsidRPr="003D4097">
              <w:rPr>
                <w:rFonts w:hint="eastAsia"/>
                <w:sz w:val="18"/>
                <w:szCs w:val="18"/>
                <w:lang w:eastAsia="ko-KR"/>
              </w:rPr>
              <w:t>*</w:t>
            </w:r>
            <w:r w:rsidRPr="003D4097">
              <w:rPr>
                <w:sz w:val="18"/>
                <w:szCs w:val="18"/>
                <w:lang w:eastAsia="ko-KR"/>
              </w:rPr>
              <w:t>Variable ratio PS matching</w:t>
            </w:r>
          </w:p>
          <w:p w14:paraId="26AB3FE1" w14:textId="051D6C52" w:rsidR="00590DBB" w:rsidRPr="003D4097" w:rsidRDefault="00590DBB" w:rsidP="003D4097">
            <w:pPr>
              <w:rPr>
                <w:sz w:val="18"/>
                <w:szCs w:val="18"/>
                <w:lang w:eastAsia="ko-KR"/>
              </w:rPr>
            </w:pPr>
            <w:r w:rsidRPr="003D4097">
              <w:rPr>
                <w:rFonts w:hint="eastAsia"/>
                <w:sz w:val="18"/>
                <w:szCs w:val="18"/>
                <w:lang w:eastAsia="ko-KR"/>
              </w:rPr>
              <w:lastRenderedPageBreak/>
              <w:t>*</w:t>
            </w:r>
            <w:r w:rsidRPr="003D4097">
              <w:rPr>
                <w:sz w:val="18"/>
                <w:szCs w:val="18"/>
                <w:lang w:eastAsia="ko-KR"/>
              </w:rPr>
              <w:t>PS stratification</w:t>
            </w:r>
          </w:p>
          <w:p w14:paraId="280B6014" w14:textId="54D129C1" w:rsidR="00590DBB" w:rsidRPr="003D4097" w:rsidRDefault="00590DBB" w:rsidP="003D4097">
            <w:pPr>
              <w:rPr>
                <w:sz w:val="18"/>
                <w:szCs w:val="18"/>
                <w:lang w:eastAsia="ko-KR"/>
              </w:rPr>
            </w:pPr>
            <w:r w:rsidRPr="003D4097">
              <w:rPr>
                <w:rFonts w:hint="eastAsia"/>
                <w:sz w:val="18"/>
                <w:szCs w:val="18"/>
                <w:lang w:eastAsia="ko-KR"/>
              </w:rPr>
              <w:t>*</w:t>
            </w:r>
            <w:r w:rsidRPr="003D4097">
              <w:rPr>
                <w:sz w:val="18"/>
                <w:szCs w:val="18"/>
                <w:lang w:eastAsia="ko-KR"/>
              </w:rPr>
              <w:t>Without matching</w:t>
            </w:r>
          </w:p>
        </w:tc>
        <w:tc>
          <w:tcPr>
            <w:tcW w:w="1434" w:type="dxa"/>
          </w:tcPr>
          <w:p w14:paraId="218BA2A3" w14:textId="60B0492B" w:rsidR="00590DBB" w:rsidRPr="003D4097" w:rsidRDefault="00590DBB" w:rsidP="003D4097">
            <w:pPr>
              <w:rPr>
                <w:sz w:val="18"/>
                <w:szCs w:val="18"/>
                <w:lang w:eastAsia="ko-KR"/>
              </w:rPr>
            </w:pPr>
            <w:r>
              <w:rPr>
                <w:sz w:val="18"/>
                <w:szCs w:val="18"/>
                <w:lang w:eastAsia="ko-KR"/>
              </w:rPr>
              <w:lastRenderedPageBreak/>
              <w:t xml:space="preserve">* </w:t>
            </w:r>
            <w:r w:rsidRPr="003D4097">
              <w:rPr>
                <w:sz w:val="18"/>
                <w:szCs w:val="18"/>
                <w:lang w:eastAsia="ko-KR"/>
              </w:rPr>
              <w:t>Female</w:t>
            </w:r>
          </w:p>
          <w:p w14:paraId="04EB0436" w14:textId="2DD1B242" w:rsidR="00590DBB" w:rsidRPr="003D4097" w:rsidRDefault="00590DBB" w:rsidP="003D4097">
            <w:pPr>
              <w:rPr>
                <w:sz w:val="18"/>
                <w:szCs w:val="18"/>
                <w:lang w:eastAsia="ko-KR"/>
              </w:rPr>
            </w:pPr>
            <w:r>
              <w:rPr>
                <w:sz w:val="18"/>
                <w:szCs w:val="18"/>
                <w:lang w:eastAsia="ko-KR"/>
              </w:rPr>
              <w:t xml:space="preserve">* </w:t>
            </w:r>
            <w:r w:rsidRPr="003D4097">
              <w:rPr>
                <w:sz w:val="18"/>
                <w:szCs w:val="18"/>
                <w:lang w:eastAsia="ko-KR"/>
              </w:rPr>
              <w:t>Elderly (age &gt;=65)</w:t>
            </w:r>
          </w:p>
          <w:p w14:paraId="470D398C" w14:textId="171C255A" w:rsidR="00590DBB" w:rsidRPr="003D4097" w:rsidRDefault="00590DBB" w:rsidP="003D4097">
            <w:pPr>
              <w:rPr>
                <w:sz w:val="18"/>
                <w:szCs w:val="18"/>
                <w:lang w:eastAsia="ko-KR"/>
              </w:rPr>
            </w:pPr>
            <w:r>
              <w:rPr>
                <w:sz w:val="18"/>
                <w:szCs w:val="18"/>
                <w:lang w:eastAsia="ko-KR"/>
              </w:rPr>
              <w:t xml:space="preserve">* </w:t>
            </w:r>
            <w:r w:rsidRPr="003D4097">
              <w:rPr>
                <w:sz w:val="18"/>
                <w:szCs w:val="18"/>
                <w:lang w:eastAsia="ko-KR"/>
              </w:rPr>
              <w:t xml:space="preserve">Users with cumulative </w:t>
            </w:r>
            <w:r w:rsidRPr="003D4097">
              <w:rPr>
                <w:sz w:val="18"/>
                <w:szCs w:val="18"/>
                <w:lang w:eastAsia="ko-KR"/>
              </w:rPr>
              <w:lastRenderedPageBreak/>
              <w:t>drug dose more than 365 units</w:t>
            </w:r>
          </w:p>
          <w:p w14:paraId="616596F6" w14:textId="586B2FB0" w:rsidR="00590DBB" w:rsidRPr="003D4097" w:rsidRDefault="00590DBB" w:rsidP="003D4097">
            <w:pPr>
              <w:rPr>
                <w:sz w:val="18"/>
                <w:szCs w:val="18"/>
                <w:lang w:eastAsia="ko-KR"/>
              </w:rPr>
            </w:pPr>
            <w:r>
              <w:rPr>
                <w:sz w:val="18"/>
                <w:szCs w:val="18"/>
                <w:lang w:eastAsia="ko-KR"/>
              </w:rPr>
              <w:t xml:space="preserve">* </w:t>
            </w:r>
            <w:r w:rsidRPr="003D4097">
              <w:rPr>
                <w:sz w:val="18"/>
                <w:szCs w:val="18"/>
                <w:lang w:eastAsia="ko-KR"/>
              </w:rPr>
              <w:t>Users with cumulative drug dose more than 730 units</w:t>
            </w:r>
          </w:p>
          <w:p w14:paraId="57719D01" w14:textId="6DC61168" w:rsidR="00590DBB" w:rsidRPr="003D4097" w:rsidRDefault="00590DBB" w:rsidP="003D4097">
            <w:pPr>
              <w:rPr>
                <w:sz w:val="18"/>
                <w:szCs w:val="18"/>
                <w:lang w:eastAsia="ko-KR"/>
              </w:rPr>
            </w:pPr>
            <w:r>
              <w:rPr>
                <w:sz w:val="18"/>
                <w:szCs w:val="18"/>
                <w:lang w:eastAsia="ko-KR"/>
              </w:rPr>
              <w:t xml:space="preserve">* </w:t>
            </w:r>
            <w:r w:rsidRPr="003D4097">
              <w:rPr>
                <w:sz w:val="18"/>
                <w:szCs w:val="18"/>
                <w:lang w:eastAsia="ko-KR"/>
              </w:rPr>
              <w:t>Users with cumulative drug dose more than 1095 units</w:t>
            </w:r>
          </w:p>
        </w:tc>
      </w:tr>
    </w:tbl>
    <w:p w14:paraId="547A3EDC" w14:textId="38CAA62B" w:rsidR="00DC37CA" w:rsidRDefault="00DC37CA" w:rsidP="00DC37CA">
      <w:pPr>
        <w:rPr>
          <w:lang w:eastAsia="ko-KR"/>
        </w:rPr>
      </w:pPr>
      <w:r w:rsidRPr="00D82229">
        <w:rPr>
          <w:rFonts w:hint="eastAsia"/>
          <w:b/>
          <w:bCs/>
          <w:lang w:eastAsia="ko-KR"/>
        </w:rPr>
        <w:lastRenderedPageBreak/>
        <w:t>T</w:t>
      </w:r>
      <w:r w:rsidRPr="00D82229">
        <w:rPr>
          <w:b/>
          <w:bCs/>
          <w:lang w:eastAsia="ko-KR"/>
        </w:rPr>
        <w:t xml:space="preserve">able </w:t>
      </w:r>
      <w:r>
        <w:rPr>
          <w:b/>
          <w:bCs/>
          <w:lang w:eastAsia="ko-KR"/>
        </w:rPr>
        <w:t>4</w:t>
      </w:r>
      <w:r>
        <w:rPr>
          <w:lang w:eastAsia="ko-KR"/>
        </w:rPr>
        <w:t>. Analyses to perform</w:t>
      </w:r>
    </w:p>
    <w:p w14:paraId="76726EE9" w14:textId="1F15D071" w:rsidR="00D616FA" w:rsidRDefault="00D616FA" w:rsidP="00301C31">
      <w:pPr>
        <w:rPr>
          <w:lang w:eastAsia="ko-KR"/>
        </w:rPr>
      </w:pPr>
    </w:p>
    <w:p w14:paraId="7FF92DBE" w14:textId="5DFC1D81" w:rsidR="0072249B" w:rsidRDefault="0072249B" w:rsidP="0072249B">
      <w:pPr>
        <w:pStyle w:val="2"/>
      </w:pPr>
      <w:bookmarkStart w:id="47" w:name="_Toc61855731"/>
      <w:r>
        <w:t>Output</w:t>
      </w:r>
      <w:bookmarkEnd w:id="47"/>
    </w:p>
    <w:p w14:paraId="6B483640" w14:textId="77777777" w:rsidR="0072249B" w:rsidRDefault="0072249B" w:rsidP="0072249B">
      <w:pPr>
        <w:pStyle w:val="BodyText12"/>
      </w:pPr>
      <w:r>
        <w:t>Covariate balance will be summarized in tabular form by showing the mean value for all baseline covariates in the target and comparator cohort, with the associated standardized mean difference computed for each covariate.</w:t>
      </w:r>
    </w:p>
    <w:p w14:paraId="4C5633E1" w14:textId="77777777" w:rsidR="0072249B" w:rsidRDefault="0072249B" w:rsidP="0072249B">
      <w:pPr>
        <w:pStyle w:val="BodyText12"/>
      </w:pPr>
      <w:r>
        <w:t>Once the propensity score model is fit, we will plot the propensity score distribution of the target and comparator cohorts to evaluate the comparability of the two cohorts. The plot will be scaled to the preference score, normalizing for any imbalance in cohort size. The covariates selected within the propensity score model, with associated coefficients will also be reported.</w:t>
      </w:r>
    </w:p>
    <w:p w14:paraId="221117AE" w14:textId="18475848" w:rsidR="0072249B" w:rsidRDefault="0072249B" w:rsidP="0072249B">
      <w:pPr>
        <w:pStyle w:val="BodyText12"/>
      </w:pPr>
      <w:r w:rsidRPr="00B13D9A">
        <w:t xml:space="preserve">A plot showing the propensity score distributions for both cohorts after </w:t>
      </w:r>
      <w:r>
        <w:t>matching will</w:t>
      </w:r>
      <w:r w:rsidRPr="00B13D9A">
        <w:t xml:space="preserve"> be provided.</w:t>
      </w:r>
      <w:r>
        <w:t xml:space="preserve"> Covariate balance will be evaluated by plotting the standardized mean difference of each covariate before propensity score matching against the standardized mean difference for each covariate after propensity score matching.</w:t>
      </w:r>
    </w:p>
    <w:p w14:paraId="04C638FE" w14:textId="77777777" w:rsidR="0072249B" w:rsidRDefault="0072249B" w:rsidP="0072249B">
      <w:pPr>
        <w:pStyle w:val="BodyText12"/>
      </w:pPr>
      <w:r>
        <w:t>An attrition diagram will be provided to detail the loss of patients from the original target cohort and comparator cohort to the subpopulations that remain after all design considerations have been applied.</w:t>
      </w:r>
    </w:p>
    <w:p w14:paraId="43852664" w14:textId="04128A8A" w:rsidR="0072249B" w:rsidRDefault="0072249B" w:rsidP="0072249B">
      <w:pPr>
        <w:pStyle w:val="BodyText12"/>
      </w:pPr>
      <w:r>
        <w:t>The final outcome model, a Cox proportional hazards model, will be summarized by providing the hazards ratio and associated 95% confidence interval. The number of persons, amount of time-at-risk, and number of outcomes in each cohort will also be reported.</w:t>
      </w:r>
    </w:p>
    <w:p w14:paraId="3F5D3A06" w14:textId="227C86C5" w:rsidR="00AE6A05" w:rsidRDefault="00AE6A05" w:rsidP="00AE6A05">
      <w:pPr>
        <w:pStyle w:val="2"/>
      </w:pPr>
      <w:bookmarkStart w:id="48" w:name="_Toc61855732"/>
      <w:r>
        <w:t>Evidence Evaluation</w:t>
      </w:r>
      <w:bookmarkEnd w:id="48"/>
    </w:p>
    <w:p w14:paraId="26A73D4D" w14:textId="6F578C3C" w:rsidR="00AE6A05" w:rsidRDefault="00AE6A05" w:rsidP="00AE6A05">
      <w:r>
        <w:t>We have executed diagnostics to determine if the analysis can be appropriately conducted. The diagnostics include:</w:t>
      </w:r>
    </w:p>
    <w:p w14:paraId="0CABCCF7" w14:textId="14E45061" w:rsidR="00AE6A05" w:rsidRDefault="00AE6A05" w:rsidP="00026504">
      <w:pPr>
        <w:pStyle w:val="a8"/>
        <w:numPr>
          <w:ilvl w:val="0"/>
          <w:numId w:val="7"/>
        </w:numPr>
      </w:pPr>
      <w:r>
        <w:rPr>
          <w:rFonts w:hint="eastAsia"/>
          <w:lang w:eastAsia="ko-KR"/>
        </w:rPr>
        <w:t>P</w:t>
      </w:r>
      <w:r>
        <w:rPr>
          <w:lang w:eastAsia="ko-KR"/>
        </w:rPr>
        <w:t>ropensity score distribution</w:t>
      </w:r>
    </w:p>
    <w:p w14:paraId="15EC491F" w14:textId="36B38B8C" w:rsidR="00AE6A05" w:rsidRDefault="00AE6A05" w:rsidP="00026504">
      <w:pPr>
        <w:pStyle w:val="a8"/>
        <w:numPr>
          <w:ilvl w:val="0"/>
          <w:numId w:val="7"/>
        </w:numPr>
      </w:pPr>
      <w:r>
        <w:rPr>
          <w:rFonts w:hint="eastAsia"/>
          <w:lang w:eastAsia="ko-KR"/>
        </w:rPr>
        <w:lastRenderedPageBreak/>
        <w:t>C</w:t>
      </w:r>
      <w:r>
        <w:rPr>
          <w:lang w:eastAsia="ko-KR"/>
        </w:rPr>
        <w:t>ovariate balance before and after propensity score matching</w:t>
      </w:r>
    </w:p>
    <w:p w14:paraId="20FD4CF5" w14:textId="69D63BAF" w:rsidR="00AE6A05" w:rsidRDefault="00AE6A05" w:rsidP="00026504">
      <w:pPr>
        <w:pStyle w:val="a8"/>
        <w:numPr>
          <w:ilvl w:val="0"/>
          <w:numId w:val="7"/>
        </w:numPr>
      </w:pPr>
      <w:r>
        <w:rPr>
          <w:rFonts w:hint="eastAsia"/>
          <w:lang w:eastAsia="ko-KR"/>
        </w:rPr>
        <w:t>E</w:t>
      </w:r>
      <w:r>
        <w:rPr>
          <w:lang w:eastAsia="ko-KR"/>
        </w:rPr>
        <w:t>stimation for negative controls, to assess residual error</w:t>
      </w:r>
    </w:p>
    <w:p w14:paraId="4CF4D68F" w14:textId="2E81BA79" w:rsidR="00AE6A05" w:rsidRDefault="00AE6A05" w:rsidP="00026504">
      <w:pPr>
        <w:pStyle w:val="a8"/>
        <w:numPr>
          <w:ilvl w:val="0"/>
          <w:numId w:val="7"/>
        </w:numPr>
      </w:pPr>
      <w:r>
        <w:rPr>
          <w:rFonts w:hint="eastAsia"/>
          <w:lang w:eastAsia="ko-KR"/>
        </w:rPr>
        <w:t>N</w:t>
      </w:r>
      <w:r>
        <w:rPr>
          <w:lang w:eastAsia="ko-KR"/>
        </w:rPr>
        <w:t>egative control exposures and outcomes will be used to evaluate the potential impact of residual systematic error in the study design, and to facilitate empirical calibration of the p-value and confidence interval for the exposures and outcome of interest.</w:t>
      </w:r>
    </w:p>
    <w:p w14:paraId="7D082AE8" w14:textId="74D0E34F" w:rsidR="00AE6A05" w:rsidRDefault="00AE6A05" w:rsidP="00AE6A05">
      <w:r>
        <w:t xml:space="preserve"> Negative control outcomes in the context of this study are outcomes that are not believed to be caused by neither </w:t>
      </w:r>
      <w:r w:rsidR="00B63A66">
        <w:t>ticagrelor</w:t>
      </w:r>
      <w:r>
        <w:t xml:space="preserve"> nor </w:t>
      </w:r>
      <w:r w:rsidR="00B63A66">
        <w:t>clopidogrel</w:t>
      </w:r>
      <w:r>
        <w:t>, and where therefore the true hazard ratio is equal to 1. We will execute the same analysis used for the primary hypothesis to produce hazard ratio estimates for the negative controls. The distribution of effect estimates across all negative controls will be used to fit an empirical null distribution which models the observed residual systematic error. The empirical null distribution will then be applied to the target exposures and outcome of interest to calibrate the p-value</w:t>
      </w:r>
      <w:r w:rsidR="00952601">
        <w:t>.</w:t>
      </w:r>
      <w:r w:rsidR="009D46C8">
        <w:fldChar w:fldCharType="begin"/>
      </w:r>
      <w:r w:rsidR="006C7F18">
        <w:instrText xml:space="preserve"> ADDIN ZOTERO_ITEM CSL_CITATION {"citationID":"aa10do8pd8","properties":{"formattedCitation":"\\super 28\\nosupersub{}","plainCitation":"28","noteIndex":0},"citationItems":[{"id":2418,"uris":["http://zotero.org/users/1354749/items/YGFPNFNE"],"uri":["http://zotero.org/users/1354749/items/YGFPNFNE"],"itemData":{"id":2418,"type":"article-journal","abstract":"Observational healthcare data, such as electronic health records and administrative claims, offer potential to estimate effects of medical products at scale. Observational studies have often been found to be nonreproducible, however, generating conflicting results even when using the same database to answer the same question. One source of discrepancies is error, both random caused by sampling variability and systematic (for example, because of confounding, selection bias, and measurement error). Only random error is typically quantified but converges to zero as databases become larger, whereas systematic error persists independent from sample size and therefore, increases in relative importance. Negative controls are exposure–outcome pairs, where one believes no causal effect exists; they can be used to detect multiple sources of systematic error, but interpreting their results is not always straightforward. Previously, we have shown that an empirical null distribution can be derived from a sample of negative controls and used to calibrate P values, accounting for both random and systematic error. Here, we extend this work to calibration of confidence intervals (CIs). CIs require positive controls, which we synthesize by modifying negative controls. We show that our CI calibration restores nominal characteristics, such as 95% coverage of the true effect size by the 95% CI. We furthermore show that CI calibration reduces disagreement in replications of two pairs of conflicting observational studies: one related to dabigatran, warfarin, and gastrointestinal bleeding and one related to selective serotonin reuptake inhibitors and upper gastrointestinal bleeding. We recommend CI calibration to improve reproducibility of observational studies.","container-title":"Proceedings of the National Academy of Sciences","DOI":"10.1073/pnas.1708282114","ISSN":"0027-8424, 1091-6490","issue":"11","journalAbbreviation":"PNAS","language":"en","note":"PMID: 29531023","page":"2571-2577","source":"www.pnas.org","title":"Empirical confidence interval calibration for population-level effect estimation studies in observational healthcare data","volume":"115","author":[{"family":"Schuemie","given":"Martijn J."},{"family":"Hripcsak","given":"George"},{"family":"Ryan","given":"Patrick B."},{"family":"Madigan","given":"David"},{"family":"Suchard","given":"Marc A."}],"issued":{"date-parts":[["2018",3,13]]}}}],"schema":"https://github.com/citation-style-language/schema/raw/master/csl-citation.json"} </w:instrText>
      </w:r>
      <w:r w:rsidR="009D46C8">
        <w:fldChar w:fldCharType="separate"/>
      </w:r>
      <w:r w:rsidR="006C7F18" w:rsidRPr="006C7F18">
        <w:rPr>
          <w:rFonts w:ascii="Calibri" w:hAnsi="Calibri" w:cs="Calibri"/>
          <w:szCs w:val="24"/>
          <w:vertAlign w:val="superscript"/>
        </w:rPr>
        <w:t>28</w:t>
      </w:r>
      <w:r w:rsidR="009D46C8">
        <w:fldChar w:fldCharType="end"/>
      </w:r>
    </w:p>
    <w:p w14:paraId="7FBE4B89" w14:textId="177E9CF1" w:rsidR="00301C31" w:rsidRPr="00301C31" w:rsidRDefault="00AE6A05" w:rsidP="00AE6A05">
      <w:r>
        <w:t>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and empirically calibrated p-value and confidence interval for each negative control, as well as the hypothesis of interest.</w:t>
      </w:r>
    </w:p>
    <w:p w14:paraId="60FD05F2" w14:textId="65DA02D5" w:rsidR="007739E7" w:rsidRDefault="007739E7" w:rsidP="0071403A"/>
    <w:p w14:paraId="517B64D6" w14:textId="77777777" w:rsidR="00647841" w:rsidRDefault="00753386" w:rsidP="0071036B">
      <w:pPr>
        <w:pStyle w:val="2"/>
      </w:pPr>
      <w:bookmarkStart w:id="49" w:name="_Toc61855733"/>
      <w:r>
        <w:t>Data Sources</w:t>
      </w:r>
      <w:bookmarkEnd w:id="49"/>
    </w:p>
    <w:p w14:paraId="39E7D6CF" w14:textId="168B60F6" w:rsidR="00FA1B4A" w:rsidRPr="00056480" w:rsidRDefault="00FA1B4A" w:rsidP="00A201D8">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9" w:history="1">
        <w:r w:rsidRPr="00026C35">
          <w:rPr>
            <w:rStyle w:val="a3"/>
          </w:rPr>
          <w:t>https://github.com/OHDSI/CommonDataModel</w:t>
        </w:r>
      </w:hyperlink>
      <w:r>
        <w:t xml:space="preserve">. </w:t>
      </w:r>
    </w:p>
    <w:p w14:paraId="7BD48C12" w14:textId="77777777" w:rsidR="00FA1B4A" w:rsidRDefault="00FA1B4A" w:rsidP="00FA1B4A"/>
    <w:p w14:paraId="72A81A41" w14:textId="77777777" w:rsidR="0071036B" w:rsidRDefault="0071036B" w:rsidP="0071036B">
      <w:pPr>
        <w:pStyle w:val="2"/>
      </w:pPr>
      <w:bookmarkStart w:id="50" w:name="_Toc61855734"/>
      <w:r>
        <w:t>Quality control</w:t>
      </w:r>
      <w:bookmarkEnd w:id="50"/>
    </w:p>
    <w:p w14:paraId="3FAF7B17" w14:textId="77777777" w:rsidR="00112C4C" w:rsidRDefault="00112C4C" w:rsidP="00112C4C">
      <w:r>
        <w:t xml:space="preserve">We will evaluate the PS by </w:t>
      </w:r>
    </w:p>
    <w:p w14:paraId="4A11F9C5" w14:textId="77777777" w:rsidR="00112C4C" w:rsidRDefault="00112C4C" w:rsidP="006D3346">
      <w:pPr>
        <w:pStyle w:val="a8"/>
        <w:numPr>
          <w:ilvl w:val="0"/>
          <w:numId w:val="3"/>
        </w:numPr>
      </w:pPr>
      <w:r>
        <w:t>Inspection of the fitted PS model for large coefficients (indicative of model-misspecification) and predictors that we cannot explain (post-hoc).</w:t>
      </w:r>
    </w:p>
    <w:p w14:paraId="2EA7E14B" w14:textId="77777777" w:rsidR="00112C4C" w:rsidRDefault="00112C4C" w:rsidP="006D3346">
      <w:pPr>
        <w:pStyle w:val="a8"/>
        <w:numPr>
          <w:ilvl w:val="0"/>
          <w:numId w:val="3"/>
        </w:numPr>
      </w:pPr>
      <w:r>
        <w:t>Inspection of the PS distribution.</w:t>
      </w:r>
    </w:p>
    <w:p w14:paraId="797AD535" w14:textId="23DC8F03" w:rsidR="00112C4C" w:rsidRDefault="00112C4C" w:rsidP="006D3346">
      <w:pPr>
        <w:pStyle w:val="a8"/>
        <w:numPr>
          <w:ilvl w:val="0"/>
          <w:numId w:val="3"/>
        </w:numPr>
      </w:pPr>
      <w:r>
        <w:t>Evaluation of covariate balance after matching using the standardized difference in means between treatment and comparator cohort before and after matching. Standardized differences greater than 0.</w:t>
      </w:r>
      <w:r w:rsidR="00160036">
        <w:t>1</w:t>
      </w:r>
      <w:r>
        <w:t xml:space="preserve"> will be reported and investigated.</w:t>
      </w:r>
    </w:p>
    <w:p w14:paraId="126C146B" w14:textId="6FF286DC" w:rsidR="00880274" w:rsidRDefault="00880274" w:rsidP="00880274">
      <w:pPr>
        <w:rPr>
          <w:lang w:eastAsia="ko-KR"/>
        </w:rPr>
      </w:pPr>
      <w:r>
        <w:rPr>
          <w:rFonts w:hint="eastAsia"/>
          <w:lang w:eastAsia="ko-KR"/>
        </w:rPr>
        <w:t>W</w:t>
      </w:r>
      <w:r>
        <w:rPr>
          <w:lang w:eastAsia="ko-KR"/>
        </w:rPr>
        <w:t xml:space="preserve">e will </w:t>
      </w:r>
      <w:r w:rsidR="009A7B90">
        <w:rPr>
          <w:lang w:eastAsia="ko-KR"/>
        </w:rPr>
        <w:t xml:space="preserve">assess the feasibility of the study by </w:t>
      </w:r>
      <w:r w:rsidR="00441E5F">
        <w:rPr>
          <w:lang w:eastAsia="ko-KR"/>
        </w:rPr>
        <w:t>identifying</w:t>
      </w:r>
      <w:r>
        <w:rPr>
          <w:lang w:eastAsia="ko-KR"/>
        </w:rPr>
        <w:t xml:space="preserve"> empirical equipoise</w:t>
      </w:r>
    </w:p>
    <w:p w14:paraId="5F67210F" w14:textId="7D09D4BC" w:rsidR="00880274" w:rsidRDefault="00880274" w:rsidP="00880274">
      <w:pPr>
        <w:pStyle w:val="a8"/>
        <w:numPr>
          <w:ilvl w:val="0"/>
          <w:numId w:val="3"/>
        </w:numPr>
      </w:pPr>
      <w:r>
        <w:t xml:space="preserve">Target and comparator cohorts are defined to stand in empirical equipoise, if the majority of patients in both carry preference scores between 0.3 and 0.7 and achieve sufficient balance if all </w:t>
      </w:r>
      <w:r>
        <w:lastRenderedPageBreak/>
        <w:t>after-adjustment baseline characteristics returned absolute standardized mean differences of less than 0.1</w:t>
      </w:r>
      <w:r w:rsidR="003B1084">
        <w:fldChar w:fldCharType="begin"/>
      </w:r>
      <w:r w:rsidR="00F65379">
        <w:instrText xml:space="preserve"> ADDIN ZOTERO_ITEM CSL_CITATION {"citationID":"a1dli3bgdce","properties":{"formattedCitation":"\\super 29\\nosupersub{}","plainCitation":"29","noteIndex":0},"citationItems":[{"id":9762,"uris":["http://zotero.org/users/1354749/items/KS3BHLG6"],"uri":["http://zotero.org/users/1354749/items/KS3BHLG6"],"itemData":{"id":9762,"type":"webpage","abstract":"A tool for assessing the feasibility of comparative effectiveness research Alexander M Walker,1 Amanda R Patrick,2 Michael S Lauer,3 Mark C Hornbrook,4 Matthew G Marin,5 Richard Platt,6 V&amp;eacute;ronique L Roger,7 Paul Stang,8 Sebastian Schneeweiss21World Health Information Science Consultants, Newton, MA; 2Division of Pharmacoepidemiology and Pharmacoeconomics, Brigham and Women&amp;#39;s Hospital, Boston, MA; 3National Heart, Lung, and Blood Institute, National Institutes of Health, Bethesda, MD; 4The Center for Health Research, Kaiser Permanente Northwest, Portland, OR; 5Department of Medicine, New Jersey Medical School, Newark, NJ; 6Department of Population Medicine, Harvard Pilgrim Health Care Institute and Harvard Medical School, Boston, MA; 7Department of Health Sciences Research, Mayo Clinic, Rochester, MN; 8Johnson and Johnson Pharmaceutical Research and Development, Titusville, NJ, USABackground: Comparative effectiveness research (CER) provides actionable information for health care decision-making. Randomized clinical trials cannot provide the patients, time horizons, or practice settings needed for all required CER. The need for comparative assessments and the infeasibility of conducting randomized clinical trials in all relevant areas is leading researchers and policy makers to non-randomized, retrospective CER. Such studies are possible when rich data exist on large populations receiving alternative therapies that are used as-if interchangeably in clinical practice. This setting we call &amp;ldquo;empirical equipoise.&amp;rdquo;Objectives: This study sought to provide a method for the systematic identification of settings it in which it is empirical equipoise that offers promised non-randomized CER.Methods: We used a standardizing transformation of the propensity score called &amp;ldquo;preference&amp;rdquo; to assess pairs of common treatments for uncomplicated community-acquired pneumonia and new-onset heart failure in a population of low-income elderly people in Pennsylvania, for whom we had access to de-identified insurance records. Treatment pairs were considered suitable for CER if at least half of the dispensings of each treatment-pair member fell within a preference range of 30% to 70%.Results: Among 3889 community-acquired pneumonia patients, insurance claims histories were sufficiently similar in seven drug pairs to suggest that observational CER might be effective. Relapse appears to have been less common in levofloxacin recipients than in similar patients given other products. In 6035 heart failure patients, metoprolol, carvedilol, and atenolol were employed in patients with similar claims histories, and thus might be suitable for observational CER. The long-acting succinate formulation of metoprolol had lower failure rates in head-to-head comparisons with all other beta-blockers. Both findings are candidates for further investigation. Confounding by unmeasured factors operating in the same manner as the measured covariates would not have produced the apparent superiority of levofloxacin, which was given to people in poorer respiratory health. The baseline covariate distributions of persons starting beta-blockers suggest only that carvedilol recipients were healthier than others.Conclusion: A straightforward algorithm can identify empirical equipoise, in which prescribers as a group seem evenly divided on the merits of alternative therapies. This is the setting in which CER may be most necessary and is likely to be most accurate. The imbalances identified by propensity models can identify situations in which the results of screening analyses may be biased in the direction of the observed effect.Keywords: equipoise, observational CER, methodology, community-acquired pneumonia, heart failure","container-title":"Comparative Effectiveness Research","language":"English","note":"journalAbbreviation: CER\nsource: www.dovepress.com\npage: 11-20\npublisher: Dove Press\nvolume: 3\nDOI: 10.2147/CER.S40357","title":"A tool for assessing the feasibility of comparative effectiveness research","URL":"https://www.dovepress.com/a-tool-for-assessing-the-feasibility-of-comparative-effectiveness-rese-peer-reviewed-article-CER","author":[{"family":"Walker","given":"Alexander M."},{"family":"Patrick","given":"Amanda R."},{"family":"Lauer","given":"Michael S."},{"family":"Hornbrook","given":"Mark C."},{"family":"Marin","given":"Matthew G."},{"family":"Platt","given":"Richard"},{"family":"Roger","given":"Véronique L."},{"family":"Stang","given":"Paul"},{"family":"Schneeweiss","given":"Sebastian"}],"accessed":{"date-parts":[["2020",3,1]]},"issued":{"date-parts":[["2013",1,30]]}}}],"schema":"https://github.com/citation-style-language/schema/raw/master/csl-citation.json"} </w:instrText>
      </w:r>
      <w:r w:rsidR="003B1084">
        <w:fldChar w:fldCharType="separate"/>
      </w:r>
      <w:r w:rsidR="00F65379" w:rsidRPr="00F65379">
        <w:rPr>
          <w:rFonts w:ascii="Calibri" w:hAnsi="Calibri" w:cs="Calibri"/>
          <w:szCs w:val="24"/>
          <w:vertAlign w:val="superscript"/>
        </w:rPr>
        <w:t>29</w:t>
      </w:r>
      <w:r w:rsidR="003B1084">
        <w:fldChar w:fldCharType="end"/>
      </w:r>
    </w:p>
    <w:p w14:paraId="32E22305" w14:textId="3883E26A" w:rsidR="00112C4C" w:rsidRDefault="00112C4C" w:rsidP="00112C4C">
      <w:r>
        <w:t>The error distribution estimated using the negative controls will be used to estimate residual bias after adjustments.</w:t>
      </w:r>
    </w:p>
    <w:p w14:paraId="286636F5" w14:textId="77777777" w:rsidR="00112C4C" w:rsidRPr="00F13993" w:rsidRDefault="00112C4C" w:rsidP="00112C4C">
      <w:r>
        <w:t>The CohortMethod package itself, as well as other OHDSI packages on which CohortMethod depends, use unit tests for validation.</w:t>
      </w:r>
    </w:p>
    <w:p w14:paraId="4867EAB3" w14:textId="77777777" w:rsidR="008E259A" w:rsidRDefault="008E259A" w:rsidP="00F13993"/>
    <w:p w14:paraId="51A66C4F" w14:textId="77777777" w:rsidR="0071036B" w:rsidRDefault="00A05DFF" w:rsidP="00A05DFF">
      <w:pPr>
        <w:pStyle w:val="2"/>
      </w:pPr>
      <w:bookmarkStart w:id="51" w:name="_Toc61855735"/>
      <w:r w:rsidRPr="0054294D">
        <w:t xml:space="preserve">Strengths and </w:t>
      </w:r>
      <w:r>
        <w:t>Limitations of the Research M</w:t>
      </w:r>
      <w:r w:rsidRPr="0054294D">
        <w:t>ethods</w:t>
      </w:r>
      <w:bookmarkEnd w:id="51"/>
    </w:p>
    <w:p w14:paraId="7FC67FA4" w14:textId="77777777" w:rsidR="00112C4C" w:rsidRDefault="00112C4C" w:rsidP="00112C4C">
      <w:r>
        <w:t>Strength</w:t>
      </w:r>
    </w:p>
    <w:p w14:paraId="7D1BAEAF" w14:textId="77777777" w:rsidR="00112C4C" w:rsidRDefault="00112C4C" w:rsidP="006D3346">
      <w:pPr>
        <w:pStyle w:val="a8"/>
        <w:numPr>
          <w:ilvl w:val="0"/>
          <w:numId w:val="5"/>
        </w:numPr>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2A09765F" w14:textId="77777777" w:rsidR="00112C4C" w:rsidRDefault="00112C4C" w:rsidP="006D3346">
      <w:pPr>
        <w:pStyle w:val="a8"/>
        <w:numPr>
          <w:ilvl w:val="0"/>
          <w:numId w:val="5"/>
        </w:numPr>
      </w:pPr>
      <w:r>
        <w:t>PS matching and full outcome models allow balancing on a large number of baseline potential confounders.</w:t>
      </w:r>
    </w:p>
    <w:p w14:paraId="480EEBA9" w14:textId="4AAE949B" w:rsidR="00112C4C" w:rsidRDefault="00112C4C" w:rsidP="006D3346">
      <w:pPr>
        <w:pStyle w:val="a8"/>
        <w:numPr>
          <w:ilvl w:val="0"/>
          <w:numId w:val="5"/>
        </w:numPr>
      </w:pPr>
      <w:r>
        <w:t xml:space="preserve">Use of negative </w:t>
      </w:r>
      <w:r w:rsidR="004A394D">
        <w:t xml:space="preserve">control </w:t>
      </w:r>
      <w:r>
        <w:t>outcomes allow for evaluating the study design as a whole in terms of residual bias.</w:t>
      </w:r>
    </w:p>
    <w:p w14:paraId="7F73815E" w14:textId="77777777" w:rsidR="00112C4C" w:rsidRDefault="00112C4C" w:rsidP="00112C4C">
      <w:r>
        <w:t>Limitations</w:t>
      </w:r>
    </w:p>
    <w:p w14:paraId="0D36DE39" w14:textId="77777777" w:rsidR="00112C4C" w:rsidRDefault="00112C4C" w:rsidP="006D3346">
      <w:pPr>
        <w:pStyle w:val="a8"/>
        <w:numPr>
          <w:ilvl w:val="0"/>
          <w:numId w:val="5"/>
        </w:numPr>
      </w:pPr>
      <w:r>
        <w:t>Even though many potential confounders will be included in this study, there may be residual bias due to unmeasured or misspecified confounders.</w:t>
      </w:r>
    </w:p>
    <w:p w14:paraId="094B4595" w14:textId="77777777" w:rsidR="003A48BF" w:rsidRDefault="003A48BF" w:rsidP="003A48BF">
      <w:pPr>
        <w:pStyle w:val="1"/>
      </w:pPr>
      <w:bookmarkStart w:id="52" w:name="_Toc61855736"/>
      <w:r>
        <w:t>Protection of Human Subjects</w:t>
      </w:r>
      <w:bookmarkEnd w:id="52"/>
    </w:p>
    <w:p w14:paraId="27B92D10" w14:textId="77777777"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14:paraId="060280AE" w14:textId="77777777" w:rsidR="003A48BF" w:rsidRDefault="003A48BF" w:rsidP="003A48BF">
      <w:pPr>
        <w:pStyle w:val="1"/>
      </w:pPr>
      <w:bookmarkStart w:id="53" w:name="_Toc61855737"/>
      <w:r>
        <w:t>Plans for Disseminating and Communicating Study Results</w:t>
      </w:r>
      <w:bookmarkEnd w:id="53"/>
    </w:p>
    <w:p w14:paraId="290F39BA" w14:textId="77777777"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14:paraId="482655FC" w14:textId="72422DAC" w:rsidR="006607D7" w:rsidRDefault="006607D7" w:rsidP="006607D7">
      <w:pPr>
        <w:pStyle w:val="1"/>
      </w:pPr>
      <w:bookmarkStart w:id="54" w:name="_Toc61855738"/>
      <w:r>
        <w:t>References</w:t>
      </w:r>
      <w:bookmarkEnd w:id="54"/>
    </w:p>
    <w:p w14:paraId="55C791DE" w14:textId="77777777" w:rsidR="008777A2" w:rsidRPr="008777A2" w:rsidRDefault="008777A2" w:rsidP="008777A2"/>
    <w:p w14:paraId="6CECEB6A" w14:textId="77777777" w:rsidR="00F65379" w:rsidRPr="00F65379" w:rsidRDefault="001C653C" w:rsidP="00F65379">
      <w:pPr>
        <w:pStyle w:val="ac"/>
        <w:rPr>
          <w:rFonts w:ascii="Calibri" w:hAnsi="Calibri" w:cs="Calibri"/>
        </w:rPr>
      </w:pPr>
      <w:r>
        <w:fldChar w:fldCharType="begin"/>
      </w:r>
      <w:r w:rsidR="00F65379">
        <w:instrText xml:space="preserve"> ADDIN ZOTERO_BIBL {"uncited":[],"omitted":[],"custom":[]} CSL_BIBLIOGRAPHY </w:instrText>
      </w:r>
      <w:r>
        <w:fldChar w:fldCharType="separate"/>
      </w:r>
      <w:r w:rsidR="00F65379" w:rsidRPr="00F65379">
        <w:rPr>
          <w:rFonts w:ascii="Calibri" w:hAnsi="Calibri" w:cs="Calibri"/>
        </w:rPr>
        <w:t xml:space="preserve">1. </w:t>
      </w:r>
      <w:r w:rsidR="00F65379" w:rsidRPr="00F65379">
        <w:rPr>
          <w:rFonts w:ascii="Calibri" w:hAnsi="Calibri" w:cs="Calibri"/>
        </w:rPr>
        <w:tab/>
        <w:t xml:space="preserve">Zeng T, Mitch WA. Oral intake of ranitidine increases urinary excretion of N-nitrosodimethylamine. </w:t>
      </w:r>
      <w:r w:rsidR="00F65379" w:rsidRPr="00F65379">
        <w:rPr>
          <w:rFonts w:ascii="Calibri" w:hAnsi="Calibri" w:cs="Calibri"/>
          <w:i/>
          <w:iCs/>
        </w:rPr>
        <w:t>Carcinogenesis</w:t>
      </w:r>
      <w:r w:rsidR="00F65379" w:rsidRPr="00F65379">
        <w:rPr>
          <w:rFonts w:ascii="Calibri" w:hAnsi="Calibri" w:cs="Calibri"/>
        </w:rPr>
        <w:t>. 2016;37(6):625-634. doi:10.1093/carcin/bgw034</w:t>
      </w:r>
    </w:p>
    <w:p w14:paraId="58103C17" w14:textId="77777777" w:rsidR="00F65379" w:rsidRPr="00F65379" w:rsidRDefault="00F65379" w:rsidP="00F65379">
      <w:pPr>
        <w:pStyle w:val="ac"/>
        <w:rPr>
          <w:rFonts w:ascii="Calibri" w:hAnsi="Calibri" w:cs="Calibri"/>
        </w:rPr>
      </w:pPr>
      <w:r w:rsidRPr="00F65379">
        <w:rPr>
          <w:rFonts w:ascii="Calibri" w:hAnsi="Calibri" w:cs="Calibri"/>
        </w:rPr>
        <w:lastRenderedPageBreak/>
        <w:t xml:space="preserve">2. </w:t>
      </w:r>
      <w:r w:rsidRPr="00F65379">
        <w:rPr>
          <w:rFonts w:ascii="Calibri" w:hAnsi="Calibri" w:cs="Calibri"/>
        </w:rPr>
        <w:tab/>
        <w:t xml:space="preserve">Mahase E. FDA recalls ranitidine medicines over potential cancer causing impurity. </w:t>
      </w:r>
      <w:r w:rsidRPr="00F65379">
        <w:rPr>
          <w:rFonts w:ascii="Calibri" w:hAnsi="Calibri" w:cs="Calibri"/>
          <w:i/>
          <w:iCs/>
        </w:rPr>
        <w:t>BMJ</w:t>
      </w:r>
      <w:r w:rsidRPr="00F65379">
        <w:rPr>
          <w:rFonts w:ascii="Calibri" w:hAnsi="Calibri" w:cs="Calibri"/>
        </w:rPr>
        <w:t>. 2019;367. doi:10.1136/bmj.l5832</w:t>
      </w:r>
    </w:p>
    <w:p w14:paraId="01DE1E7E" w14:textId="77777777" w:rsidR="00F65379" w:rsidRPr="00F65379" w:rsidRDefault="00F65379" w:rsidP="00F65379">
      <w:pPr>
        <w:pStyle w:val="ac"/>
        <w:rPr>
          <w:rFonts w:ascii="Calibri" w:hAnsi="Calibri" w:cs="Calibri"/>
        </w:rPr>
      </w:pPr>
      <w:r w:rsidRPr="00F65379">
        <w:rPr>
          <w:rFonts w:ascii="Calibri" w:hAnsi="Calibri" w:cs="Calibri"/>
        </w:rPr>
        <w:t xml:space="preserve">3. </w:t>
      </w:r>
      <w:r w:rsidRPr="00F65379">
        <w:rPr>
          <w:rFonts w:ascii="Calibri" w:hAnsi="Calibri" w:cs="Calibri"/>
        </w:rPr>
        <w:tab/>
        <w:t xml:space="preserve">Lin JK. Nitrosamines as potential environmental carcinogens in man. </w:t>
      </w:r>
      <w:r w:rsidRPr="00F65379">
        <w:rPr>
          <w:rFonts w:ascii="Calibri" w:hAnsi="Calibri" w:cs="Calibri"/>
          <w:i/>
          <w:iCs/>
        </w:rPr>
        <w:t>Clin Biochem</w:t>
      </w:r>
      <w:r w:rsidRPr="00F65379">
        <w:rPr>
          <w:rFonts w:ascii="Calibri" w:hAnsi="Calibri" w:cs="Calibri"/>
        </w:rPr>
        <w:t>. 1990;23(1):67-71. doi:10.1016/0009-9120(90)90489-h</w:t>
      </w:r>
    </w:p>
    <w:p w14:paraId="41447CF9" w14:textId="77777777" w:rsidR="00F65379" w:rsidRPr="00F65379" w:rsidRDefault="00F65379" w:rsidP="00F65379">
      <w:pPr>
        <w:pStyle w:val="ac"/>
        <w:rPr>
          <w:rFonts w:ascii="Calibri" w:hAnsi="Calibri" w:cs="Calibri"/>
        </w:rPr>
      </w:pPr>
      <w:r w:rsidRPr="00F65379">
        <w:rPr>
          <w:rFonts w:ascii="Calibri" w:hAnsi="Calibri" w:cs="Calibri"/>
        </w:rPr>
        <w:t xml:space="preserve">4. </w:t>
      </w:r>
      <w:r w:rsidRPr="00F65379">
        <w:rPr>
          <w:rFonts w:ascii="Calibri" w:hAnsi="Calibri" w:cs="Calibri"/>
        </w:rPr>
        <w:tab/>
        <w:t xml:space="preserve">Peto R, Gray R, Brantom P, Grasso P. Nitrosamine carcinogenesis in 5120 rodents: chronic administration of sixteen different concentrations of NDEA, NDMA, NPYR and NPIP in the water of 4440 inbred rats, with parallel studies on NDEA alone of the effect of age of starting (3, 6 or 20 weeks) and of species (rats, mice or hamsters). </w:t>
      </w:r>
      <w:r w:rsidRPr="00F65379">
        <w:rPr>
          <w:rFonts w:ascii="Calibri" w:hAnsi="Calibri" w:cs="Calibri"/>
          <w:i/>
          <w:iCs/>
        </w:rPr>
        <w:t>IARC Sci Publ</w:t>
      </w:r>
      <w:r w:rsidRPr="00F65379">
        <w:rPr>
          <w:rFonts w:ascii="Calibri" w:hAnsi="Calibri" w:cs="Calibri"/>
        </w:rPr>
        <w:t>. 1984;(57):627-665.</w:t>
      </w:r>
    </w:p>
    <w:p w14:paraId="7B7B34F2" w14:textId="77777777" w:rsidR="00F65379" w:rsidRPr="00F65379" w:rsidRDefault="00F65379" w:rsidP="00F65379">
      <w:pPr>
        <w:pStyle w:val="ac"/>
        <w:rPr>
          <w:rFonts w:ascii="Calibri" w:hAnsi="Calibri" w:cs="Calibri"/>
        </w:rPr>
      </w:pPr>
      <w:r w:rsidRPr="00F65379">
        <w:rPr>
          <w:rFonts w:ascii="Calibri" w:hAnsi="Calibri" w:cs="Calibri"/>
        </w:rPr>
        <w:t xml:space="preserve">5. </w:t>
      </w:r>
      <w:r w:rsidRPr="00F65379">
        <w:rPr>
          <w:rFonts w:ascii="Calibri" w:hAnsi="Calibri" w:cs="Calibri"/>
        </w:rPr>
        <w:tab/>
        <w:t xml:space="preserve">Pottegård A, Kristensen KB, Ernst MT, Johansen NB, Quartarolo P, Hallas J. Use of N-nitrosodimethylamine (NDMA) contaminated valsartan products and risk of cancer: Danish nationwide cohort study. </w:t>
      </w:r>
      <w:r w:rsidRPr="00F65379">
        <w:rPr>
          <w:rFonts w:ascii="Calibri" w:hAnsi="Calibri" w:cs="Calibri"/>
          <w:i/>
          <w:iCs/>
        </w:rPr>
        <w:t>BMJ</w:t>
      </w:r>
      <w:r w:rsidRPr="00F65379">
        <w:rPr>
          <w:rFonts w:ascii="Calibri" w:hAnsi="Calibri" w:cs="Calibri"/>
        </w:rPr>
        <w:t>. 2018;362. doi:10.1136/bmj.k3851</w:t>
      </w:r>
    </w:p>
    <w:p w14:paraId="40AB2C9D" w14:textId="77777777" w:rsidR="00F65379" w:rsidRPr="00F65379" w:rsidRDefault="00F65379" w:rsidP="00F65379">
      <w:pPr>
        <w:pStyle w:val="ac"/>
        <w:rPr>
          <w:rFonts w:ascii="Calibri" w:hAnsi="Calibri" w:cs="Calibri"/>
        </w:rPr>
      </w:pPr>
      <w:r w:rsidRPr="00F65379">
        <w:rPr>
          <w:rFonts w:ascii="Calibri" w:hAnsi="Calibri" w:cs="Calibri"/>
        </w:rPr>
        <w:t xml:space="preserve">6. </w:t>
      </w:r>
      <w:r w:rsidRPr="00F65379">
        <w:rPr>
          <w:rFonts w:ascii="Calibri" w:hAnsi="Calibri" w:cs="Calibri"/>
        </w:rPr>
        <w:tab/>
        <w:t xml:space="preserve">Tricker AR, Preussmann R. Carcinogenic N-nitrosamines in the diet: occurrence, formation, mechanisms and carcinogenic potential. </w:t>
      </w:r>
      <w:r w:rsidRPr="00F65379">
        <w:rPr>
          <w:rFonts w:ascii="Calibri" w:hAnsi="Calibri" w:cs="Calibri"/>
          <w:i/>
          <w:iCs/>
        </w:rPr>
        <w:t>Mutat Res</w:t>
      </w:r>
      <w:r w:rsidRPr="00F65379">
        <w:rPr>
          <w:rFonts w:ascii="Calibri" w:hAnsi="Calibri" w:cs="Calibri"/>
        </w:rPr>
        <w:t>. 1991;259(3-4):277-289. doi:10.1016/0165-1218(91)90123-4</w:t>
      </w:r>
    </w:p>
    <w:p w14:paraId="01DB50E4" w14:textId="77777777" w:rsidR="00F65379" w:rsidRPr="00F65379" w:rsidRDefault="00F65379" w:rsidP="00F65379">
      <w:pPr>
        <w:pStyle w:val="ac"/>
        <w:rPr>
          <w:rFonts w:ascii="Calibri" w:hAnsi="Calibri" w:cs="Calibri"/>
        </w:rPr>
      </w:pPr>
      <w:r w:rsidRPr="00F65379">
        <w:rPr>
          <w:rFonts w:ascii="Calibri" w:hAnsi="Calibri" w:cs="Calibri"/>
        </w:rPr>
        <w:t xml:space="preserve">7. </w:t>
      </w:r>
      <w:r w:rsidRPr="00F65379">
        <w:rPr>
          <w:rFonts w:ascii="Calibri" w:hAnsi="Calibri" w:cs="Calibri"/>
        </w:rPr>
        <w:tab/>
        <w:t xml:space="preserve">Hecht SS. Approaches to cancer prevention based on an understanding of N-nitrosamine carcinogenesis. </w:t>
      </w:r>
      <w:r w:rsidRPr="00F65379">
        <w:rPr>
          <w:rFonts w:ascii="Calibri" w:hAnsi="Calibri" w:cs="Calibri"/>
          <w:i/>
          <w:iCs/>
        </w:rPr>
        <w:t>Proc Soc Exp Biol Med Soc Exp Biol Med N Y N</w:t>
      </w:r>
      <w:r w:rsidRPr="00F65379">
        <w:rPr>
          <w:rFonts w:ascii="Calibri" w:hAnsi="Calibri" w:cs="Calibri"/>
        </w:rPr>
        <w:t>. 1997;216(2):181-191. doi:10.3181/00379727-216-44168</w:t>
      </w:r>
    </w:p>
    <w:p w14:paraId="55BAE3BD" w14:textId="77777777" w:rsidR="00F65379" w:rsidRPr="00F65379" w:rsidRDefault="00F65379" w:rsidP="00F65379">
      <w:pPr>
        <w:pStyle w:val="ac"/>
        <w:rPr>
          <w:rFonts w:ascii="Calibri" w:hAnsi="Calibri" w:cs="Calibri"/>
        </w:rPr>
      </w:pPr>
      <w:r w:rsidRPr="00F65379">
        <w:rPr>
          <w:rFonts w:ascii="Calibri" w:hAnsi="Calibri" w:cs="Calibri"/>
        </w:rPr>
        <w:t xml:space="preserve">8. </w:t>
      </w:r>
      <w:r w:rsidRPr="00F65379">
        <w:rPr>
          <w:rFonts w:ascii="Calibri" w:hAnsi="Calibri" w:cs="Calibri"/>
        </w:rPr>
        <w:tab/>
        <w:t xml:space="preserve">Loh YH, Jakszyn P, Luben RN, Mulligan AA, Mitrou PN, Khaw K-T. N-Nitroso compounds and cancer incidence: the European Prospective Investigation into Cancer and Nutrition (EPIC)-Norfolk Study. </w:t>
      </w:r>
      <w:r w:rsidRPr="00F65379">
        <w:rPr>
          <w:rFonts w:ascii="Calibri" w:hAnsi="Calibri" w:cs="Calibri"/>
          <w:i/>
          <w:iCs/>
        </w:rPr>
        <w:t>Am J Clin Nutr</w:t>
      </w:r>
      <w:r w:rsidRPr="00F65379">
        <w:rPr>
          <w:rFonts w:ascii="Calibri" w:hAnsi="Calibri" w:cs="Calibri"/>
        </w:rPr>
        <w:t>. 2011;93(5):1053-1061. doi:10.3945/ajcn.111.012377</w:t>
      </w:r>
    </w:p>
    <w:p w14:paraId="7DBFAA3E" w14:textId="77777777" w:rsidR="00F65379" w:rsidRPr="00F65379" w:rsidRDefault="00F65379" w:rsidP="00F65379">
      <w:pPr>
        <w:pStyle w:val="ac"/>
        <w:rPr>
          <w:rFonts w:ascii="Calibri" w:hAnsi="Calibri" w:cs="Calibri"/>
        </w:rPr>
      </w:pPr>
      <w:r w:rsidRPr="00F65379">
        <w:rPr>
          <w:rFonts w:ascii="Calibri" w:hAnsi="Calibri" w:cs="Calibri"/>
        </w:rPr>
        <w:t xml:space="preserve">9. </w:t>
      </w:r>
      <w:r w:rsidRPr="00F65379">
        <w:rPr>
          <w:rFonts w:ascii="Calibri" w:hAnsi="Calibri" w:cs="Calibri"/>
        </w:rPr>
        <w:tab/>
        <w:t xml:space="preserve">Zheng J, Stuff J, Tang H, Hassan MM, Daniel CR, Li D. Dietary N-nitroso compounds and risk of pancreatic cancer: results from a large case-control study. </w:t>
      </w:r>
      <w:r w:rsidRPr="00F65379">
        <w:rPr>
          <w:rFonts w:ascii="Calibri" w:hAnsi="Calibri" w:cs="Calibri"/>
          <w:i/>
          <w:iCs/>
        </w:rPr>
        <w:t>Carcinogenesis</w:t>
      </w:r>
      <w:r w:rsidRPr="00F65379">
        <w:rPr>
          <w:rFonts w:ascii="Calibri" w:hAnsi="Calibri" w:cs="Calibri"/>
        </w:rPr>
        <w:t>. 2019;40(2):254-262. doi:10.1093/carcin/bgy169</w:t>
      </w:r>
    </w:p>
    <w:p w14:paraId="3CF30289" w14:textId="77777777" w:rsidR="00F65379" w:rsidRPr="00F65379" w:rsidRDefault="00F65379" w:rsidP="00F65379">
      <w:pPr>
        <w:pStyle w:val="ac"/>
        <w:rPr>
          <w:rFonts w:ascii="Calibri" w:hAnsi="Calibri" w:cs="Calibri"/>
        </w:rPr>
      </w:pPr>
      <w:r w:rsidRPr="00F65379">
        <w:rPr>
          <w:rFonts w:ascii="Calibri" w:hAnsi="Calibri" w:cs="Calibri"/>
        </w:rPr>
        <w:t xml:space="preserve">10. </w:t>
      </w:r>
      <w:r w:rsidRPr="00F65379">
        <w:rPr>
          <w:rFonts w:ascii="Calibri" w:hAnsi="Calibri" w:cs="Calibri"/>
        </w:rPr>
        <w:tab/>
        <w:t xml:space="preserve">Zhu Y, Wang PP, Zhao J, et al. Dietary N-nitroso compounds and risk of colorectal cancer: a case-control study in Newfoundland and Labrador and Ontario, Canada. </w:t>
      </w:r>
      <w:r w:rsidRPr="00F65379">
        <w:rPr>
          <w:rFonts w:ascii="Calibri" w:hAnsi="Calibri" w:cs="Calibri"/>
          <w:i/>
          <w:iCs/>
        </w:rPr>
        <w:t>Br J Nutr</w:t>
      </w:r>
      <w:r w:rsidRPr="00F65379">
        <w:rPr>
          <w:rFonts w:ascii="Calibri" w:hAnsi="Calibri" w:cs="Calibri"/>
        </w:rPr>
        <w:t>. 2014;111(6):1109-1117. doi:10.1017/S0007114513003462</w:t>
      </w:r>
    </w:p>
    <w:p w14:paraId="51B51EE8" w14:textId="77777777" w:rsidR="00F65379" w:rsidRPr="00F65379" w:rsidRDefault="00F65379" w:rsidP="00F65379">
      <w:pPr>
        <w:pStyle w:val="ac"/>
        <w:rPr>
          <w:rFonts w:ascii="Calibri" w:hAnsi="Calibri" w:cs="Calibri"/>
        </w:rPr>
      </w:pPr>
      <w:r w:rsidRPr="00F65379">
        <w:rPr>
          <w:rFonts w:ascii="Calibri" w:hAnsi="Calibri" w:cs="Calibri"/>
        </w:rPr>
        <w:t xml:space="preserve">11. </w:t>
      </w:r>
      <w:r w:rsidRPr="00F65379">
        <w:rPr>
          <w:rFonts w:ascii="Calibri" w:hAnsi="Calibri" w:cs="Calibri"/>
        </w:rPr>
        <w:tab/>
        <w:t xml:space="preserve">Song P, Wu L, Guan W. Dietary Nitrates, Nitrites, and Nitrosamines Intake and the Risk of Gastric Cancer: A Meta-Analysis. </w:t>
      </w:r>
      <w:r w:rsidRPr="00F65379">
        <w:rPr>
          <w:rFonts w:ascii="Calibri" w:hAnsi="Calibri" w:cs="Calibri"/>
          <w:i/>
          <w:iCs/>
        </w:rPr>
        <w:t>Nutrients</w:t>
      </w:r>
      <w:r w:rsidRPr="00F65379">
        <w:rPr>
          <w:rFonts w:ascii="Calibri" w:hAnsi="Calibri" w:cs="Calibri"/>
        </w:rPr>
        <w:t>. 2015;7(12):9872-9895. doi:10.3390/nu7125505</w:t>
      </w:r>
    </w:p>
    <w:p w14:paraId="2C6F7BA8" w14:textId="77777777" w:rsidR="00F65379" w:rsidRPr="00F65379" w:rsidRDefault="00F65379" w:rsidP="00F65379">
      <w:pPr>
        <w:pStyle w:val="ac"/>
        <w:rPr>
          <w:rFonts w:ascii="Calibri" w:hAnsi="Calibri" w:cs="Calibri"/>
        </w:rPr>
      </w:pPr>
      <w:r w:rsidRPr="00F65379">
        <w:rPr>
          <w:rFonts w:ascii="Calibri" w:hAnsi="Calibri" w:cs="Calibri"/>
        </w:rPr>
        <w:t xml:space="preserve">12. </w:t>
      </w:r>
      <w:r w:rsidRPr="00F65379">
        <w:rPr>
          <w:rFonts w:ascii="Calibri" w:hAnsi="Calibri" w:cs="Calibri"/>
        </w:rPr>
        <w:tab/>
        <w:t xml:space="preserve">La Vecchia C, D’Avanzo B, Airoldi L, Braga C, Decarli A. Nitrosamine intake and gastric cancer risk. </w:t>
      </w:r>
      <w:r w:rsidRPr="00F65379">
        <w:rPr>
          <w:rFonts w:ascii="Calibri" w:hAnsi="Calibri" w:cs="Calibri"/>
          <w:i/>
          <w:iCs/>
        </w:rPr>
        <w:t>Eur J Cancer Prev Off J Eur Cancer Prev Organ ECP</w:t>
      </w:r>
      <w:r w:rsidRPr="00F65379">
        <w:rPr>
          <w:rFonts w:ascii="Calibri" w:hAnsi="Calibri" w:cs="Calibri"/>
        </w:rPr>
        <w:t>. 1995;4(6):469-474. doi:10.1097/00008469-199512000-00005</w:t>
      </w:r>
    </w:p>
    <w:p w14:paraId="4BE7998C" w14:textId="77777777" w:rsidR="00F65379" w:rsidRPr="00F65379" w:rsidRDefault="00F65379" w:rsidP="00F65379">
      <w:pPr>
        <w:pStyle w:val="ac"/>
        <w:rPr>
          <w:rFonts w:ascii="Calibri" w:hAnsi="Calibri" w:cs="Calibri"/>
        </w:rPr>
      </w:pPr>
      <w:r w:rsidRPr="00F65379">
        <w:rPr>
          <w:rFonts w:ascii="Calibri" w:hAnsi="Calibri" w:cs="Calibri"/>
        </w:rPr>
        <w:t xml:space="preserve">13. </w:t>
      </w:r>
      <w:r w:rsidRPr="00F65379">
        <w:rPr>
          <w:rFonts w:ascii="Calibri" w:hAnsi="Calibri" w:cs="Calibri"/>
        </w:rPr>
        <w:tab/>
        <w:t xml:space="preserve">Tseng K-S, Lin C, Lin Y-S, Weng S-F. Risk of Head and Neck Cancer in Patients With Diabetes Mellitus: A Retrospective Cohort Study in Taiwan. </w:t>
      </w:r>
      <w:r w:rsidRPr="00F65379">
        <w:rPr>
          <w:rFonts w:ascii="Calibri" w:hAnsi="Calibri" w:cs="Calibri"/>
          <w:i/>
          <w:iCs/>
        </w:rPr>
        <w:t>JAMA Otolaryngol Neck Surg</w:t>
      </w:r>
      <w:r w:rsidRPr="00F65379">
        <w:rPr>
          <w:rFonts w:ascii="Calibri" w:hAnsi="Calibri" w:cs="Calibri"/>
        </w:rPr>
        <w:t>. 2014;140(8):746-753. doi:10.1001/jamaoto.2014.1258</w:t>
      </w:r>
    </w:p>
    <w:p w14:paraId="0EFA6E92" w14:textId="77777777" w:rsidR="00F65379" w:rsidRPr="00F65379" w:rsidRDefault="00F65379" w:rsidP="00F65379">
      <w:pPr>
        <w:pStyle w:val="ac"/>
        <w:rPr>
          <w:rFonts w:ascii="Calibri" w:hAnsi="Calibri" w:cs="Calibri"/>
        </w:rPr>
      </w:pPr>
      <w:r w:rsidRPr="00F65379">
        <w:rPr>
          <w:rFonts w:ascii="Calibri" w:hAnsi="Calibri" w:cs="Calibri"/>
        </w:rPr>
        <w:t xml:space="preserve">14. </w:t>
      </w:r>
      <w:r w:rsidRPr="00F65379">
        <w:rPr>
          <w:rFonts w:ascii="Calibri" w:hAnsi="Calibri" w:cs="Calibri"/>
        </w:rPr>
        <w:tab/>
        <w:t xml:space="preserve">Seo HJ, Oh I-H, Yoon S-J. A Comparison of the Cancer Incidence Rates between the National Cancer Registry and Insurance Claims Data in Korea. </w:t>
      </w:r>
      <w:r w:rsidRPr="00F65379">
        <w:rPr>
          <w:rFonts w:ascii="Calibri" w:hAnsi="Calibri" w:cs="Calibri"/>
          <w:i/>
          <w:iCs/>
        </w:rPr>
        <w:t>Asian Pac J Cancer Prev</w:t>
      </w:r>
      <w:r w:rsidRPr="00F65379">
        <w:rPr>
          <w:rFonts w:ascii="Calibri" w:hAnsi="Calibri" w:cs="Calibri"/>
        </w:rPr>
        <w:t>. 2012;13(12):6163-6168. doi:10.7314/APJCP.2012.13.12.6163</w:t>
      </w:r>
    </w:p>
    <w:p w14:paraId="3870A14B" w14:textId="77777777" w:rsidR="00F65379" w:rsidRPr="00F65379" w:rsidRDefault="00F65379" w:rsidP="00F65379">
      <w:pPr>
        <w:pStyle w:val="ac"/>
        <w:rPr>
          <w:rFonts w:ascii="Calibri" w:hAnsi="Calibri" w:cs="Calibri"/>
        </w:rPr>
      </w:pPr>
      <w:r w:rsidRPr="00F65379">
        <w:rPr>
          <w:rFonts w:ascii="Calibri" w:hAnsi="Calibri" w:cs="Calibri"/>
        </w:rPr>
        <w:lastRenderedPageBreak/>
        <w:t xml:space="preserve">15. </w:t>
      </w:r>
      <w:r w:rsidRPr="00F65379">
        <w:rPr>
          <w:rFonts w:ascii="Calibri" w:hAnsi="Calibri" w:cs="Calibri"/>
        </w:rPr>
        <w:tab/>
        <w:t xml:space="preserve">Kao C-H, Sun L-M, Liang J-A, Chang S-N, Sung F-C, Muo C-H. Relationship of Zolpidem and Cancer Risk: A Taiwanese Population-Based Cohort Study. </w:t>
      </w:r>
      <w:r w:rsidRPr="00F65379">
        <w:rPr>
          <w:rFonts w:ascii="Calibri" w:hAnsi="Calibri" w:cs="Calibri"/>
          <w:i/>
          <w:iCs/>
        </w:rPr>
        <w:t>Mayo Clin Proc</w:t>
      </w:r>
      <w:r w:rsidRPr="00F65379">
        <w:rPr>
          <w:rFonts w:ascii="Calibri" w:hAnsi="Calibri" w:cs="Calibri"/>
        </w:rPr>
        <w:t>. 2012;87(5):430-436. doi:10.1016/j.mayocp.2012.02.012</w:t>
      </w:r>
    </w:p>
    <w:p w14:paraId="53E8944F" w14:textId="77777777" w:rsidR="00F65379" w:rsidRPr="00F65379" w:rsidRDefault="00F65379" w:rsidP="00F65379">
      <w:pPr>
        <w:pStyle w:val="ac"/>
        <w:rPr>
          <w:rFonts w:ascii="Calibri" w:hAnsi="Calibri" w:cs="Calibri"/>
        </w:rPr>
      </w:pPr>
      <w:r w:rsidRPr="00F65379">
        <w:rPr>
          <w:rFonts w:ascii="Calibri" w:hAnsi="Calibri" w:cs="Calibri"/>
        </w:rPr>
        <w:t xml:space="preserve">16. </w:t>
      </w:r>
      <w:r w:rsidRPr="00F65379">
        <w:rPr>
          <w:rFonts w:ascii="Calibri" w:hAnsi="Calibri" w:cs="Calibri"/>
        </w:rPr>
        <w:tab/>
        <w:t xml:space="preserve">Abraha I, Serraino D, Giovannini G, et al. Validity of ICD-9-CM codes for breast, lung and colorectal cancers in three Italian administrative healthcare databases: a diagnostic accuracy study protocol. </w:t>
      </w:r>
      <w:r w:rsidRPr="00F65379">
        <w:rPr>
          <w:rFonts w:ascii="Calibri" w:hAnsi="Calibri" w:cs="Calibri"/>
          <w:i/>
          <w:iCs/>
        </w:rPr>
        <w:t>BMJ Open</w:t>
      </w:r>
      <w:r w:rsidRPr="00F65379">
        <w:rPr>
          <w:rFonts w:ascii="Calibri" w:hAnsi="Calibri" w:cs="Calibri"/>
        </w:rPr>
        <w:t>. 2016;6(3). doi:10.1136/bmjopen-2015-010547</w:t>
      </w:r>
    </w:p>
    <w:p w14:paraId="1C8E8147" w14:textId="77777777" w:rsidR="00F65379" w:rsidRPr="00F65379" w:rsidRDefault="00F65379" w:rsidP="00F65379">
      <w:pPr>
        <w:pStyle w:val="ac"/>
        <w:rPr>
          <w:rFonts w:ascii="Calibri" w:hAnsi="Calibri" w:cs="Calibri"/>
        </w:rPr>
      </w:pPr>
      <w:r w:rsidRPr="00F65379">
        <w:rPr>
          <w:rFonts w:ascii="Calibri" w:hAnsi="Calibri" w:cs="Calibri"/>
        </w:rPr>
        <w:t xml:space="preserve">17. </w:t>
      </w:r>
      <w:r w:rsidRPr="00F65379">
        <w:rPr>
          <w:rFonts w:ascii="Calibri" w:hAnsi="Calibri" w:cs="Calibri"/>
        </w:rPr>
        <w:tab/>
        <w:t xml:space="preserve">El-Serag HB, Mason AC. Risk Factors for the Rising Rates of Primary Liver Cancer in the United States. </w:t>
      </w:r>
      <w:r w:rsidRPr="00F65379">
        <w:rPr>
          <w:rFonts w:ascii="Calibri" w:hAnsi="Calibri" w:cs="Calibri"/>
          <w:i/>
          <w:iCs/>
        </w:rPr>
        <w:t>Arch Intern Med</w:t>
      </w:r>
      <w:r w:rsidRPr="00F65379">
        <w:rPr>
          <w:rFonts w:ascii="Calibri" w:hAnsi="Calibri" w:cs="Calibri"/>
        </w:rPr>
        <w:t>. 2000;160(21):3227-3230. doi:10.1001/archinte.160.21.3227</w:t>
      </w:r>
    </w:p>
    <w:p w14:paraId="22024DD2" w14:textId="77777777" w:rsidR="00F65379" w:rsidRPr="00F65379" w:rsidRDefault="00F65379" w:rsidP="00F65379">
      <w:pPr>
        <w:pStyle w:val="ac"/>
        <w:rPr>
          <w:rFonts w:ascii="Calibri" w:hAnsi="Calibri" w:cs="Calibri"/>
        </w:rPr>
      </w:pPr>
      <w:r w:rsidRPr="00F65379">
        <w:rPr>
          <w:rFonts w:ascii="Calibri" w:hAnsi="Calibri" w:cs="Calibri"/>
        </w:rPr>
        <w:t xml:space="preserve">18. </w:t>
      </w:r>
      <w:r w:rsidRPr="00F65379">
        <w:rPr>
          <w:rFonts w:ascii="Calibri" w:hAnsi="Calibri" w:cs="Calibri"/>
        </w:rPr>
        <w:tab/>
        <w:t xml:space="preserve">Goldberg DS, Lewis JD, Halpern SD, Weiner MG, Re VL. Validation of a coding algorithm to identify patients with hepatocellular carcinoma in an administrative database. </w:t>
      </w:r>
      <w:r w:rsidRPr="00F65379">
        <w:rPr>
          <w:rFonts w:ascii="Calibri" w:hAnsi="Calibri" w:cs="Calibri"/>
          <w:i/>
          <w:iCs/>
        </w:rPr>
        <w:t>Pharmacoepidemiol Drug Saf</w:t>
      </w:r>
      <w:r w:rsidRPr="00F65379">
        <w:rPr>
          <w:rFonts w:ascii="Calibri" w:hAnsi="Calibri" w:cs="Calibri"/>
        </w:rPr>
        <w:t>. 2013;22(1):103-107. doi:10.1002/pds.3367</w:t>
      </w:r>
    </w:p>
    <w:p w14:paraId="4D7040A3" w14:textId="77777777" w:rsidR="00F65379" w:rsidRPr="00F65379" w:rsidRDefault="00F65379" w:rsidP="00F65379">
      <w:pPr>
        <w:pStyle w:val="ac"/>
        <w:rPr>
          <w:rFonts w:ascii="Calibri" w:hAnsi="Calibri" w:cs="Calibri"/>
        </w:rPr>
      </w:pPr>
      <w:r w:rsidRPr="00F65379">
        <w:rPr>
          <w:rFonts w:ascii="Calibri" w:hAnsi="Calibri" w:cs="Calibri"/>
        </w:rPr>
        <w:t xml:space="preserve">19. </w:t>
      </w:r>
      <w:r w:rsidRPr="00F65379">
        <w:rPr>
          <w:rFonts w:ascii="Calibri" w:hAnsi="Calibri" w:cs="Calibri"/>
        </w:rPr>
        <w:tab/>
        <w:t xml:space="preserve">Jamal MM, Yoon EJ, Vega KJ, Hashemzadeh M, Chang KJ. Diabetes mellitus as a risk factor for gastrointestinal cancer among American veterans. </w:t>
      </w:r>
      <w:r w:rsidRPr="00F65379">
        <w:rPr>
          <w:rFonts w:ascii="Calibri" w:hAnsi="Calibri" w:cs="Calibri"/>
          <w:i/>
          <w:iCs/>
        </w:rPr>
        <w:t>World J Gastroenterol WJG</w:t>
      </w:r>
      <w:r w:rsidRPr="00F65379">
        <w:rPr>
          <w:rFonts w:ascii="Calibri" w:hAnsi="Calibri" w:cs="Calibri"/>
        </w:rPr>
        <w:t>. 2009;15(42):5274-5278. doi:10.3748/wjg.15.5274</w:t>
      </w:r>
    </w:p>
    <w:p w14:paraId="666C94C4" w14:textId="77777777" w:rsidR="00F65379" w:rsidRPr="00F65379" w:rsidRDefault="00F65379" w:rsidP="00F65379">
      <w:pPr>
        <w:pStyle w:val="ac"/>
        <w:rPr>
          <w:rFonts w:ascii="Calibri" w:hAnsi="Calibri" w:cs="Calibri"/>
        </w:rPr>
      </w:pPr>
      <w:r w:rsidRPr="00F65379">
        <w:rPr>
          <w:rFonts w:ascii="Calibri" w:hAnsi="Calibri" w:cs="Calibri"/>
        </w:rPr>
        <w:t xml:space="preserve">20. </w:t>
      </w:r>
      <w:r w:rsidRPr="00F65379">
        <w:rPr>
          <w:rFonts w:ascii="Calibri" w:hAnsi="Calibri" w:cs="Calibri"/>
        </w:rPr>
        <w:tab/>
        <w:t xml:space="preserve">Tonelli M, Wiebe N, Fortin M, et al. Methods for identifying 30 chronic conditions: application to administrative data. </w:t>
      </w:r>
      <w:r w:rsidRPr="00F65379">
        <w:rPr>
          <w:rFonts w:ascii="Calibri" w:hAnsi="Calibri" w:cs="Calibri"/>
          <w:i/>
          <w:iCs/>
        </w:rPr>
        <w:t>BMC Med Inform Decis Mak</w:t>
      </w:r>
      <w:r w:rsidRPr="00F65379">
        <w:rPr>
          <w:rFonts w:ascii="Calibri" w:hAnsi="Calibri" w:cs="Calibri"/>
        </w:rPr>
        <w:t>. 2015;15(1):31. doi:10.1186/s12911-015-0155-5</w:t>
      </w:r>
    </w:p>
    <w:p w14:paraId="6E93FE17" w14:textId="77777777" w:rsidR="00F65379" w:rsidRPr="00F65379" w:rsidRDefault="00F65379" w:rsidP="00F65379">
      <w:pPr>
        <w:pStyle w:val="ac"/>
        <w:rPr>
          <w:rFonts w:ascii="Calibri" w:hAnsi="Calibri" w:cs="Calibri"/>
        </w:rPr>
      </w:pPr>
      <w:r w:rsidRPr="00F65379">
        <w:rPr>
          <w:rFonts w:ascii="Calibri" w:hAnsi="Calibri" w:cs="Calibri"/>
        </w:rPr>
        <w:t xml:space="preserve">21. </w:t>
      </w:r>
      <w:r w:rsidRPr="00F65379">
        <w:rPr>
          <w:rFonts w:ascii="Calibri" w:hAnsi="Calibri" w:cs="Calibri"/>
        </w:rPr>
        <w:tab/>
        <w:t>Esposito DB, Banerjee G, Yin R, et al. Development and Validation of an Algorithm to Identify Endometrial Adenocarcinoma in US Administrative Claims Data. Journal of Cancer Epidemiology. doi:https://doi.org/10.1155/2019/1938952</w:t>
      </w:r>
    </w:p>
    <w:p w14:paraId="3E879EDC" w14:textId="77777777" w:rsidR="00F65379" w:rsidRPr="00F65379" w:rsidRDefault="00F65379" w:rsidP="00F65379">
      <w:pPr>
        <w:pStyle w:val="ac"/>
        <w:rPr>
          <w:rFonts w:ascii="Calibri" w:hAnsi="Calibri" w:cs="Calibri"/>
        </w:rPr>
      </w:pPr>
      <w:r w:rsidRPr="00F65379">
        <w:rPr>
          <w:rFonts w:ascii="Calibri" w:hAnsi="Calibri" w:cs="Calibri"/>
        </w:rPr>
        <w:t xml:space="preserve">22. </w:t>
      </w:r>
      <w:r w:rsidRPr="00F65379">
        <w:rPr>
          <w:rFonts w:ascii="Calibri" w:hAnsi="Calibri" w:cs="Calibri"/>
        </w:rPr>
        <w:tab/>
        <w:t xml:space="preserve">Lin H-W, Tu Y-Y, Lin SY, et al. Risk of ovarian cancer in women with pelvic inflammatory disease: a population-based study. </w:t>
      </w:r>
      <w:r w:rsidRPr="00F65379">
        <w:rPr>
          <w:rFonts w:ascii="Calibri" w:hAnsi="Calibri" w:cs="Calibri"/>
          <w:i/>
          <w:iCs/>
        </w:rPr>
        <w:t>Lancet Oncol</w:t>
      </w:r>
      <w:r w:rsidRPr="00F65379">
        <w:rPr>
          <w:rFonts w:ascii="Calibri" w:hAnsi="Calibri" w:cs="Calibri"/>
        </w:rPr>
        <w:t>. 2011;12(9):900-904. doi:10.1016/S1470-2045(11)70165-6</w:t>
      </w:r>
    </w:p>
    <w:p w14:paraId="73E623FA" w14:textId="77777777" w:rsidR="00F65379" w:rsidRPr="00F65379" w:rsidRDefault="00F65379" w:rsidP="00F65379">
      <w:pPr>
        <w:pStyle w:val="ac"/>
        <w:rPr>
          <w:rFonts w:ascii="Calibri" w:hAnsi="Calibri" w:cs="Calibri"/>
        </w:rPr>
      </w:pPr>
      <w:r w:rsidRPr="00F65379">
        <w:rPr>
          <w:rFonts w:ascii="Calibri" w:hAnsi="Calibri" w:cs="Calibri"/>
        </w:rPr>
        <w:t xml:space="preserve">23. </w:t>
      </w:r>
      <w:r w:rsidRPr="00F65379">
        <w:rPr>
          <w:rFonts w:ascii="Calibri" w:hAnsi="Calibri" w:cs="Calibri"/>
        </w:rPr>
        <w:tab/>
        <w:t xml:space="preserve">Won Y-J, Jung K-W, Oh C-M, et al. Geographical Variations and Trends in Major Cancer Incidences throughout Korea during 1999-2013. </w:t>
      </w:r>
      <w:r w:rsidRPr="00F65379">
        <w:rPr>
          <w:rFonts w:ascii="Calibri" w:hAnsi="Calibri" w:cs="Calibri"/>
          <w:i/>
          <w:iCs/>
        </w:rPr>
        <w:t>Cancer Res Treat</w:t>
      </w:r>
      <w:r w:rsidRPr="00F65379">
        <w:rPr>
          <w:rFonts w:ascii="Calibri" w:hAnsi="Calibri" w:cs="Calibri"/>
        </w:rPr>
        <w:t>. 2018;50(4):1281-1293. doi:10.4143/crt.2017.411</w:t>
      </w:r>
    </w:p>
    <w:p w14:paraId="5EFF27A7" w14:textId="77777777" w:rsidR="00F65379" w:rsidRPr="00F65379" w:rsidRDefault="00F65379" w:rsidP="00F65379">
      <w:pPr>
        <w:pStyle w:val="ac"/>
        <w:rPr>
          <w:rFonts w:ascii="Calibri" w:hAnsi="Calibri" w:cs="Calibri"/>
        </w:rPr>
      </w:pPr>
      <w:r w:rsidRPr="00F65379">
        <w:rPr>
          <w:rFonts w:ascii="Calibri" w:hAnsi="Calibri" w:cs="Calibri"/>
        </w:rPr>
        <w:t xml:space="preserve">24. </w:t>
      </w:r>
      <w:r w:rsidRPr="00F65379">
        <w:rPr>
          <w:rFonts w:ascii="Calibri" w:hAnsi="Calibri" w:cs="Calibri"/>
        </w:rPr>
        <w:tab/>
        <w:t xml:space="preserve">Porter MP, Kerrigan MC, Donato BMK, Ramsey SD. Patterns of use of systemic chemotherapy for Medicare beneficiaries with urothelial bladder cancer. </w:t>
      </w:r>
      <w:r w:rsidRPr="00F65379">
        <w:rPr>
          <w:rFonts w:ascii="Calibri" w:hAnsi="Calibri" w:cs="Calibri"/>
          <w:i/>
          <w:iCs/>
        </w:rPr>
        <w:t>Urol Oncol Semin Orig Investig</w:t>
      </w:r>
      <w:r w:rsidRPr="00F65379">
        <w:rPr>
          <w:rFonts w:ascii="Calibri" w:hAnsi="Calibri" w:cs="Calibri"/>
        </w:rPr>
        <w:t>. 2011;29(3):252-258. doi:10.1016/j.urolonc.2009.03.021</w:t>
      </w:r>
    </w:p>
    <w:p w14:paraId="7DA118FE" w14:textId="77777777" w:rsidR="00F65379" w:rsidRPr="00F65379" w:rsidRDefault="00F65379" w:rsidP="00F65379">
      <w:pPr>
        <w:pStyle w:val="ac"/>
        <w:rPr>
          <w:rFonts w:ascii="Calibri" w:hAnsi="Calibri" w:cs="Calibri"/>
        </w:rPr>
      </w:pPr>
      <w:r w:rsidRPr="00F65379">
        <w:rPr>
          <w:rFonts w:ascii="Calibri" w:hAnsi="Calibri" w:cs="Calibri"/>
        </w:rPr>
        <w:t xml:space="preserve">25. </w:t>
      </w:r>
      <w:r w:rsidRPr="00F65379">
        <w:rPr>
          <w:rFonts w:ascii="Calibri" w:hAnsi="Calibri" w:cs="Calibri"/>
        </w:rPr>
        <w:tab/>
        <w:t xml:space="preserve">Luo R, Greenberg A, Stone CD. Outcomes of Clostridium difficile Infection in Hospitalized Leukemia Patients: A Nationwide Analysis. </w:t>
      </w:r>
      <w:r w:rsidRPr="00F65379">
        <w:rPr>
          <w:rFonts w:ascii="Calibri" w:hAnsi="Calibri" w:cs="Calibri"/>
          <w:i/>
          <w:iCs/>
        </w:rPr>
        <w:t>Infect Control Hosp Epidemiol</w:t>
      </w:r>
      <w:r w:rsidRPr="00F65379">
        <w:rPr>
          <w:rFonts w:ascii="Calibri" w:hAnsi="Calibri" w:cs="Calibri"/>
        </w:rPr>
        <w:t>. 2015;36(7):794-801. doi:10.1017/ice.2015.54</w:t>
      </w:r>
    </w:p>
    <w:p w14:paraId="2848B49F" w14:textId="77777777" w:rsidR="00F65379" w:rsidRPr="00F65379" w:rsidRDefault="00F65379" w:rsidP="00F65379">
      <w:pPr>
        <w:pStyle w:val="ac"/>
        <w:rPr>
          <w:rFonts w:ascii="Calibri" w:hAnsi="Calibri" w:cs="Calibri"/>
        </w:rPr>
      </w:pPr>
      <w:r w:rsidRPr="00F65379">
        <w:rPr>
          <w:rFonts w:ascii="Calibri" w:hAnsi="Calibri" w:cs="Calibri"/>
        </w:rPr>
        <w:t xml:space="preserve">26. </w:t>
      </w:r>
      <w:r w:rsidRPr="00F65379">
        <w:rPr>
          <w:rFonts w:ascii="Calibri" w:hAnsi="Calibri" w:cs="Calibri"/>
        </w:rPr>
        <w:tab/>
        <w:t xml:space="preserve">Sosa JA, Hanna JW, Robinson KA, Lanman RB. Increases in thyroid nodule fine-needle aspirations, operations, and diagnoses of thyroid cancer in the United States. </w:t>
      </w:r>
      <w:r w:rsidRPr="00F65379">
        <w:rPr>
          <w:rFonts w:ascii="Calibri" w:hAnsi="Calibri" w:cs="Calibri"/>
          <w:i/>
          <w:iCs/>
        </w:rPr>
        <w:t>Surgery</w:t>
      </w:r>
      <w:r w:rsidRPr="00F65379">
        <w:rPr>
          <w:rFonts w:ascii="Calibri" w:hAnsi="Calibri" w:cs="Calibri"/>
        </w:rPr>
        <w:t>. 2013;154(6):1420-1427. doi:10.1016/j.surg.2013.07.006</w:t>
      </w:r>
    </w:p>
    <w:p w14:paraId="0846046B" w14:textId="77777777" w:rsidR="00F65379" w:rsidRPr="00F65379" w:rsidRDefault="00F65379" w:rsidP="00F65379">
      <w:pPr>
        <w:pStyle w:val="ac"/>
        <w:rPr>
          <w:rFonts w:ascii="Calibri" w:hAnsi="Calibri" w:cs="Calibri"/>
        </w:rPr>
      </w:pPr>
      <w:r w:rsidRPr="00F65379">
        <w:rPr>
          <w:rFonts w:ascii="Calibri" w:hAnsi="Calibri" w:cs="Calibri"/>
        </w:rPr>
        <w:t xml:space="preserve">27. </w:t>
      </w:r>
      <w:r w:rsidRPr="00F65379">
        <w:rPr>
          <w:rFonts w:ascii="Calibri" w:hAnsi="Calibri" w:cs="Calibri"/>
        </w:rPr>
        <w:tab/>
        <w:t xml:space="preserve">Voss EA, Boyce RD, Ryan PB, van der Lei J, Rijnbeek PR, Schuemie MJ. Accuracy of an automated knowledge base for identifying drug adverse reactions. </w:t>
      </w:r>
      <w:r w:rsidRPr="00F65379">
        <w:rPr>
          <w:rFonts w:ascii="Calibri" w:hAnsi="Calibri" w:cs="Calibri"/>
          <w:i/>
          <w:iCs/>
        </w:rPr>
        <w:t>J Biomed Inform</w:t>
      </w:r>
      <w:r w:rsidRPr="00F65379">
        <w:rPr>
          <w:rFonts w:ascii="Calibri" w:hAnsi="Calibri" w:cs="Calibri"/>
        </w:rPr>
        <w:t>. 2017;66:72-81. doi:10.1016/j.jbi.2016.12.005</w:t>
      </w:r>
    </w:p>
    <w:p w14:paraId="01242962" w14:textId="77777777" w:rsidR="00F65379" w:rsidRPr="00F65379" w:rsidRDefault="00F65379" w:rsidP="00F65379">
      <w:pPr>
        <w:pStyle w:val="ac"/>
        <w:rPr>
          <w:rFonts w:ascii="Calibri" w:hAnsi="Calibri" w:cs="Calibri"/>
        </w:rPr>
      </w:pPr>
      <w:r w:rsidRPr="00F65379">
        <w:rPr>
          <w:rFonts w:ascii="Calibri" w:hAnsi="Calibri" w:cs="Calibri"/>
        </w:rPr>
        <w:lastRenderedPageBreak/>
        <w:t xml:space="preserve">28. </w:t>
      </w:r>
      <w:r w:rsidRPr="00F65379">
        <w:rPr>
          <w:rFonts w:ascii="Calibri" w:hAnsi="Calibri" w:cs="Calibri"/>
        </w:rPr>
        <w:tab/>
        <w:t xml:space="preserve">Schuemie MJ, Hripcsak G, Ryan PB, Madigan D, Suchard MA. Empirical confidence interval calibration for population-level effect estimation studies in observational healthcare data. </w:t>
      </w:r>
      <w:r w:rsidRPr="00F65379">
        <w:rPr>
          <w:rFonts w:ascii="Calibri" w:hAnsi="Calibri" w:cs="Calibri"/>
          <w:i/>
          <w:iCs/>
        </w:rPr>
        <w:t>Proc Natl Acad Sci</w:t>
      </w:r>
      <w:r w:rsidRPr="00F65379">
        <w:rPr>
          <w:rFonts w:ascii="Calibri" w:hAnsi="Calibri" w:cs="Calibri"/>
        </w:rPr>
        <w:t>. 2018;115(11):2571-2577. doi:10.1073/pnas.1708282114</w:t>
      </w:r>
    </w:p>
    <w:p w14:paraId="63544408" w14:textId="77777777" w:rsidR="00F65379" w:rsidRPr="00F65379" w:rsidRDefault="00F65379" w:rsidP="00F65379">
      <w:pPr>
        <w:pStyle w:val="ac"/>
        <w:rPr>
          <w:rFonts w:ascii="Calibri" w:hAnsi="Calibri" w:cs="Calibri"/>
        </w:rPr>
      </w:pPr>
      <w:r w:rsidRPr="00F65379">
        <w:rPr>
          <w:rFonts w:ascii="Calibri" w:hAnsi="Calibri" w:cs="Calibri"/>
        </w:rPr>
        <w:t xml:space="preserve">29. </w:t>
      </w:r>
      <w:r w:rsidRPr="00F65379">
        <w:rPr>
          <w:rFonts w:ascii="Calibri" w:hAnsi="Calibri" w:cs="Calibri"/>
        </w:rPr>
        <w:tab/>
        <w:t>Walker AM, Patrick AR, Lauer MS, et al. A tool for assessing the feasibility of comparative effectiveness research. Comparative Effectiveness Research. doi:10.2147/CER.S40357</w:t>
      </w:r>
    </w:p>
    <w:p w14:paraId="05379C57" w14:textId="74499DF1" w:rsidR="003211D1" w:rsidRDefault="001C653C" w:rsidP="0062771D">
      <w:pPr>
        <w:spacing w:line="360" w:lineRule="auto"/>
      </w:pPr>
      <w:r>
        <w:fldChar w:fldCharType="end"/>
      </w:r>
    </w:p>
    <w:p w14:paraId="1C32A548" w14:textId="528EA59B" w:rsidR="00C40C1B" w:rsidRPr="00A22B27" w:rsidRDefault="003211D1" w:rsidP="00C40C1B">
      <w:pPr>
        <w:pStyle w:val="1"/>
      </w:pPr>
      <w:r>
        <w:br w:type="column"/>
      </w:r>
      <w:bookmarkStart w:id="55" w:name="_Toc61855739"/>
      <w:r w:rsidR="00C40C1B" w:rsidRPr="00046B8C">
        <w:rPr>
          <w:rFonts w:ascii="Calibri" w:hAnsi="Calibri" w:cs="Calibri"/>
        </w:rPr>
        <w:lastRenderedPageBreak/>
        <w:t>Appendix: Concept Set Definitions</w:t>
      </w:r>
      <w:bookmarkEnd w:id="55"/>
      <w:r w:rsidR="00A22B27" w:rsidRPr="00A22B27">
        <w:t xml:space="preserve"> </w:t>
      </w:r>
    </w:p>
    <w:p w14:paraId="5DFB6ABC" w14:textId="77777777" w:rsidR="00C40C1B" w:rsidRPr="00046B8C" w:rsidRDefault="00C40C1B" w:rsidP="00C40C1B">
      <w:pPr>
        <w:rPr>
          <w:rFonts w:ascii="Calibri" w:hAnsi="Calibri" w:cs="Calibri"/>
          <w:sz w:val="16"/>
          <w:szCs w:val="16"/>
        </w:rPr>
      </w:pPr>
    </w:p>
    <w:p w14:paraId="113A9540" w14:textId="1AE098F2" w:rsidR="00C40C1B" w:rsidRPr="00046B8C" w:rsidRDefault="00C40C1B" w:rsidP="00C40C1B">
      <w:pPr>
        <w:rPr>
          <w:rFonts w:ascii="Calibri" w:hAnsi="Calibri" w:cs="Calibri"/>
        </w:rPr>
      </w:pPr>
      <w:r w:rsidRPr="00046B8C">
        <w:rPr>
          <w:rFonts w:ascii="Calibri" w:hAnsi="Calibri" w:cs="Calibri"/>
        </w:rPr>
        <w:t>1. </w:t>
      </w:r>
      <w:r w:rsidR="00382522">
        <w:rPr>
          <w:rFonts w:ascii="Calibri" w:hAnsi="Calibri" w:cs="Calibri"/>
        </w:rPr>
        <w:t>Bismuth or sucralfate</w:t>
      </w:r>
    </w:p>
    <w:tbl>
      <w:tblPr>
        <w:tblW w:w="5000" w:type="pct"/>
        <w:tblLayout w:type="fixed"/>
        <w:tblCellMar>
          <w:left w:w="99" w:type="dxa"/>
          <w:right w:w="99" w:type="dxa"/>
        </w:tblCellMar>
        <w:tblLook w:val="04A0" w:firstRow="1" w:lastRow="0" w:firstColumn="1" w:lastColumn="0" w:noHBand="0" w:noVBand="1"/>
      </w:tblPr>
      <w:tblGrid>
        <w:gridCol w:w="993"/>
        <w:gridCol w:w="3544"/>
        <w:gridCol w:w="992"/>
        <w:gridCol w:w="992"/>
        <w:gridCol w:w="850"/>
        <w:gridCol w:w="1133"/>
        <w:gridCol w:w="856"/>
      </w:tblGrid>
      <w:tr w:rsidR="00C40C1B" w:rsidRPr="00046B8C" w14:paraId="7E9C7F45" w14:textId="77777777" w:rsidTr="00382522">
        <w:trPr>
          <w:trHeight w:val="330"/>
        </w:trPr>
        <w:tc>
          <w:tcPr>
            <w:tcW w:w="530" w:type="pct"/>
            <w:tcBorders>
              <w:top w:val="single" w:sz="4" w:space="0" w:color="auto"/>
              <w:left w:val="nil"/>
              <w:bottom w:val="single" w:sz="4" w:space="0" w:color="auto"/>
              <w:right w:val="nil"/>
            </w:tcBorders>
            <w:shd w:val="clear" w:color="auto" w:fill="auto"/>
            <w:noWrap/>
            <w:vAlign w:val="center"/>
            <w:hideMark/>
          </w:tcPr>
          <w:p w14:paraId="0F7C81C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1893" w:type="pct"/>
            <w:tcBorders>
              <w:top w:val="single" w:sz="4" w:space="0" w:color="auto"/>
              <w:left w:val="nil"/>
              <w:bottom w:val="single" w:sz="4" w:space="0" w:color="auto"/>
              <w:right w:val="nil"/>
            </w:tcBorders>
            <w:shd w:val="clear" w:color="auto" w:fill="auto"/>
            <w:noWrap/>
            <w:vAlign w:val="center"/>
            <w:hideMark/>
          </w:tcPr>
          <w:p w14:paraId="368AAA3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30" w:type="pct"/>
            <w:tcBorders>
              <w:top w:val="single" w:sz="4" w:space="0" w:color="auto"/>
              <w:left w:val="nil"/>
              <w:bottom w:val="single" w:sz="4" w:space="0" w:color="auto"/>
              <w:right w:val="nil"/>
            </w:tcBorders>
            <w:shd w:val="clear" w:color="auto" w:fill="auto"/>
            <w:noWrap/>
            <w:vAlign w:val="center"/>
            <w:hideMark/>
          </w:tcPr>
          <w:p w14:paraId="00B10FC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530" w:type="pct"/>
            <w:tcBorders>
              <w:top w:val="single" w:sz="4" w:space="0" w:color="auto"/>
              <w:left w:val="nil"/>
              <w:bottom w:val="single" w:sz="4" w:space="0" w:color="auto"/>
              <w:right w:val="nil"/>
            </w:tcBorders>
            <w:shd w:val="clear" w:color="auto" w:fill="auto"/>
            <w:noWrap/>
            <w:vAlign w:val="center"/>
            <w:hideMark/>
          </w:tcPr>
          <w:p w14:paraId="23B6C1D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454" w:type="pct"/>
            <w:tcBorders>
              <w:top w:val="single" w:sz="4" w:space="0" w:color="auto"/>
              <w:left w:val="nil"/>
              <w:bottom w:val="single" w:sz="4" w:space="0" w:color="auto"/>
              <w:right w:val="nil"/>
            </w:tcBorders>
            <w:shd w:val="clear" w:color="auto" w:fill="auto"/>
            <w:noWrap/>
            <w:vAlign w:val="center"/>
            <w:hideMark/>
          </w:tcPr>
          <w:p w14:paraId="35376E0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605" w:type="pct"/>
            <w:tcBorders>
              <w:top w:val="single" w:sz="4" w:space="0" w:color="auto"/>
              <w:left w:val="nil"/>
              <w:bottom w:val="single" w:sz="4" w:space="0" w:color="auto"/>
              <w:right w:val="nil"/>
            </w:tcBorders>
            <w:shd w:val="clear" w:color="auto" w:fill="auto"/>
            <w:noWrap/>
            <w:vAlign w:val="center"/>
            <w:hideMark/>
          </w:tcPr>
          <w:p w14:paraId="2A852A3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457" w:type="pct"/>
            <w:tcBorders>
              <w:top w:val="single" w:sz="4" w:space="0" w:color="auto"/>
              <w:left w:val="nil"/>
              <w:bottom w:val="single" w:sz="4" w:space="0" w:color="auto"/>
              <w:right w:val="nil"/>
            </w:tcBorders>
            <w:shd w:val="clear" w:color="auto" w:fill="auto"/>
            <w:noWrap/>
            <w:vAlign w:val="center"/>
            <w:hideMark/>
          </w:tcPr>
          <w:p w14:paraId="51B096F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7613BFB9" w14:textId="77777777" w:rsidTr="00382522">
        <w:trPr>
          <w:trHeight w:val="330"/>
        </w:trPr>
        <w:tc>
          <w:tcPr>
            <w:tcW w:w="530" w:type="pct"/>
            <w:tcBorders>
              <w:top w:val="nil"/>
              <w:left w:val="nil"/>
              <w:right w:val="nil"/>
            </w:tcBorders>
            <w:shd w:val="clear" w:color="auto" w:fill="auto"/>
            <w:noWrap/>
            <w:vAlign w:val="center"/>
            <w:hideMark/>
          </w:tcPr>
          <w:p w14:paraId="54CB740C" w14:textId="7B85FA48" w:rsidR="00C40C1B" w:rsidRPr="00046B8C" w:rsidRDefault="00382522" w:rsidP="005D7AEE">
            <w:pPr>
              <w:spacing w:after="0" w:line="240" w:lineRule="auto"/>
              <w:jc w:val="right"/>
              <w:rPr>
                <w:rFonts w:ascii="Calibri" w:eastAsia="맑은 고딕" w:hAnsi="Calibri" w:cs="Calibri"/>
                <w:color w:val="000000"/>
                <w:sz w:val="16"/>
                <w:szCs w:val="16"/>
                <w:lang w:eastAsia="ko-KR"/>
              </w:rPr>
            </w:pPr>
            <w:r w:rsidRPr="00382522">
              <w:rPr>
                <w:rFonts w:ascii="Calibri" w:eastAsia="맑은 고딕" w:hAnsi="Calibri" w:cs="Calibri"/>
                <w:color w:val="000000"/>
                <w:sz w:val="16"/>
                <w:szCs w:val="16"/>
                <w:lang w:eastAsia="ko-KR"/>
              </w:rPr>
              <w:t>1036228</w:t>
            </w:r>
          </w:p>
        </w:tc>
        <w:tc>
          <w:tcPr>
            <w:tcW w:w="1893" w:type="pct"/>
            <w:tcBorders>
              <w:top w:val="nil"/>
              <w:left w:val="nil"/>
              <w:right w:val="nil"/>
            </w:tcBorders>
            <w:shd w:val="clear" w:color="auto" w:fill="auto"/>
            <w:noWrap/>
            <w:vAlign w:val="center"/>
            <w:hideMark/>
          </w:tcPr>
          <w:p w14:paraId="1C2FE57A" w14:textId="7D47C4DE" w:rsidR="00C40C1B" w:rsidRPr="00046B8C" w:rsidRDefault="00382522" w:rsidP="005D7AEE">
            <w:pPr>
              <w:spacing w:after="0" w:line="240" w:lineRule="auto"/>
              <w:rPr>
                <w:rFonts w:ascii="Calibri" w:eastAsia="맑은 고딕" w:hAnsi="Calibri" w:cs="Calibri"/>
                <w:color w:val="000000"/>
                <w:sz w:val="16"/>
                <w:szCs w:val="16"/>
                <w:lang w:eastAsia="ko-KR"/>
              </w:rPr>
            </w:pPr>
            <w:r w:rsidRPr="00382522">
              <w:rPr>
                <w:rFonts w:ascii="Calibri" w:eastAsia="맑은 고딕" w:hAnsi="Calibri" w:cs="Calibri"/>
                <w:color w:val="000000"/>
                <w:sz w:val="16"/>
                <w:szCs w:val="16"/>
                <w:lang w:eastAsia="ko-KR"/>
              </w:rPr>
              <w:t>Sucralfate</w:t>
            </w:r>
          </w:p>
        </w:tc>
        <w:tc>
          <w:tcPr>
            <w:tcW w:w="530" w:type="pct"/>
            <w:tcBorders>
              <w:top w:val="nil"/>
              <w:left w:val="nil"/>
              <w:right w:val="nil"/>
            </w:tcBorders>
            <w:shd w:val="clear" w:color="auto" w:fill="auto"/>
            <w:noWrap/>
            <w:vAlign w:val="center"/>
            <w:hideMark/>
          </w:tcPr>
          <w:p w14:paraId="7483291F" w14:textId="6EABEDFF" w:rsidR="00C40C1B" w:rsidRPr="00046B8C" w:rsidRDefault="00382522" w:rsidP="005D7AEE">
            <w:pPr>
              <w:spacing w:after="0" w:line="240" w:lineRule="auto"/>
              <w:rPr>
                <w:rFonts w:ascii="Calibri" w:eastAsia="맑은 고딕" w:hAnsi="Calibri" w:cs="Calibri"/>
                <w:color w:val="000000"/>
                <w:sz w:val="16"/>
                <w:szCs w:val="16"/>
                <w:lang w:eastAsia="ko-KR"/>
              </w:rPr>
            </w:pPr>
            <w:r>
              <w:rPr>
                <w:rFonts w:ascii="Calibri" w:eastAsia="맑은 고딕" w:hAnsi="Calibri" w:cs="Calibri"/>
                <w:color w:val="000000"/>
                <w:sz w:val="16"/>
                <w:szCs w:val="16"/>
                <w:lang w:eastAsia="ko-KR"/>
              </w:rPr>
              <w:t>Drug</w:t>
            </w:r>
          </w:p>
        </w:tc>
        <w:tc>
          <w:tcPr>
            <w:tcW w:w="530" w:type="pct"/>
            <w:tcBorders>
              <w:top w:val="nil"/>
              <w:left w:val="nil"/>
              <w:right w:val="nil"/>
            </w:tcBorders>
            <w:shd w:val="clear" w:color="auto" w:fill="auto"/>
            <w:noWrap/>
            <w:vAlign w:val="center"/>
            <w:hideMark/>
          </w:tcPr>
          <w:p w14:paraId="66CD861E" w14:textId="647EB086" w:rsidR="00C40C1B" w:rsidRPr="00046B8C" w:rsidRDefault="00382522" w:rsidP="005D7AEE">
            <w:pPr>
              <w:spacing w:after="0" w:line="240" w:lineRule="auto"/>
              <w:rPr>
                <w:rFonts w:ascii="Calibri" w:eastAsia="맑은 고딕" w:hAnsi="Calibri" w:cs="Calibri"/>
                <w:color w:val="000000"/>
                <w:sz w:val="16"/>
                <w:szCs w:val="16"/>
                <w:lang w:eastAsia="ko-KR"/>
              </w:rPr>
            </w:pPr>
            <w:r>
              <w:rPr>
                <w:rFonts w:ascii="Calibri" w:eastAsia="맑은 고딕" w:hAnsi="Calibri" w:cs="Calibri"/>
                <w:color w:val="000000"/>
                <w:sz w:val="16"/>
                <w:szCs w:val="16"/>
                <w:lang w:eastAsia="ko-KR"/>
              </w:rPr>
              <w:t>RxNorm</w:t>
            </w:r>
          </w:p>
        </w:tc>
        <w:tc>
          <w:tcPr>
            <w:tcW w:w="454" w:type="pct"/>
            <w:tcBorders>
              <w:top w:val="nil"/>
              <w:left w:val="nil"/>
              <w:right w:val="nil"/>
            </w:tcBorders>
            <w:shd w:val="clear" w:color="auto" w:fill="auto"/>
            <w:noWrap/>
            <w:vAlign w:val="center"/>
            <w:hideMark/>
          </w:tcPr>
          <w:p w14:paraId="759F107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right w:val="nil"/>
            </w:tcBorders>
            <w:shd w:val="clear" w:color="auto" w:fill="auto"/>
            <w:noWrap/>
            <w:vAlign w:val="center"/>
            <w:hideMark/>
          </w:tcPr>
          <w:p w14:paraId="72480184" w14:textId="4A2AE308" w:rsidR="00C40C1B" w:rsidRPr="00046B8C" w:rsidRDefault="00382522" w:rsidP="005D7AEE">
            <w:pPr>
              <w:spacing w:after="0" w:line="240" w:lineRule="auto"/>
              <w:rPr>
                <w:rFonts w:ascii="Calibri" w:eastAsia="맑은 고딕" w:hAnsi="Calibri" w:cs="Calibri"/>
                <w:color w:val="000000"/>
                <w:sz w:val="16"/>
                <w:szCs w:val="16"/>
                <w:lang w:eastAsia="ko-KR"/>
              </w:rPr>
            </w:pPr>
            <w:r>
              <w:rPr>
                <w:rFonts w:ascii="Calibri" w:eastAsia="맑은 고딕" w:hAnsi="Calibri" w:cs="Calibri"/>
                <w:color w:val="000000"/>
                <w:sz w:val="16"/>
                <w:szCs w:val="16"/>
                <w:lang w:eastAsia="ko-KR"/>
              </w:rPr>
              <w:t>NO</w:t>
            </w:r>
          </w:p>
        </w:tc>
        <w:tc>
          <w:tcPr>
            <w:tcW w:w="457" w:type="pct"/>
            <w:tcBorders>
              <w:top w:val="nil"/>
              <w:left w:val="nil"/>
              <w:right w:val="nil"/>
            </w:tcBorders>
            <w:shd w:val="clear" w:color="auto" w:fill="auto"/>
            <w:noWrap/>
            <w:vAlign w:val="center"/>
            <w:hideMark/>
          </w:tcPr>
          <w:p w14:paraId="4F6F260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6003D812" w14:textId="77777777" w:rsidTr="00382522">
        <w:trPr>
          <w:trHeight w:val="330"/>
        </w:trPr>
        <w:tc>
          <w:tcPr>
            <w:tcW w:w="530" w:type="pct"/>
            <w:tcBorders>
              <w:top w:val="nil"/>
              <w:left w:val="nil"/>
              <w:bottom w:val="single" w:sz="4" w:space="0" w:color="auto"/>
              <w:right w:val="nil"/>
            </w:tcBorders>
            <w:shd w:val="clear" w:color="auto" w:fill="auto"/>
            <w:noWrap/>
            <w:vAlign w:val="center"/>
            <w:hideMark/>
          </w:tcPr>
          <w:p w14:paraId="6EAF17D6" w14:textId="6DE31AB7" w:rsidR="00C40C1B" w:rsidRPr="00046B8C" w:rsidRDefault="00382522" w:rsidP="005D7AEE">
            <w:pPr>
              <w:spacing w:after="0" w:line="240" w:lineRule="auto"/>
              <w:jc w:val="right"/>
              <w:rPr>
                <w:rFonts w:ascii="Calibri" w:eastAsia="맑은 고딕" w:hAnsi="Calibri" w:cs="Calibri"/>
                <w:color w:val="000000"/>
                <w:sz w:val="16"/>
                <w:szCs w:val="16"/>
                <w:lang w:eastAsia="ko-KR"/>
              </w:rPr>
            </w:pPr>
            <w:r w:rsidRPr="00382522">
              <w:rPr>
                <w:rFonts w:ascii="Calibri" w:eastAsia="맑은 고딕" w:hAnsi="Calibri" w:cs="Calibri"/>
                <w:color w:val="000000"/>
                <w:sz w:val="16"/>
                <w:szCs w:val="16"/>
                <w:lang w:eastAsia="ko-KR"/>
              </w:rPr>
              <w:t>958134</w:t>
            </w:r>
          </w:p>
        </w:tc>
        <w:tc>
          <w:tcPr>
            <w:tcW w:w="1893" w:type="pct"/>
            <w:tcBorders>
              <w:top w:val="nil"/>
              <w:left w:val="nil"/>
              <w:bottom w:val="single" w:sz="4" w:space="0" w:color="auto"/>
              <w:right w:val="nil"/>
            </w:tcBorders>
            <w:shd w:val="clear" w:color="auto" w:fill="auto"/>
            <w:noWrap/>
            <w:vAlign w:val="center"/>
            <w:hideMark/>
          </w:tcPr>
          <w:p w14:paraId="4E3261DB" w14:textId="093C978B" w:rsidR="00C40C1B" w:rsidRPr="00046B8C" w:rsidRDefault="00382522" w:rsidP="005D7AEE">
            <w:pPr>
              <w:spacing w:after="0" w:line="240" w:lineRule="auto"/>
              <w:rPr>
                <w:rFonts w:ascii="Calibri" w:eastAsia="맑은 고딕" w:hAnsi="Calibri" w:cs="Calibri"/>
                <w:color w:val="000000"/>
                <w:sz w:val="16"/>
                <w:szCs w:val="16"/>
                <w:lang w:eastAsia="ko-KR"/>
              </w:rPr>
            </w:pPr>
            <w:r w:rsidRPr="00382522">
              <w:rPr>
                <w:rFonts w:ascii="Calibri" w:eastAsia="맑은 고딕" w:hAnsi="Calibri" w:cs="Calibri"/>
                <w:color w:val="000000"/>
                <w:sz w:val="16"/>
                <w:szCs w:val="16"/>
                <w:lang w:eastAsia="ko-KR"/>
              </w:rPr>
              <w:t>bismuth subcitrate</w:t>
            </w:r>
          </w:p>
        </w:tc>
        <w:tc>
          <w:tcPr>
            <w:tcW w:w="530" w:type="pct"/>
            <w:tcBorders>
              <w:top w:val="nil"/>
              <w:left w:val="nil"/>
              <w:bottom w:val="single" w:sz="4" w:space="0" w:color="auto"/>
              <w:right w:val="nil"/>
            </w:tcBorders>
            <w:shd w:val="clear" w:color="auto" w:fill="auto"/>
            <w:noWrap/>
            <w:vAlign w:val="center"/>
            <w:hideMark/>
          </w:tcPr>
          <w:p w14:paraId="7DE0E4CC" w14:textId="0AEF9E5C" w:rsidR="00C40C1B" w:rsidRPr="00046B8C" w:rsidRDefault="00382522" w:rsidP="005D7AEE">
            <w:pPr>
              <w:spacing w:after="0" w:line="240" w:lineRule="auto"/>
              <w:rPr>
                <w:rFonts w:ascii="Calibri" w:eastAsia="맑은 고딕" w:hAnsi="Calibri" w:cs="Calibri"/>
                <w:color w:val="000000"/>
                <w:sz w:val="16"/>
                <w:szCs w:val="16"/>
                <w:lang w:eastAsia="ko-KR"/>
              </w:rPr>
            </w:pPr>
            <w:r>
              <w:rPr>
                <w:rFonts w:ascii="Calibri" w:eastAsia="맑은 고딕" w:hAnsi="Calibri" w:cs="Calibri"/>
                <w:color w:val="000000"/>
                <w:sz w:val="16"/>
                <w:szCs w:val="16"/>
                <w:lang w:eastAsia="ko-KR"/>
              </w:rPr>
              <w:t>Drug</w:t>
            </w:r>
          </w:p>
        </w:tc>
        <w:tc>
          <w:tcPr>
            <w:tcW w:w="530" w:type="pct"/>
            <w:tcBorders>
              <w:top w:val="nil"/>
              <w:left w:val="nil"/>
              <w:bottom w:val="single" w:sz="4" w:space="0" w:color="auto"/>
              <w:right w:val="nil"/>
            </w:tcBorders>
            <w:shd w:val="clear" w:color="auto" w:fill="auto"/>
            <w:noWrap/>
            <w:vAlign w:val="center"/>
            <w:hideMark/>
          </w:tcPr>
          <w:p w14:paraId="37B668EF" w14:textId="7C6F2C4E" w:rsidR="00C40C1B" w:rsidRPr="00046B8C" w:rsidRDefault="00382522" w:rsidP="005D7AEE">
            <w:pPr>
              <w:spacing w:after="0" w:line="240" w:lineRule="auto"/>
              <w:rPr>
                <w:rFonts w:ascii="Calibri" w:eastAsia="맑은 고딕" w:hAnsi="Calibri" w:cs="Calibri"/>
                <w:color w:val="000000"/>
                <w:sz w:val="16"/>
                <w:szCs w:val="16"/>
                <w:lang w:eastAsia="ko-KR"/>
              </w:rPr>
            </w:pPr>
            <w:r>
              <w:rPr>
                <w:rFonts w:ascii="Calibri" w:eastAsia="맑은 고딕" w:hAnsi="Calibri" w:cs="Calibri"/>
                <w:color w:val="000000"/>
                <w:sz w:val="16"/>
                <w:szCs w:val="16"/>
                <w:lang w:eastAsia="ko-KR"/>
              </w:rPr>
              <w:t>RxNorm</w:t>
            </w:r>
          </w:p>
        </w:tc>
        <w:tc>
          <w:tcPr>
            <w:tcW w:w="454" w:type="pct"/>
            <w:tcBorders>
              <w:top w:val="nil"/>
              <w:left w:val="nil"/>
              <w:bottom w:val="single" w:sz="4" w:space="0" w:color="auto"/>
              <w:right w:val="nil"/>
            </w:tcBorders>
            <w:shd w:val="clear" w:color="auto" w:fill="auto"/>
            <w:noWrap/>
            <w:vAlign w:val="center"/>
            <w:hideMark/>
          </w:tcPr>
          <w:p w14:paraId="6BE4785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single" w:sz="4" w:space="0" w:color="auto"/>
              <w:right w:val="nil"/>
            </w:tcBorders>
            <w:shd w:val="clear" w:color="auto" w:fill="auto"/>
            <w:noWrap/>
            <w:vAlign w:val="center"/>
            <w:hideMark/>
          </w:tcPr>
          <w:p w14:paraId="36EA2B9A" w14:textId="0D8C3F12" w:rsidR="00C40C1B" w:rsidRPr="00046B8C" w:rsidRDefault="00382522" w:rsidP="005D7AEE">
            <w:pPr>
              <w:spacing w:after="0" w:line="240" w:lineRule="auto"/>
              <w:rPr>
                <w:rFonts w:ascii="Calibri" w:eastAsia="맑은 고딕" w:hAnsi="Calibri" w:cs="Calibri"/>
                <w:color w:val="000000"/>
                <w:sz w:val="16"/>
                <w:szCs w:val="16"/>
                <w:lang w:eastAsia="ko-KR"/>
              </w:rPr>
            </w:pPr>
            <w:r>
              <w:rPr>
                <w:rFonts w:ascii="Calibri" w:eastAsia="맑은 고딕" w:hAnsi="Calibri" w:cs="Calibri"/>
                <w:color w:val="000000"/>
                <w:sz w:val="16"/>
                <w:szCs w:val="16"/>
                <w:lang w:eastAsia="ko-KR"/>
              </w:rPr>
              <w:t>NO</w:t>
            </w:r>
          </w:p>
        </w:tc>
        <w:tc>
          <w:tcPr>
            <w:tcW w:w="457" w:type="pct"/>
            <w:tcBorders>
              <w:top w:val="nil"/>
              <w:left w:val="nil"/>
              <w:bottom w:val="single" w:sz="4" w:space="0" w:color="auto"/>
              <w:right w:val="nil"/>
            </w:tcBorders>
            <w:shd w:val="clear" w:color="auto" w:fill="auto"/>
            <w:noWrap/>
            <w:vAlign w:val="center"/>
            <w:hideMark/>
          </w:tcPr>
          <w:p w14:paraId="5097863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0AAF5577" w14:textId="77777777" w:rsidR="00C40C1B" w:rsidRPr="00046B8C" w:rsidRDefault="00C40C1B" w:rsidP="00C40C1B">
      <w:pPr>
        <w:rPr>
          <w:rFonts w:ascii="Calibri" w:hAnsi="Calibri" w:cs="Calibri"/>
          <w:sz w:val="16"/>
          <w:szCs w:val="16"/>
        </w:rPr>
      </w:pPr>
    </w:p>
    <w:p w14:paraId="036E5AF3" w14:textId="7E1AAE01" w:rsidR="00C40C1B" w:rsidRPr="00004A76" w:rsidRDefault="00C40C1B" w:rsidP="00C40C1B">
      <w:pPr>
        <w:rPr>
          <w:rFonts w:ascii="Calibri" w:hAnsi="Calibri" w:cs="Calibri"/>
        </w:rPr>
      </w:pPr>
      <w:r w:rsidRPr="00004A76">
        <w:rPr>
          <w:rFonts w:ascii="Calibri" w:hAnsi="Calibri" w:cs="Calibri"/>
        </w:rPr>
        <w:t>2. </w:t>
      </w:r>
      <w:r w:rsidR="00382522">
        <w:rPr>
          <w:rFonts w:ascii="Calibri" w:hAnsi="Calibri" w:cs="Calibri"/>
        </w:rPr>
        <w:t>Cancer</w:t>
      </w:r>
    </w:p>
    <w:tbl>
      <w:tblPr>
        <w:tblW w:w="5000" w:type="pct"/>
        <w:tblCellMar>
          <w:left w:w="99" w:type="dxa"/>
          <w:right w:w="99" w:type="dxa"/>
        </w:tblCellMar>
        <w:tblLook w:val="04A0" w:firstRow="1" w:lastRow="0" w:firstColumn="1" w:lastColumn="0" w:noHBand="0" w:noVBand="1"/>
      </w:tblPr>
      <w:tblGrid>
        <w:gridCol w:w="1405"/>
        <w:gridCol w:w="2079"/>
        <w:gridCol w:w="1175"/>
        <w:gridCol w:w="1175"/>
        <w:gridCol w:w="1175"/>
        <w:gridCol w:w="1175"/>
        <w:gridCol w:w="1176"/>
      </w:tblGrid>
      <w:tr w:rsidR="00C40C1B" w:rsidRPr="00046B8C" w14:paraId="2B1C2116" w14:textId="77777777" w:rsidTr="0030339C">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3BA3CFE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714" w:type="pct"/>
            <w:tcBorders>
              <w:top w:val="single" w:sz="4" w:space="0" w:color="auto"/>
              <w:left w:val="nil"/>
              <w:bottom w:val="single" w:sz="4" w:space="0" w:color="auto"/>
              <w:right w:val="nil"/>
            </w:tcBorders>
            <w:shd w:val="clear" w:color="auto" w:fill="auto"/>
            <w:noWrap/>
            <w:vAlign w:val="center"/>
            <w:hideMark/>
          </w:tcPr>
          <w:p w14:paraId="166BB08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714" w:type="pct"/>
            <w:tcBorders>
              <w:top w:val="single" w:sz="4" w:space="0" w:color="auto"/>
              <w:left w:val="nil"/>
              <w:bottom w:val="single" w:sz="4" w:space="0" w:color="auto"/>
              <w:right w:val="nil"/>
            </w:tcBorders>
            <w:shd w:val="clear" w:color="auto" w:fill="auto"/>
            <w:noWrap/>
            <w:vAlign w:val="center"/>
            <w:hideMark/>
          </w:tcPr>
          <w:p w14:paraId="3C5FFC3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14" w:type="pct"/>
            <w:tcBorders>
              <w:top w:val="single" w:sz="4" w:space="0" w:color="auto"/>
              <w:left w:val="nil"/>
              <w:bottom w:val="single" w:sz="4" w:space="0" w:color="auto"/>
              <w:right w:val="nil"/>
            </w:tcBorders>
            <w:shd w:val="clear" w:color="auto" w:fill="auto"/>
            <w:noWrap/>
            <w:vAlign w:val="center"/>
            <w:hideMark/>
          </w:tcPr>
          <w:p w14:paraId="495AB2C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714" w:type="pct"/>
            <w:tcBorders>
              <w:top w:val="single" w:sz="4" w:space="0" w:color="auto"/>
              <w:left w:val="nil"/>
              <w:bottom w:val="single" w:sz="4" w:space="0" w:color="auto"/>
              <w:right w:val="nil"/>
            </w:tcBorders>
            <w:shd w:val="clear" w:color="auto" w:fill="auto"/>
            <w:noWrap/>
            <w:vAlign w:val="center"/>
            <w:hideMark/>
          </w:tcPr>
          <w:p w14:paraId="3789410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714" w:type="pct"/>
            <w:tcBorders>
              <w:top w:val="single" w:sz="4" w:space="0" w:color="auto"/>
              <w:left w:val="nil"/>
              <w:bottom w:val="single" w:sz="4" w:space="0" w:color="auto"/>
              <w:right w:val="nil"/>
            </w:tcBorders>
            <w:shd w:val="clear" w:color="auto" w:fill="auto"/>
            <w:noWrap/>
            <w:vAlign w:val="center"/>
            <w:hideMark/>
          </w:tcPr>
          <w:p w14:paraId="278F8C7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714" w:type="pct"/>
            <w:tcBorders>
              <w:top w:val="single" w:sz="4" w:space="0" w:color="auto"/>
              <w:left w:val="nil"/>
              <w:bottom w:val="single" w:sz="4" w:space="0" w:color="auto"/>
              <w:right w:val="nil"/>
            </w:tcBorders>
            <w:shd w:val="clear" w:color="auto" w:fill="auto"/>
            <w:noWrap/>
            <w:vAlign w:val="center"/>
            <w:hideMark/>
          </w:tcPr>
          <w:p w14:paraId="490DA26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4C86F8F1" w14:textId="77777777" w:rsidTr="0030339C">
        <w:trPr>
          <w:trHeight w:val="330"/>
        </w:trPr>
        <w:tc>
          <w:tcPr>
            <w:tcW w:w="714" w:type="pct"/>
            <w:tcBorders>
              <w:top w:val="nil"/>
              <w:left w:val="nil"/>
              <w:bottom w:val="single" w:sz="4" w:space="0" w:color="auto"/>
              <w:right w:val="nil"/>
            </w:tcBorders>
            <w:shd w:val="clear" w:color="auto" w:fill="auto"/>
            <w:noWrap/>
            <w:vAlign w:val="center"/>
            <w:hideMark/>
          </w:tcPr>
          <w:p w14:paraId="712E1065" w14:textId="6D7CC08C" w:rsidR="00C40C1B" w:rsidRPr="00046B8C" w:rsidRDefault="00382522" w:rsidP="005D7AEE">
            <w:pPr>
              <w:spacing w:after="0" w:line="240" w:lineRule="auto"/>
              <w:jc w:val="right"/>
              <w:rPr>
                <w:rFonts w:ascii="Calibri" w:eastAsia="맑은 고딕" w:hAnsi="Calibri" w:cs="Calibri"/>
                <w:color w:val="000000"/>
                <w:sz w:val="16"/>
                <w:szCs w:val="16"/>
                <w:lang w:eastAsia="ko-KR"/>
              </w:rPr>
            </w:pPr>
            <w:r w:rsidRPr="00382522">
              <w:rPr>
                <w:rFonts w:ascii="Calibri" w:eastAsia="맑은 고딕" w:hAnsi="Calibri" w:cs="Calibri"/>
                <w:color w:val="000000"/>
                <w:sz w:val="16"/>
                <w:szCs w:val="16"/>
                <w:lang w:eastAsia="ko-KR"/>
              </w:rPr>
              <w:tab/>
              <w:t>443392</w:t>
            </w:r>
          </w:p>
        </w:tc>
        <w:tc>
          <w:tcPr>
            <w:tcW w:w="714" w:type="pct"/>
            <w:tcBorders>
              <w:top w:val="nil"/>
              <w:left w:val="nil"/>
              <w:bottom w:val="single" w:sz="4" w:space="0" w:color="auto"/>
              <w:right w:val="nil"/>
            </w:tcBorders>
            <w:shd w:val="clear" w:color="auto" w:fill="auto"/>
            <w:noWrap/>
            <w:vAlign w:val="center"/>
            <w:hideMark/>
          </w:tcPr>
          <w:p w14:paraId="0F37F6DE" w14:textId="027EB195" w:rsidR="00C40C1B" w:rsidRPr="00046B8C" w:rsidRDefault="00382522" w:rsidP="005D7AEE">
            <w:pPr>
              <w:spacing w:after="0" w:line="240" w:lineRule="auto"/>
              <w:rPr>
                <w:rFonts w:ascii="Calibri" w:eastAsia="맑은 고딕" w:hAnsi="Calibri" w:cs="Calibri"/>
                <w:color w:val="000000"/>
                <w:sz w:val="16"/>
                <w:szCs w:val="16"/>
                <w:lang w:eastAsia="ko-KR"/>
              </w:rPr>
            </w:pPr>
            <w:r w:rsidRPr="00382522">
              <w:rPr>
                <w:rFonts w:ascii="Calibri" w:eastAsia="맑은 고딕" w:hAnsi="Calibri" w:cs="Calibri"/>
                <w:color w:val="000000"/>
                <w:sz w:val="16"/>
                <w:szCs w:val="16"/>
                <w:lang w:eastAsia="ko-KR"/>
              </w:rPr>
              <w:t>Malignant neoplastic disease</w:t>
            </w:r>
          </w:p>
        </w:tc>
        <w:tc>
          <w:tcPr>
            <w:tcW w:w="714" w:type="pct"/>
            <w:tcBorders>
              <w:top w:val="nil"/>
              <w:left w:val="nil"/>
              <w:bottom w:val="single" w:sz="4" w:space="0" w:color="auto"/>
              <w:right w:val="nil"/>
            </w:tcBorders>
            <w:shd w:val="clear" w:color="auto" w:fill="auto"/>
            <w:noWrap/>
            <w:vAlign w:val="center"/>
            <w:hideMark/>
          </w:tcPr>
          <w:p w14:paraId="71066602" w14:textId="75C05DD1" w:rsidR="00C40C1B" w:rsidRPr="00046B8C" w:rsidRDefault="00382522" w:rsidP="005D7AEE">
            <w:pPr>
              <w:spacing w:after="0" w:line="240" w:lineRule="auto"/>
              <w:rPr>
                <w:rFonts w:ascii="Calibri" w:eastAsia="맑은 고딕" w:hAnsi="Calibri" w:cs="Calibri"/>
                <w:color w:val="000000"/>
                <w:sz w:val="16"/>
                <w:szCs w:val="16"/>
                <w:lang w:eastAsia="ko-KR"/>
              </w:rPr>
            </w:pPr>
            <w:r>
              <w:rPr>
                <w:rFonts w:ascii="Calibri" w:eastAsia="맑은 고딕" w:hAnsi="Calibri" w:cs="Calibri"/>
                <w:color w:val="000000"/>
                <w:sz w:val="16"/>
                <w:szCs w:val="16"/>
                <w:lang w:eastAsia="ko-KR"/>
              </w:rPr>
              <w:t>Condition</w:t>
            </w:r>
          </w:p>
        </w:tc>
        <w:tc>
          <w:tcPr>
            <w:tcW w:w="714" w:type="pct"/>
            <w:tcBorders>
              <w:top w:val="nil"/>
              <w:left w:val="nil"/>
              <w:bottom w:val="single" w:sz="4" w:space="0" w:color="auto"/>
              <w:right w:val="nil"/>
            </w:tcBorders>
            <w:shd w:val="clear" w:color="auto" w:fill="auto"/>
            <w:noWrap/>
            <w:vAlign w:val="center"/>
            <w:hideMark/>
          </w:tcPr>
          <w:p w14:paraId="1D843FE2" w14:textId="47CF6F59" w:rsidR="00C40C1B" w:rsidRPr="00046B8C" w:rsidRDefault="00382522" w:rsidP="005D7AEE">
            <w:pPr>
              <w:spacing w:after="0" w:line="240" w:lineRule="auto"/>
              <w:rPr>
                <w:rFonts w:ascii="Calibri" w:eastAsia="맑은 고딕" w:hAnsi="Calibri" w:cs="Calibri"/>
                <w:color w:val="000000"/>
                <w:sz w:val="16"/>
                <w:szCs w:val="16"/>
                <w:lang w:eastAsia="ko-KR"/>
              </w:rPr>
            </w:pPr>
            <w:r>
              <w:rPr>
                <w:rFonts w:ascii="Calibri" w:eastAsia="맑은 고딕" w:hAnsi="Calibri" w:cs="Calibri"/>
                <w:color w:val="000000"/>
                <w:sz w:val="16"/>
                <w:szCs w:val="16"/>
                <w:lang w:eastAsia="ko-KR"/>
              </w:rPr>
              <w:t>SNOMED</w:t>
            </w:r>
          </w:p>
        </w:tc>
        <w:tc>
          <w:tcPr>
            <w:tcW w:w="714" w:type="pct"/>
            <w:tcBorders>
              <w:top w:val="nil"/>
              <w:left w:val="nil"/>
              <w:bottom w:val="single" w:sz="4" w:space="0" w:color="auto"/>
              <w:right w:val="nil"/>
            </w:tcBorders>
            <w:shd w:val="clear" w:color="auto" w:fill="auto"/>
            <w:noWrap/>
            <w:vAlign w:val="center"/>
            <w:hideMark/>
          </w:tcPr>
          <w:p w14:paraId="75937CF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714" w:type="pct"/>
            <w:tcBorders>
              <w:top w:val="nil"/>
              <w:left w:val="nil"/>
              <w:bottom w:val="single" w:sz="4" w:space="0" w:color="auto"/>
              <w:right w:val="nil"/>
            </w:tcBorders>
            <w:shd w:val="clear" w:color="auto" w:fill="auto"/>
            <w:noWrap/>
            <w:vAlign w:val="center"/>
            <w:hideMark/>
          </w:tcPr>
          <w:p w14:paraId="362E14F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714" w:type="pct"/>
            <w:tcBorders>
              <w:top w:val="nil"/>
              <w:left w:val="nil"/>
              <w:bottom w:val="single" w:sz="4" w:space="0" w:color="auto"/>
              <w:right w:val="nil"/>
            </w:tcBorders>
            <w:shd w:val="clear" w:color="auto" w:fill="auto"/>
            <w:noWrap/>
            <w:vAlign w:val="center"/>
            <w:hideMark/>
          </w:tcPr>
          <w:p w14:paraId="20E6ACF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710914A2" w14:textId="77777777" w:rsidR="00C40C1B" w:rsidRPr="00046B8C" w:rsidRDefault="00C40C1B" w:rsidP="00C40C1B">
      <w:pPr>
        <w:rPr>
          <w:rFonts w:ascii="Calibri" w:hAnsi="Calibri" w:cs="Calibri"/>
          <w:sz w:val="16"/>
          <w:szCs w:val="16"/>
        </w:rPr>
      </w:pPr>
    </w:p>
    <w:p w14:paraId="046977F3" w14:textId="3DD60A33" w:rsidR="00C40C1B" w:rsidRPr="00004A76" w:rsidRDefault="00C40C1B" w:rsidP="00C40C1B">
      <w:pPr>
        <w:rPr>
          <w:rFonts w:ascii="Calibri" w:hAnsi="Calibri" w:cs="Calibri"/>
        </w:rPr>
      </w:pPr>
      <w:r w:rsidRPr="00004A76">
        <w:rPr>
          <w:rFonts w:ascii="Calibri" w:hAnsi="Calibri" w:cs="Calibri"/>
        </w:rPr>
        <w:t>3. </w:t>
      </w:r>
      <w:r w:rsidR="00382522">
        <w:rPr>
          <w:rFonts w:ascii="Calibri" w:hAnsi="Calibri" w:cs="Calibri"/>
        </w:rPr>
        <w:t>Gastric ulcer</w:t>
      </w:r>
    </w:p>
    <w:tbl>
      <w:tblPr>
        <w:tblW w:w="5000" w:type="pct"/>
        <w:tblCellMar>
          <w:left w:w="99" w:type="dxa"/>
          <w:right w:w="99" w:type="dxa"/>
        </w:tblCellMar>
        <w:tblLook w:val="04A0" w:firstRow="1" w:lastRow="0" w:firstColumn="1" w:lastColumn="0" w:noHBand="0" w:noVBand="1"/>
      </w:tblPr>
      <w:tblGrid>
        <w:gridCol w:w="1337"/>
        <w:gridCol w:w="1735"/>
        <w:gridCol w:w="1052"/>
        <w:gridCol w:w="1395"/>
        <w:gridCol w:w="1166"/>
        <w:gridCol w:w="1593"/>
        <w:gridCol w:w="1082"/>
      </w:tblGrid>
      <w:tr w:rsidR="00C40C1B" w:rsidRPr="00046B8C" w14:paraId="071421C9" w14:textId="77777777" w:rsidTr="0030339C">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5D2B6AB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927" w:type="pct"/>
            <w:tcBorders>
              <w:top w:val="single" w:sz="4" w:space="0" w:color="auto"/>
              <w:left w:val="nil"/>
              <w:bottom w:val="single" w:sz="4" w:space="0" w:color="auto"/>
              <w:right w:val="nil"/>
            </w:tcBorders>
            <w:shd w:val="clear" w:color="auto" w:fill="auto"/>
            <w:noWrap/>
            <w:vAlign w:val="center"/>
            <w:hideMark/>
          </w:tcPr>
          <w:p w14:paraId="65AA96B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62" w:type="pct"/>
            <w:tcBorders>
              <w:top w:val="single" w:sz="4" w:space="0" w:color="auto"/>
              <w:left w:val="nil"/>
              <w:bottom w:val="single" w:sz="4" w:space="0" w:color="auto"/>
              <w:right w:val="nil"/>
            </w:tcBorders>
            <w:shd w:val="clear" w:color="auto" w:fill="auto"/>
            <w:noWrap/>
            <w:vAlign w:val="center"/>
            <w:hideMark/>
          </w:tcPr>
          <w:p w14:paraId="5C65FF2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45" w:type="pct"/>
            <w:tcBorders>
              <w:top w:val="single" w:sz="4" w:space="0" w:color="auto"/>
              <w:left w:val="nil"/>
              <w:bottom w:val="single" w:sz="4" w:space="0" w:color="auto"/>
              <w:right w:val="nil"/>
            </w:tcBorders>
            <w:shd w:val="clear" w:color="auto" w:fill="auto"/>
            <w:noWrap/>
            <w:vAlign w:val="center"/>
            <w:hideMark/>
          </w:tcPr>
          <w:p w14:paraId="4FFAF00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623" w:type="pct"/>
            <w:tcBorders>
              <w:top w:val="single" w:sz="4" w:space="0" w:color="auto"/>
              <w:left w:val="nil"/>
              <w:bottom w:val="single" w:sz="4" w:space="0" w:color="auto"/>
              <w:right w:val="nil"/>
            </w:tcBorders>
            <w:shd w:val="clear" w:color="auto" w:fill="auto"/>
            <w:noWrap/>
            <w:vAlign w:val="center"/>
            <w:hideMark/>
          </w:tcPr>
          <w:p w14:paraId="68D753D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851" w:type="pct"/>
            <w:tcBorders>
              <w:top w:val="single" w:sz="4" w:space="0" w:color="auto"/>
              <w:left w:val="nil"/>
              <w:bottom w:val="single" w:sz="4" w:space="0" w:color="auto"/>
              <w:right w:val="nil"/>
            </w:tcBorders>
            <w:shd w:val="clear" w:color="auto" w:fill="auto"/>
            <w:noWrap/>
            <w:vAlign w:val="center"/>
            <w:hideMark/>
          </w:tcPr>
          <w:p w14:paraId="27B7953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578" w:type="pct"/>
            <w:tcBorders>
              <w:top w:val="single" w:sz="4" w:space="0" w:color="auto"/>
              <w:left w:val="nil"/>
              <w:bottom w:val="single" w:sz="4" w:space="0" w:color="auto"/>
              <w:right w:val="nil"/>
            </w:tcBorders>
            <w:shd w:val="clear" w:color="auto" w:fill="auto"/>
            <w:noWrap/>
            <w:vAlign w:val="center"/>
            <w:hideMark/>
          </w:tcPr>
          <w:p w14:paraId="48E4A82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3DADADAD" w14:textId="77777777" w:rsidTr="0030339C">
        <w:trPr>
          <w:trHeight w:val="330"/>
        </w:trPr>
        <w:tc>
          <w:tcPr>
            <w:tcW w:w="714" w:type="pct"/>
            <w:tcBorders>
              <w:top w:val="nil"/>
              <w:left w:val="nil"/>
              <w:bottom w:val="single" w:sz="4" w:space="0" w:color="auto"/>
              <w:right w:val="nil"/>
            </w:tcBorders>
            <w:shd w:val="clear" w:color="auto" w:fill="auto"/>
            <w:noWrap/>
            <w:vAlign w:val="center"/>
            <w:hideMark/>
          </w:tcPr>
          <w:p w14:paraId="2A60DD49" w14:textId="15325775" w:rsidR="00C40C1B" w:rsidRPr="00046B8C" w:rsidRDefault="00382522" w:rsidP="005D7AEE">
            <w:pPr>
              <w:spacing w:after="0" w:line="240" w:lineRule="auto"/>
              <w:jc w:val="right"/>
              <w:rPr>
                <w:rFonts w:ascii="Calibri" w:eastAsia="맑은 고딕" w:hAnsi="Calibri" w:cs="Calibri"/>
                <w:color w:val="000000"/>
                <w:sz w:val="16"/>
                <w:szCs w:val="16"/>
                <w:lang w:eastAsia="ko-KR"/>
              </w:rPr>
            </w:pPr>
            <w:r w:rsidRPr="00382522">
              <w:rPr>
                <w:rFonts w:ascii="Calibri" w:eastAsia="맑은 고딕" w:hAnsi="Calibri" w:cs="Calibri"/>
                <w:color w:val="000000"/>
                <w:sz w:val="16"/>
                <w:szCs w:val="16"/>
                <w:lang w:eastAsia="ko-KR"/>
              </w:rPr>
              <w:t>4265600</w:t>
            </w:r>
          </w:p>
        </w:tc>
        <w:tc>
          <w:tcPr>
            <w:tcW w:w="927" w:type="pct"/>
            <w:tcBorders>
              <w:top w:val="nil"/>
              <w:left w:val="nil"/>
              <w:bottom w:val="single" w:sz="4" w:space="0" w:color="auto"/>
              <w:right w:val="nil"/>
            </w:tcBorders>
            <w:shd w:val="clear" w:color="auto" w:fill="auto"/>
            <w:noWrap/>
            <w:vAlign w:val="center"/>
            <w:hideMark/>
          </w:tcPr>
          <w:p w14:paraId="6115F503" w14:textId="06ECCADC" w:rsidR="00C40C1B" w:rsidRPr="00046B8C" w:rsidRDefault="00382522" w:rsidP="005D7AEE">
            <w:pPr>
              <w:spacing w:after="0" w:line="240" w:lineRule="auto"/>
              <w:rPr>
                <w:rFonts w:ascii="Calibri" w:eastAsia="맑은 고딕" w:hAnsi="Calibri" w:cs="Calibri"/>
                <w:color w:val="000000"/>
                <w:sz w:val="16"/>
                <w:szCs w:val="16"/>
                <w:lang w:eastAsia="ko-KR"/>
              </w:rPr>
            </w:pPr>
            <w:r w:rsidRPr="00382522">
              <w:rPr>
                <w:rFonts w:ascii="Calibri" w:eastAsia="맑은 고딕" w:hAnsi="Calibri" w:cs="Calibri"/>
                <w:color w:val="000000"/>
                <w:sz w:val="16"/>
                <w:szCs w:val="16"/>
                <w:lang w:eastAsia="ko-KR"/>
              </w:rPr>
              <w:t>Gastric ulcer</w:t>
            </w:r>
          </w:p>
        </w:tc>
        <w:tc>
          <w:tcPr>
            <w:tcW w:w="562" w:type="pct"/>
            <w:tcBorders>
              <w:top w:val="nil"/>
              <w:left w:val="nil"/>
              <w:bottom w:val="single" w:sz="4" w:space="0" w:color="auto"/>
              <w:right w:val="nil"/>
            </w:tcBorders>
            <w:shd w:val="clear" w:color="auto" w:fill="auto"/>
            <w:noWrap/>
            <w:vAlign w:val="center"/>
            <w:hideMark/>
          </w:tcPr>
          <w:p w14:paraId="22655679" w14:textId="4B34A3E5" w:rsidR="00C40C1B" w:rsidRPr="00046B8C" w:rsidRDefault="00382522" w:rsidP="005D7AEE">
            <w:pPr>
              <w:spacing w:after="0" w:line="240" w:lineRule="auto"/>
              <w:rPr>
                <w:rFonts w:ascii="Calibri" w:eastAsia="맑은 고딕" w:hAnsi="Calibri" w:cs="Calibri"/>
                <w:color w:val="000000"/>
                <w:sz w:val="16"/>
                <w:szCs w:val="16"/>
                <w:lang w:eastAsia="ko-KR"/>
              </w:rPr>
            </w:pPr>
            <w:r>
              <w:rPr>
                <w:rFonts w:ascii="Calibri" w:eastAsia="맑은 고딕" w:hAnsi="Calibri" w:cs="Calibri"/>
                <w:color w:val="000000"/>
                <w:sz w:val="16"/>
                <w:szCs w:val="16"/>
                <w:lang w:eastAsia="ko-KR"/>
              </w:rPr>
              <w:t>Condition</w:t>
            </w:r>
          </w:p>
        </w:tc>
        <w:tc>
          <w:tcPr>
            <w:tcW w:w="745" w:type="pct"/>
            <w:tcBorders>
              <w:top w:val="nil"/>
              <w:left w:val="nil"/>
              <w:bottom w:val="single" w:sz="4" w:space="0" w:color="auto"/>
              <w:right w:val="nil"/>
            </w:tcBorders>
            <w:shd w:val="clear" w:color="auto" w:fill="auto"/>
            <w:noWrap/>
            <w:vAlign w:val="center"/>
            <w:hideMark/>
          </w:tcPr>
          <w:p w14:paraId="24B32664" w14:textId="2DC84C8A" w:rsidR="00C40C1B" w:rsidRPr="00046B8C" w:rsidRDefault="00382522" w:rsidP="005D7AEE">
            <w:pPr>
              <w:spacing w:after="0" w:line="240" w:lineRule="auto"/>
              <w:rPr>
                <w:rFonts w:ascii="Calibri" w:eastAsia="맑은 고딕" w:hAnsi="Calibri" w:cs="Calibri"/>
                <w:color w:val="000000"/>
                <w:sz w:val="16"/>
                <w:szCs w:val="16"/>
                <w:lang w:eastAsia="ko-KR"/>
              </w:rPr>
            </w:pPr>
            <w:r>
              <w:rPr>
                <w:rFonts w:ascii="Calibri" w:eastAsia="맑은 고딕" w:hAnsi="Calibri" w:cs="Calibri"/>
                <w:color w:val="000000"/>
                <w:sz w:val="16"/>
                <w:szCs w:val="16"/>
                <w:lang w:eastAsia="ko-KR"/>
              </w:rPr>
              <w:t>SNOMED</w:t>
            </w:r>
          </w:p>
        </w:tc>
        <w:tc>
          <w:tcPr>
            <w:tcW w:w="623" w:type="pct"/>
            <w:tcBorders>
              <w:top w:val="nil"/>
              <w:left w:val="nil"/>
              <w:bottom w:val="single" w:sz="4" w:space="0" w:color="auto"/>
              <w:right w:val="nil"/>
            </w:tcBorders>
            <w:shd w:val="clear" w:color="auto" w:fill="auto"/>
            <w:noWrap/>
            <w:vAlign w:val="center"/>
            <w:hideMark/>
          </w:tcPr>
          <w:p w14:paraId="07D49A4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851" w:type="pct"/>
            <w:tcBorders>
              <w:top w:val="nil"/>
              <w:left w:val="nil"/>
              <w:bottom w:val="single" w:sz="4" w:space="0" w:color="auto"/>
              <w:right w:val="nil"/>
            </w:tcBorders>
            <w:shd w:val="clear" w:color="auto" w:fill="auto"/>
            <w:noWrap/>
            <w:vAlign w:val="center"/>
            <w:hideMark/>
          </w:tcPr>
          <w:p w14:paraId="022F685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578" w:type="pct"/>
            <w:tcBorders>
              <w:top w:val="nil"/>
              <w:left w:val="nil"/>
              <w:bottom w:val="single" w:sz="4" w:space="0" w:color="auto"/>
              <w:right w:val="nil"/>
            </w:tcBorders>
            <w:shd w:val="clear" w:color="auto" w:fill="auto"/>
            <w:noWrap/>
            <w:vAlign w:val="center"/>
            <w:hideMark/>
          </w:tcPr>
          <w:p w14:paraId="6FC3981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4AECAD2C" w14:textId="544795E9" w:rsidR="00C40C1B" w:rsidRDefault="00382522" w:rsidP="00C40C1B">
      <w:pPr>
        <w:rPr>
          <w:rFonts w:ascii="Calibri" w:hAnsi="Calibri" w:cs="Calibri"/>
          <w:sz w:val="16"/>
          <w:szCs w:val="16"/>
          <w:lang w:eastAsia="ko-KR"/>
        </w:rPr>
      </w:pPr>
      <w:r>
        <w:rPr>
          <w:rFonts w:ascii="Calibri" w:hAnsi="Calibri" w:cs="Calibri"/>
          <w:sz w:val="16"/>
          <w:szCs w:val="16"/>
          <w:lang w:eastAsia="ko-KR"/>
        </w:rPr>
        <w:t xml:space="preserve">ICD10: </w:t>
      </w:r>
      <w:r>
        <w:rPr>
          <w:rFonts w:ascii="Calibri" w:hAnsi="Calibri" w:cs="Calibri" w:hint="eastAsia"/>
          <w:sz w:val="16"/>
          <w:szCs w:val="16"/>
          <w:lang w:eastAsia="ko-KR"/>
        </w:rPr>
        <w:t>K</w:t>
      </w:r>
      <w:r>
        <w:rPr>
          <w:rFonts w:ascii="Calibri" w:hAnsi="Calibri" w:cs="Calibri"/>
          <w:sz w:val="16"/>
          <w:szCs w:val="16"/>
          <w:lang w:eastAsia="ko-KR"/>
        </w:rPr>
        <w:t>25.x; K28.x</w:t>
      </w:r>
    </w:p>
    <w:p w14:paraId="594EE136" w14:textId="73514E9D" w:rsidR="00382522" w:rsidRPr="00046B8C" w:rsidRDefault="00382522" w:rsidP="00C40C1B">
      <w:pPr>
        <w:rPr>
          <w:rFonts w:ascii="Calibri" w:hAnsi="Calibri" w:cs="Calibri"/>
          <w:sz w:val="16"/>
          <w:szCs w:val="16"/>
          <w:lang w:eastAsia="ko-KR"/>
        </w:rPr>
      </w:pPr>
      <w:r>
        <w:rPr>
          <w:rFonts w:ascii="Calibri" w:hAnsi="Calibri" w:cs="Calibri"/>
          <w:sz w:val="16"/>
          <w:szCs w:val="16"/>
          <w:lang w:eastAsia="ko-KR"/>
        </w:rPr>
        <w:t>ICD9-CM: 531.x; 533.3x; 534.x</w:t>
      </w:r>
    </w:p>
    <w:p w14:paraId="71851411" w14:textId="77777777" w:rsidR="00382522" w:rsidRDefault="00382522" w:rsidP="00C40C1B">
      <w:pPr>
        <w:rPr>
          <w:rFonts w:ascii="Calibri" w:hAnsi="Calibri" w:cs="Calibri"/>
          <w:lang w:eastAsia="ko-KR"/>
        </w:rPr>
      </w:pPr>
    </w:p>
    <w:sectPr w:rsidR="00382522" w:rsidSect="0074593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CAF11" w14:textId="77777777" w:rsidR="00BE21C6" w:rsidRDefault="00BE21C6" w:rsidP="0074593E">
      <w:pPr>
        <w:spacing w:after="0" w:line="240" w:lineRule="auto"/>
      </w:pPr>
      <w:r>
        <w:separator/>
      </w:r>
    </w:p>
  </w:endnote>
  <w:endnote w:type="continuationSeparator" w:id="0">
    <w:p w14:paraId="5D42B9AC" w14:textId="77777777" w:rsidR="00BE21C6" w:rsidRDefault="00BE21C6"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78CDC" w14:textId="2A933466" w:rsidR="00053007" w:rsidRDefault="00053007">
    <w:pPr>
      <w:pStyle w:val="a5"/>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609D7" w14:textId="77777777" w:rsidR="00BE21C6" w:rsidRDefault="00BE21C6" w:rsidP="0074593E">
      <w:pPr>
        <w:spacing w:after="0" w:line="240" w:lineRule="auto"/>
      </w:pPr>
      <w:r>
        <w:separator/>
      </w:r>
    </w:p>
  </w:footnote>
  <w:footnote w:type="continuationSeparator" w:id="0">
    <w:p w14:paraId="1A1CE4A9" w14:textId="77777777" w:rsidR="00BE21C6" w:rsidRDefault="00BE21C6"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028BF" w14:textId="77777777" w:rsidR="00053007" w:rsidRDefault="00053007">
    <w:pPr>
      <w:pStyle w:val="a4"/>
    </w:pPr>
    <w:r>
      <w:rPr>
        <w:noProof/>
        <w:lang w:eastAsia="ko-KR"/>
      </w:rPr>
      <w:drawing>
        <wp:anchor distT="0" distB="0" distL="114300" distR="114300" simplePos="0" relativeHeight="251660288" behindDoc="0" locked="0" layoutInCell="1" allowOverlap="1" wp14:anchorId="7FC678EB" wp14:editId="7C19D809">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ko-KR"/>
      </w:rPr>
      <mc:AlternateContent>
        <mc:Choice Requires="wps">
          <w:drawing>
            <wp:anchor distT="0" distB="0" distL="114300" distR="114300" simplePos="0" relativeHeight="251659264" behindDoc="0" locked="0" layoutInCell="1" allowOverlap="1" wp14:anchorId="0681DD77" wp14:editId="3F19CC03">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3B53F431" id="Rectangle 9" o:spid="_x0000_s1026" style="position:absolute;left:0;text-align:left;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10B46"/>
    <w:multiLevelType w:val="multilevel"/>
    <w:tmpl w:val="46CA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1299A"/>
    <w:multiLevelType w:val="multilevel"/>
    <w:tmpl w:val="79D67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D4977"/>
    <w:multiLevelType w:val="multilevel"/>
    <w:tmpl w:val="4C06F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53472"/>
    <w:multiLevelType w:val="multilevel"/>
    <w:tmpl w:val="55BC7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A265A"/>
    <w:multiLevelType w:val="hybridMultilevel"/>
    <w:tmpl w:val="1F568D12"/>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49F541D"/>
    <w:multiLevelType w:val="multilevel"/>
    <w:tmpl w:val="31CA8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F703E"/>
    <w:multiLevelType w:val="multilevel"/>
    <w:tmpl w:val="90602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E04CC"/>
    <w:multiLevelType w:val="hybridMultilevel"/>
    <w:tmpl w:val="6D8E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1819DC"/>
    <w:multiLevelType w:val="multilevel"/>
    <w:tmpl w:val="A68CD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00B4D"/>
    <w:multiLevelType w:val="multilevel"/>
    <w:tmpl w:val="526A1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B117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2DFB264F"/>
    <w:multiLevelType w:val="multilevel"/>
    <w:tmpl w:val="C3D8D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25ADA"/>
    <w:multiLevelType w:val="hybridMultilevel"/>
    <w:tmpl w:val="6C7EBEA0"/>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DD0E3F"/>
    <w:multiLevelType w:val="multilevel"/>
    <w:tmpl w:val="719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516A07"/>
    <w:multiLevelType w:val="multilevel"/>
    <w:tmpl w:val="B3065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F7602C"/>
    <w:multiLevelType w:val="multilevel"/>
    <w:tmpl w:val="65AAC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E36E35"/>
    <w:multiLevelType w:val="multilevel"/>
    <w:tmpl w:val="6C823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7D4811"/>
    <w:multiLevelType w:val="multilevel"/>
    <w:tmpl w:val="DFDC7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CC0D5D"/>
    <w:multiLevelType w:val="multilevel"/>
    <w:tmpl w:val="B0903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AD34DF"/>
    <w:multiLevelType w:val="multilevel"/>
    <w:tmpl w:val="22EAE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635514"/>
    <w:multiLevelType w:val="multilevel"/>
    <w:tmpl w:val="5520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7B4D0C"/>
    <w:multiLevelType w:val="hybridMultilevel"/>
    <w:tmpl w:val="48A65534"/>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493A7017"/>
    <w:multiLevelType w:val="multilevel"/>
    <w:tmpl w:val="CB16B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0F281E"/>
    <w:multiLevelType w:val="multilevel"/>
    <w:tmpl w:val="9EC0C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267AB6"/>
    <w:multiLevelType w:val="multilevel"/>
    <w:tmpl w:val="B75CD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EC7800"/>
    <w:multiLevelType w:val="multilevel"/>
    <w:tmpl w:val="E8D84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74072E4"/>
    <w:multiLevelType w:val="multilevel"/>
    <w:tmpl w:val="C7326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275DB0"/>
    <w:multiLevelType w:val="multilevel"/>
    <w:tmpl w:val="FF82A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DA157D"/>
    <w:multiLevelType w:val="multilevel"/>
    <w:tmpl w:val="21565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8757F6"/>
    <w:multiLevelType w:val="multilevel"/>
    <w:tmpl w:val="9B881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A14739"/>
    <w:multiLevelType w:val="multilevel"/>
    <w:tmpl w:val="3BEC3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5311A5"/>
    <w:multiLevelType w:val="multilevel"/>
    <w:tmpl w:val="41FE0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174F1F"/>
    <w:multiLevelType w:val="multilevel"/>
    <w:tmpl w:val="53AA0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B87AD9"/>
    <w:multiLevelType w:val="multilevel"/>
    <w:tmpl w:val="35E4E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992EC0"/>
    <w:multiLevelType w:val="multilevel"/>
    <w:tmpl w:val="8C729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A22D35"/>
    <w:multiLevelType w:val="hybridMultilevel"/>
    <w:tmpl w:val="AD784EE6"/>
    <w:lvl w:ilvl="0" w:tplc="139A62DA">
      <w:start w:val="2"/>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3" w15:restartNumberingAfterBreak="0">
    <w:nsid w:val="707E6DEE"/>
    <w:multiLevelType w:val="multilevel"/>
    <w:tmpl w:val="32263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4EE260B"/>
    <w:multiLevelType w:val="multilevel"/>
    <w:tmpl w:val="4D4E3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3C3F73"/>
    <w:multiLevelType w:val="multilevel"/>
    <w:tmpl w:val="DC287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381B63"/>
    <w:multiLevelType w:val="multilevel"/>
    <w:tmpl w:val="94889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6653FE"/>
    <w:multiLevelType w:val="multilevel"/>
    <w:tmpl w:val="11902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DF7C13"/>
    <w:multiLevelType w:val="multilevel"/>
    <w:tmpl w:val="82DC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B81CA1"/>
    <w:multiLevelType w:val="multilevel"/>
    <w:tmpl w:val="F36E5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2"/>
  </w:num>
  <w:num w:numId="3">
    <w:abstractNumId w:val="16"/>
  </w:num>
  <w:num w:numId="4">
    <w:abstractNumId w:val="14"/>
  </w:num>
  <w:num w:numId="5">
    <w:abstractNumId w:val="0"/>
  </w:num>
  <w:num w:numId="6">
    <w:abstractNumId w:val="26"/>
  </w:num>
  <w:num w:numId="7">
    <w:abstractNumId w:val="15"/>
  </w:num>
  <w:num w:numId="8">
    <w:abstractNumId w:val="5"/>
  </w:num>
  <w:num w:numId="9">
    <w:abstractNumId w:val="32"/>
  </w:num>
  <w:num w:numId="10">
    <w:abstractNumId w:val="9"/>
  </w:num>
  <w:num w:numId="11">
    <w:abstractNumId w:val="44"/>
  </w:num>
  <w:num w:numId="12">
    <w:abstractNumId w:val="47"/>
  </w:num>
  <w:num w:numId="13">
    <w:abstractNumId w:val="45"/>
  </w:num>
  <w:num w:numId="14">
    <w:abstractNumId w:val="31"/>
  </w:num>
  <w:num w:numId="15">
    <w:abstractNumId w:val="42"/>
  </w:num>
  <w:num w:numId="16">
    <w:abstractNumId w:val="8"/>
  </w:num>
  <w:num w:numId="17">
    <w:abstractNumId w:val="34"/>
  </w:num>
  <w:num w:numId="18">
    <w:abstractNumId w:val="36"/>
  </w:num>
  <w:num w:numId="19">
    <w:abstractNumId w:val="22"/>
  </w:num>
  <w:num w:numId="20">
    <w:abstractNumId w:val="13"/>
  </w:num>
  <w:num w:numId="21">
    <w:abstractNumId w:val="39"/>
  </w:num>
  <w:num w:numId="22">
    <w:abstractNumId w:val="41"/>
  </w:num>
  <w:num w:numId="23">
    <w:abstractNumId w:val="25"/>
  </w:num>
  <w:num w:numId="24">
    <w:abstractNumId w:val="50"/>
  </w:num>
  <w:num w:numId="25">
    <w:abstractNumId w:val="18"/>
  </w:num>
  <w:num w:numId="26">
    <w:abstractNumId w:val="19"/>
  </w:num>
  <w:num w:numId="27">
    <w:abstractNumId w:val="35"/>
  </w:num>
  <w:num w:numId="28">
    <w:abstractNumId w:val="10"/>
  </w:num>
  <w:num w:numId="29">
    <w:abstractNumId w:val="6"/>
  </w:num>
  <w:num w:numId="30">
    <w:abstractNumId w:val="11"/>
  </w:num>
  <w:num w:numId="31">
    <w:abstractNumId w:val="37"/>
  </w:num>
  <w:num w:numId="32">
    <w:abstractNumId w:val="49"/>
  </w:num>
  <w:num w:numId="33">
    <w:abstractNumId w:val="27"/>
  </w:num>
  <w:num w:numId="34">
    <w:abstractNumId w:val="7"/>
  </w:num>
  <w:num w:numId="35">
    <w:abstractNumId w:val="20"/>
  </w:num>
  <w:num w:numId="36">
    <w:abstractNumId w:val="21"/>
  </w:num>
  <w:num w:numId="37">
    <w:abstractNumId w:val="48"/>
  </w:num>
  <w:num w:numId="38">
    <w:abstractNumId w:val="3"/>
  </w:num>
  <w:num w:numId="39">
    <w:abstractNumId w:val="29"/>
  </w:num>
  <w:num w:numId="40">
    <w:abstractNumId w:val="38"/>
  </w:num>
  <w:num w:numId="41">
    <w:abstractNumId w:val="2"/>
  </w:num>
  <w:num w:numId="42">
    <w:abstractNumId w:val="28"/>
  </w:num>
  <w:num w:numId="43">
    <w:abstractNumId w:val="33"/>
  </w:num>
  <w:num w:numId="44">
    <w:abstractNumId w:val="4"/>
  </w:num>
  <w:num w:numId="45">
    <w:abstractNumId w:val="1"/>
  </w:num>
  <w:num w:numId="46">
    <w:abstractNumId w:val="43"/>
  </w:num>
  <w:num w:numId="47">
    <w:abstractNumId w:val="17"/>
  </w:num>
  <w:num w:numId="48">
    <w:abstractNumId w:val="52"/>
  </w:num>
  <w:num w:numId="49">
    <w:abstractNumId w:val="24"/>
  </w:num>
  <w:num w:numId="50">
    <w:abstractNumId w:val="51"/>
  </w:num>
  <w:num w:numId="51">
    <w:abstractNumId w:val="40"/>
  </w:num>
  <w:num w:numId="52">
    <w:abstractNumId w:val="53"/>
  </w:num>
  <w:num w:numId="53">
    <w:abstractNumId w:val="30"/>
  </w:num>
  <w:num w:numId="54">
    <w:abstractNumId w:val="4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84B89"/>
    <w:rsid w:val="00001D33"/>
    <w:rsid w:val="00002023"/>
    <w:rsid w:val="00003741"/>
    <w:rsid w:val="000037CF"/>
    <w:rsid w:val="000052F7"/>
    <w:rsid w:val="000068D5"/>
    <w:rsid w:val="000100DE"/>
    <w:rsid w:val="000104A2"/>
    <w:rsid w:val="000113B4"/>
    <w:rsid w:val="00014FE5"/>
    <w:rsid w:val="000159BB"/>
    <w:rsid w:val="00015EC2"/>
    <w:rsid w:val="00016FC5"/>
    <w:rsid w:val="0002084E"/>
    <w:rsid w:val="00020DCB"/>
    <w:rsid w:val="00020F02"/>
    <w:rsid w:val="00022A7E"/>
    <w:rsid w:val="000242FF"/>
    <w:rsid w:val="00024BAA"/>
    <w:rsid w:val="00026504"/>
    <w:rsid w:val="00030572"/>
    <w:rsid w:val="00031C35"/>
    <w:rsid w:val="000344C6"/>
    <w:rsid w:val="00036F96"/>
    <w:rsid w:val="00041683"/>
    <w:rsid w:val="00042096"/>
    <w:rsid w:val="00042F69"/>
    <w:rsid w:val="00043224"/>
    <w:rsid w:val="0004773C"/>
    <w:rsid w:val="00051302"/>
    <w:rsid w:val="00053007"/>
    <w:rsid w:val="00054D03"/>
    <w:rsid w:val="0005500D"/>
    <w:rsid w:val="00056480"/>
    <w:rsid w:val="0006023B"/>
    <w:rsid w:val="0006129D"/>
    <w:rsid w:val="0006204B"/>
    <w:rsid w:val="000622F8"/>
    <w:rsid w:val="00064DE3"/>
    <w:rsid w:val="0006718B"/>
    <w:rsid w:val="00067659"/>
    <w:rsid w:val="000722D9"/>
    <w:rsid w:val="0007323D"/>
    <w:rsid w:val="000741F5"/>
    <w:rsid w:val="000755F9"/>
    <w:rsid w:val="000820C2"/>
    <w:rsid w:val="00082D4F"/>
    <w:rsid w:val="000832AC"/>
    <w:rsid w:val="00083FF3"/>
    <w:rsid w:val="0008539C"/>
    <w:rsid w:val="0008569E"/>
    <w:rsid w:val="00091B3E"/>
    <w:rsid w:val="0009249C"/>
    <w:rsid w:val="00092C87"/>
    <w:rsid w:val="0009329C"/>
    <w:rsid w:val="000939C1"/>
    <w:rsid w:val="00094171"/>
    <w:rsid w:val="000945AB"/>
    <w:rsid w:val="00095F79"/>
    <w:rsid w:val="000A0FEC"/>
    <w:rsid w:val="000A44DF"/>
    <w:rsid w:val="000A4EA7"/>
    <w:rsid w:val="000B0952"/>
    <w:rsid w:val="000B416F"/>
    <w:rsid w:val="000C1DE1"/>
    <w:rsid w:val="000C4C74"/>
    <w:rsid w:val="000C59CF"/>
    <w:rsid w:val="000C5D00"/>
    <w:rsid w:val="000C5F53"/>
    <w:rsid w:val="000D2F7E"/>
    <w:rsid w:val="000D46CF"/>
    <w:rsid w:val="000D6FC8"/>
    <w:rsid w:val="000D7DDE"/>
    <w:rsid w:val="000E1A06"/>
    <w:rsid w:val="000E2BC2"/>
    <w:rsid w:val="000E3CC1"/>
    <w:rsid w:val="000E4F1A"/>
    <w:rsid w:val="000E637A"/>
    <w:rsid w:val="000F0CE6"/>
    <w:rsid w:val="000F16AC"/>
    <w:rsid w:val="000F2976"/>
    <w:rsid w:val="001012D0"/>
    <w:rsid w:val="00106CBC"/>
    <w:rsid w:val="001075FA"/>
    <w:rsid w:val="001076CC"/>
    <w:rsid w:val="001078E6"/>
    <w:rsid w:val="001105E8"/>
    <w:rsid w:val="00111C23"/>
    <w:rsid w:val="00112C4C"/>
    <w:rsid w:val="00112FB6"/>
    <w:rsid w:val="001172B1"/>
    <w:rsid w:val="001174FC"/>
    <w:rsid w:val="00121440"/>
    <w:rsid w:val="00121DB6"/>
    <w:rsid w:val="00124943"/>
    <w:rsid w:val="0012511A"/>
    <w:rsid w:val="0012676A"/>
    <w:rsid w:val="0012757B"/>
    <w:rsid w:val="00130CDE"/>
    <w:rsid w:val="0013167F"/>
    <w:rsid w:val="00133F81"/>
    <w:rsid w:val="00136422"/>
    <w:rsid w:val="00140251"/>
    <w:rsid w:val="00141315"/>
    <w:rsid w:val="001430B5"/>
    <w:rsid w:val="00146C4C"/>
    <w:rsid w:val="00153673"/>
    <w:rsid w:val="001542F2"/>
    <w:rsid w:val="00157C17"/>
    <w:rsid w:val="00157F8D"/>
    <w:rsid w:val="00160036"/>
    <w:rsid w:val="00160C77"/>
    <w:rsid w:val="00162BA0"/>
    <w:rsid w:val="00166B9B"/>
    <w:rsid w:val="00167004"/>
    <w:rsid w:val="0016760E"/>
    <w:rsid w:val="001706F6"/>
    <w:rsid w:val="00170EBD"/>
    <w:rsid w:val="001710BC"/>
    <w:rsid w:val="001720F3"/>
    <w:rsid w:val="00173623"/>
    <w:rsid w:val="00176A9A"/>
    <w:rsid w:val="00180C7D"/>
    <w:rsid w:val="00180D6B"/>
    <w:rsid w:val="001846CB"/>
    <w:rsid w:val="00184A2F"/>
    <w:rsid w:val="001918AA"/>
    <w:rsid w:val="001A231B"/>
    <w:rsid w:val="001A291F"/>
    <w:rsid w:val="001A4A28"/>
    <w:rsid w:val="001A6DE0"/>
    <w:rsid w:val="001B0472"/>
    <w:rsid w:val="001B63BC"/>
    <w:rsid w:val="001B6F19"/>
    <w:rsid w:val="001C06B0"/>
    <w:rsid w:val="001C6514"/>
    <w:rsid w:val="001C653C"/>
    <w:rsid w:val="001C6EF1"/>
    <w:rsid w:val="001D1EA9"/>
    <w:rsid w:val="001D1EFE"/>
    <w:rsid w:val="001D2497"/>
    <w:rsid w:val="001D2A4B"/>
    <w:rsid w:val="001D2E89"/>
    <w:rsid w:val="001D4C35"/>
    <w:rsid w:val="001D7368"/>
    <w:rsid w:val="001E1169"/>
    <w:rsid w:val="001E1EF6"/>
    <w:rsid w:val="001E2392"/>
    <w:rsid w:val="001E3220"/>
    <w:rsid w:val="001E338B"/>
    <w:rsid w:val="001E5B62"/>
    <w:rsid w:val="001F1712"/>
    <w:rsid w:val="001F224C"/>
    <w:rsid w:val="001F7BA9"/>
    <w:rsid w:val="00204413"/>
    <w:rsid w:val="00205E40"/>
    <w:rsid w:val="00210B90"/>
    <w:rsid w:val="00213CF5"/>
    <w:rsid w:val="00213E80"/>
    <w:rsid w:val="00213F40"/>
    <w:rsid w:val="00217089"/>
    <w:rsid w:val="002221E8"/>
    <w:rsid w:val="00225164"/>
    <w:rsid w:val="002261ED"/>
    <w:rsid w:val="0022649F"/>
    <w:rsid w:val="00226DD5"/>
    <w:rsid w:val="00230561"/>
    <w:rsid w:val="002406D5"/>
    <w:rsid w:val="00240C40"/>
    <w:rsid w:val="0024120F"/>
    <w:rsid w:val="00250B6F"/>
    <w:rsid w:val="00251097"/>
    <w:rsid w:val="00251647"/>
    <w:rsid w:val="00254B76"/>
    <w:rsid w:val="00256C8C"/>
    <w:rsid w:val="0025710B"/>
    <w:rsid w:val="002610B2"/>
    <w:rsid w:val="002623E9"/>
    <w:rsid w:val="0026480A"/>
    <w:rsid w:val="00265A22"/>
    <w:rsid w:val="00266E89"/>
    <w:rsid w:val="002700F8"/>
    <w:rsid w:val="00270434"/>
    <w:rsid w:val="00276243"/>
    <w:rsid w:val="00276BE6"/>
    <w:rsid w:val="00283B70"/>
    <w:rsid w:val="002842D9"/>
    <w:rsid w:val="00284F94"/>
    <w:rsid w:val="00285474"/>
    <w:rsid w:val="00287CE8"/>
    <w:rsid w:val="00290637"/>
    <w:rsid w:val="00292F94"/>
    <w:rsid w:val="00293096"/>
    <w:rsid w:val="00294133"/>
    <w:rsid w:val="00297A72"/>
    <w:rsid w:val="00297BE1"/>
    <w:rsid w:val="002A1560"/>
    <w:rsid w:val="002A4438"/>
    <w:rsid w:val="002A4CFA"/>
    <w:rsid w:val="002A5323"/>
    <w:rsid w:val="002B25DE"/>
    <w:rsid w:val="002B2C62"/>
    <w:rsid w:val="002B3152"/>
    <w:rsid w:val="002B6846"/>
    <w:rsid w:val="002B7631"/>
    <w:rsid w:val="002C1203"/>
    <w:rsid w:val="002C41D8"/>
    <w:rsid w:val="002C6E95"/>
    <w:rsid w:val="002C7801"/>
    <w:rsid w:val="002C78B6"/>
    <w:rsid w:val="002D0ED2"/>
    <w:rsid w:val="002D120B"/>
    <w:rsid w:val="002D2403"/>
    <w:rsid w:val="002D6E10"/>
    <w:rsid w:val="002E38B8"/>
    <w:rsid w:val="002E5446"/>
    <w:rsid w:val="002E5F31"/>
    <w:rsid w:val="002E6EF1"/>
    <w:rsid w:val="002E7FF9"/>
    <w:rsid w:val="002F308A"/>
    <w:rsid w:val="002F352A"/>
    <w:rsid w:val="002F5644"/>
    <w:rsid w:val="002F7D65"/>
    <w:rsid w:val="00300ED7"/>
    <w:rsid w:val="00301C31"/>
    <w:rsid w:val="003029C0"/>
    <w:rsid w:val="0030339C"/>
    <w:rsid w:val="00303A2D"/>
    <w:rsid w:val="00304B80"/>
    <w:rsid w:val="0030619B"/>
    <w:rsid w:val="0030708D"/>
    <w:rsid w:val="00315C06"/>
    <w:rsid w:val="003161AF"/>
    <w:rsid w:val="003211D1"/>
    <w:rsid w:val="00331D58"/>
    <w:rsid w:val="003322DA"/>
    <w:rsid w:val="00332E9D"/>
    <w:rsid w:val="0033332D"/>
    <w:rsid w:val="003374CF"/>
    <w:rsid w:val="003374E1"/>
    <w:rsid w:val="00342567"/>
    <w:rsid w:val="00342A5C"/>
    <w:rsid w:val="00343715"/>
    <w:rsid w:val="003463E1"/>
    <w:rsid w:val="00346FF3"/>
    <w:rsid w:val="0035094B"/>
    <w:rsid w:val="00354C2C"/>
    <w:rsid w:val="003635BE"/>
    <w:rsid w:val="003641BC"/>
    <w:rsid w:val="00364646"/>
    <w:rsid w:val="00365114"/>
    <w:rsid w:val="003654C3"/>
    <w:rsid w:val="00367319"/>
    <w:rsid w:val="003679A0"/>
    <w:rsid w:val="0037436A"/>
    <w:rsid w:val="00376D67"/>
    <w:rsid w:val="00376F03"/>
    <w:rsid w:val="0037700C"/>
    <w:rsid w:val="00380A8A"/>
    <w:rsid w:val="00381412"/>
    <w:rsid w:val="003815F9"/>
    <w:rsid w:val="003820EF"/>
    <w:rsid w:val="00382522"/>
    <w:rsid w:val="00384442"/>
    <w:rsid w:val="00393390"/>
    <w:rsid w:val="00396739"/>
    <w:rsid w:val="003972BE"/>
    <w:rsid w:val="003A1230"/>
    <w:rsid w:val="003A3F1C"/>
    <w:rsid w:val="003A48BF"/>
    <w:rsid w:val="003A7244"/>
    <w:rsid w:val="003A7C05"/>
    <w:rsid w:val="003B00B5"/>
    <w:rsid w:val="003B0895"/>
    <w:rsid w:val="003B1084"/>
    <w:rsid w:val="003B5940"/>
    <w:rsid w:val="003B6563"/>
    <w:rsid w:val="003B6A87"/>
    <w:rsid w:val="003B6F05"/>
    <w:rsid w:val="003C0683"/>
    <w:rsid w:val="003C630B"/>
    <w:rsid w:val="003C673A"/>
    <w:rsid w:val="003C6E46"/>
    <w:rsid w:val="003D0A4A"/>
    <w:rsid w:val="003D317B"/>
    <w:rsid w:val="003D4097"/>
    <w:rsid w:val="003D417B"/>
    <w:rsid w:val="003E153B"/>
    <w:rsid w:val="003E2970"/>
    <w:rsid w:val="003E41DD"/>
    <w:rsid w:val="003E7DD0"/>
    <w:rsid w:val="003F0900"/>
    <w:rsid w:val="003F2A9A"/>
    <w:rsid w:val="003F4545"/>
    <w:rsid w:val="003F5091"/>
    <w:rsid w:val="003F63CA"/>
    <w:rsid w:val="00401126"/>
    <w:rsid w:val="0040297A"/>
    <w:rsid w:val="00403ED3"/>
    <w:rsid w:val="00404D55"/>
    <w:rsid w:val="0040533D"/>
    <w:rsid w:val="00405F88"/>
    <w:rsid w:val="00406FA1"/>
    <w:rsid w:val="00410363"/>
    <w:rsid w:val="004126C8"/>
    <w:rsid w:val="00413AAC"/>
    <w:rsid w:val="00413DAC"/>
    <w:rsid w:val="00414125"/>
    <w:rsid w:val="00414EDA"/>
    <w:rsid w:val="00415406"/>
    <w:rsid w:val="00415687"/>
    <w:rsid w:val="00416200"/>
    <w:rsid w:val="004163C2"/>
    <w:rsid w:val="004166C9"/>
    <w:rsid w:val="00417A43"/>
    <w:rsid w:val="00417EEE"/>
    <w:rsid w:val="00421946"/>
    <w:rsid w:val="004220CE"/>
    <w:rsid w:val="004227AE"/>
    <w:rsid w:val="00423CDE"/>
    <w:rsid w:val="00424C2A"/>
    <w:rsid w:val="004254A2"/>
    <w:rsid w:val="004262F8"/>
    <w:rsid w:val="00431DA7"/>
    <w:rsid w:val="00431EE2"/>
    <w:rsid w:val="00433713"/>
    <w:rsid w:val="004362E5"/>
    <w:rsid w:val="00436EF9"/>
    <w:rsid w:val="00441E5F"/>
    <w:rsid w:val="00444A4E"/>
    <w:rsid w:val="00446E29"/>
    <w:rsid w:val="004477FB"/>
    <w:rsid w:val="00450F15"/>
    <w:rsid w:val="0045184F"/>
    <w:rsid w:val="00451854"/>
    <w:rsid w:val="00452100"/>
    <w:rsid w:val="0045302B"/>
    <w:rsid w:val="0045606F"/>
    <w:rsid w:val="00457255"/>
    <w:rsid w:val="004635F0"/>
    <w:rsid w:val="00470FDA"/>
    <w:rsid w:val="004724FA"/>
    <w:rsid w:val="00472842"/>
    <w:rsid w:val="00473299"/>
    <w:rsid w:val="004755ED"/>
    <w:rsid w:val="00483DD0"/>
    <w:rsid w:val="004878E3"/>
    <w:rsid w:val="00487E41"/>
    <w:rsid w:val="00487F21"/>
    <w:rsid w:val="004921C4"/>
    <w:rsid w:val="0049270D"/>
    <w:rsid w:val="00492972"/>
    <w:rsid w:val="00493336"/>
    <w:rsid w:val="00493A16"/>
    <w:rsid w:val="00493B8D"/>
    <w:rsid w:val="00493E12"/>
    <w:rsid w:val="004942A2"/>
    <w:rsid w:val="00494699"/>
    <w:rsid w:val="00497DA6"/>
    <w:rsid w:val="004A394D"/>
    <w:rsid w:val="004A4CFD"/>
    <w:rsid w:val="004A4D59"/>
    <w:rsid w:val="004A55E0"/>
    <w:rsid w:val="004A5EC3"/>
    <w:rsid w:val="004B18B8"/>
    <w:rsid w:val="004B2806"/>
    <w:rsid w:val="004B3862"/>
    <w:rsid w:val="004B444E"/>
    <w:rsid w:val="004B679F"/>
    <w:rsid w:val="004B73CA"/>
    <w:rsid w:val="004C12E6"/>
    <w:rsid w:val="004C2A2F"/>
    <w:rsid w:val="004C74C9"/>
    <w:rsid w:val="004D3465"/>
    <w:rsid w:val="004D43F5"/>
    <w:rsid w:val="004E022E"/>
    <w:rsid w:val="004E7362"/>
    <w:rsid w:val="004E7A18"/>
    <w:rsid w:val="004F00B8"/>
    <w:rsid w:val="004F2115"/>
    <w:rsid w:val="004F2B4D"/>
    <w:rsid w:val="004F46BE"/>
    <w:rsid w:val="00501A52"/>
    <w:rsid w:val="00505BF8"/>
    <w:rsid w:val="00505F97"/>
    <w:rsid w:val="00506BC6"/>
    <w:rsid w:val="00514724"/>
    <w:rsid w:val="0051667F"/>
    <w:rsid w:val="005167E9"/>
    <w:rsid w:val="00516D36"/>
    <w:rsid w:val="0051764D"/>
    <w:rsid w:val="00517D25"/>
    <w:rsid w:val="00521078"/>
    <w:rsid w:val="005234A0"/>
    <w:rsid w:val="00532962"/>
    <w:rsid w:val="00536FE0"/>
    <w:rsid w:val="005372D3"/>
    <w:rsid w:val="00540AD6"/>
    <w:rsid w:val="00540E85"/>
    <w:rsid w:val="005418E7"/>
    <w:rsid w:val="005446CD"/>
    <w:rsid w:val="00552EDF"/>
    <w:rsid w:val="00554190"/>
    <w:rsid w:val="005570CE"/>
    <w:rsid w:val="00557FA2"/>
    <w:rsid w:val="005606AB"/>
    <w:rsid w:val="00560EA1"/>
    <w:rsid w:val="0056214D"/>
    <w:rsid w:val="00564282"/>
    <w:rsid w:val="005670FD"/>
    <w:rsid w:val="00567842"/>
    <w:rsid w:val="00571F4A"/>
    <w:rsid w:val="00572CF7"/>
    <w:rsid w:val="00572D03"/>
    <w:rsid w:val="0057450A"/>
    <w:rsid w:val="00575B75"/>
    <w:rsid w:val="00576419"/>
    <w:rsid w:val="005766BB"/>
    <w:rsid w:val="00576FEB"/>
    <w:rsid w:val="00582561"/>
    <w:rsid w:val="005829E1"/>
    <w:rsid w:val="00584075"/>
    <w:rsid w:val="00584545"/>
    <w:rsid w:val="00584A3C"/>
    <w:rsid w:val="00585660"/>
    <w:rsid w:val="00585A70"/>
    <w:rsid w:val="00586754"/>
    <w:rsid w:val="00586E44"/>
    <w:rsid w:val="00587B7A"/>
    <w:rsid w:val="00587F3F"/>
    <w:rsid w:val="00590DBB"/>
    <w:rsid w:val="0059177A"/>
    <w:rsid w:val="005919FF"/>
    <w:rsid w:val="00596A0E"/>
    <w:rsid w:val="005A14B6"/>
    <w:rsid w:val="005A1E9A"/>
    <w:rsid w:val="005A24D9"/>
    <w:rsid w:val="005A36F5"/>
    <w:rsid w:val="005A4F8C"/>
    <w:rsid w:val="005A697D"/>
    <w:rsid w:val="005A6C08"/>
    <w:rsid w:val="005A6E31"/>
    <w:rsid w:val="005B15B0"/>
    <w:rsid w:val="005B1DB3"/>
    <w:rsid w:val="005B39E1"/>
    <w:rsid w:val="005B4230"/>
    <w:rsid w:val="005B6A05"/>
    <w:rsid w:val="005B78B9"/>
    <w:rsid w:val="005C0D00"/>
    <w:rsid w:val="005C209F"/>
    <w:rsid w:val="005C217B"/>
    <w:rsid w:val="005C3515"/>
    <w:rsid w:val="005C59C9"/>
    <w:rsid w:val="005C607D"/>
    <w:rsid w:val="005C6C82"/>
    <w:rsid w:val="005C6CC9"/>
    <w:rsid w:val="005D02C1"/>
    <w:rsid w:val="005D03C2"/>
    <w:rsid w:val="005D065F"/>
    <w:rsid w:val="005D07C6"/>
    <w:rsid w:val="005D32B9"/>
    <w:rsid w:val="005D3CAD"/>
    <w:rsid w:val="005D4B29"/>
    <w:rsid w:val="005D7AEE"/>
    <w:rsid w:val="005E354C"/>
    <w:rsid w:val="005E4FFA"/>
    <w:rsid w:val="005E53F5"/>
    <w:rsid w:val="005E614C"/>
    <w:rsid w:val="005F109D"/>
    <w:rsid w:val="005F3F1B"/>
    <w:rsid w:val="005F40A5"/>
    <w:rsid w:val="005F4BB2"/>
    <w:rsid w:val="005F7EE8"/>
    <w:rsid w:val="00602D7E"/>
    <w:rsid w:val="0060380A"/>
    <w:rsid w:val="006107CF"/>
    <w:rsid w:val="0061199C"/>
    <w:rsid w:val="00612AE0"/>
    <w:rsid w:val="00612F48"/>
    <w:rsid w:val="00617901"/>
    <w:rsid w:val="0062116D"/>
    <w:rsid w:val="00621E7B"/>
    <w:rsid w:val="00622042"/>
    <w:rsid w:val="0062284A"/>
    <w:rsid w:val="00624FC5"/>
    <w:rsid w:val="00625C50"/>
    <w:rsid w:val="0062771D"/>
    <w:rsid w:val="00627B41"/>
    <w:rsid w:val="006314DF"/>
    <w:rsid w:val="00631D66"/>
    <w:rsid w:val="006326E8"/>
    <w:rsid w:val="0063274C"/>
    <w:rsid w:val="00636F2A"/>
    <w:rsid w:val="00640C34"/>
    <w:rsid w:val="00640D6C"/>
    <w:rsid w:val="00644B56"/>
    <w:rsid w:val="00645E6E"/>
    <w:rsid w:val="006466AD"/>
    <w:rsid w:val="00647841"/>
    <w:rsid w:val="00647E73"/>
    <w:rsid w:val="00650E43"/>
    <w:rsid w:val="00651123"/>
    <w:rsid w:val="00653675"/>
    <w:rsid w:val="00653B4E"/>
    <w:rsid w:val="006544C9"/>
    <w:rsid w:val="00654767"/>
    <w:rsid w:val="00654A51"/>
    <w:rsid w:val="00654E86"/>
    <w:rsid w:val="00657016"/>
    <w:rsid w:val="006602A7"/>
    <w:rsid w:val="006607D7"/>
    <w:rsid w:val="0066103F"/>
    <w:rsid w:val="00666E3E"/>
    <w:rsid w:val="00667496"/>
    <w:rsid w:val="006706A5"/>
    <w:rsid w:val="00670CBF"/>
    <w:rsid w:val="00671774"/>
    <w:rsid w:val="0067411D"/>
    <w:rsid w:val="00676503"/>
    <w:rsid w:val="00677410"/>
    <w:rsid w:val="00677664"/>
    <w:rsid w:val="00677D31"/>
    <w:rsid w:val="00677D35"/>
    <w:rsid w:val="006808A2"/>
    <w:rsid w:val="006810E2"/>
    <w:rsid w:val="0068145E"/>
    <w:rsid w:val="00681BA8"/>
    <w:rsid w:val="0068303C"/>
    <w:rsid w:val="0068354E"/>
    <w:rsid w:val="00684181"/>
    <w:rsid w:val="006852B4"/>
    <w:rsid w:val="006856EF"/>
    <w:rsid w:val="00686884"/>
    <w:rsid w:val="006929D3"/>
    <w:rsid w:val="00695FCE"/>
    <w:rsid w:val="006A277B"/>
    <w:rsid w:val="006A2DB2"/>
    <w:rsid w:val="006A3EAF"/>
    <w:rsid w:val="006A5B28"/>
    <w:rsid w:val="006A7EB0"/>
    <w:rsid w:val="006B325F"/>
    <w:rsid w:val="006B6980"/>
    <w:rsid w:val="006B6A9A"/>
    <w:rsid w:val="006C1994"/>
    <w:rsid w:val="006C33E0"/>
    <w:rsid w:val="006C37A0"/>
    <w:rsid w:val="006C3F33"/>
    <w:rsid w:val="006C7F18"/>
    <w:rsid w:val="006D1E30"/>
    <w:rsid w:val="006D3346"/>
    <w:rsid w:val="006D4D5E"/>
    <w:rsid w:val="006D5E44"/>
    <w:rsid w:val="006E36A5"/>
    <w:rsid w:val="006E50F5"/>
    <w:rsid w:val="006F12D4"/>
    <w:rsid w:val="006F661C"/>
    <w:rsid w:val="006F70F8"/>
    <w:rsid w:val="006F76DD"/>
    <w:rsid w:val="0070266B"/>
    <w:rsid w:val="00706337"/>
    <w:rsid w:val="00706740"/>
    <w:rsid w:val="00706CDE"/>
    <w:rsid w:val="0071036B"/>
    <w:rsid w:val="00712FE2"/>
    <w:rsid w:val="0071318F"/>
    <w:rsid w:val="00713641"/>
    <w:rsid w:val="0071403A"/>
    <w:rsid w:val="0071522B"/>
    <w:rsid w:val="0071742D"/>
    <w:rsid w:val="00717F97"/>
    <w:rsid w:val="00720FE2"/>
    <w:rsid w:val="00721AD6"/>
    <w:rsid w:val="0072249B"/>
    <w:rsid w:val="0073030A"/>
    <w:rsid w:val="00733F09"/>
    <w:rsid w:val="00737ABA"/>
    <w:rsid w:val="00737CC0"/>
    <w:rsid w:val="00740A8A"/>
    <w:rsid w:val="00741293"/>
    <w:rsid w:val="00741893"/>
    <w:rsid w:val="00744E55"/>
    <w:rsid w:val="0074593E"/>
    <w:rsid w:val="00746FAA"/>
    <w:rsid w:val="007504C9"/>
    <w:rsid w:val="00753386"/>
    <w:rsid w:val="00755FAB"/>
    <w:rsid w:val="00757A57"/>
    <w:rsid w:val="00757B6E"/>
    <w:rsid w:val="00757DF2"/>
    <w:rsid w:val="007629C6"/>
    <w:rsid w:val="00763EDD"/>
    <w:rsid w:val="00764EEB"/>
    <w:rsid w:val="00773064"/>
    <w:rsid w:val="007739E7"/>
    <w:rsid w:val="00780715"/>
    <w:rsid w:val="007810BE"/>
    <w:rsid w:val="00782228"/>
    <w:rsid w:val="00782C24"/>
    <w:rsid w:val="00787DE7"/>
    <w:rsid w:val="00793D34"/>
    <w:rsid w:val="007A3783"/>
    <w:rsid w:val="007A5BC0"/>
    <w:rsid w:val="007B09E2"/>
    <w:rsid w:val="007B1013"/>
    <w:rsid w:val="007B3871"/>
    <w:rsid w:val="007B5B53"/>
    <w:rsid w:val="007B7DE4"/>
    <w:rsid w:val="007C18C4"/>
    <w:rsid w:val="007C32F1"/>
    <w:rsid w:val="007D0AE5"/>
    <w:rsid w:val="007D0E8A"/>
    <w:rsid w:val="007D5D79"/>
    <w:rsid w:val="007D5DB2"/>
    <w:rsid w:val="007E1507"/>
    <w:rsid w:val="007E75ED"/>
    <w:rsid w:val="007F0392"/>
    <w:rsid w:val="007F34FD"/>
    <w:rsid w:val="007F6A8B"/>
    <w:rsid w:val="00801CCF"/>
    <w:rsid w:val="00804393"/>
    <w:rsid w:val="00810D24"/>
    <w:rsid w:val="0081112D"/>
    <w:rsid w:val="00811CC0"/>
    <w:rsid w:val="00815E60"/>
    <w:rsid w:val="00816F0C"/>
    <w:rsid w:val="00822070"/>
    <w:rsid w:val="008232F6"/>
    <w:rsid w:val="00823F0D"/>
    <w:rsid w:val="0082494C"/>
    <w:rsid w:val="00825E59"/>
    <w:rsid w:val="008267B0"/>
    <w:rsid w:val="0082708F"/>
    <w:rsid w:val="00832CB5"/>
    <w:rsid w:val="008347AE"/>
    <w:rsid w:val="00834CA6"/>
    <w:rsid w:val="0083748E"/>
    <w:rsid w:val="0083751D"/>
    <w:rsid w:val="008449DA"/>
    <w:rsid w:val="00845040"/>
    <w:rsid w:val="008478AE"/>
    <w:rsid w:val="00851A7E"/>
    <w:rsid w:val="00852545"/>
    <w:rsid w:val="008527B5"/>
    <w:rsid w:val="008532FC"/>
    <w:rsid w:val="00860A92"/>
    <w:rsid w:val="00865576"/>
    <w:rsid w:val="008700BB"/>
    <w:rsid w:val="00873736"/>
    <w:rsid w:val="008744C2"/>
    <w:rsid w:val="00874C00"/>
    <w:rsid w:val="008762D1"/>
    <w:rsid w:val="00876FB9"/>
    <w:rsid w:val="008777A2"/>
    <w:rsid w:val="00880274"/>
    <w:rsid w:val="00881883"/>
    <w:rsid w:val="0088417F"/>
    <w:rsid w:val="008853F2"/>
    <w:rsid w:val="00886B20"/>
    <w:rsid w:val="00890410"/>
    <w:rsid w:val="00892FB7"/>
    <w:rsid w:val="00895396"/>
    <w:rsid w:val="008955C7"/>
    <w:rsid w:val="00897306"/>
    <w:rsid w:val="0089780A"/>
    <w:rsid w:val="008A20CE"/>
    <w:rsid w:val="008A64F6"/>
    <w:rsid w:val="008A68E0"/>
    <w:rsid w:val="008A6F9B"/>
    <w:rsid w:val="008B2EFA"/>
    <w:rsid w:val="008B3AE3"/>
    <w:rsid w:val="008B5863"/>
    <w:rsid w:val="008B5F7A"/>
    <w:rsid w:val="008C0BE3"/>
    <w:rsid w:val="008C3E64"/>
    <w:rsid w:val="008C46BC"/>
    <w:rsid w:val="008C73C9"/>
    <w:rsid w:val="008D0685"/>
    <w:rsid w:val="008D0E19"/>
    <w:rsid w:val="008D1257"/>
    <w:rsid w:val="008D3D46"/>
    <w:rsid w:val="008D4134"/>
    <w:rsid w:val="008D46BB"/>
    <w:rsid w:val="008E01C2"/>
    <w:rsid w:val="008E2210"/>
    <w:rsid w:val="008E259A"/>
    <w:rsid w:val="008E7B78"/>
    <w:rsid w:val="008F127C"/>
    <w:rsid w:val="008F27AA"/>
    <w:rsid w:val="008F5F07"/>
    <w:rsid w:val="008F715F"/>
    <w:rsid w:val="008F7E4B"/>
    <w:rsid w:val="00902440"/>
    <w:rsid w:val="00902F83"/>
    <w:rsid w:val="0090464E"/>
    <w:rsid w:val="0090490C"/>
    <w:rsid w:val="00911637"/>
    <w:rsid w:val="00912EC1"/>
    <w:rsid w:val="0091412D"/>
    <w:rsid w:val="00921905"/>
    <w:rsid w:val="009229B3"/>
    <w:rsid w:val="009243CA"/>
    <w:rsid w:val="0092461C"/>
    <w:rsid w:val="00926DC0"/>
    <w:rsid w:val="0093056F"/>
    <w:rsid w:val="009318A3"/>
    <w:rsid w:val="00932059"/>
    <w:rsid w:val="0093284F"/>
    <w:rsid w:val="009341C7"/>
    <w:rsid w:val="00940D84"/>
    <w:rsid w:val="0094199E"/>
    <w:rsid w:val="00945161"/>
    <w:rsid w:val="00945703"/>
    <w:rsid w:val="00951B1F"/>
    <w:rsid w:val="009523EF"/>
    <w:rsid w:val="0095254B"/>
    <w:rsid w:val="00952601"/>
    <w:rsid w:val="009551CD"/>
    <w:rsid w:val="009552B9"/>
    <w:rsid w:val="00957376"/>
    <w:rsid w:val="00957777"/>
    <w:rsid w:val="00960E41"/>
    <w:rsid w:val="00961DED"/>
    <w:rsid w:val="009652F8"/>
    <w:rsid w:val="00965830"/>
    <w:rsid w:val="00973240"/>
    <w:rsid w:val="0097506C"/>
    <w:rsid w:val="009761D5"/>
    <w:rsid w:val="0097632D"/>
    <w:rsid w:val="009821FA"/>
    <w:rsid w:val="009831D6"/>
    <w:rsid w:val="00984677"/>
    <w:rsid w:val="00985379"/>
    <w:rsid w:val="009859E6"/>
    <w:rsid w:val="00992C36"/>
    <w:rsid w:val="00993AE8"/>
    <w:rsid w:val="009955E4"/>
    <w:rsid w:val="009962D2"/>
    <w:rsid w:val="009A2631"/>
    <w:rsid w:val="009A58F4"/>
    <w:rsid w:val="009A72C2"/>
    <w:rsid w:val="009A7B90"/>
    <w:rsid w:val="009B3B40"/>
    <w:rsid w:val="009B48E2"/>
    <w:rsid w:val="009B5589"/>
    <w:rsid w:val="009C2B13"/>
    <w:rsid w:val="009C431C"/>
    <w:rsid w:val="009C52DF"/>
    <w:rsid w:val="009C7230"/>
    <w:rsid w:val="009C7470"/>
    <w:rsid w:val="009C7C8D"/>
    <w:rsid w:val="009C7CD3"/>
    <w:rsid w:val="009D029E"/>
    <w:rsid w:val="009D100D"/>
    <w:rsid w:val="009D1166"/>
    <w:rsid w:val="009D45C8"/>
    <w:rsid w:val="009D46C8"/>
    <w:rsid w:val="009D4796"/>
    <w:rsid w:val="009D56F9"/>
    <w:rsid w:val="009D6A13"/>
    <w:rsid w:val="009D7181"/>
    <w:rsid w:val="009E0B29"/>
    <w:rsid w:val="009E1D60"/>
    <w:rsid w:val="009E3CCD"/>
    <w:rsid w:val="009E4907"/>
    <w:rsid w:val="009E62F0"/>
    <w:rsid w:val="009F19A8"/>
    <w:rsid w:val="009F3E4F"/>
    <w:rsid w:val="009F695F"/>
    <w:rsid w:val="00A00FB5"/>
    <w:rsid w:val="00A01683"/>
    <w:rsid w:val="00A01D39"/>
    <w:rsid w:val="00A01E4C"/>
    <w:rsid w:val="00A01EEA"/>
    <w:rsid w:val="00A02B6A"/>
    <w:rsid w:val="00A05607"/>
    <w:rsid w:val="00A05DFF"/>
    <w:rsid w:val="00A05FD6"/>
    <w:rsid w:val="00A0660A"/>
    <w:rsid w:val="00A06B6E"/>
    <w:rsid w:val="00A0722D"/>
    <w:rsid w:val="00A134F3"/>
    <w:rsid w:val="00A1388A"/>
    <w:rsid w:val="00A176EE"/>
    <w:rsid w:val="00A201D8"/>
    <w:rsid w:val="00A20F5E"/>
    <w:rsid w:val="00A21D49"/>
    <w:rsid w:val="00A22B27"/>
    <w:rsid w:val="00A26520"/>
    <w:rsid w:val="00A26B65"/>
    <w:rsid w:val="00A273EE"/>
    <w:rsid w:val="00A30FF6"/>
    <w:rsid w:val="00A31951"/>
    <w:rsid w:val="00A35984"/>
    <w:rsid w:val="00A4049A"/>
    <w:rsid w:val="00A40668"/>
    <w:rsid w:val="00A427D4"/>
    <w:rsid w:val="00A42B5A"/>
    <w:rsid w:val="00A431E4"/>
    <w:rsid w:val="00A43602"/>
    <w:rsid w:val="00A47EB2"/>
    <w:rsid w:val="00A5069C"/>
    <w:rsid w:val="00A51784"/>
    <w:rsid w:val="00A52232"/>
    <w:rsid w:val="00A52ADC"/>
    <w:rsid w:val="00A556F3"/>
    <w:rsid w:val="00A57258"/>
    <w:rsid w:val="00A57501"/>
    <w:rsid w:val="00A60413"/>
    <w:rsid w:val="00A65279"/>
    <w:rsid w:val="00A65697"/>
    <w:rsid w:val="00A66531"/>
    <w:rsid w:val="00A67FE9"/>
    <w:rsid w:val="00A711D8"/>
    <w:rsid w:val="00A71A73"/>
    <w:rsid w:val="00A7207C"/>
    <w:rsid w:val="00A7341B"/>
    <w:rsid w:val="00A737C3"/>
    <w:rsid w:val="00A75406"/>
    <w:rsid w:val="00A7574F"/>
    <w:rsid w:val="00A76551"/>
    <w:rsid w:val="00A76763"/>
    <w:rsid w:val="00A81A60"/>
    <w:rsid w:val="00A8219E"/>
    <w:rsid w:val="00A82693"/>
    <w:rsid w:val="00A8384D"/>
    <w:rsid w:val="00A851C8"/>
    <w:rsid w:val="00A9089F"/>
    <w:rsid w:val="00A90C5A"/>
    <w:rsid w:val="00A948B5"/>
    <w:rsid w:val="00AA2B7A"/>
    <w:rsid w:val="00AA4BC9"/>
    <w:rsid w:val="00AA7845"/>
    <w:rsid w:val="00AA7C3C"/>
    <w:rsid w:val="00AB252D"/>
    <w:rsid w:val="00AB3D17"/>
    <w:rsid w:val="00AB3F7F"/>
    <w:rsid w:val="00AB5BCB"/>
    <w:rsid w:val="00AB7D12"/>
    <w:rsid w:val="00AC18A8"/>
    <w:rsid w:val="00AC1A0D"/>
    <w:rsid w:val="00AC260E"/>
    <w:rsid w:val="00AC46FD"/>
    <w:rsid w:val="00AC5FE8"/>
    <w:rsid w:val="00AC6D1D"/>
    <w:rsid w:val="00AC7D21"/>
    <w:rsid w:val="00AD240C"/>
    <w:rsid w:val="00AD3A0C"/>
    <w:rsid w:val="00AD5BC9"/>
    <w:rsid w:val="00AD61A7"/>
    <w:rsid w:val="00AD757C"/>
    <w:rsid w:val="00AE0213"/>
    <w:rsid w:val="00AE09B1"/>
    <w:rsid w:val="00AE0BC0"/>
    <w:rsid w:val="00AE22B8"/>
    <w:rsid w:val="00AE518E"/>
    <w:rsid w:val="00AE6A05"/>
    <w:rsid w:val="00AF0580"/>
    <w:rsid w:val="00AF2682"/>
    <w:rsid w:val="00AF3212"/>
    <w:rsid w:val="00AF3F2B"/>
    <w:rsid w:val="00AF3F3E"/>
    <w:rsid w:val="00AF4C20"/>
    <w:rsid w:val="00AF5004"/>
    <w:rsid w:val="00AF5FF5"/>
    <w:rsid w:val="00B008C2"/>
    <w:rsid w:val="00B00946"/>
    <w:rsid w:val="00B00987"/>
    <w:rsid w:val="00B01E5F"/>
    <w:rsid w:val="00B0317C"/>
    <w:rsid w:val="00B03610"/>
    <w:rsid w:val="00B039E8"/>
    <w:rsid w:val="00B0550F"/>
    <w:rsid w:val="00B05738"/>
    <w:rsid w:val="00B05A1C"/>
    <w:rsid w:val="00B10D0B"/>
    <w:rsid w:val="00B11D82"/>
    <w:rsid w:val="00B122DB"/>
    <w:rsid w:val="00B143E4"/>
    <w:rsid w:val="00B14DDC"/>
    <w:rsid w:val="00B15EDA"/>
    <w:rsid w:val="00B1690A"/>
    <w:rsid w:val="00B20BD3"/>
    <w:rsid w:val="00B21E99"/>
    <w:rsid w:val="00B238BF"/>
    <w:rsid w:val="00B2577A"/>
    <w:rsid w:val="00B25842"/>
    <w:rsid w:val="00B26DE4"/>
    <w:rsid w:val="00B27615"/>
    <w:rsid w:val="00B30A51"/>
    <w:rsid w:val="00B32650"/>
    <w:rsid w:val="00B35379"/>
    <w:rsid w:val="00B368CB"/>
    <w:rsid w:val="00B46B1E"/>
    <w:rsid w:val="00B5097D"/>
    <w:rsid w:val="00B55B4E"/>
    <w:rsid w:val="00B618A6"/>
    <w:rsid w:val="00B61F2B"/>
    <w:rsid w:val="00B620A2"/>
    <w:rsid w:val="00B63A66"/>
    <w:rsid w:val="00B6409C"/>
    <w:rsid w:val="00B65A8B"/>
    <w:rsid w:val="00B70E7F"/>
    <w:rsid w:val="00B7229E"/>
    <w:rsid w:val="00B730F7"/>
    <w:rsid w:val="00B735C9"/>
    <w:rsid w:val="00B73EF1"/>
    <w:rsid w:val="00B73FB8"/>
    <w:rsid w:val="00B746D7"/>
    <w:rsid w:val="00B803D4"/>
    <w:rsid w:val="00B84F47"/>
    <w:rsid w:val="00B90378"/>
    <w:rsid w:val="00B92C3E"/>
    <w:rsid w:val="00B93DB8"/>
    <w:rsid w:val="00B95E03"/>
    <w:rsid w:val="00BA0A43"/>
    <w:rsid w:val="00BA38C2"/>
    <w:rsid w:val="00BB0117"/>
    <w:rsid w:val="00BB1928"/>
    <w:rsid w:val="00BB6C16"/>
    <w:rsid w:val="00BC555E"/>
    <w:rsid w:val="00BC66AC"/>
    <w:rsid w:val="00BD03C0"/>
    <w:rsid w:val="00BD061A"/>
    <w:rsid w:val="00BD1C3F"/>
    <w:rsid w:val="00BD2F96"/>
    <w:rsid w:val="00BD4B6B"/>
    <w:rsid w:val="00BD6715"/>
    <w:rsid w:val="00BE21C6"/>
    <w:rsid w:val="00BE41A2"/>
    <w:rsid w:val="00BE5778"/>
    <w:rsid w:val="00BE5C8C"/>
    <w:rsid w:val="00BE73A5"/>
    <w:rsid w:val="00BF4D58"/>
    <w:rsid w:val="00C005E1"/>
    <w:rsid w:val="00C014D2"/>
    <w:rsid w:val="00C032B7"/>
    <w:rsid w:val="00C045BC"/>
    <w:rsid w:val="00C047B9"/>
    <w:rsid w:val="00C109DD"/>
    <w:rsid w:val="00C114EC"/>
    <w:rsid w:val="00C16C49"/>
    <w:rsid w:val="00C25145"/>
    <w:rsid w:val="00C25858"/>
    <w:rsid w:val="00C25928"/>
    <w:rsid w:val="00C33D4B"/>
    <w:rsid w:val="00C33D55"/>
    <w:rsid w:val="00C34318"/>
    <w:rsid w:val="00C347BF"/>
    <w:rsid w:val="00C35BE8"/>
    <w:rsid w:val="00C363B4"/>
    <w:rsid w:val="00C40C1B"/>
    <w:rsid w:val="00C42E44"/>
    <w:rsid w:val="00C4387A"/>
    <w:rsid w:val="00C44F6D"/>
    <w:rsid w:val="00C46455"/>
    <w:rsid w:val="00C50102"/>
    <w:rsid w:val="00C50FDB"/>
    <w:rsid w:val="00C51C99"/>
    <w:rsid w:val="00C559A6"/>
    <w:rsid w:val="00C5612A"/>
    <w:rsid w:val="00C570B9"/>
    <w:rsid w:val="00C6010E"/>
    <w:rsid w:val="00C619E4"/>
    <w:rsid w:val="00C61DB4"/>
    <w:rsid w:val="00C63169"/>
    <w:rsid w:val="00C656B7"/>
    <w:rsid w:val="00C65D58"/>
    <w:rsid w:val="00C6618E"/>
    <w:rsid w:val="00C75EB9"/>
    <w:rsid w:val="00C76333"/>
    <w:rsid w:val="00C77CAF"/>
    <w:rsid w:val="00C80C79"/>
    <w:rsid w:val="00C81927"/>
    <w:rsid w:val="00C81C9B"/>
    <w:rsid w:val="00C84A62"/>
    <w:rsid w:val="00C84B89"/>
    <w:rsid w:val="00C8529B"/>
    <w:rsid w:val="00C9085B"/>
    <w:rsid w:val="00C932D8"/>
    <w:rsid w:val="00C94E4B"/>
    <w:rsid w:val="00CA21CE"/>
    <w:rsid w:val="00CA2D6C"/>
    <w:rsid w:val="00CA383E"/>
    <w:rsid w:val="00CA3893"/>
    <w:rsid w:val="00CA4023"/>
    <w:rsid w:val="00CA6CEC"/>
    <w:rsid w:val="00CB1F6C"/>
    <w:rsid w:val="00CB5628"/>
    <w:rsid w:val="00CB62E4"/>
    <w:rsid w:val="00CB665A"/>
    <w:rsid w:val="00CB7784"/>
    <w:rsid w:val="00CC0B47"/>
    <w:rsid w:val="00CC0D0A"/>
    <w:rsid w:val="00CC0D69"/>
    <w:rsid w:val="00CC1D4C"/>
    <w:rsid w:val="00CC1D4D"/>
    <w:rsid w:val="00CC4BC2"/>
    <w:rsid w:val="00CC71BA"/>
    <w:rsid w:val="00CD2B4A"/>
    <w:rsid w:val="00CD367C"/>
    <w:rsid w:val="00CD3BC1"/>
    <w:rsid w:val="00CD4EAF"/>
    <w:rsid w:val="00CD5C34"/>
    <w:rsid w:val="00CE21E7"/>
    <w:rsid w:val="00CE397A"/>
    <w:rsid w:val="00CE669E"/>
    <w:rsid w:val="00CF239C"/>
    <w:rsid w:val="00CF2E19"/>
    <w:rsid w:val="00CF681F"/>
    <w:rsid w:val="00D03EFA"/>
    <w:rsid w:val="00D060EC"/>
    <w:rsid w:val="00D06406"/>
    <w:rsid w:val="00D10C3F"/>
    <w:rsid w:val="00D13427"/>
    <w:rsid w:val="00D1412F"/>
    <w:rsid w:val="00D14A8F"/>
    <w:rsid w:val="00D1584C"/>
    <w:rsid w:val="00D16BB4"/>
    <w:rsid w:val="00D17197"/>
    <w:rsid w:val="00D173BB"/>
    <w:rsid w:val="00D21BF3"/>
    <w:rsid w:val="00D23A5D"/>
    <w:rsid w:val="00D26C26"/>
    <w:rsid w:val="00D27351"/>
    <w:rsid w:val="00D3055F"/>
    <w:rsid w:val="00D3123A"/>
    <w:rsid w:val="00D3356A"/>
    <w:rsid w:val="00D33B3F"/>
    <w:rsid w:val="00D416F4"/>
    <w:rsid w:val="00D41BE5"/>
    <w:rsid w:val="00D4325D"/>
    <w:rsid w:val="00D443E4"/>
    <w:rsid w:val="00D45E7B"/>
    <w:rsid w:val="00D46B01"/>
    <w:rsid w:val="00D50EB1"/>
    <w:rsid w:val="00D52BA9"/>
    <w:rsid w:val="00D5347A"/>
    <w:rsid w:val="00D54617"/>
    <w:rsid w:val="00D610FF"/>
    <w:rsid w:val="00D616FA"/>
    <w:rsid w:val="00D6415D"/>
    <w:rsid w:val="00D66604"/>
    <w:rsid w:val="00D707F4"/>
    <w:rsid w:val="00D733A1"/>
    <w:rsid w:val="00D733DD"/>
    <w:rsid w:val="00D74218"/>
    <w:rsid w:val="00D74740"/>
    <w:rsid w:val="00D757C9"/>
    <w:rsid w:val="00D801A5"/>
    <w:rsid w:val="00D82229"/>
    <w:rsid w:val="00D8570D"/>
    <w:rsid w:val="00D87DC1"/>
    <w:rsid w:val="00D9202B"/>
    <w:rsid w:val="00DA0F52"/>
    <w:rsid w:val="00DA11C4"/>
    <w:rsid w:val="00DA136C"/>
    <w:rsid w:val="00DA1DC2"/>
    <w:rsid w:val="00DA5BC8"/>
    <w:rsid w:val="00DA6923"/>
    <w:rsid w:val="00DA7189"/>
    <w:rsid w:val="00DB060F"/>
    <w:rsid w:val="00DB10AC"/>
    <w:rsid w:val="00DB1B93"/>
    <w:rsid w:val="00DB38B8"/>
    <w:rsid w:val="00DB494B"/>
    <w:rsid w:val="00DB5201"/>
    <w:rsid w:val="00DB681C"/>
    <w:rsid w:val="00DC14EF"/>
    <w:rsid w:val="00DC1BC0"/>
    <w:rsid w:val="00DC37CA"/>
    <w:rsid w:val="00DD0ADD"/>
    <w:rsid w:val="00DD27F5"/>
    <w:rsid w:val="00DD2C00"/>
    <w:rsid w:val="00DD4603"/>
    <w:rsid w:val="00DD5E31"/>
    <w:rsid w:val="00DD6146"/>
    <w:rsid w:val="00DE03BE"/>
    <w:rsid w:val="00DE26FF"/>
    <w:rsid w:val="00DF07EE"/>
    <w:rsid w:val="00DF0D96"/>
    <w:rsid w:val="00DF130D"/>
    <w:rsid w:val="00DF1FAD"/>
    <w:rsid w:val="00DF3273"/>
    <w:rsid w:val="00DF5398"/>
    <w:rsid w:val="00DF6BC7"/>
    <w:rsid w:val="00DF6C1E"/>
    <w:rsid w:val="00DF73F8"/>
    <w:rsid w:val="00E01F56"/>
    <w:rsid w:val="00E02ECD"/>
    <w:rsid w:val="00E04705"/>
    <w:rsid w:val="00E13C4E"/>
    <w:rsid w:val="00E15776"/>
    <w:rsid w:val="00E2006F"/>
    <w:rsid w:val="00E20417"/>
    <w:rsid w:val="00E25CAA"/>
    <w:rsid w:val="00E25E4C"/>
    <w:rsid w:val="00E26EB5"/>
    <w:rsid w:val="00E27070"/>
    <w:rsid w:val="00E2761C"/>
    <w:rsid w:val="00E27704"/>
    <w:rsid w:val="00E31C72"/>
    <w:rsid w:val="00E321CF"/>
    <w:rsid w:val="00E32235"/>
    <w:rsid w:val="00E326D3"/>
    <w:rsid w:val="00E32C71"/>
    <w:rsid w:val="00E32F80"/>
    <w:rsid w:val="00E338C5"/>
    <w:rsid w:val="00E33DB6"/>
    <w:rsid w:val="00E35937"/>
    <w:rsid w:val="00E36432"/>
    <w:rsid w:val="00E40878"/>
    <w:rsid w:val="00E40B10"/>
    <w:rsid w:val="00E42F4D"/>
    <w:rsid w:val="00E441FB"/>
    <w:rsid w:val="00E5091A"/>
    <w:rsid w:val="00E50EB4"/>
    <w:rsid w:val="00E511A6"/>
    <w:rsid w:val="00E548D3"/>
    <w:rsid w:val="00E5549E"/>
    <w:rsid w:val="00E55937"/>
    <w:rsid w:val="00E5611D"/>
    <w:rsid w:val="00E61242"/>
    <w:rsid w:val="00E61A72"/>
    <w:rsid w:val="00E6555A"/>
    <w:rsid w:val="00E66432"/>
    <w:rsid w:val="00E67127"/>
    <w:rsid w:val="00E700FB"/>
    <w:rsid w:val="00E7012A"/>
    <w:rsid w:val="00E70AC8"/>
    <w:rsid w:val="00E735E9"/>
    <w:rsid w:val="00E74D7E"/>
    <w:rsid w:val="00E75224"/>
    <w:rsid w:val="00E75B1A"/>
    <w:rsid w:val="00E774FE"/>
    <w:rsid w:val="00E8643B"/>
    <w:rsid w:val="00E9416A"/>
    <w:rsid w:val="00E946A9"/>
    <w:rsid w:val="00EA3A77"/>
    <w:rsid w:val="00EA5E71"/>
    <w:rsid w:val="00EA6E35"/>
    <w:rsid w:val="00EB1AC4"/>
    <w:rsid w:val="00EB70D1"/>
    <w:rsid w:val="00EC6819"/>
    <w:rsid w:val="00ED17EC"/>
    <w:rsid w:val="00ED2BC3"/>
    <w:rsid w:val="00ED5C5A"/>
    <w:rsid w:val="00ED695F"/>
    <w:rsid w:val="00EE379E"/>
    <w:rsid w:val="00EE3EBA"/>
    <w:rsid w:val="00EE506E"/>
    <w:rsid w:val="00EE73B8"/>
    <w:rsid w:val="00EF05FD"/>
    <w:rsid w:val="00EF08C6"/>
    <w:rsid w:val="00EF0FFF"/>
    <w:rsid w:val="00EF3028"/>
    <w:rsid w:val="00EF3BDA"/>
    <w:rsid w:val="00EF4E82"/>
    <w:rsid w:val="00EF4EDE"/>
    <w:rsid w:val="00EF55EB"/>
    <w:rsid w:val="00EF774F"/>
    <w:rsid w:val="00F002F1"/>
    <w:rsid w:val="00F03C01"/>
    <w:rsid w:val="00F05D4D"/>
    <w:rsid w:val="00F061B7"/>
    <w:rsid w:val="00F06F30"/>
    <w:rsid w:val="00F1355D"/>
    <w:rsid w:val="00F13993"/>
    <w:rsid w:val="00F13C96"/>
    <w:rsid w:val="00F141EC"/>
    <w:rsid w:val="00F15864"/>
    <w:rsid w:val="00F17AE3"/>
    <w:rsid w:val="00F20F0A"/>
    <w:rsid w:val="00F21F69"/>
    <w:rsid w:val="00F26ACD"/>
    <w:rsid w:val="00F2745F"/>
    <w:rsid w:val="00F30BB7"/>
    <w:rsid w:val="00F3357B"/>
    <w:rsid w:val="00F341F8"/>
    <w:rsid w:val="00F34920"/>
    <w:rsid w:val="00F36BDD"/>
    <w:rsid w:val="00F37716"/>
    <w:rsid w:val="00F41077"/>
    <w:rsid w:val="00F42E2E"/>
    <w:rsid w:val="00F43A0B"/>
    <w:rsid w:val="00F46162"/>
    <w:rsid w:val="00F46FEC"/>
    <w:rsid w:val="00F500CC"/>
    <w:rsid w:val="00F50CF0"/>
    <w:rsid w:val="00F50DCE"/>
    <w:rsid w:val="00F51C1E"/>
    <w:rsid w:val="00F5206A"/>
    <w:rsid w:val="00F56947"/>
    <w:rsid w:val="00F579FE"/>
    <w:rsid w:val="00F610B4"/>
    <w:rsid w:val="00F610C3"/>
    <w:rsid w:val="00F610C6"/>
    <w:rsid w:val="00F62421"/>
    <w:rsid w:val="00F65379"/>
    <w:rsid w:val="00F65BA7"/>
    <w:rsid w:val="00F65DCD"/>
    <w:rsid w:val="00F6691B"/>
    <w:rsid w:val="00F72D1A"/>
    <w:rsid w:val="00F7418F"/>
    <w:rsid w:val="00F746A2"/>
    <w:rsid w:val="00F7569E"/>
    <w:rsid w:val="00F75CA7"/>
    <w:rsid w:val="00F7777B"/>
    <w:rsid w:val="00F8345D"/>
    <w:rsid w:val="00F83B19"/>
    <w:rsid w:val="00F86DF6"/>
    <w:rsid w:val="00F874C4"/>
    <w:rsid w:val="00F94562"/>
    <w:rsid w:val="00F951AA"/>
    <w:rsid w:val="00F97702"/>
    <w:rsid w:val="00F97758"/>
    <w:rsid w:val="00F97913"/>
    <w:rsid w:val="00FA0CB7"/>
    <w:rsid w:val="00FA1014"/>
    <w:rsid w:val="00FA1B4A"/>
    <w:rsid w:val="00FA2828"/>
    <w:rsid w:val="00FA320A"/>
    <w:rsid w:val="00FA5E17"/>
    <w:rsid w:val="00FA7979"/>
    <w:rsid w:val="00FB272A"/>
    <w:rsid w:val="00FB3968"/>
    <w:rsid w:val="00FB4205"/>
    <w:rsid w:val="00FB762D"/>
    <w:rsid w:val="00FC0721"/>
    <w:rsid w:val="00FC169C"/>
    <w:rsid w:val="00FC1CC2"/>
    <w:rsid w:val="00FC4420"/>
    <w:rsid w:val="00FC47D9"/>
    <w:rsid w:val="00FC4AF6"/>
    <w:rsid w:val="00FC72EE"/>
    <w:rsid w:val="00FC748B"/>
    <w:rsid w:val="00FD09F5"/>
    <w:rsid w:val="00FD16EC"/>
    <w:rsid w:val="00FD27B4"/>
    <w:rsid w:val="00FE254B"/>
    <w:rsid w:val="00FE2F14"/>
    <w:rsid w:val="00FE3F0B"/>
    <w:rsid w:val="00FE4A2B"/>
    <w:rsid w:val="00FE4BD2"/>
    <w:rsid w:val="00FE53A1"/>
    <w:rsid w:val="00FF1D39"/>
    <w:rsid w:val="00FF24A5"/>
    <w:rsid w:val="00FF5D2D"/>
    <w:rsid w:val="00FF7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10654C"/>
  <w15:docId w15:val="{F1143299-A78D-4D45-B441-AC60BDC4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4B6B"/>
  </w:style>
  <w:style w:type="paragraph" w:styleId="1">
    <w:name w:val="heading 1"/>
    <w:basedOn w:val="a"/>
    <w:next w:val="a"/>
    <w:link w:val="1Char"/>
    <w:uiPriority w:val="9"/>
    <w:qFormat/>
    <w:rsid w:val="00C84B89"/>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6D5E4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64784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A71A7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71A7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A71A7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A71A7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A71A7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A71A7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84B89"/>
    <w:rPr>
      <w:rFonts w:asciiTheme="majorHAnsi" w:eastAsiaTheme="majorEastAsia" w:hAnsiTheme="majorHAnsi" w:cstheme="majorBidi"/>
      <w:b/>
      <w:bCs/>
      <w:color w:val="365F91" w:themeColor="accent1" w:themeShade="BF"/>
      <w:sz w:val="28"/>
      <w:szCs w:val="28"/>
    </w:rPr>
  </w:style>
  <w:style w:type="character" w:styleId="a3">
    <w:name w:val="Hyperlink"/>
    <w:basedOn w:val="a0"/>
    <w:uiPriority w:val="99"/>
    <w:unhideWhenUsed/>
    <w:rsid w:val="0074593E"/>
    <w:rPr>
      <w:color w:val="0000FF" w:themeColor="hyperlink"/>
      <w:u w:val="single"/>
    </w:rPr>
  </w:style>
  <w:style w:type="paragraph" w:styleId="a4">
    <w:name w:val="header"/>
    <w:basedOn w:val="a"/>
    <w:link w:val="Char"/>
    <w:uiPriority w:val="99"/>
    <w:unhideWhenUsed/>
    <w:rsid w:val="0074593E"/>
    <w:pPr>
      <w:tabs>
        <w:tab w:val="center" w:pos="4680"/>
        <w:tab w:val="right" w:pos="9360"/>
      </w:tabs>
      <w:spacing w:after="0" w:line="240" w:lineRule="auto"/>
    </w:pPr>
  </w:style>
  <w:style w:type="character" w:customStyle="1" w:styleId="Char">
    <w:name w:val="머리글 Char"/>
    <w:basedOn w:val="a0"/>
    <w:link w:val="a4"/>
    <w:uiPriority w:val="99"/>
    <w:rsid w:val="0074593E"/>
  </w:style>
  <w:style w:type="paragraph" w:styleId="a5">
    <w:name w:val="footer"/>
    <w:basedOn w:val="a"/>
    <w:link w:val="Char0"/>
    <w:uiPriority w:val="99"/>
    <w:unhideWhenUsed/>
    <w:rsid w:val="0074593E"/>
    <w:pPr>
      <w:tabs>
        <w:tab w:val="center" w:pos="4680"/>
        <w:tab w:val="right" w:pos="9360"/>
      </w:tabs>
      <w:spacing w:after="0" w:line="240" w:lineRule="auto"/>
    </w:pPr>
  </w:style>
  <w:style w:type="character" w:customStyle="1" w:styleId="Char0">
    <w:name w:val="바닥글 Char"/>
    <w:basedOn w:val="a0"/>
    <w:link w:val="a5"/>
    <w:uiPriority w:val="99"/>
    <w:rsid w:val="0074593E"/>
  </w:style>
  <w:style w:type="paragraph" w:styleId="a6">
    <w:name w:val="Balloon Text"/>
    <w:basedOn w:val="a"/>
    <w:link w:val="Char1"/>
    <w:uiPriority w:val="99"/>
    <w:semiHidden/>
    <w:unhideWhenUsed/>
    <w:rsid w:val="0074593E"/>
    <w:pPr>
      <w:spacing w:after="0" w:line="240" w:lineRule="auto"/>
    </w:pPr>
    <w:rPr>
      <w:rFonts w:ascii="Tahoma" w:hAnsi="Tahoma" w:cs="Tahoma"/>
      <w:sz w:val="16"/>
      <w:szCs w:val="16"/>
    </w:rPr>
  </w:style>
  <w:style w:type="character" w:customStyle="1" w:styleId="Char1">
    <w:name w:val="풍선 도움말 텍스트 Char"/>
    <w:basedOn w:val="a0"/>
    <w:link w:val="a6"/>
    <w:uiPriority w:val="99"/>
    <w:semiHidden/>
    <w:rsid w:val="0074593E"/>
    <w:rPr>
      <w:rFonts w:ascii="Tahoma" w:hAnsi="Tahoma" w:cs="Tahoma"/>
      <w:sz w:val="16"/>
      <w:szCs w:val="16"/>
    </w:rPr>
  </w:style>
  <w:style w:type="paragraph" w:styleId="TOC">
    <w:name w:val="TOC Heading"/>
    <w:basedOn w:val="1"/>
    <w:next w:val="a"/>
    <w:uiPriority w:val="39"/>
    <w:unhideWhenUsed/>
    <w:qFormat/>
    <w:rsid w:val="00554190"/>
    <w:pPr>
      <w:outlineLvl w:val="9"/>
    </w:pPr>
    <w:rPr>
      <w:lang w:eastAsia="ja-JP"/>
    </w:rPr>
  </w:style>
  <w:style w:type="paragraph" w:styleId="10">
    <w:name w:val="toc 1"/>
    <w:basedOn w:val="a"/>
    <w:next w:val="a"/>
    <w:autoRedefine/>
    <w:uiPriority w:val="39"/>
    <w:unhideWhenUsed/>
    <w:rsid w:val="00554190"/>
    <w:pPr>
      <w:spacing w:after="100"/>
    </w:pPr>
  </w:style>
  <w:style w:type="paragraph" w:styleId="a7">
    <w:name w:val="Title"/>
    <w:basedOn w:val="a"/>
    <w:next w:val="a"/>
    <w:link w:val="Char2"/>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제목 Char"/>
    <w:basedOn w:val="a0"/>
    <w:link w:val="a7"/>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a8">
    <w:name w:val="List Paragraph"/>
    <w:basedOn w:val="a"/>
    <w:uiPriority w:val="34"/>
    <w:qFormat/>
    <w:rsid w:val="00F65DCD"/>
    <w:pPr>
      <w:ind w:left="720"/>
      <w:contextualSpacing/>
    </w:pPr>
  </w:style>
  <w:style w:type="character" w:customStyle="1" w:styleId="2Char">
    <w:name w:val="제목 2 Char"/>
    <w:basedOn w:val="a0"/>
    <w:link w:val="2"/>
    <w:uiPriority w:val="9"/>
    <w:rsid w:val="006D5E44"/>
    <w:rPr>
      <w:rFonts w:asciiTheme="majorHAnsi" w:eastAsiaTheme="majorEastAsia" w:hAnsiTheme="majorHAnsi" w:cstheme="majorBidi"/>
      <w:b/>
      <w:bCs/>
      <w:color w:val="4F81BD" w:themeColor="accent1"/>
      <w:sz w:val="26"/>
      <w:szCs w:val="26"/>
    </w:rPr>
  </w:style>
  <w:style w:type="paragraph" w:styleId="a9">
    <w:name w:val="caption"/>
    <w:basedOn w:val="a"/>
    <w:next w:val="a"/>
    <w:uiPriority w:val="35"/>
    <w:unhideWhenUsed/>
    <w:qFormat/>
    <w:rsid w:val="00094171"/>
    <w:pPr>
      <w:spacing w:line="240" w:lineRule="auto"/>
    </w:pPr>
    <w:rPr>
      <w:b/>
      <w:bCs/>
      <w:color w:val="4F81BD" w:themeColor="accent1"/>
      <w:sz w:val="18"/>
      <w:szCs w:val="18"/>
    </w:rPr>
  </w:style>
  <w:style w:type="table" w:styleId="aa">
    <w:name w:val="Table Grid"/>
    <w:basedOn w:val="a1"/>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7A3783"/>
    <w:pPr>
      <w:spacing w:after="100"/>
      <w:ind w:left="220"/>
    </w:pPr>
  </w:style>
  <w:style w:type="character" w:customStyle="1" w:styleId="3Char">
    <w:name w:val="제목 3 Char"/>
    <w:basedOn w:val="a0"/>
    <w:link w:val="3"/>
    <w:uiPriority w:val="9"/>
    <w:rsid w:val="00647841"/>
    <w:rPr>
      <w:rFonts w:asciiTheme="majorHAnsi" w:eastAsiaTheme="majorEastAsia" w:hAnsiTheme="majorHAnsi" w:cstheme="majorBidi"/>
      <w:b/>
      <w:bCs/>
      <w:color w:val="4F81BD" w:themeColor="accent1"/>
    </w:rPr>
  </w:style>
  <w:style w:type="character" w:customStyle="1" w:styleId="4Char">
    <w:name w:val="제목 4 Char"/>
    <w:basedOn w:val="a0"/>
    <w:link w:val="4"/>
    <w:uiPriority w:val="9"/>
    <w:rsid w:val="00A71A73"/>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semiHidden/>
    <w:rsid w:val="00A71A73"/>
    <w:rPr>
      <w:rFonts w:asciiTheme="majorHAnsi" w:eastAsiaTheme="majorEastAsia" w:hAnsiTheme="majorHAnsi" w:cstheme="majorBidi"/>
      <w:color w:val="243F60" w:themeColor="accent1" w:themeShade="7F"/>
    </w:rPr>
  </w:style>
  <w:style w:type="character" w:customStyle="1" w:styleId="6Char">
    <w:name w:val="제목 6 Char"/>
    <w:basedOn w:val="a0"/>
    <w:link w:val="6"/>
    <w:uiPriority w:val="9"/>
    <w:semiHidden/>
    <w:rsid w:val="00A71A73"/>
    <w:rPr>
      <w:rFonts w:asciiTheme="majorHAnsi" w:eastAsiaTheme="majorEastAsia" w:hAnsiTheme="majorHAnsi" w:cstheme="majorBidi"/>
      <w:i/>
      <w:iCs/>
      <w:color w:val="243F60" w:themeColor="accent1" w:themeShade="7F"/>
    </w:rPr>
  </w:style>
  <w:style w:type="character" w:customStyle="1" w:styleId="7Char">
    <w:name w:val="제목 7 Char"/>
    <w:basedOn w:val="a0"/>
    <w:link w:val="7"/>
    <w:uiPriority w:val="9"/>
    <w:semiHidden/>
    <w:rsid w:val="00A71A73"/>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9Char">
    <w:name w:val="제목 9 Char"/>
    <w:basedOn w:val="a0"/>
    <w:link w:val="9"/>
    <w:uiPriority w:val="9"/>
    <w:semiHidden/>
    <w:rsid w:val="00A71A73"/>
    <w:rPr>
      <w:rFonts w:asciiTheme="majorHAnsi" w:eastAsiaTheme="majorEastAsia" w:hAnsiTheme="majorHAnsi" w:cstheme="majorBidi"/>
      <w:i/>
      <w:iCs/>
      <w:color w:val="404040" w:themeColor="text1" w:themeTint="BF"/>
      <w:sz w:val="20"/>
      <w:szCs w:val="20"/>
    </w:rPr>
  </w:style>
  <w:style w:type="paragraph" w:styleId="ab">
    <w:name w:val="No Spacing"/>
    <w:uiPriority w:val="1"/>
    <w:qFormat/>
    <w:rsid w:val="00E61242"/>
    <w:pPr>
      <w:spacing w:after="0" w:line="240" w:lineRule="auto"/>
    </w:pPr>
  </w:style>
  <w:style w:type="paragraph" w:styleId="30">
    <w:name w:val="toc 3"/>
    <w:basedOn w:val="a"/>
    <w:next w:val="a"/>
    <w:autoRedefine/>
    <w:uiPriority w:val="39"/>
    <w:unhideWhenUsed/>
    <w:rsid w:val="000F0CE6"/>
    <w:pPr>
      <w:spacing w:after="100"/>
      <w:ind w:left="440"/>
    </w:pPr>
  </w:style>
  <w:style w:type="character" w:customStyle="1" w:styleId="fontstyle01">
    <w:name w:val="fontstyle01"/>
    <w:basedOn w:val="a0"/>
    <w:rsid w:val="00A201D8"/>
    <w:rPr>
      <w:rFonts w:ascii="TimesNewRomanPSMT" w:hAnsi="TimesNewRomanPSMT" w:hint="default"/>
      <w:b w:val="0"/>
      <w:bCs w:val="0"/>
      <w:i w:val="0"/>
      <w:iCs w:val="0"/>
      <w:color w:val="000000"/>
      <w:sz w:val="20"/>
      <w:szCs w:val="20"/>
    </w:rPr>
  </w:style>
  <w:style w:type="character" w:customStyle="1" w:styleId="fontstyle21">
    <w:name w:val="fontstyle21"/>
    <w:basedOn w:val="a0"/>
    <w:rsid w:val="00A201D8"/>
    <w:rPr>
      <w:rFonts w:ascii="TimesNewRomanPS-ItalicMT" w:hAnsi="TimesNewRomanPS-ItalicMT" w:hint="default"/>
      <w:b w:val="0"/>
      <w:bCs w:val="0"/>
      <w:i/>
      <w:iCs/>
      <w:color w:val="000000"/>
      <w:sz w:val="20"/>
      <w:szCs w:val="20"/>
    </w:rPr>
  </w:style>
  <w:style w:type="paragraph" w:customStyle="1" w:styleId="EndNoteBibliographyTitle">
    <w:name w:val="EndNote Bibliography Title"/>
    <w:basedOn w:val="a"/>
    <w:link w:val="EndNoteBibliographyTitleChar"/>
    <w:rsid w:val="00176A9A"/>
    <w:pPr>
      <w:spacing w:after="0"/>
      <w:jc w:val="center"/>
    </w:pPr>
    <w:rPr>
      <w:rFonts w:ascii="Calibri" w:hAnsi="Calibri" w:cs="Calibri"/>
      <w:noProof/>
    </w:rPr>
  </w:style>
  <w:style w:type="character" w:customStyle="1" w:styleId="EndNoteBibliographyTitleChar">
    <w:name w:val="EndNote Bibliography Title Char"/>
    <w:basedOn w:val="a0"/>
    <w:link w:val="EndNoteBibliographyTitle"/>
    <w:rsid w:val="00176A9A"/>
    <w:rPr>
      <w:rFonts w:ascii="Calibri" w:hAnsi="Calibri" w:cs="Calibri"/>
      <w:noProof/>
    </w:rPr>
  </w:style>
  <w:style w:type="paragraph" w:customStyle="1" w:styleId="EndNoteBibliography">
    <w:name w:val="EndNote Bibliography"/>
    <w:basedOn w:val="a"/>
    <w:link w:val="EndNoteBibliographyChar"/>
    <w:rsid w:val="00176A9A"/>
    <w:pPr>
      <w:spacing w:line="240" w:lineRule="auto"/>
    </w:pPr>
    <w:rPr>
      <w:rFonts w:ascii="Calibri" w:hAnsi="Calibri" w:cs="Calibri"/>
      <w:noProof/>
    </w:rPr>
  </w:style>
  <w:style w:type="character" w:customStyle="1" w:styleId="EndNoteBibliographyChar">
    <w:name w:val="EndNote Bibliography Char"/>
    <w:basedOn w:val="a0"/>
    <w:link w:val="EndNoteBibliography"/>
    <w:rsid w:val="00176A9A"/>
    <w:rPr>
      <w:rFonts w:ascii="Calibri" w:hAnsi="Calibri" w:cs="Calibri"/>
      <w:noProof/>
    </w:rPr>
  </w:style>
  <w:style w:type="paragraph" w:styleId="ac">
    <w:name w:val="Bibliography"/>
    <w:basedOn w:val="a"/>
    <w:next w:val="a"/>
    <w:uiPriority w:val="37"/>
    <w:unhideWhenUsed/>
    <w:rsid w:val="0062771D"/>
    <w:pPr>
      <w:tabs>
        <w:tab w:val="left" w:pos="504"/>
      </w:tabs>
      <w:spacing w:after="240" w:line="240" w:lineRule="auto"/>
      <w:ind w:left="504" w:hanging="504"/>
    </w:pPr>
  </w:style>
  <w:style w:type="character" w:customStyle="1" w:styleId="readonlyfield">
    <w:name w:val="readonlyfield"/>
    <w:basedOn w:val="a0"/>
    <w:rsid w:val="00921905"/>
  </w:style>
  <w:style w:type="character" w:customStyle="1" w:styleId="numericfield">
    <w:name w:val="numericfield"/>
    <w:basedOn w:val="a0"/>
    <w:rsid w:val="00921905"/>
  </w:style>
  <w:style w:type="character" w:styleId="ad">
    <w:name w:val="annotation reference"/>
    <w:basedOn w:val="a0"/>
    <w:uiPriority w:val="99"/>
    <w:semiHidden/>
    <w:unhideWhenUsed/>
    <w:rsid w:val="00251097"/>
    <w:rPr>
      <w:sz w:val="16"/>
      <w:szCs w:val="16"/>
    </w:rPr>
  </w:style>
  <w:style w:type="paragraph" w:styleId="ae">
    <w:name w:val="annotation text"/>
    <w:basedOn w:val="a"/>
    <w:link w:val="Char3"/>
    <w:uiPriority w:val="99"/>
    <w:semiHidden/>
    <w:unhideWhenUsed/>
    <w:rsid w:val="00251097"/>
    <w:pPr>
      <w:spacing w:line="240" w:lineRule="auto"/>
    </w:pPr>
    <w:rPr>
      <w:sz w:val="20"/>
      <w:szCs w:val="20"/>
    </w:rPr>
  </w:style>
  <w:style w:type="character" w:customStyle="1" w:styleId="Char3">
    <w:name w:val="메모 텍스트 Char"/>
    <w:basedOn w:val="a0"/>
    <w:link w:val="ae"/>
    <w:uiPriority w:val="99"/>
    <w:semiHidden/>
    <w:rsid w:val="00251097"/>
    <w:rPr>
      <w:sz w:val="20"/>
      <w:szCs w:val="20"/>
    </w:rPr>
  </w:style>
  <w:style w:type="paragraph" w:styleId="af">
    <w:name w:val="annotation subject"/>
    <w:basedOn w:val="ae"/>
    <w:next w:val="ae"/>
    <w:link w:val="Char4"/>
    <w:uiPriority w:val="99"/>
    <w:semiHidden/>
    <w:unhideWhenUsed/>
    <w:rsid w:val="00251097"/>
    <w:rPr>
      <w:b/>
      <w:bCs/>
    </w:rPr>
  </w:style>
  <w:style w:type="character" w:customStyle="1" w:styleId="Char4">
    <w:name w:val="메모 주제 Char"/>
    <w:basedOn w:val="Char3"/>
    <w:link w:val="af"/>
    <w:uiPriority w:val="99"/>
    <w:semiHidden/>
    <w:rsid w:val="00251097"/>
    <w:rPr>
      <w:b/>
      <w:bCs/>
      <w:sz w:val="20"/>
      <w:szCs w:val="20"/>
    </w:rPr>
  </w:style>
  <w:style w:type="paragraph" w:styleId="af0">
    <w:name w:val="Normal (Web)"/>
    <w:basedOn w:val="a"/>
    <w:uiPriority w:val="99"/>
    <w:semiHidden/>
    <w:unhideWhenUsed/>
    <w:rsid w:val="00A176EE"/>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BodyText12">
    <w:name w:val="Body Text 12"/>
    <w:basedOn w:val="a"/>
    <w:link w:val="BodyText12Char"/>
    <w:qFormat/>
    <w:rsid w:val="00D733A1"/>
    <w:pPr>
      <w:widowControl w:val="0"/>
      <w:pBdr>
        <w:top w:val="nil"/>
        <w:left w:val="nil"/>
        <w:bottom w:val="nil"/>
        <w:right w:val="nil"/>
        <w:between w:val="nil"/>
      </w:pBdr>
      <w:jc w:val="both"/>
    </w:pPr>
    <w:rPr>
      <w:rFonts w:ascii="Calibri" w:eastAsiaTheme="minorEastAsia" w:hAnsi="Calibri" w:cs="Calibri"/>
      <w:color w:val="000000"/>
    </w:rPr>
  </w:style>
  <w:style w:type="character" w:customStyle="1" w:styleId="BodyText12Char">
    <w:name w:val="Body Text 12 Char"/>
    <w:basedOn w:val="a0"/>
    <w:link w:val="BodyText12"/>
    <w:rsid w:val="00D733A1"/>
    <w:rPr>
      <w:rFonts w:ascii="Calibri" w:eastAsiaTheme="minorEastAsia" w:hAnsi="Calibri" w:cs="Calibri"/>
      <w:color w:val="000000"/>
    </w:rPr>
  </w:style>
  <w:style w:type="paragraph" w:customStyle="1" w:styleId="msonormal0">
    <w:name w:val="msonormal"/>
    <w:basedOn w:val="a"/>
    <w:rsid w:val="0022649F"/>
    <w:pPr>
      <w:spacing w:before="100" w:beforeAutospacing="1" w:after="100" w:afterAutospacing="1" w:line="240" w:lineRule="auto"/>
    </w:pPr>
    <w:rPr>
      <w:rFonts w:ascii="굴림" w:eastAsia="굴림" w:hAnsi="굴림" w:cs="굴림"/>
      <w:sz w:val="24"/>
      <w:szCs w:val="24"/>
      <w:lang w:eastAsia="ko-KR"/>
    </w:rPr>
  </w:style>
  <w:style w:type="character" w:customStyle="1" w:styleId="ellipsis">
    <w:name w:val="ellipsis"/>
    <w:basedOn w:val="a0"/>
    <w:rsid w:val="00026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6349">
      <w:bodyDiv w:val="1"/>
      <w:marLeft w:val="0"/>
      <w:marRight w:val="0"/>
      <w:marTop w:val="0"/>
      <w:marBottom w:val="0"/>
      <w:divBdr>
        <w:top w:val="none" w:sz="0" w:space="0" w:color="auto"/>
        <w:left w:val="none" w:sz="0" w:space="0" w:color="auto"/>
        <w:bottom w:val="none" w:sz="0" w:space="0" w:color="auto"/>
        <w:right w:val="none" w:sz="0" w:space="0" w:color="auto"/>
      </w:divBdr>
    </w:div>
    <w:div w:id="45838126">
      <w:bodyDiv w:val="1"/>
      <w:marLeft w:val="0"/>
      <w:marRight w:val="0"/>
      <w:marTop w:val="0"/>
      <w:marBottom w:val="0"/>
      <w:divBdr>
        <w:top w:val="none" w:sz="0" w:space="0" w:color="auto"/>
        <w:left w:val="none" w:sz="0" w:space="0" w:color="auto"/>
        <w:bottom w:val="none" w:sz="0" w:space="0" w:color="auto"/>
        <w:right w:val="none" w:sz="0" w:space="0" w:color="auto"/>
      </w:divBdr>
    </w:div>
    <w:div w:id="59836256">
      <w:bodyDiv w:val="1"/>
      <w:marLeft w:val="0"/>
      <w:marRight w:val="0"/>
      <w:marTop w:val="0"/>
      <w:marBottom w:val="0"/>
      <w:divBdr>
        <w:top w:val="none" w:sz="0" w:space="0" w:color="auto"/>
        <w:left w:val="none" w:sz="0" w:space="0" w:color="auto"/>
        <w:bottom w:val="none" w:sz="0" w:space="0" w:color="auto"/>
        <w:right w:val="none" w:sz="0" w:space="0" w:color="auto"/>
      </w:divBdr>
      <w:divsChild>
        <w:div w:id="1429043070">
          <w:marLeft w:val="0"/>
          <w:marRight w:val="0"/>
          <w:marTop w:val="180"/>
          <w:marBottom w:val="45"/>
          <w:divBdr>
            <w:top w:val="none" w:sz="0" w:space="0" w:color="auto"/>
            <w:left w:val="none" w:sz="0" w:space="0" w:color="auto"/>
            <w:bottom w:val="none" w:sz="0" w:space="0" w:color="auto"/>
            <w:right w:val="none" w:sz="0" w:space="0" w:color="auto"/>
          </w:divBdr>
        </w:div>
        <w:div w:id="1440295408">
          <w:marLeft w:val="0"/>
          <w:marRight w:val="0"/>
          <w:marTop w:val="180"/>
          <w:marBottom w:val="45"/>
          <w:divBdr>
            <w:top w:val="none" w:sz="0" w:space="0" w:color="auto"/>
            <w:left w:val="none" w:sz="0" w:space="0" w:color="auto"/>
            <w:bottom w:val="none" w:sz="0" w:space="0" w:color="auto"/>
            <w:right w:val="none" w:sz="0" w:space="0" w:color="auto"/>
          </w:divBdr>
        </w:div>
        <w:div w:id="1846935598">
          <w:marLeft w:val="0"/>
          <w:marRight w:val="0"/>
          <w:marTop w:val="0"/>
          <w:marBottom w:val="0"/>
          <w:divBdr>
            <w:top w:val="none" w:sz="0" w:space="0" w:color="auto"/>
            <w:left w:val="none" w:sz="0" w:space="0" w:color="auto"/>
            <w:bottom w:val="none" w:sz="0" w:space="0" w:color="auto"/>
            <w:right w:val="none" w:sz="0" w:space="0" w:color="auto"/>
          </w:divBdr>
        </w:div>
        <w:div w:id="1915503061">
          <w:marLeft w:val="0"/>
          <w:marRight w:val="0"/>
          <w:marTop w:val="0"/>
          <w:marBottom w:val="0"/>
          <w:divBdr>
            <w:top w:val="none" w:sz="0" w:space="0" w:color="auto"/>
            <w:left w:val="none" w:sz="0" w:space="0" w:color="auto"/>
            <w:bottom w:val="none" w:sz="0" w:space="0" w:color="auto"/>
            <w:right w:val="none" w:sz="0" w:space="0" w:color="auto"/>
          </w:divBdr>
        </w:div>
        <w:div w:id="203175225">
          <w:marLeft w:val="0"/>
          <w:marRight w:val="0"/>
          <w:marTop w:val="0"/>
          <w:marBottom w:val="0"/>
          <w:divBdr>
            <w:top w:val="none" w:sz="0" w:space="0" w:color="auto"/>
            <w:left w:val="none" w:sz="0" w:space="0" w:color="auto"/>
            <w:bottom w:val="none" w:sz="0" w:space="0" w:color="auto"/>
            <w:right w:val="none" w:sz="0" w:space="0" w:color="auto"/>
          </w:divBdr>
          <w:divsChild>
            <w:div w:id="880753895">
              <w:marLeft w:val="0"/>
              <w:marRight w:val="0"/>
              <w:marTop w:val="180"/>
              <w:marBottom w:val="45"/>
              <w:divBdr>
                <w:top w:val="none" w:sz="0" w:space="0" w:color="auto"/>
                <w:left w:val="none" w:sz="0" w:space="0" w:color="auto"/>
                <w:bottom w:val="none" w:sz="0" w:space="0" w:color="auto"/>
                <w:right w:val="none" w:sz="0" w:space="0" w:color="auto"/>
              </w:divBdr>
            </w:div>
            <w:div w:id="301692783">
              <w:marLeft w:val="0"/>
              <w:marRight w:val="0"/>
              <w:marTop w:val="0"/>
              <w:marBottom w:val="0"/>
              <w:divBdr>
                <w:top w:val="none" w:sz="0" w:space="0" w:color="auto"/>
                <w:left w:val="none" w:sz="0" w:space="0" w:color="auto"/>
                <w:bottom w:val="none" w:sz="0" w:space="0" w:color="auto"/>
                <w:right w:val="none" w:sz="0" w:space="0" w:color="auto"/>
              </w:divBdr>
              <w:divsChild>
                <w:div w:id="2116636200">
                  <w:marLeft w:val="0"/>
                  <w:marRight w:val="0"/>
                  <w:marTop w:val="0"/>
                  <w:marBottom w:val="0"/>
                  <w:divBdr>
                    <w:top w:val="none" w:sz="0" w:space="0" w:color="auto"/>
                    <w:left w:val="none" w:sz="0" w:space="0" w:color="auto"/>
                    <w:bottom w:val="none" w:sz="0" w:space="0" w:color="auto"/>
                    <w:right w:val="none" w:sz="0" w:space="0" w:color="auto"/>
                  </w:divBdr>
                </w:div>
                <w:div w:id="8263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18141">
          <w:marLeft w:val="0"/>
          <w:marRight w:val="0"/>
          <w:marTop w:val="0"/>
          <w:marBottom w:val="0"/>
          <w:divBdr>
            <w:top w:val="none" w:sz="0" w:space="0" w:color="auto"/>
            <w:left w:val="none" w:sz="0" w:space="0" w:color="auto"/>
            <w:bottom w:val="none" w:sz="0" w:space="0" w:color="auto"/>
            <w:right w:val="none" w:sz="0" w:space="0" w:color="auto"/>
          </w:divBdr>
        </w:div>
        <w:div w:id="1551334048">
          <w:marLeft w:val="0"/>
          <w:marRight w:val="0"/>
          <w:marTop w:val="180"/>
          <w:marBottom w:val="45"/>
          <w:divBdr>
            <w:top w:val="none" w:sz="0" w:space="0" w:color="auto"/>
            <w:left w:val="none" w:sz="0" w:space="0" w:color="auto"/>
            <w:bottom w:val="none" w:sz="0" w:space="0" w:color="auto"/>
            <w:right w:val="none" w:sz="0" w:space="0" w:color="auto"/>
          </w:divBdr>
        </w:div>
        <w:div w:id="1796362072">
          <w:marLeft w:val="0"/>
          <w:marRight w:val="0"/>
          <w:marTop w:val="0"/>
          <w:marBottom w:val="0"/>
          <w:divBdr>
            <w:top w:val="none" w:sz="0" w:space="0" w:color="auto"/>
            <w:left w:val="none" w:sz="0" w:space="0" w:color="auto"/>
            <w:bottom w:val="none" w:sz="0" w:space="0" w:color="auto"/>
            <w:right w:val="none" w:sz="0" w:space="0" w:color="auto"/>
          </w:divBdr>
        </w:div>
        <w:div w:id="2022506878">
          <w:marLeft w:val="0"/>
          <w:marRight w:val="0"/>
          <w:marTop w:val="180"/>
          <w:marBottom w:val="45"/>
          <w:divBdr>
            <w:top w:val="none" w:sz="0" w:space="0" w:color="auto"/>
            <w:left w:val="none" w:sz="0" w:space="0" w:color="auto"/>
            <w:bottom w:val="none" w:sz="0" w:space="0" w:color="auto"/>
            <w:right w:val="none" w:sz="0" w:space="0" w:color="auto"/>
          </w:divBdr>
        </w:div>
        <w:div w:id="1488861382">
          <w:marLeft w:val="0"/>
          <w:marRight w:val="0"/>
          <w:marTop w:val="180"/>
          <w:marBottom w:val="45"/>
          <w:divBdr>
            <w:top w:val="none" w:sz="0" w:space="0" w:color="auto"/>
            <w:left w:val="none" w:sz="0" w:space="0" w:color="auto"/>
            <w:bottom w:val="none" w:sz="0" w:space="0" w:color="auto"/>
            <w:right w:val="none" w:sz="0" w:space="0" w:color="auto"/>
          </w:divBdr>
        </w:div>
        <w:div w:id="650062276">
          <w:marLeft w:val="0"/>
          <w:marRight w:val="0"/>
          <w:marTop w:val="0"/>
          <w:marBottom w:val="0"/>
          <w:divBdr>
            <w:top w:val="none" w:sz="0" w:space="0" w:color="auto"/>
            <w:left w:val="none" w:sz="0" w:space="0" w:color="auto"/>
            <w:bottom w:val="none" w:sz="0" w:space="0" w:color="auto"/>
            <w:right w:val="none" w:sz="0" w:space="0" w:color="auto"/>
          </w:divBdr>
        </w:div>
        <w:div w:id="567224233">
          <w:marLeft w:val="0"/>
          <w:marRight w:val="0"/>
          <w:marTop w:val="0"/>
          <w:marBottom w:val="0"/>
          <w:divBdr>
            <w:top w:val="none" w:sz="0" w:space="0" w:color="auto"/>
            <w:left w:val="none" w:sz="0" w:space="0" w:color="auto"/>
            <w:bottom w:val="none" w:sz="0" w:space="0" w:color="auto"/>
            <w:right w:val="none" w:sz="0" w:space="0" w:color="auto"/>
          </w:divBdr>
          <w:divsChild>
            <w:div w:id="511072016">
              <w:marLeft w:val="0"/>
              <w:marRight w:val="0"/>
              <w:marTop w:val="0"/>
              <w:marBottom w:val="0"/>
              <w:divBdr>
                <w:top w:val="none" w:sz="0" w:space="0" w:color="auto"/>
                <w:left w:val="none" w:sz="0" w:space="0" w:color="auto"/>
                <w:bottom w:val="none" w:sz="0" w:space="0" w:color="auto"/>
                <w:right w:val="none" w:sz="0" w:space="0" w:color="auto"/>
              </w:divBdr>
              <w:divsChild>
                <w:div w:id="672948925">
                  <w:marLeft w:val="0"/>
                  <w:marRight w:val="0"/>
                  <w:marTop w:val="75"/>
                  <w:marBottom w:val="75"/>
                  <w:divBdr>
                    <w:top w:val="none" w:sz="0" w:space="0" w:color="auto"/>
                    <w:left w:val="none" w:sz="0" w:space="0" w:color="auto"/>
                    <w:bottom w:val="none" w:sz="0" w:space="0" w:color="auto"/>
                    <w:right w:val="none" w:sz="0" w:space="0" w:color="auto"/>
                  </w:divBdr>
                  <w:divsChild>
                    <w:div w:id="1572151349">
                      <w:marLeft w:val="0"/>
                      <w:marRight w:val="0"/>
                      <w:marTop w:val="0"/>
                      <w:marBottom w:val="0"/>
                      <w:divBdr>
                        <w:top w:val="none" w:sz="0" w:space="0" w:color="auto"/>
                        <w:left w:val="none" w:sz="0" w:space="0" w:color="auto"/>
                        <w:bottom w:val="none" w:sz="0" w:space="0" w:color="auto"/>
                        <w:right w:val="none" w:sz="0" w:space="0" w:color="auto"/>
                      </w:divBdr>
                    </w:div>
                    <w:div w:id="5145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7397">
      <w:bodyDiv w:val="1"/>
      <w:marLeft w:val="0"/>
      <w:marRight w:val="0"/>
      <w:marTop w:val="0"/>
      <w:marBottom w:val="0"/>
      <w:divBdr>
        <w:top w:val="none" w:sz="0" w:space="0" w:color="auto"/>
        <w:left w:val="none" w:sz="0" w:space="0" w:color="auto"/>
        <w:bottom w:val="none" w:sz="0" w:space="0" w:color="auto"/>
        <w:right w:val="none" w:sz="0" w:space="0" w:color="auto"/>
      </w:divBdr>
      <w:divsChild>
        <w:div w:id="427430523">
          <w:marLeft w:val="0"/>
          <w:marRight w:val="0"/>
          <w:marTop w:val="180"/>
          <w:marBottom w:val="45"/>
          <w:divBdr>
            <w:top w:val="none" w:sz="0" w:space="0" w:color="auto"/>
            <w:left w:val="none" w:sz="0" w:space="0" w:color="auto"/>
            <w:bottom w:val="none" w:sz="0" w:space="0" w:color="auto"/>
            <w:right w:val="none" w:sz="0" w:space="0" w:color="auto"/>
          </w:divBdr>
        </w:div>
        <w:div w:id="2010138441">
          <w:marLeft w:val="0"/>
          <w:marRight w:val="0"/>
          <w:marTop w:val="180"/>
          <w:marBottom w:val="45"/>
          <w:divBdr>
            <w:top w:val="none" w:sz="0" w:space="0" w:color="auto"/>
            <w:left w:val="none" w:sz="0" w:space="0" w:color="auto"/>
            <w:bottom w:val="none" w:sz="0" w:space="0" w:color="auto"/>
            <w:right w:val="none" w:sz="0" w:space="0" w:color="auto"/>
          </w:divBdr>
        </w:div>
        <w:div w:id="50539037">
          <w:marLeft w:val="0"/>
          <w:marRight w:val="0"/>
          <w:marTop w:val="0"/>
          <w:marBottom w:val="0"/>
          <w:divBdr>
            <w:top w:val="none" w:sz="0" w:space="0" w:color="auto"/>
            <w:left w:val="none" w:sz="0" w:space="0" w:color="auto"/>
            <w:bottom w:val="none" w:sz="0" w:space="0" w:color="auto"/>
            <w:right w:val="none" w:sz="0" w:space="0" w:color="auto"/>
          </w:divBdr>
        </w:div>
        <w:div w:id="657924963">
          <w:marLeft w:val="0"/>
          <w:marRight w:val="0"/>
          <w:marTop w:val="0"/>
          <w:marBottom w:val="0"/>
          <w:divBdr>
            <w:top w:val="none" w:sz="0" w:space="0" w:color="auto"/>
            <w:left w:val="none" w:sz="0" w:space="0" w:color="auto"/>
            <w:bottom w:val="none" w:sz="0" w:space="0" w:color="auto"/>
            <w:right w:val="none" w:sz="0" w:space="0" w:color="auto"/>
          </w:divBdr>
        </w:div>
        <w:div w:id="585069885">
          <w:marLeft w:val="0"/>
          <w:marRight w:val="0"/>
          <w:marTop w:val="0"/>
          <w:marBottom w:val="0"/>
          <w:divBdr>
            <w:top w:val="none" w:sz="0" w:space="0" w:color="auto"/>
            <w:left w:val="none" w:sz="0" w:space="0" w:color="auto"/>
            <w:bottom w:val="none" w:sz="0" w:space="0" w:color="auto"/>
            <w:right w:val="none" w:sz="0" w:space="0" w:color="auto"/>
          </w:divBdr>
          <w:divsChild>
            <w:div w:id="416368092">
              <w:marLeft w:val="0"/>
              <w:marRight w:val="0"/>
              <w:marTop w:val="180"/>
              <w:marBottom w:val="45"/>
              <w:divBdr>
                <w:top w:val="none" w:sz="0" w:space="0" w:color="auto"/>
                <w:left w:val="none" w:sz="0" w:space="0" w:color="auto"/>
                <w:bottom w:val="none" w:sz="0" w:space="0" w:color="auto"/>
                <w:right w:val="none" w:sz="0" w:space="0" w:color="auto"/>
              </w:divBdr>
            </w:div>
            <w:div w:id="2133398373">
              <w:marLeft w:val="0"/>
              <w:marRight w:val="0"/>
              <w:marTop w:val="0"/>
              <w:marBottom w:val="0"/>
              <w:divBdr>
                <w:top w:val="none" w:sz="0" w:space="0" w:color="auto"/>
                <w:left w:val="none" w:sz="0" w:space="0" w:color="auto"/>
                <w:bottom w:val="none" w:sz="0" w:space="0" w:color="auto"/>
                <w:right w:val="none" w:sz="0" w:space="0" w:color="auto"/>
              </w:divBdr>
              <w:divsChild>
                <w:div w:id="752314492">
                  <w:marLeft w:val="0"/>
                  <w:marRight w:val="0"/>
                  <w:marTop w:val="0"/>
                  <w:marBottom w:val="0"/>
                  <w:divBdr>
                    <w:top w:val="none" w:sz="0" w:space="0" w:color="auto"/>
                    <w:left w:val="none" w:sz="0" w:space="0" w:color="auto"/>
                    <w:bottom w:val="none" w:sz="0" w:space="0" w:color="auto"/>
                    <w:right w:val="none" w:sz="0" w:space="0" w:color="auto"/>
                  </w:divBdr>
                </w:div>
                <w:div w:id="10348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7191">
          <w:marLeft w:val="0"/>
          <w:marRight w:val="0"/>
          <w:marTop w:val="0"/>
          <w:marBottom w:val="0"/>
          <w:divBdr>
            <w:top w:val="none" w:sz="0" w:space="0" w:color="auto"/>
            <w:left w:val="none" w:sz="0" w:space="0" w:color="auto"/>
            <w:bottom w:val="none" w:sz="0" w:space="0" w:color="auto"/>
            <w:right w:val="none" w:sz="0" w:space="0" w:color="auto"/>
          </w:divBdr>
        </w:div>
        <w:div w:id="714348837">
          <w:marLeft w:val="0"/>
          <w:marRight w:val="0"/>
          <w:marTop w:val="180"/>
          <w:marBottom w:val="45"/>
          <w:divBdr>
            <w:top w:val="none" w:sz="0" w:space="0" w:color="auto"/>
            <w:left w:val="none" w:sz="0" w:space="0" w:color="auto"/>
            <w:bottom w:val="none" w:sz="0" w:space="0" w:color="auto"/>
            <w:right w:val="none" w:sz="0" w:space="0" w:color="auto"/>
          </w:divBdr>
        </w:div>
        <w:div w:id="931090856">
          <w:marLeft w:val="0"/>
          <w:marRight w:val="0"/>
          <w:marTop w:val="0"/>
          <w:marBottom w:val="0"/>
          <w:divBdr>
            <w:top w:val="none" w:sz="0" w:space="0" w:color="auto"/>
            <w:left w:val="none" w:sz="0" w:space="0" w:color="auto"/>
            <w:bottom w:val="none" w:sz="0" w:space="0" w:color="auto"/>
            <w:right w:val="none" w:sz="0" w:space="0" w:color="auto"/>
          </w:divBdr>
        </w:div>
        <w:div w:id="964849586">
          <w:marLeft w:val="0"/>
          <w:marRight w:val="0"/>
          <w:marTop w:val="180"/>
          <w:marBottom w:val="45"/>
          <w:divBdr>
            <w:top w:val="none" w:sz="0" w:space="0" w:color="auto"/>
            <w:left w:val="none" w:sz="0" w:space="0" w:color="auto"/>
            <w:bottom w:val="none" w:sz="0" w:space="0" w:color="auto"/>
            <w:right w:val="none" w:sz="0" w:space="0" w:color="auto"/>
          </w:divBdr>
        </w:div>
        <w:div w:id="639113875">
          <w:marLeft w:val="0"/>
          <w:marRight w:val="0"/>
          <w:marTop w:val="180"/>
          <w:marBottom w:val="45"/>
          <w:divBdr>
            <w:top w:val="none" w:sz="0" w:space="0" w:color="auto"/>
            <w:left w:val="none" w:sz="0" w:space="0" w:color="auto"/>
            <w:bottom w:val="none" w:sz="0" w:space="0" w:color="auto"/>
            <w:right w:val="none" w:sz="0" w:space="0" w:color="auto"/>
          </w:divBdr>
        </w:div>
        <w:div w:id="2038922033">
          <w:marLeft w:val="0"/>
          <w:marRight w:val="0"/>
          <w:marTop w:val="0"/>
          <w:marBottom w:val="0"/>
          <w:divBdr>
            <w:top w:val="none" w:sz="0" w:space="0" w:color="auto"/>
            <w:left w:val="none" w:sz="0" w:space="0" w:color="auto"/>
            <w:bottom w:val="none" w:sz="0" w:space="0" w:color="auto"/>
            <w:right w:val="none" w:sz="0" w:space="0" w:color="auto"/>
          </w:divBdr>
        </w:div>
        <w:div w:id="1513761315">
          <w:marLeft w:val="0"/>
          <w:marRight w:val="0"/>
          <w:marTop w:val="0"/>
          <w:marBottom w:val="0"/>
          <w:divBdr>
            <w:top w:val="none" w:sz="0" w:space="0" w:color="auto"/>
            <w:left w:val="none" w:sz="0" w:space="0" w:color="auto"/>
            <w:bottom w:val="none" w:sz="0" w:space="0" w:color="auto"/>
            <w:right w:val="none" w:sz="0" w:space="0" w:color="auto"/>
          </w:divBdr>
          <w:divsChild>
            <w:div w:id="1541824131">
              <w:marLeft w:val="0"/>
              <w:marRight w:val="0"/>
              <w:marTop w:val="0"/>
              <w:marBottom w:val="0"/>
              <w:divBdr>
                <w:top w:val="none" w:sz="0" w:space="0" w:color="auto"/>
                <w:left w:val="none" w:sz="0" w:space="0" w:color="auto"/>
                <w:bottom w:val="none" w:sz="0" w:space="0" w:color="auto"/>
                <w:right w:val="none" w:sz="0" w:space="0" w:color="auto"/>
              </w:divBdr>
              <w:divsChild>
                <w:div w:id="1688944043">
                  <w:marLeft w:val="0"/>
                  <w:marRight w:val="0"/>
                  <w:marTop w:val="75"/>
                  <w:marBottom w:val="75"/>
                  <w:divBdr>
                    <w:top w:val="none" w:sz="0" w:space="0" w:color="auto"/>
                    <w:left w:val="none" w:sz="0" w:space="0" w:color="auto"/>
                    <w:bottom w:val="none" w:sz="0" w:space="0" w:color="auto"/>
                    <w:right w:val="none" w:sz="0" w:space="0" w:color="auto"/>
                  </w:divBdr>
                  <w:divsChild>
                    <w:div w:id="1121074010">
                      <w:marLeft w:val="0"/>
                      <w:marRight w:val="0"/>
                      <w:marTop w:val="0"/>
                      <w:marBottom w:val="0"/>
                      <w:divBdr>
                        <w:top w:val="none" w:sz="0" w:space="0" w:color="auto"/>
                        <w:left w:val="none" w:sz="0" w:space="0" w:color="auto"/>
                        <w:bottom w:val="none" w:sz="0" w:space="0" w:color="auto"/>
                        <w:right w:val="none" w:sz="0" w:space="0" w:color="auto"/>
                      </w:divBdr>
                    </w:div>
                    <w:div w:id="4047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43301">
      <w:bodyDiv w:val="1"/>
      <w:marLeft w:val="0"/>
      <w:marRight w:val="0"/>
      <w:marTop w:val="0"/>
      <w:marBottom w:val="0"/>
      <w:divBdr>
        <w:top w:val="none" w:sz="0" w:space="0" w:color="auto"/>
        <w:left w:val="none" w:sz="0" w:space="0" w:color="auto"/>
        <w:bottom w:val="none" w:sz="0" w:space="0" w:color="auto"/>
        <w:right w:val="none" w:sz="0" w:space="0" w:color="auto"/>
      </w:divBdr>
      <w:divsChild>
        <w:div w:id="292949596">
          <w:marLeft w:val="0"/>
          <w:marRight w:val="0"/>
          <w:marTop w:val="180"/>
          <w:marBottom w:val="45"/>
          <w:divBdr>
            <w:top w:val="none" w:sz="0" w:space="0" w:color="auto"/>
            <w:left w:val="none" w:sz="0" w:space="0" w:color="auto"/>
            <w:bottom w:val="none" w:sz="0" w:space="0" w:color="auto"/>
            <w:right w:val="none" w:sz="0" w:space="0" w:color="auto"/>
          </w:divBdr>
        </w:div>
        <w:div w:id="2083484628">
          <w:marLeft w:val="0"/>
          <w:marRight w:val="0"/>
          <w:marTop w:val="180"/>
          <w:marBottom w:val="45"/>
          <w:divBdr>
            <w:top w:val="none" w:sz="0" w:space="0" w:color="auto"/>
            <w:left w:val="none" w:sz="0" w:space="0" w:color="auto"/>
            <w:bottom w:val="none" w:sz="0" w:space="0" w:color="auto"/>
            <w:right w:val="none" w:sz="0" w:space="0" w:color="auto"/>
          </w:divBdr>
        </w:div>
        <w:div w:id="184445167">
          <w:marLeft w:val="0"/>
          <w:marRight w:val="0"/>
          <w:marTop w:val="0"/>
          <w:marBottom w:val="0"/>
          <w:divBdr>
            <w:top w:val="none" w:sz="0" w:space="0" w:color="auto"/>
            <w:left w:val="none" w:sz="0" w:space="0" w:color="auto"/>
            <w:bottom w:val="none" w:sz="0" w:space="0" w:color="auto"/>
            <w:right w:val="none" w:sz="0" w:space="0" w:color="auto"/>
          </w:divBdr>
        </w:div>
        <w:div w:id="888997090">
          <w:marLeft w:val="0"/>
          <w:marRight w:val="0"/>
          <w:marTop w:val="0"/>
          <w:marBottom w:val="0"/>
          <w:divBdr>
            <w:top w:val="none" w:sz="0" w:space="0" w:color="auto"/>
            <w:left w:val="none" w:sz="0" w:space="0" w:color="auto"/>
            <w:bottom w:val="none" w:sz="0" w:space="0" w:color="auto"/>
            <w:right w:val="none" w:sz="0" w:space="0" w:color="auto"/>
          </w:divBdr>
        </w:div>
        <w:div w:id="1306273735">
          <w:marLeft w:val="0"/>
          <w:marRight w:val="0"/>
          <w:marTop w:val="0"/>
          <w:marBottom w:val="0"/>
          <w:divBdr>
            <w:top w:val="none" w:sz="0" w:space="0" w:color="auto"/>
            <w:left w:val="none" w:sz="0" w:space="0" w:color="auto"/>
            <w:bottom w:val="none" w:sz="0" w:space="0" w:color="auto"/>
            <w:right w:val="none" w:sz="0" w:space="0" w:color="auto"/>
          </w:divBdr>
          <w:divsChild>
            <w:div w:id="1556429334">
              <w:marLeft w:val="0"/>
              <w:marRight w:val="0"/>
              <w:marTop w:val="180"/>
              <w:marBottom w:val="45"/>
              <w:divBdr>
                <w:top w:val="none" w:sz="0" w:space="0" w:color="auto"/>
                <w:left w:val="none" w:sz="0" w:space="0" w:color="auto"/>
                <w:bottom w:val="none" w:sz="0" w:space="0" w:color="auto"/>
                <w:right w:val="none" w:sz="0" w:space="0" w:color="auto"/>
              </w:divBdr>
            </w:div>
            <w:div w:id="493254753">
              <w:marLeft w:val="0"/>
              <w:marRight w:val="0"/>
              <w:marTop w:val="0"/>
              <w:marBottom w:val="0"/>
              <w:divBdr>
                <w:top w:val="none" w:sz="0" w:space="0" w:color="auto"/>
                <w:left w:val="none" w:sz="0" w:space="0" w:color="auto"/>
                <w:bottom w:val="none" w:sz="0" w:space="0" w:color="auto"/>
                <w:right w:val="none" w:sz="0" w:space="0" w:color="auto"/>
              </w:divBdr>
              <w:divsChild>
                <w:div w:id="54818949">
                  <w:marLeft w:val="0"/>
                  <w:marRight w:val="0"/>
                  <w:marTop w:val="0"/>
                  <w:marBottom w:val="0"/>
                  <w:divBdr>
                    <w:top w:val="none" w:sz="0" w:space="0" w:color="auto"/>
                    <w:left w:val="none" w:sz="0" w:space="0" w:color="auto"/>
                    <w:bottom w:val="none" w:sz="0" w:space="0" w:color="auto"/>
                    <w:right w:val="none" w:sz="0" w:space="0" w:color="auto"/>
                  </w:divBdr>
                </w:div>
                <w:div w:id="6299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5873">
          <w:marLeft w:val="0"/>
          <w:marRight w:val="0"/>
          <w:marTop w:val="0"/>
          <w:marBottom w:val="0"/>
          <w:divBdr>
            <w:top w:val="none" w:sz="0" w:space="0" w:color="auto"/>
            <w:left w:val="none" w:sz="0" w:space="0" w:color="auto"/>
            <w:bottom w:val="none" w:sz="0" w:space="0" w:color="auto"/>
            <w:right w:val="none" w:sz="0" w:space="0" w:color="auto"/>
          </w:divBdr>
        </w:div>
        <w:div w:id="360134755">
          <w:marLeft w:val="0"/>
          <w:marRight w:val="0"/>
          <w:marTop w:val="180"/>
          <w:marBottom w:val="45"/>
          <w:divBdr>
            <w:top w:val="none" w:sz="0" w:space="0" w:color="auto"/>
            <w:left w:val="none" w:sz="0" w:space="0" w:color="auto"/>
            <w:bottom w:val="none" w:sz="0" w:space="0" w:color="auto"/>
            <w:right w:val="none" w:sz="0" w:space="0" w:color="auto"/>
          </w:divBdr>
        </w:div>
        <w:div w:id="924800837">
          <w:marLeft w:val="0"/>
          <w:marRight w:val="0"/>
          <w:marTop w:val="0"/>
          <w:marBottom w:val="0"/>
          <w:divBdr>
            <w:top w:val="none" w:sz="0" w:space="0" w:color="auto"/>
            <w:left w:val="none" w:sz="0" w:space="0" w:color="auto"/>
            <w:bottom w:val="none" w:sz="0" w:space="0" w:color="auto"/>
            <w:right w:val="none" w:sz="0" w:space="0" w:color="auto"/>
          </w:divBdr>
        </w:div>
        <w:div w:id="229464427">
          <w:marLeft w:val="0"/>
          <w:marRight w:val="0"/>
          <w:marTop w:val="180"/>
          <w:marBottom w:val="45"/>
          <w:divBdr>
            <w:top w:val="none" w:sz="0" w:space="0" w:color="auto"/>
            <w:left w:val="none" w:sz="0" w:space="0" w:color="auto"/>
            <w:bottom w:val="none" w:sz="0" w:space="0" w:color="auto"/>
            <w:right w:val="none" w:sz="0" w:space="0" w:color="auto"/>
          </w:divBdr>
        </w:div>
        <w:div w:id="85467458">
          <w:marLeft w:val="0"/>
          <w:marRight w:val="0"/>
          <w:marTop w:val="180"/>
          <w:marBottom w:val="45"/>
          <w:divBdr>
            <w:top w:val="none" w:sz="0" w:space="0" w:color="auto"/>
            <w:left w:val="none" w:sz="0" w:space="0" w:color="auto"/>
            <w:bottom w:val="none" w:sz="0" w:space="0" w:color="auto"/>
            <w:right w:val="none" w:sz="0" w:space="0" w:color="auto"/>
          </w:divBdr>
        </w:div>
        <w:div w:id="1762098646">
          <w:marLeft w:val="0"/>
          <w:marRight w:val="0"/>
          <w:marTop w:val="0"/>
          <w:marBottom w:val="0"/>
          <w:divBdr>
            <w:top w:val="none" w:sz="0" w:space="0" w:color="auto"/>
            <w:left w:val="none" w:sz="0" w:space="0" w:color="auto"/>
            <w:bottom w:val="none" w:sz="0" w:space="0" w:color="auto"/>
            <w:right w:val="none" w:sz="0" w:space="0" w:color="auto"/>
          </w:divBdr>
        </w:div>
        <w:div w:id="785777027">
          <w:marLeft w:val="0"/>
          <w:marRight w:val="0"/>
          <w:marTop w:val="0"/>
          <w:marBottom w:val="0"/>
          <w:divBdr>
            <w:top w:val="none" w:sz="0" w:space="0" w:color="auto"/>
            <w:left w:val="none" w:sz="0" w:space="0" w:color="auto"/>
            <w:bottom w:val="none" w:sz="0" w:space="0" w:color="auto"/>
            <w:right w:val="none" w:sz="0" w:space="0" w:color="auto"/>
          </w:divBdr>
          <w:divsChild>
            <w:div w:id="1651786938">
              <w:marLeft w:val="0"/>
              <w:marRight w:val="0"/>
              <w:marTop w:val="0"/>
              <w:marBottom w:val="0"/>
              <w:divBdr>
                <w:top w:val="none" w:sz="0" w:space="0" w:color="auto"/>
                <w:left w:val="none" w:sz="0" w:space="0" w:color="auto"/>
                <w:bottom w:val="none" w:sz="0" w:space="0" w:color="auto"/>
                <w:right w:val="none" w:sz="0" w:space="0" w:color="auto"/>
              </w:divBdr>
              <w:divsChild>
                <w:div w:id="2057778973">
                  <w:marLeft w:val="0"/>
                  <w:marRight w:val="0"/>
                  <w:marTop w:val="75"/>
                  <w:marBottom w:val="75"/>
                  <w:divBdr>
                    <w:top w:val="none" w:sz="0" w:space="0" w:color="auto"/>
                    <w:left w:val="none" w:sz="0" w:space="0" w:color="auto"/>
                    <w:bottom w:val="none" w:sz="0" w:space="0" w:color="auto"/>
                    <w:right w:val="none" w:sz="0" w:space="0" w:color="auto"/>
                  </w:divBdr>
                  <w:divsChild>
                    <w:div w:id="857038987">
                      <w:marLeft w:val="0"/>
                      <w:marRight w:val="0"/>
                      <w:marTop w:val="0"/>
                      <w:marBottom w:val="0"/>
                      <w:divBdr>
                        <w:top w:val="none" w:sz="0" w:space="0" w:color="auto"/>
                        <w:left w:val="none" w:sz="0" w:space="0" w:color="auto"/>
                        <w:bottom w:val="none" w:sz="0" w:space="0" w:color="auto"/>
                        <w:right w:val="none" w:sz="0" w:space="0" w:color="auto"/>
                      </w:divBdr>
                    </w:div>
                    <w:div w:id="20486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26840">
      <w:bodyDiv w:val="1"/>
      <w:marLeft w:val="0"/>
      <w:marRight w:val="0"/>
      <w:marTop w:val="0"/>
      <w:marBottom w:val="0"/>
      <w:divBdr>
        <w:top w:val="none" w:sz="0" w:space="0" w:color="auto"/>
        <w:left w:val="none" w:sz="0" w:space="0" w:color="auto"/>
        <w:bottom w:val="none" w:sz="0" w:space="0" w:color="auto"/>
        <w:right w:val="none" w:sz="0" w:space="0" w:color="auto"/>
      </w:divBdr>
      <w:divsChild>
        <w:div w:id="722605857">
          <w:marLeft w:val="0"/>
          <w:marRight w:val="0"/>
          <w:marTop w:val="180"/>
          <w:marBottom w:val="45"/>
          <w:divBdr>
            <w:top w:val="none" w:sz="0" w:space="0" w:color="auto"/>
            <w:left w:val="none" w:sz="0" w:space="0" w:color="auto"/>
            <w:bottom w:val="none" w:sz="0" w:space="0" w:color="auto"/>
            <w:right w:val="none" w:sz="0" w:space="0" w:color="auto"/>
          </w:divBdr>
        </w:div>
        <w:div w:id="388306093">
          <w:marLeft w:val="0"/>
          <w:marRight w:val="0"/>
          <w:marTop w:val="0"/>
          <w:marBottom w:val="0"/>
          <w:divBdr>
            <w:top w:val="none" w:sz="0" w:space="0" w:color="auto"/>
            <w:left w:val="none" w:sz="0" w:space="0" w:color="auto"/>
            <w:bottom w:val="none" w:sz="0" w:space="0" w:color="auto"/>
            <w:right w:val="none" w:sz="0" w:space="0" w:color="auto"/>
          </w:divBdr>
        </w:div>
        <w:div w:id="1191258121">
          <w:marLeft w:val="0"/>
          <w:marRight w:val="0"/>
          <w:marTop w:val="0"/>
          <w:marBottom w:val="0"/>
          <w:divBdr>
            <w:top w:val="none" w:sz="0" w:space="0" w:color="auto"/>
            <w:left w:val="none" w:sz="0" w:space="0" w:color="auto"/>
            <w:bottom w:val="none" w:sz="0" w:space="0" w:color="auto"/>
            <w:right w:val="none" w:sz="0" w:space="0" w:color="auto"/>
          </w:divBdr>
        </w:div>
        <w:div w:id="46538546">
          <w:marLeft w:val="0"/>
          <w:marRight w:val="0"/>
          <w:marTop w:val="0"/>
          <w:marBottom w:val="0"/>
          <w:divBdr>
            <w:top w:val="none" w:sz="0" w:space="0" w:color="auto"/>
            <w:left w:val="none" w:sz="0" w:space="0" w:color="auto"/>
            <w:bottom w:val="none" w:sz="0" w:space="0" w:color="auto"/>
            <w:right w:val="none" w:sz="0" w:space="0" w:color="auto"/>
          </w:divBdr>
          <w:divsChild>
            <w:div w:id="2032487210">
              <w:marLeft w:val="0"/>
              <w:marRight w:val="0"/>
              <w:marTop w:val="180"/>
              <w:marBottom w:val="45"/>
              <w:divBdr>
                <w:top w:val="none" w:sz="0" w:space="0" w:color="auto"/>
                <w:left w:val="none" w:sz="0" w:space="0" w:color="auto"/>
                <w:bottom w:val="none" w:sz="0" w:space="0" w:color="auto"/>
                <w:right w:val="none" w:sz="0" w:space="0" w:color="auto"/>
              </w:divBdr>
            </w:div>
            <w:div w:id="973870882">
              <w:marLeft w:val="0"/>
              <w:marRight w:val="0"/>
              <w:marTop w:val="0"/>
              <w:marBottom w:val="0"/>
              <w:divBdr>
                <w:top w:val="none" w:sz="0" w:space="0" w:color="auto"/>
                <w:left w:val="none" w:sz="0" w:space="0" w:color="auto"/>
                <w:bottom w:val="none" w:sz="0" w:space="0" w:color="auto"/>
                <w:right w:val="none" w:sz="0" w:space="0" w:color="auto"/>
              </w:divBdr>
              <w:divsChild>
                <w:div w:id="836533453">
                  <w:marLeft w:val="0"/>
                  <w:marRight w:val="0"/>
                  <w:marTop w:val="0"/>
                  <w:marBottom w:val="0"/>
                  <w:divBdr>
                    <w:top w:val="none" w:sz="0" w:space="0" w:color="auto"/>
                    <w:left w:val="none" w:sz="0" w:space="0" w:color="auto"/>
                    <w:bottom w:val="none" w:sz="0" w:space="0" w:color="auto"/>
                    <w:right w:val="none" w:sz="0" w:space="0" w:color="auto"/>
                  </w:divBdr>
                </w:div>
                <w:div w:id="262230663">
                  <w:marLeft w:val="0"/>
                  <w:marRight w:val="0"/>
                  <w:marTop w:val="0"/>
                  <w:marBottom w:val="0"/>
                  <w:divBdr>
                    <w:top w:val="none" w:sz="0" w:space="0" w:color="auto"/>
                    <w:left w:val="none" w:sz="0" w:space="0" w:color="auto"/>
                    <w:bottom w:val="none" w:sz="0" w:space="0" w:color="auto"/>
                    <w:right w:val="none" w:sz="0" w:space="0" w:color="auto"/>
                  </w:divBdr>
                </w:div>
                <w:div w:id="453329681">
                  <w:marLeft w:val="0"/>
                  <w:marRight w:val="0"/>
                  <w:marTop w:val="0"/>
                  <w:marBottom w:val="0"/>
                  <w:divBdr>
                    <w:top w:val="none" w:sz="0" w:space="0" w:color="auto"/>
                    <w:left w:val="none" w:sz="0" w:space="0" w:color="auto"/>
                    <w:bottom w:val="none" w:sz="0" w:space="0" w:color="auto"/>
                    <w:right w:val="none" w:sz="0" w:space="0" w:color="auto"/>
                  </w:divBdr>
                </w:div>
                <w:div w:id="633830529">
                  <w:marLeft w:val="0"/>
                  <w:marRight w:val="0"/>
                  <w:marTop w:val="0"/>
                  <w:marBottom w:val="0"/>
                  <w:divBdr>
                    <w:top w:val="none" w:sz="0" w:space="0" w:color="auto"/>
                    <w:left w:val="none" w:sz="0" w:space="0" w:color="auto"/>
                    <w:bottom w:val="none" w:sz="0" w:space="0" w:color="auto"/>
                    <w:right w:val="none" w:sz="0" w:space="0" w:color="auto"/>
                  </w:divBdr>
                </w:div>
                <w:div w:id="606473455">
                  <w:marLeft w:val="0"/>
                  <w:marRight w:val="0"/>
                  <w:marTop w:val="0"/>
                  <w:marBottom w:val="0"/>
                  <w:divBdr>
                    <w:top w:val="none" w:sz="0" w:space="0" w:color="auto"/>
                    <w:left w:val="none" w:sz="0" w:space="0" w:color="auto"/>
                    <w:bottom w:val="none" w:sz="0" w:space="0" w:color="auto"/>
                    <w:right w:val="none" w:sz="0" w:space="0" w:color="auto"/>
                  </w:divBdr>
                </w:div>
                <w:div w:id="1245996860">
                  <w:marLeft w:val="0"/>
                  <w:marRight w:val="0"/>
                  <w:marTop w:val="0"/>
                  <w:marBottom w:val="0"/>
                  <w:divBdr>
                    <w:top w:val="none" w:sz="0" w:space="0" w:color="auto"/>
                    <w:left w:val="none" w:sz="0" w:space="0" w:color="auto"/>
                    <w:bottom w:val="none" w:sz="0" w:space="0" w:color="auto"/>
                    <w:right w:val="none" w:sz="0" w:space="0" w:color="auto"/>
                  </w:divBdr>
                </w:div>
                <w:div w:id="318846776">
                  <w:marLeft w:val="0"/>
                  <w:marRight w:val="0"/>
                  <w:marTop w:val="0"/>
                  <w:marBottom w:val="0"/>
                  <w:divBdr>
                    <w:top w:val="none" w:sz="0" w:space="0" w:color="auto"/>
                    <w:left w:val="none" w:sz="0" w:space="0" w:color="auto"/>
                    <w:bottom w:val="none" w:sz="0" w:space="0" w:color="auto"/>
                    <w:right w:val="none" w:sz="0" w:space="0" w:color="auto"/>
                  </w:divBdr>
                </w:div>
                <w:div w:id="17865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5384">
          <w:marLeft w:val="0"/>
          <w:marRight w:val="0"/>
          <w:marTop w:val="0"/>
          <w:marBottom w:val="0"/>
          <w:divBdr>
            <w:top w:val="none" w:sz="0" w:space="0" w:color="auto"/>
            <w:left w:val="none" w:sz="0" w:space="0" w:color="auto"/>
            <w:bottom w:val="none" w:sz="0" w:space="0" w:color="auto"/>
            <w:right w:val="none" w:sz="0" w:space="0" w:color="auto"/>
          </w:divBdr>
        </w:div>
        <w:div w:id="1493713769">
          <w:marLeft w:val="0"/>
          <w:marRight w:val="0"/>
          <w:marTop w:val="180"/>
          <w:marBottom w:val="45"/>
          <w:divBdr>
            <w:top w:val="none" w:sz="0" w:space="0" w:color="auto"/>
            <w:left w:val="none" w:sz="0" w:space="0" w:color="auto"/>
            <w:bottom w:val="none" w:sz="0" w:space="0" w:color="auto"/>
            <w:right w:val="none" w:sz="0" w:space="0" w:color="auto"/>
          </w:divBdr>
        </w:div>
        <w:div w:id="1725520585">
          <w:marLeft w:val="0"/>
          <w:marRight w:val="0"/>
          <w:marTop w:val="0"/>
          <w:marBottom w:val="0"/>
          <w:divBdr>
            <w:top w:val="none" w:sz="0" w:space="0" w:color="auto"/>
            <w:left w:val="none" w:sz="0" w:space="0" w:color="auto"/>
            <w:bottom w:val="none" w:sz="0" w:space="0" w:color="auto"/>
            <w:right w:val="none" w:sz="0" w:space="0" w:color="auto"/>
          </w:divBdr>
          <w:divsChild>
            <w:div w:id="1197815297">
              <w:marLeft w:val="0"/>
              <w:marRight w:val="0"/>
              <w:marTop w:val="0"/>
              <w:marBottom w:val="0"/>
              <w:divBdr>
                <w:top w:val="none" w:sz="0" w:space="0" w:color="auto"/>
                <w:left w:val="none" w:sz="0" w:space="0" w:color="auto"/>
                <w:bottom w:val="none" w:sz="0" w:space="0" w:color="auto"/>
                <w:right w:val="none" w:sz="0" w:space="0" w:color="auto"/>
              </w:divBdr>
              <w:divsChild>
                <w:div w:id="998579351">
                  <w:marLeft w:val="0"/>
                  <w:marRight w:val="0"/>
                  <w:marTop w:val="180"/>
                  <w:marBottom w:val="45"/>
                  <w:divBdr>
                    <w:top w:val="none" w:sz="0" w:space="0" w:color="auto"/>
                    <w:left w:val="none" w:sz="0" w:space="0" w:color="auto"/>
                    <w:bottom w:val="none" w:sz="0" w:space="0" w:color="auto"/>
                    <w:right w:val="none" w:sz="0" w:space="0" w:color="auto"/>
                  </w:divBdr>
                </w:div>
                <w:div w:id="1574701179">
                  <w:marLeft w:val="0"/>
                  <w:marRight w:val="0"/>
                  <w:marTop w:val="0"/>
                  <w:marBottom w:val="0"/>
                  <w:divBdr>
                    <w:top w:val="none" w:sz="0" w:space="0" w:color="auto"/>
                    <w:left w:val="none" w:sz="0" w:space="0" w:color="auto"/>
                    <w:bottom w:val="none" w:sz="0" w:space="0" w:color="auto"/>
                    <w:right w:val="none" w:sz="0" w:space="0" w:color="auto"/>
                  </w:divBdr>
                </w:div>
                <w:div w:id="6756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923">
          <w:marLeft w:val="0"/>
          <w:marRight w:val="0"/>
          <w:marTop w:val="180"/>
          <w:marBottom w:val="45"/>
          <w:divBdr>
            <w:top w:val="none" w:sz="0" w:space="0" w:color="auto"/>
            <w:left w:val="none" w:sz="0" w:space="0" w:color="auto"/>
            <w:bottom w:val="none" w:sz="0" w:space="0" w:color="auto"/>
            <w:right w:val="none" w:sz="0" w:space="0" w:color="auto"/>
          </w:divBdr>
        </w:div>
        <w:div w:id="1239553553">
          <w:marLeft w:val="0"/>
          <w:marRight w:val="0"/>
          <w:marTop w:val="0"/>
          <w:marBottom w:val="0"/>
          <w:divBdr>
            <w:top w:val="none" w:sz="0" w:space="0" w:color="auto"/>
            <w:left w:val="none" w:sz="0" w:space="0" w:color="auto"/>
            <w:bottom w:val="none" w:sz="0" w:space="0" w:color="auto"/>
            <w:right w:val="none" w:sz="0" w:space="0" w:color="auto"/>
          </w:divBdr>
        </w:div>
      </w:divsChild>
    </w:div>
    <w:div w:id="164059769">
      <w:bodyDiv w:val="1"/>
      <w:marLeft w:val="0"/>
      <w:marRight w:val="0"/>
      <w:marTop w:val="0"/>
      <w:marBottom w:val="0"/>
      <w:divBdr>
        <w:top w:val="none" w:sz="0" w:space="0" w:color="auto"/>
        <w:left w:val="none" w:sz="0" w:space="0" w:color="auto"/>
        <w:bottom w:val="none" w:sz="0" w:space="0" w:color="auto"/>
        <w:right w:val="none" w:sz="0" w:space="0" w:color="auto"/>
      </w:divBdr>
      <w:divsChild>
        <w:div w:id="46345665">
          <w:marLeft w:val="0"/>
          <w:marRight w:val="0"/>
          <w:marTop w:val="180"/>
          <w:marBottom w:val="45"/>
          <w:divBdr>
            <w:top w:val="none" w:sz="0" w:space="0" w:color="auto"/>
            <w:left w:val="none" w:sz="0" w:space="0" w:color="auto"/>
            <w:bottom w:val="none" w:sz="0" w:space="0" w:color="auto"/>
            <w:right w:val="none" w:sz="0" w:space="0" w:color="auto"/>
          </w:divBdr>
        </w:div>
        <w:div w:id="1675187543">
          <w:marLeft w:val="0"/>
          <w:marRight w:val="0"/>
          <w:marTop w:val="0"/>
          <w:marBottom w:val="0"/>
          <w:divBdr>
            <w:top w:val="none" w:sz="0" w:space="0" w:color="auto"/>
            <w:left w:val="none" w:sz="0" w:space="0" w:color="auto"/>
            <w:bottom w:val="none" w:sz="0" w:space="0" w:color="auto"/>
            <w:right w:val="none" w:sz="0" w:space="0" w:color="auto"/>
          </w:divBdr>
        </w:div>
        <w:div w:id="1271813642">
          <w:marLeft w:val="0"/>
          <w:marRight w:val="0"/>
          <w:marTop w:val="0"/>
          <w:marBottom w:val="0"/>
          <w:divBdr>
            <w:top w:val="none" w:sz="0" w:space="0" w:color="auto"/>
            <w:left w:val="none" w:sz="0" w:space="0" w:color="auto"/>
            <w:bottom w:val="none" w:sz="0" w:space="0" w:color="auto"/>
            <w:right w:val="none" w:sz="0" w:space="0" w:color="auto"/>
          </w:divBdr>
          <w:divsChild>
            <w:div w:id="346175694">
              <w:marLeft w:val="0"/>
              <w:marRight w:val="0"/>
              <w:marTop w:val="0"/>
              <w:marBottom w:val="0"/>
              <w:divBdr>
                <w:top w:val="none" w:sz="0" w:space="0" w:color="auto"/>
                <w:left w:val="none" w:sz="0" w:space="0" w:color="auto"/>
                <w:bottom w:val="none" w:sz="0" w:space="0" w:color="auto"/>
                <w:right w:val="none" w:sz="0" w:space="0" w:color="auto"/>
              </w:divBdr>
              <w:divsChild>
                <w:div w:id="1457717796">
                  <w:marLeft w:val="0"/>
                  <w:marRight w:val="0"/>
                  <w:marTop w:val="75"/>
                  <w:marBottom w:val="75"/>
                  <w:divBdr>
                    <w:top w:val="none" w:sz="0" w:space="0" w:color="auto"/>
                    <w:left w:val="none" w:sz="0" w:space="0" w:color="auto"/>
                    <w:bottom w:val="none" w:sz="0" w:space="0" w:color="auto"/>
                    <w:right w:val="none" w:sz="0" w:space="0" w:color="auto"/>
                  </w:divBdr>
                  <w:divsChild>
                    <w:div w:id="435440304">
                      <w:marLeft w:val="0"/>
                      <w:marRight w:val="0"/>
                      <w:marTop w:val="0"/>
                      <w:marBottom w:val="0"/>
                      <w:divBdr>
                        <w:top w:val="none" w:sz="0" w:space="0" w:color="auto"/>
                        <w:left w:val="none" w:sz="0" w:space="0" w:color="auto"/>
                        <w:bottom w:val="none" w:sz="0" w:space="0" w:color="auto"/>
                        <w:right w:val="none" w:sz="0" w:space="0" w:color="auto"/>
                      </w:divBdr>
                    </w:div>
                    <w:div w:id="59494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2646">
          <w:marLeft w:val="0"/>
          <w:marRight w:val="0"/>
          <w:marTop w:val="0"/>
          <w:marBottom w:val="0"/>
          <w:divBdr>
            <w:top w:val="none" w:sz="0" w:space="0" w:color="auto"/>
            <w:left w:val="none" w:sz="0" w:space="0" w:color="auto"/>
            <w:bottom w:val="none" w:sz="0" w:space="0" w:color="auto"/>
            <w:right w:val="none" w:sz="0" w:space="0" w:color="auto"/>
          </w:divBdr>
        </w:div>
        <w:div w:id="491723218">
          <w:marLeft w:val="0"/>
          <w:marRight w:val="0"/>
          <w:marTop w:val="0"/>
          <w:marBottom w:val="0"/>
          <w:divBdr>
            <w:top w:val="none" w:sz="0" w:space="0" w:color="auto"/>
            <w:left w:val="none" w:sz="0" w:space="0" w:color="auto"/>
            <w:bottom w:val="none" w:sz="0" w:space="0" w:color="auto"/>
            <w:right w:val="none" w:sz="0" w:space="0" w:color="auto"/>
          </w:divBdr>
          <w:divsChild>
            <w:div w:id="2112700528">
              <w:marLeft w:val="0"/>
              <w:marRight w:val="0"/>
              <w:marTop w:val="0"/>
              <w:marBottom w:val="0"/>
              <w:divBdr>
                <w:top w:val="none" w:sz="0" w:space="0" w:color="auto"/>
                <w:left w:val="none" w:sz="0" w:space="0" w:color="auto"/>
                <w:bottom w:val="none" w:sz="0" w:space="0" w:color="auto"/>
                <w:right w:val="none" w:sz="0" w:space="0" w:color="auto"/>
              </w:divBdr>
              <w:divsChild>
                <w:div w:id="674770477">
                  <w:marLeft w:val="0"/>
                  <w:marRight w:val="0"/>
                  <w:marTop w:val="75"/>
                  <w:marBottom w:val="75"/>
                  <w:divBdr>
                    <w:top w:val="none" w:sz="0" w:space="0" w:color="auto"/>
                    <w:left w:val="none" w:sz="0" w:space="0" w:color="auto"/>
                    <w:bottom w:val="none" w:sz="0" w:space="0" w:color="auto"/>
                    <w:right w:val="none" w:sz="0" w:space="0" w:color="auto"/>
                  </w:divBdr>
                  <w:divsChild>
                    <w:div w:id="1818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9847">
      <w:bodyDiv w:val="1"/>
      <w:marLeft w:val="0"/>
      <w:marRight w:val="0"/>
      <w:marTop w:val="0"/>
      <w:marBottom w:val="0"/>
      <w:divBdr>
        <w:top w:val="none" w:sz="0" w:space="0" w:color="auto"/>
        <w:left w:val="none" w:sz="0" w:space="0" w:color="auto"/>
        <w:bottom w:val="none" w:sz="0" w:space="0" w:color="auto"/>
        <w:right w:val="none" w:sz="0" w:space="0" w:color="auto"/>
      </w:divBdr>
    </w:div>
    <w:div w:id="198670681">
      <w:bodyDiv w:val="1"/>
      <w:marLeft w:val="0"/>
      <w:marRight w:val="0"/>
      <w:marTop w:val="0"/>
      <w:marBottom w:val="0"/>
      <w:divBdr>
        <w:top w:val="none" w:sz="0" w:space="0" w:color="auto"/>
        <w:left w:val="none" w:sz="0" w:space="0" w:color="auto"/>
        <w:bottom w:val="none" w:sz="0" w:space="0" w:color="auto"/>
        <w:right w:val="none" w:sz="0" w:space="0" w:color="auto"/>
      </w:divBdr>
      <w:divsChild>
        <w:div w:id="1297031295">
          <w:marLeft w:val="0"/>
          <w:marRight w:val="0"/>
          <w:marTop w:val="180"/>
          <w:marBottom w:val="45"/>
          <w:divBdr>
            <w:top w:val="none" w:sz="0" w:space="0" w:color="auto"/>
            <w:left w:val="none" w:sz="0" w:space="0" w:color="auto"/>
            <w:bottom w:val="none" w:sz="0" w:space="0" w:color="auto"/>
            <w:right w:val="none" w:sz="0" w:space="0" w:color="auto"/>
          </w:divBdr>
        </w:div>
        <w:div w:id="757098099">
          <w:marLeft w:val="0"/>
          <w:marRight w:val="0"/>
          <w:marTop w:val="180"/>
          <w:marBottom w:val="45"/>
          <w:divBdr>
            <w:top w:val="none" w:sz="0" w:space="0" w:color="auto"/>
            <w:left w:val="none" w:sz="0" w:space="0" w:color="auto"/>
            <w:bottom w:val="none" w:sz="0" w:space="0" w:color="auto"/>
            <w:right w:val="none" w:sz="0" w:space="0" w:color="auto"/>
          </w:divBdr>
        </w:div>
        <w:div w:id="996614810">
          <w:marLeft w:val="0"/>
          <w:marRight w:val="0"/>
          <w:marTop w:val="0"/>
          <w:marBottom w:val="0"/>
          <w:divBdr>
            <w:top w:val="none" w:sz="0" w:space="0" w:color="auto"/>
            <w:left w:val="none" w:sz="0" w:space="0" w:color="auto"/>
            <w:bottom w:val="none" w:sz="0" w:space="0" w:color="auto"/>
            <w:right w:val="none" w:sz="0" w:space="0" w:color="auto"/>
          </w:divBdr>
        </w:div>
        <w:div w:id="2048334584">
          <w:marLeft w:val="0"/>
          <w:marRight w:val="0"/>
          <w:marTop w:val="0"/>
          <w:marBottom w:val="0"/>
          <w:divBdr>
            <w:top w:val="none" w:sz="0" w:space="0" w:color="auto"/>
            <w:left w:val="none" w:sz="0" w:space="0" w:color="auto"/>
            <w:bottom w:val="none" w:sz="0" w:space="0" w:color="auto"/>
            <w:right w:val="none" w:sz="0" w:space="0" w:color="auto"/>
          </w:divBdr>
        </w:div>
        <w:div w:id="407271696">
          <w:marLeft w:val="0"/>
          <w:marRight w:val="0"/>
          <w:marTop w:val="0"/>
          <w:marBottom w:val="0"/>
          <w:divBdr>
            <w:top w:val="none" w:sz="0" w:space="0" w:color="auto"/>
            <w:left w:val="none" w:sz="0" w:space="0" w:color="auto"/>
            <w:bottom w:val="none" w:sz="0" w:space="0" w:color="auto"/>
            <w:right w:val="none" w:sz="0" w:space="0" w:color="auto"/>
          </w:divBdr>
          <w:divsChild>
            <w:div w:id="897008386">
              <w:marLeft w:val="0"/>
              <w:marRight w:val="0"/>
              <w:marTop w:val="180"/>
              <w:marBottom w:val="45"/>
              <w:divBdr>
                <w:top w:val="none" w:sz="0" w:space="0" w:color="auto"/>
                <w:left w:val="none" w:sz="0" w:space="0" w:color="auto"/>
                <w:bottom w:val="none" w:sz="0" w:space="0" w:color="auto"/>
                <w:right w:val="none" w:sz="0" w:space="0" w:color="auto"/>
              </w:divBdr>
            </w:div>
            <w:div w:id="1832519374">
              <w:marLeft w:val="0"/>
              <w:marRight w:val="0"/>
              <w:marTop w:val="0"/>
              <w:marBottom w:val="0"/>
              <w:divBdr>
                <w:top w:val="none" w:sz="0" w:space="0" w:color="auto"/>
                <w:left w:val="none" w:sz="0" w:space="0" w:color="auto"/>
                <w:bottom w:val="none" w:sz="0" w:space="0" w:color="auto"/>
                <w:right w:val="none" w:sz="0" w:space="0" w:color="auto"/>
              </w:divBdr>
              <w:divsChild>
                <w:div w:id="1209731188">
                  <w:marLeft w:val="0"/>
                  <w:marRight w:val="0"/>
                  <w:marTop w:val="0"/>
                  <w:marBottom w:val="0"/>
                  <w:divBdr>
                    <w:top w:val="none" w:sz="0" w:space="0" w:color="auto"/>
                    <w:left w:val="none" w:sz="0" w:space="0" w:color="auto"/>
                    <w:bottom w:val="none" w:sz="0" w:space="0" w:color="auto"/>
                    <w:right w:val="none" w:sz="0" w:space="0" w:color="auto"/>
                  </w:divBdr>
                </w:div>
                <w:div w:id="20728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4625">
          <w:marLeft w:val="0"/>
          <w:marRight w:val="0"/>
          <w:marTop w:val="0"/>
          <w:marBottom w:val="0"/>
          <w:divBdr>
            <w:top w:val="none" w:sz="0" w:space="0" w:color="auto"/>
            <w:left w:val="none" w:sz="0" w:space="0" w:color="auto"/>
            <w:bottom w:val="none" w:sz="0" w:space="0" w:color="auto"/>
            <w:right w:val="none" w:sz="0" w:space="0" w:color="auto"/>
          </w:divBdr>
        </w:div>
        <w:div w:id="1993289307">
          <w:marLeft w:val="0"/>
          <w:marRight w:val="0"/>
          <w:marTop w:val="180"/>
          <w:marBottom w:val="45"/>
          <w:divBdr>
            <w:top w:val="none" w:sz="0" w:space="0" w:color="auto"/>
            <w:left w:val="none" w:sz="0" w:space="0" w:color="auto"/>
            <w:bottom w:val="none" w:sz="0" w:space="0" w:color="auto"/>
            <w:right w:val="none" w:sz="0" w:space="0" w:color="auto"/>
          </w:divBdr>
        </w:div>
        <w:div w:id="1597245307">
          <w:marLeft w:val="0"/>
          <w:marRight w:val="0"/>
          <w:marTop w:val="0"/>
          <w:marBottom w:val="0"/>
          <w:divBdr>
            <w:top w:val="none" w:sz="0" w:space="0" w:color="auto"/>
            <w:left w:val="none" w:sz="0" w:space="0" w:color="auto"/>
            <w:bottom w:val="none" w:sz="0" w:space="0" w:color="auto"/>
            <w:right w:val="none" w:sz="0" w:space="0" w:color="auto"/>
          </w:divBdr>
        </w:div>
        <w:div w:id="197164773">
          <w:marLeft w:val="0"/>
          <w:marRight w:val="0"/>
          <w:marTop w:val="180"/>
          <w:marBottom w:val="45"/>
          <w:divBdr>
            <w:top w:val="none" w:sz="0" w:space="0" w:color="auto"/>
            <w:left w:val="none" w:sz="0" w:space="0" w:color="auto"/>
            <w:bottom w:val="none" w:sz="0" w:space="0" w:color="auto"/>
            <w:right w:val="none" w:sz="0" w:space="0" w:color="auto"/>
          </w:divBdr>
        </w:div>
        <w:div w:id="1327586663">
          <w:marLeft w:val="0"/>
          <w:marRight w:val="0"/>
          <w:marTop w:val="180"/>
          <w:marBottom w:val="45"/>
          <w:divBdr>
            <w:top w:val="none" w:sz="0" w:space="0" w:color="auto"/>
            <w:left w:val="none" w:sz="0" w:space="0" w:color="auto"/>
            <w:bottom w:val="none" w:sz="0" w:space="0" w:color="auto"/>
            <w:right w:val="none" w:sz="0" w:space="0" w:color="auto"/>
          </w:divBdr>
        </w:div>
        <w:div w:id="1436827131">
          <w:marLeft w:val="0"/>
          <w:marRight w:val="0"/>
          <w:marTop w:val="0"/>
          <w:marBottom w:val="0"/>
          <w:divBdr>
            <w:top w:val="none" w:sz="0" w:space="0" w:color="auto"/>
            <w:left w:val="none" w:sz="0" w:space="0" w:color="auto"/>
            <w:bottom w:val="none" w:sz="0" w:space="0" w:color="auto"/>
            <w:right w:val="none" w:sz="0" w:space="0" w:color="auto"/>
          </w:divBdr>
        </w:div>
        <w:div w:id="4022823">
          <w:marLeft w:val="0"/>
          <w:marRight w:val="0"/>
          <w:marTop w:val="0"/>
          <w:marBottom w:val="0"/>
          <w:divBdr>
            <w:top w:val="none" w:sz="0" w:space="0" w:color="auto"/>
            <w:left w:val="none" w:sz="0" w:space="0" w:color="auto"/>
            <w:bottom w:val="none" w:sz="0" w:space="0" w:color="auto"/>
            <w:right w:val="none" w:sz="0" w:space="0" w:color="auto"/>
          </w:divBdr>
          <w:divsChild>
            <w:div w:id="919801036">
              <w:marLeft w:val="0"/>
              <w:marRight w:val="0"/>
              <w:marTop w:val="0"/>
              <w:marBottom w:val="0"/>
              <w:divBdr>
                <w:top w:val="none" w:sz="0" w:space="0" w:color="auto"/>
                <w:left w:val="none" w:sz="0" w:space="0" w:color="auto"/>
                <w:bottom w:val="none" w:sz="0" w:space="0" w:color="auto"/>
                <w:right w:val="none" w:sz="0" w:space="0" w:color="auto"/>
              </w:divBdr>
              <w:divsChild>
                <w:div w:id="810900331">
                  <w:marLeft w:val="0"/>
                  <w:marRight w:val="0"/>
                  <w:marTop w:val="75"/>
                  <w:marBottom w:val="75"/>
                  <w:divBdr>
                    <w:top w:val="none" w:sz="0" w:space="0" w:color="auto"/>
                    <w:left w:val="none" w:sz="0" w:space="0" w:color="auto"/>
                    <w:bottom w:val="none" w:sz="0" w:space="0" w:color="auto"/>
                    <w:right w:val="none" w:sz="0" w:space="0" w:color="auto"/>
                  </w:divBdr>
                  <w:divsChild>
                    <w:div w:id="1308903069">
                      <w:marLeft w:val="0"/>
                      <w:marRight w:val="0"/>
                      <w:marTop w:val="0"/>
                      <w:marBottom w:val="0"/>
                      <w:divBdr>
                        <w:top w:val="none" w:sz="0" w:space="0" w:color="auto"/>
                        <w:left w:val="none" w:sz="0" w:space="0" w:color="auto"/>
                        <w:bottom w:val="none" w:sz="0" w:space="0" w:color="auto"/>
                        <w:right w:val="none" w:sz="0" w:space="0" w:color="auto"/>
                      </w:divBdr>
                    </w:div>
                    <w:div w:id="72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44462">
      <w:bodyDiv w:val="1"/>
      <w:marLeft w:val="0"/>
      <w:marRight w:val="0"/>
      <w:marTop w:val="0"/>
      <w:marBottom w:val="0"/>
      <w:divBdr>
        <w:top w:val="none" w:sz="0" w:space="0" w:color="auto"/>
        <w:left w:val="none" w:sz="0" w:space="0" w:color="auto"/>
        <w:bottom w:val="none" w:sz="0" w:space="0" w:color="auto"/>
        <w:right w:val="none" w:sz="0" w:space="0" w:color="auto"/>
      </w:divBdr>
    </w:div>
    <w:div w:id="218709867">
      <w:bodyDiv w:val="1"/>
      <w:marLeft w:val="0"/>
      <w:marRight w:val="0"/>
      <w:marTop w:val="0"/>
      <w:marBottom w:val="0"/>
      <w:divBdr>
        <w:top w:val="none" w:sz="0" w:space="0" w:color="auto"/>
        <w:left w:val="none" w:sz="0" w:space="0" w:color="auto"/>
        <w:bottom w:val="none" w:sz="0" w:space="0" w:color="auto"/>
        <w:right w:val="none" w:sz="0" w:space="0" w:color="auto"/>
      </w:divBdr>
    </w:div>
    <w:div w:id="298847052">
      <w:bodyDiv w:val="1"/>
      <w:marLeft w:val="0"/>
      <w:marRight w:val="0"/>
      <w:marTop w:val="0"/>
      <w:marBottom w:val="0"/>
      <w:divBdr>
        <w:top w:val="none" w:sz="0" w:space="0" w:color="auto"/>
        <w:left w:val="none" w:sz="0" w:space="0" w:color="auto"/>
        <w:bottom w:val="none" w:sz="0" w:space="0" w:color="auto"/>
        <w:right w:val="none" w:sz="0" w:space="0" w:color="auto"/>
      </w:divBdr>
      <w:divsChild>
        <w:div w:id="840003755">
          <w:marLeft w:val="0"/>
          <w:marRight w:val="0"/>
          <w:marTop w:val="180"/>
          <w:marBottom w:val="45"/>
          <w:divBdr>
            <w:top w:val="none" w:sz="0" w:space="0" w:color="auto"/>
            <w:left w:val="none" w:sz="0" w:space="0" w:color="auto"/>
            <w:bottom w:val="none" w:sz="0" w:space="0" w:color="auto"/>
            <w:right w:val="none" w:sz="0" w:space="0" w:color="auto"/>
          </w:divBdr>
        </w:div>
        <w:div w:id="886337177">
          <w:marLeft w:val="0"/>
          <w:marRight w:val="0"/>
          <w:marTop w:val="0"/>
          <w:marBottom w:val="0"/>
          <w:divBdr>
            <w:top w:val="none" w:sz="0" w:space="0" w:color="auto"/>
            <w:left w:val="none" w:sz="0" w:space="0" w:color="auto"/>
            <w:bottom w:val="none" w:sz="0" w:space="0" w:color="auto"/>
            <w:right w:val="none" w:sz="0" w:space="0" w:color="auto"/>
          </w:divBdr>
        </w:div>
        <w:div w:id="140196547">
          <w:marLeft w:val="0"/>
          <w:marRight w:val="0"/>
          <w:marTop w:val="0"/>
          <w:marBottom w:val="0"/>
          <w:divBdr>
            <w:top w:val="none" w:sz="0" w:space="0" w:color="auto"/>
            <w:left w:val="none" w:sz="0" w:space="0" w:color="auto"/>
            <w:bottom w:val="none" w:sz="0" w:space="0" w:color="auto"/>
            <w:right w:val="none" w:sz="0" w:space="0" w:color="auto"/>
          </w:divBdr>
        </w:div>
        <w:div w:id="1900046936">
          <w:marLeft w:val="0"/>
          <w:marRight w:val="0"/>
          <w:marTop w:val="0"/>
          <w:marBottom w:val="0"/>
          <w:divBdr>
            <w:top w:val="none" w:sz="0" w:space="0" w:color="auto"/>
            <w:left w:val="none" w:sz="0" w:space="0" w:color="auto"/>
            <w:bottom w:val="none" w:sz="0" w:space="0" w:color="auto"/>
            <w:right w:val="none" w:sz="0" w:space="0" w:color="auto"/>
          </w:divBdr>
          <w:divsChild>
            <w:div w:id="112024382">
              <w:marLeft w:val="0"/>
              <w:marRight w:val="0"/>
              <w:marTop w:val="0"/>
              <w:marBottom w:val="0"/>
              <w:divBdr>
                <w:top w:val="none" w:sz="0" w:space="0" w:color="auto"/>
                <w:left w:val="none" w:sz="0" w:space="0" w:color="auto"/>
                <w:bottom w:val="none" w:sz="0" w:space="0" w:color="auto"/>
                <w:right w:val="none" w:sz="0" w:space="0" w:color="auto"/>
              </w:divBdr>
              <w:divsChild>
                <w:div w:id="1906912062">
                  <w:marLeft w:val="0"/>
                  <w:marRight w:val="0"/>
                  <w:marTop w:val="0"/>
                  <w:marBottom w:val="0"/>
                  <w:divBdr>
                    <w:top w:val="none" w:sz="0" w:space="0" w:color="auto"/>
                    <w:left w:val="none" w:sz="0" w:space="0" w:color="auto"/>
                    <w:bottom w:val="none" w:sz="0" w:space="0" w:color="auto"/>
                    <w:right w:val="none" w:sz="0" w:space="0" w:color="auto"/>
                  </w:divBdr>
                </w:div>
                <w:div w:id="964967592">
                  <w:marLeft w:val="0"/>
                  <w:marRight w:val="0"/>
                  <w:marTop w:val="0"/>
                  <w:marBottom w:val="0"/>
                  <w:divBdr>
                    <w:top w:val="none" w:sz="0" w:space="0" w:color="auto"/>
                    <w:left w:val="none" w:sz="0" w:space="0" w:color="auto"/>
                    <w:bottom w:val="none" w:sz="0" w:space="0" w:color="auto"/>
                    <w:right w:val="none" w:sz="0" w:space="0" w:color="auto"/>
                  </w:divBdr>
                </w:div>
                <w:div w:id="92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516">
          <w:marLeft w:val="0"/>
          <w:marRight w:val="0"/>
          <w:marTop w:val="0"/>
          <w:marBottom w:val="0"/>
          <w:divBdr>
            <w:top w:val="none" w:sz="0" w:space="0" w:color="auto"/>
            <w:left w:val="none" w:sz="0" w:space="0" w:color="auto"/>
            <w:bottom w:val="none" w:sz="0" w:space="0" w:color="auto"/>
            <w:right w:val="none" w:sz="0" w:space="0" w:color="auto"/>
          </w:divBdr>
          <w:divsChild>
            <w:div w:id="1612786638">
              <w:marLeft w:val="0"/>
              <w:marRight w:val="0"/>
              <w:marTop w:val="180"/>
              <w:marBottom w:val="45"/>
              <w:divBdr>
                <w:top w:val="none" w:sz="0" w:space="0" w:color="auto"/>
                <w:left w:val="none" w:sz="0" w:space="0" w:color="auto"/>
                <w:bottom w:val="none" w:sz="0" w:space="0" w:color="auto"/>
                <w:right w:val="none" w:sz="0" w:space="0" w:color="auto"/>
              </w:divBdr>
            </w:div>
            <w:div w:id="2041271727">
              <w:marLeft w:val="0"/>
              <w:marRight w:val="0"/>
              <w:marTop w:val="0"/>
              <w:marBottom w:val="0"/>
              <w:divBdr>
                <w:top w:val="none" w:sz="0" w:space="0" w:color="auto"/>
                <w:left w:val="none" w:sz="0" w:space="0" w:color="auto"/>
                <w:bottom w:val="none" w:sz="0" w:space="0" w:color="auto"/>
                <w:right w:val="none" w:sz="0" w:space="0" w:color="auto"/>
              </w:divBdr>
              <w:divsChild>
                <w:div w:id="237255104">
                  <w:marLeft w:val="0"/>
                  <w:marRight w:val="0"/>
                  <w:marTop w:val="0"/>
                  <w:marBottom w:val="0"/>
                  <w:divBdr>
                    <w:top w:val="none" w:sz="0" w:space="0" w:color="auto"/>
                    <w:left w:val="none" w:sz="0" w:space="0" w:color="auto"/>
                    <w:bottom w:val="none" w:sz="0" w:space="0" w:color="auto"/>
                    <w:right w:val="none" w:sz="0" w:space="0" w:color="auto"/>
                  </w:divBdr>
                </w:div>
                <w:div w:id="892083189">
                  <w:marLeft w:val="0"/>
                  <w:marRight w:val="0"/>
                  <w:marTop w:val="0"/>
                  <w:marBottom w:val="0"/>
                  <w:divBdr>
                    <w:top w:val="none" w:sz="0" w:space="0" w:color="auto"/>
                    <w:left w:val="none" w:sz="0" w:space="0" w:color="auto"/>
                    <w:bottom w:val="none" w:sz="0" w:space="0" w:color="auto"/>
                    <w:right w:val="none" w:sz="0" w:space="0" w:color="auto"/>
                  </w:divBdr>
                </w:div>
                <w:div w:id="888996339">
                  <w:marLeft w:val="0"/>
                  <w:marRight w:val="0"/>
                  <w:marTop w:val="0"/>
                  <w:marBottom w:val="0"/>
                  <w:divBdr>
                    <w:top w:val="none" w:sz="0" w:space="0" w:color="auto"/>
                    <w:left w:val="none" w:sz="0" w:space="0" w:color="auto"/>
                    <w:bottom w:val="none" w:sz="0" w:space="0" w:color="auto"/>
                    <w:right w:val="none" w:sz="0" w:space="0" w:color="auto"/>
                  </w:divBdr>
                </w:div>
                <w:div w:id="1439762148">
                  <w:marLeft w:val="0"/>
                  <w:marRight w:val="0"/>
                  <w:marTop w:val="0"/>
                  <w:marBottom w:val="0"/>
                  <w:divBdr>
                    <w:top w:val="none" w:sz="0" w:space="0" w:color="auto"/>
                    <w:left w:val="none" w:sz="0" w:space="0" w:color="auto"/>
                    <w:bottom w:val="none" w:sz="0" w:space="0" w:color="auto"/>
                    <w:right w:val="none" w:sz="0" w:space="0" w:color="auto"/>
                  </w:divBdr>
                </w:div>
                <w:div w:id="1718237808">
                  <w:marLeft w:val="0"/>
                  <w:marRight w:val="0"/>
                  <w:marTop w:val="0"/>
                  <w:marBottom w:val="0"/>
                  <w:divBdr>
                    <w:top w:val="none" w:sz="0" w:space="0" w:color="auto"/>
                    <w:left w:val="none" w:sz="0" w:space="0" w:color="auto"/>
                    <w:bottom w:val="none" w:sz="0" w:space="0" w:color="auto"/>
                    <w:right w:val="none" w:sz="0" w:space="0" w:color="auto"/>
                  </w:divBdr>
                </w:div>
                <w:div w:id="501433675">
                  <w:marLeft w:val="0"/>
                  <w:marRight w:val="0"/>
                  <w:marTop w:val="0"/>
                  <w:marBottom w:val="0"/>
                  <w:divBdr>
                    <w:top w:val="none" w:sz="0" w:space="0" w:color="auto"/>
                    <w:left w:val="none" w:sz="0" w:space="0" w:color="auto"/>
                    <w:bottom w:val="none" w:sz="0" w:space="0" w:color="auto"/>
                    <w:right w:val="none" w:sz="0" w:space="0" w:color="auto"/>
                  </w:divBdr>
                </w:div>
                <w:div w:id="2095853580">
                  <w:marLeft w:val="0"/>
                  <w:marRight w:val="0"/>
                  <w:marTop w:val="0"/>
                  <w:marBottom w:val="0"/>
                  <w:divBdr>
                    <w:top w:val="none" w:sz="0" w:space="0" w:color="auto"/>
                    <w:left w:val="none" w:sz="0" w:space="0" w:color="auto"/>
                    <w:bottom w:val="none" w:sz="0" w:space="0" w:color="auto"/>
                    <w:right w:val="none" w:sz="0" w:space="0" w:color="auto"/>
                  </w:divBdr>
                </w:div>
                <w:div w:id="1344547259">
                  <w:marLeft w:val="0"/>
                  <w:marRight w:val="0"/>
                  <w:marTop w:val="0"/>
                  <w:marBottom w:val="0"/>
                  <w:divBdr>
                    <w:top w:val="none" w:sz="0" w:space="0" w:color="auto"/>
                    <w:left w:val="none" w:sz="0" w:space="0" w:color="auto"/>
                    <w:bottom w:val="none" w:sz="0" w:space="0" w:color="auto"/>
                    <w:right w:val="none" w:sz="0" w:space="0" w:color="auto"/>
                  </w:divBdr>
                </w:div>
                <w:div w:id="6488279">
                  <w:marLeft w:val="0"/>
                  <w:marRight w:val="0"/>
                  <w:marTop w:val="0"/>
                  <w:marBottom w:val="0"/>
                  <w:divBdr>
                    <w:top w:val="none" w:sz="0" w:space="0" w:color="auto"/>
                    <w:left w:val="none" w:sz="0" w:space="0" w:color="auto"/>
                    <w:bottom w:val="none" w:sz="0" w:space="0" w:color="auto"/>
                    <w:right w:val="none" w:sz="0" w:space="0" w:color="auto"/>
                  </w:divBdr>
                </w:div>
                <w:div w:id="389157886">
                  <w:marLeft w:val="0"/>
                  <w:marRight w:val="0"/>
                  <w:marTop w:val="0"/>
                  <w:marBottom w:val="0"/>
                  <w:divBdr>
                    <w:top w:val="none" w:sz="0" w:space="0" w:color="auto"/>
                    <w:left w:val="none" w:sz="0" w:space="0" w:color="auto"/>
                    <w:bottom w:val="none" w:sz="0" w:space="0" w:color="auto"/>
                    <w:right w:val="none" w:sz="0" w:space="0" w:color="auto"/>
                  </w:divBdr>
                </w:div>
                <w:div w:id="2083678408">
                  <w:marLeft w:val="0"/>
                  <w:marRight w:val="0"/>
                  <w:marTop w:val="0"/>
                  <w:marBottom w:val="0"/>
                  <w:divBdr>
                    <w:top w:val="none" w:sz="0" w:space="0" w:color="auto"/>
                    <w:left w:val="none" w:sz="0" w:space="0" w:color="auto"/>
                    <w:bottom w:val="none" w:sz="0" w:space="0" w:color="auto"/>
                    <w:right w:val="none" w:sz="0" w:space="0" w:color="auto"/>
                  </w:divBdr>
                </w:div>
                <w:div w:id="13460518">
                  <w:marLeft w:val="0"/>
                  <w:marRight w:val="0"/>
                  <w:marTop w:val="0"/>
                  <w:marBottom w:val="0"/>
                  <w:divBdr>
                    <w:top w:val="none" w:sz="0" w:space="0" w:color="auto"/>
                    <w:left w:val="none" w:sz="0" w:space="0" w:color="auto"/>
                    <w:bottom w:val="none" w:sz="0" w:space="0" w:color="auto"/>
                    <w:right w:val="none" w:sz="0" w:space="0" w:color="auto"/>
                  </w:divBdr>
                </w:div>
                <w:div w:id="15642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983">
          <w:marLeft w:val="0"/>
          <w:marRight w:val="0"/>
          <w:marTop w:val="0"/>
          <w:marBottom w:val="0"/>
          <w:divBdr>
            <w:top w:val="none" w:sz="0" w:space="0" w:color="auto"/>
            <w:left w:val="none" w:sz="0" w:space="0" w:color="auto"/>
            <w:bottom w:val="none" w:sz="0" w:space="0" w:color="auto"/>
            <w:right w:val="none" w:sz="0" w:space="0" w:color="auto"/>
          </w:divBdr>
        </w:div>
        <w:div w:id="1098335299">
          <w:marLeft w:val="0"/>
          <w:marRight w:val="0"/>
          <w:marTop w:val="180"/>
          <w:marBottom w:val="45"/>
          <w:divBdr>
            <w:top w:val="none" w:sz="0" w:space="0" w:color="auto"/>
            <w:left w:val="none" w:sz="0" w:space="0" w:color="auto"/>
            <w:bottom w:val="none" w:sz="0" w:space="0" w:color="auto"/>
            <w:right w:val="none" w:sz="0" w:space="0" w:color="auto"/>
          </w:divBdr>
        </w:div>
        <w:div w:id="751584561">
          <w:marLeft w:val="0"/>
          <w:marRight w:val="0"/>
          <w:marTop w:val="0"/>
          <w:marBottom w:val="0"/>
          <w:divBdr>
            <w:top w:val="none" w:sz="0" w:space="0" w:color="auto"/>
            <w:left w:val="none" w:sz="0" w:space="0" w:color="auto"/>
            <w:bottom w:val="none" w:sz="0" w:space="0" w:color="auto"/>
            <w:right w:val="none" w:sz="0" w:space="0" w:color="auto"/>
          </w:divBdr>
          <w:divsChild>
            <w:div w:id="1418089923">
              <w:marLeft w:val="0"/>
              <w:marRight w:val="0"/>
              <w:marTop w:val="0"/>
              <w:marBottom w:val="0"/>
              <w:divBdr>
                <w:top w:val="none" w:sz="0" w:space="0" w:color="auto"/>
                <w:left w:val="none" w:sz="0" w:space="0" w:color="auto"/>
                <w:bottom w:val="none" w:sz="0" w:space="0" w:color="auto"/>
                <w:right w:val="none" w:sz="0" w:space="0" w:color="auto"/>
              </w:divBdr>
              <w:divsChild>
                <w:div w:id="1491361662">
                  <w:marLeft w:val="0"/>
                  <w:marRight w:val="0"/>
                  <w:marTop w:val="180"/>
                  <w:marBottom w:val="45"/>
                  <w:divBdr>
                    <w:top w:val="none" w:sz="0" w:space="0" w:color="auto"/>
                    <w:left w:val="none" w:sz="0" w:space="0" w:color="auto"/>
                    <w:bottom w:val="none" w:sz="0" w:space="0" w:color="auto"/>
                    <w:right w:val="none" w:sz="0" w:space="0" w:color="auto"/>
                  </w:divBdr>
                </w:div>
                <w:div w:id="2001613749">
                  <w:marLeft w:val="0"/>
                  <w:marRight w:val="0"/>
                  <w:marTop w:val="0"/>
                  <w:marBottom w:val="0"/>
                  <w:divBdr>
                    <w:top w:val="none" w:sz="0" w:space="0" w:color="auto"/>
                    <w:left w:val="none" w:sz="0" w:space="0" w:color="auto"/>
                    <w:bottom w:val="none" w:sz="0" w:space="0" w:color="auto"/>
                    <w:right w:val="none" w:sz="0" w:space="0" w:color="auto"/>
                  </w:divBdr>
                </w:div>
                <w:div w:id="19744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31300805">
      <w:bodyDiv w:val="1"/>
      <w:marLeft w:val="0"/>
      <w:marRight w:val="0"/>
      <w:marTop w:val="0"/>
      <w:marBottom w:val="0"/>
      <w:divBdr>
        <w:top w:val="none" w:sz="0" w:space="0" w:color="auto"/>
        <w:left w:val="none" w:sz="0" w:space="0" w:color="auto"/>
        <w:bottom w:val="none" w:sz="0" w:space="0" w:color="auto"/>
        <w:right w:val="none" w:sz="0" w:space="0" w:color="auto"/>
      </w:divBdr>
    </w:div>
    <w:div w:id="414087921">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481192944">
      <w:bodyDiv w:val="1"/>
      <w:marLeft w:val="0"/>
      <w:marRight w:val="0"/>
      <w:marTop w:val="0"/>
      <w:marBottom w:val="0"/>
      <w:divBdr>
        <w:top w:val="none" w:sz="0" w:space="0" w:color="auto"/>
        <w:left w:val="none" w:sz="0" w:space="0" w:color="auto"/>
        <w:bottom w:val="none" w:sz="0" w:space="0" w:color="auto"/>
        <w:right w:val="none" w:sz="0" w:space="0" w:color="auto"/>
      </w:divBdr>
      <w:divsChild>
        <w:div w:id="182867524">
          <w:marLeft w:val="0"/>
          <w:marRight w:val="0"/>
          <w:marTop w:val="180"/>
          <w:marBottom w:val="45"/>
          <w:divBdr>
            <w:top w:val="none" w:sz="0" w:space="0" w:color="auto"/>
            <w:left w:val="none" w:sz="0" w:space="0" w:color="auto"/>
            <w:bottom w:val="none" w:sz="0" w:space="0" w:color="auto"/>
            <w:right w:val="none" w:sz="0" w:space="0" w:color="auto"/>
          </w:divBdr>
        </w:div>
        <w:div w:id="241109623">
          <w:marLeft w:val="0"/>
          <w:marRight w:val="0"/>
          <w:marTop w:val="180"/>
          <w:marBottom w:val="45"/>
          <w:divBdr>
            <w:top w:val="none" w:sz="0" w:space="0" w:color="auto"/>
            <w:left w:val="none" w:sz="0" w:space="0" w:color="auto"/>
            <w:bottom w:val="none" w:sz="0" w:space="0" w:color="auto"/>
            <w:right w:val="none" w:sz="0" w:space="0" w:color="auto"/>
          </w:divBdr>
        </w:div>
        <w:div w:id="1422679633">
          <w:marLeft w:val="0"/>
          <w:marRight w:val="0"/>
          <w:marTop w:val="0"/>
          <w:marBottom w:val="0"/>
          <w:divBdr>
            <w:top w:val="none" w:sz="0" w:space="0" w:color="auto"/>
            <w:left w:val="none" w:sz="0" w:space="0" w:color="auto"/>
            <w:bottom w:val="none" w:sz="0" w:space="0" w:color="auto"/>
            <w:right w:val="none" w:sz="0" w:space="0" w:color="auto"/>
          </w:divBdr>
        </w:div>
        <w:div w:id="276744">
          <w:marLeft w:val="0"/>
          <w:marRight w:val="0"/>
          <w:marTop w:val="0"/>
          <w:marBottom w:val="0"/>
          <w:divBdr>
            <w:top w:val="none" w:sz="0" w:space="0" w:color="auto"/>
            <w:left w:val="none" w:sz="0" w:space="0" w:color="auto"/>
            <w:bottom w:val="none" w:sz="0" w:space="0" w:color="auto"/>
            <w:right w:val="none" w:sz="0" w:space="0" w:color="auto"/>
          </w:divBdr>
        </w:div>
        <w:div w:id="925966538">
          <w:marLeft w:val="0"/>
          <w:marRight w:val="0"/>
          <w:marTop w:val="0"/>
          <w:marBottom w:val="0"/>
          <w:divBdr>
            <w:top w:val="none" w:sz="0" w:space="0" w:color="auto"/>
            <w:left w:val="none" w:sz="0" w:space="0" w:color="auto"/>
            <w:bottom w:val="none" w:sz="0" w:space="0" w:color="auto"/>
            <w:right w:val="none" w:sz="0" w:space="0" w:color="auto"/>
          </w:divBdr>
          <w:divsChild>
            <w:div w:id="60712289">
              <w:marLeft w:val="0"/>
              <w:marRight w:val="0"/>
              <w:marTop w:val="180"/>
              <w:marBottom w:val="45"/>
              <w:divBdr>
                <w:top w:val="none" w:sz="0" w:space="0" w:color="auto"/>
                <w:left w:val="none" w:sz="0" w:space="0" w:color="auto"/>
                <w:bottom w:val="none" w:sz="0" w:space="0" w:color="auto"/>
                <w:right w:val="none" w:sz="0" w:space="0" w:color="auto"/>
              </w:divBdr>
            </w:div>
            <w:div w:id="808328372">
              <w:marLeft w:val="0"/>
              <w:marRight w:val="0"/>
              <w:marTop w:val="0"/>
              <w:marBottom w:val="0"/>
              <w:divBdr>
                <w:top w:val="none" w:sz="0" w:space="0" w:color="auto"/>
                <w:left w:val="none" w:sz="0" w:space="0" w:color="auto"/>
                <w:bottom w:val="none" w:sz="0" w:space="0" w:color="auto"/>
                <w:right w:val="none" w:sz="0" w:space="0" w:color="auto"/>
              </w:divBdr>
              <w:divsChild>
                <w:div w:id="1644507751">
                  <w:marLeft w:val="0"/>
                  <w:marRight w:val="0"/>
                  <w:marTop w:val="0"/>
                  <w:marBottom w:val="0"/>
                  <w:divBdr>
                    <w:top w:val="none" w:sz="0" w:space="0" w:color="auto"/>
                    <w:left w:val="none" w:sz="0" w:space="0" w:color="auto"/>
                    <w:bottom w:val="none" w:sz="0" w:space="0" w:color="auto"/>
                    <w:right w:val="none" w:sz="0" w:space="0" w:color="auto"/>
                  </w:divBdr>
                </w:div>
                <w:div w:id="15960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6911">
          <w:marLeft w:val="0"/>
          <w:marRight w:val="0"/>
          <w:marTop w:val="0"/>
          <w:marBottom w:val="0"/>
          <w:divBdr>
            <w:top w:val="none" w:sz="0" w:space="0" w:color="auto"/>
            <w:left w:val="none" w:sz="0" w:space="0" w:color="auto"/>
            <w:bottom w:val="none" w:sz="0" w:space="0" w:color="auto"/>
            <w:right w:val="none" w:sz="0" w:space="0" w:color="auto"/>
          </w:divBdr>
        </w:div>
        <w:div w:id="813063767">
          <w:marLeft w:val="0"/>
          <w:marRight w:val="0"/>
          <w:marTop w:val="180"/>
          <w:marBottom w:val="45"/>
          <w:divBdr>
            <w:top w:val="none" w:sz="0" w:space="0" w:color="auto"/>
            <w:left w:val="none" w:sz="0" w:space="0" w:color="auto"/>
            <w:bottom w:val="none" w:sz="0" w:space="0" w:color="auto"/>
            <w:right w:val="none" w:sz="0" w:space="0" w:color="auto"/>
          </w:divBdr>
        </w:div>
        <w:div w:id="1220089083">
          <w:marLeft w:val="0"/>
          <w:marRight w:val="0"/>
          <w:marTop w:val="0"/>
          <w:marBottom w:val="0"/>
          <w:divBdr>
            <w:top w:val="none" w:sz="0" w:space="0" w:color="auto"/>
            <w:left w:val="none" w:sz="0" w:space="0" w:color="auto"/>
            <w:bottom w:val="none" w:sz="0" w:space="0" w:color="auto"/>
            <w:right w:val="none" w:sz="0" w:space="0" w:color="auto"/>
          </w:divBdr>
        </w:div>
        <w:div w:id="12923454">
          <w:marLeft w:val="0"/>
          <w:marRight w:val="0"/>
          <w:marTop w:val="180"/>
          <w:marBottom w:val="45"/>
          <w:divBdr>
            <w:top w:val="none" w:sz="0" w:space="0" w:color="auto"/>
            <w:left w:val="none" w:sz="0" w:space="0" w:color="auto"/>
            <w:bottom w:val="none" w:sz="0" w:space="0" w:color="auto"/>
            <w:right w:val="none" w:sz="0" w:space="0" w:color="auto"/>
          </w:divBdr>
        </w:div>
        <w:div w:id="222256624">
          <w:marLeft w:val="0"/>
          <w:marRight w:val="0"/>
          <w:marTop w:val="180"/>
          <w:marBottom w:val="45"/>
          <w:divBdr>
            <w:top w:val="none" w:sz="0" w:space="0" w:color="auto"/>
            <w:left w:val="none" w:sz="0" w:space="0" w:color="auto"/>
            <w:bottom w:val="none" w:sz="0" w:space="0" w:color="auto"/>
            <w:right w:val="none" w:sz="0" w:space="0" w:color="auto"/>
          </w:divBdr>
        </w:div>
        <w:div w:id="1515414135">
          <w:marLeft w:val="0"/>
          <w:marRight w:val="0"/>
          <w:marTop w:val="0"/>
          <w:marBottom w:val="0"/>
          <w:divBdr>
            <w:top w:val="none" w:sz="0" w:space="0" w:color="auto"/>
            <w:left w:val="none" w:sz="0" w:space="0" w:color="auto"/>
            <w:bottom w:val="none" w:sz="0" w:space="0" w:color="auto"/>
            <w:right w:val="none" w:sz="0" w:space="0" w:color="auto"/>
          </w:divBdr>
        </w:div>
        <w:div w:id="1410155262">
          <w:marLeft w:val="0"/>
          <w:marRight w:val="0"/>
          <w:marTop w:val="0"/>
          <w:marBottom w:val="0"/>
          <w:divBdr>
            <w:top w:val="none" w:sz="0" w:space="0" w:color="auto"/>
            <w:left w:val="none" w:sz="0" w:space="0" w:color="auto"/>
            <w:bottom w:val="none" w:sz="0" w:space="0" w:color="auto"/>
            <w:right w:val="none" w:sz="0" w:space="0" w:color="auto"/>
          </w:divBdr>
          <w:divsChild>
            <w:div w:id="1297179137">
              <w:marLeft w:val="0"/>
              <w:marRight w:val="0"/>
              <w:marTop w:val="0"/>
              <w:marBottom w:val="0"/>
              <w:divBdr>
                <w:top w:val="none" w:sz="0" w:space="0" w:color="auto"/>
                <w:left w:val="none" w:sz="0" w:space="0" w:color="auto"/>
                <w:bottom w:val="none" w:sz="0" w:space="0" w:color="auto"/>
                <w:right w:val="none" w:sz="0" w:space="0" w:color="auto"/>
              </w:divBdr>
              <w:divsChild>
                <w:div w:id="362099754">
                  <w:marLeft w:val="0"/>
                  <w:marRight w:val="0"/>
                  <w:marTop w:val="75"/>
                  <w:marBottom w:val="75"/>
                  <w:divBdr>
                    <w:top w:val="none" w:sz="0" w:space="0" w:color="auto"/>
                    <w:left w:val="none" w:sz="0" w:space="0" w:color="auto"/>
                    <w:bottom w:val="none" w:sz="0" w:space="0" w:color="auto"/>
                    <w:right w:val="none" w:sz="0" w:space="0" w:color="auto"/>
                  </w:divBdr>
                  <w:divsChild>
                    <w:div w:id="418260519">
                      <w:marLeft w:val="0"/>
                      <w:marRight w:val="0"/>
                      <w:marTop w:val="0"/>
                      <w:marBottom w:val="0"/>
                      <w:divBdr>
                        <w:top w:val="none" w:sz="0" w:space="0" w:color="auto"/>
                        <w:left w:val="none" w:sz="0" w:space="0" w:color="auto"/>
                        <w:bottom w:val="none" w:sz="0" w:space="0" w:color="auto"/>
                        <w:right w:val="none" w:sz="0" w:space="0" w:color="auto"/>
                      </w:divBdr>
                    </w:div>
                    <w:div w:id="6673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11494">
      <w:bodyDiv w:val="1"/>
      <w:marLeft w:val="0"/>
      <w:marRight w:val="0"/>
      <w:marTop w:val="0"/>
      <w:marBottom w:val="0"/>
      <w:divBdr>
        <w:top w:val="none" w:sz="0" w:space="0" w:color="auto"/>
        <w:left w:val="none" w:sz="0" w:space="0" w:color="auto"/>
        <w:bottom w:val="none" w:sz="0" w:space="0" w:color="auto"/>
        <w:right w:val="none" w:sz="0" w:space="0" w:color="auto"/>
      </w:divBdr>
    </w:div>
    <w:div w:id="531380947">
      <w:bodyDiv w:val="1"/>
      <w:marLeft w:val="0"/>
      <w:marRight w:val="0"/>
      <w:marTop w:val="0"/>
      <w:marBottom w:val="0"/>
      <w:divBdr>
        <w:top w:val="none" w:sz="0" w:space="0" w:color="auto"/>
        <w:left w:val="none" w:sz="0" w:space="0" w:color="auto"/>
        <w:bottom w:val="none" w:sz="0" w:space="0" w:color="auto"/>
        <w:right w:val="none" w:sz="0" w:space="0" w:color="auto"/>
      </w:divBdr>
    </w:div>
    <w:div w:id="533350957">
      <w:bodyDiv w:val="1"/>
      <w:marLeft w:val="0"/>
      <w:marRight w:val="0"/>
      <w:marTop w:val="0"/>
      <w:marBottom w:val="0"/>
      <w:divBdr>
        <w:top w:val="none" w:sz="0" w:space="0" w:color="auto"/>
        <w:left w:val="none" w:sz="0" w:space="0" w:color="auto"/>
        <w:bottom w:val="none" w:sz="0" w:space="0" w:color="auto"/>
        <w:right w:val="none" w:sz="0" w:space="0" w:color="auto"/>
      </w:divBdr>
      <w:divsChild>
        <w:div w:id="404185822">
          <w:marLeft w:val="0"/>
          <w:marRight w:val="0"/>
          <w:marTop w:val="0"/>
          <w:marBottom w:val="0"/>
          <w:divBdr>
            <w:top w:val="none" w:sz="0" w:space="0" w:color="auto"/>
            <w:left w:val="none" w:sz="0" w:space="0" w:color="auto"/>
            <w:bottom w:val="none" w:sz="0" w:space="0" w:color="auto"/>
            <w:right w:val="none" w:sz="0" w:space="0" w:color="auto"/>
          </w:divBdr>
        </w:div>
        <w:div w:id="719717650">
          <w:marLeft w:val="0"/>
          <w:marRight w:val="0"/>
          <w:marTop w:val="0"/>
          <w:marBottom w:val="0"/>
          <w:divBdr>
            <w:top w:val="none" w:sz="0" w:space="0" w:color="auto"/>
            <w:left w:val="none" w:sz="0" w:space="0" w:color="auto"/>
            <w:bottom w:val="none" w:sz="0" w:space="0" w:color="auto"/>
            <w:right w:val="none" w:sz="0" w:space="0" w:color="auto"/>
          </w:divBdr>
          <w:divsChild>
            <w:div w:id="665937788">
              <w:marLeft w:val="0"/>
              <w:marRight w:val="0"/>
              <w:marTop w:val="0"/>
              <w:marBottom w:val="0"/>
              <w:divBdr>
                <w:top w:val="none" w:sz="0" w:space="0" w:color="auto"/>
                <w:left w:val="none" w:sz="0" w:space="0" w:color="auto"/>
                <w:bottom w:val="none" w:sz="0" w:space="0" w:color="auto"/>
                <w:right w:val="none" w:sz="0" w:space="0" w:color="auto"/>
              </w:divBdr>
              <w:divsChild>
                <w:div w:id="63190574">
                  <w:marLeft w:val="0"/>
                  <w:marRight w:val="0"/>
                  <w:marTop w:val="75"/>
                  <w:marBottom w:val="75"/>
                  <w:divBdr>
                    <w:top w:val="none" w:sz="0" w:space="0" w:color="auto"/>
                    <w:left w:val="none" w:sz="0" w:space="0" w:color="auto"/>
                    <w:bottom w:val="none" w:sz="0" w:space="0" w:color="auto"/>
                    <w:right w:val="none" w:sz="0" w:space="0" w:color="auto"/>
                  </w:divBdr>
                  <w:divsChild>
                    <w:div w:id="1910730735">
                      <w:marLeft w:val="0"/>
                      <w:marRight w:val="0"/>
                      <w:marTop w:val="0"/>
                      <w:marBottom w:val="0"/>
                      <w:divBdr>
                        <w:top w:val="none" w:sz="0" w:space="0" w:color="auto"/>
                        <w:left w:val="none" w:sz="0" w:space="0" w:color="auto"/>
                        <w:bottom w:val="none" w:sz="0" w:space="0" w:color="auto"/>
                        <w:right w:val="none" w:sz="0" w:space="0" w:color="auto"/>
                      </w:divBdr>
                    </w:div>
                    <w:div w:id="16355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1070">
      <w:bodyDiv w:val="1"/>
      <w:marLeft w:val="0"/>
      <w:marRight w:val="0"/>
      <w:marTop w:val="0"/>
      <w:marBottom w:val="0"/>
      <w:divBdr>
        <w:top w:val="none" w:sz="0" w:space="0" w:color="auto"/>
        <w:left w:val="none" w:sz="0" w:space="0" w:color="auto"/>
        <w:bottom w:val="none" w:sz="0" w:space="0" w:color="auto"/>
        <w:right w:val="none" w:sz="0" w:space="0" w:color="auto"/>
      </w:divBdr>
    </w:div>
    <w:div w:id="634339853">
      <w:bodyDiv w:val="1"/>
      <w:marLeft w:val="0"/>
      <w:marRight w:val="0"/>
      <w:marTop w:val="0"/>
      <w:marBottom w:val="0"/>
      <w:divBdr>
        <w:top w:val="none" w:sz="0" w:space="0" w:color="auto"/>
        <w:left w:val="none" w:sz="0" w:space="0" w:color="auto"/>
        <w:bottom w:val="none" w:sz="0" w:space="0" w:color="auto"/>
        <w:right w:val="none" w:sz="0" w:space="0" w:color="auto"/>
      </w:divBdr>
    </w:div>
    <w:div w:id="675497182">
      <w:bodyDiv w:val="1"/>
      <w:marLeft w:val="0"/>
      <w:marRight w:val="0"/>
      <w:marTop w:val="0"/>
      <w:marBottom w:val="0"/>
      <w:divBdr>
        <w:top w:val="none" w:sz="0" w:space="0" w:color="auto"/>
        <w:left w:val="none" w:sz="0" w:space="0" w:color="auto"/>
        <w:bottom w:val="none" w:sz="0" w:space="0" w:color="auto"/>
        <w:right w:val="none" w:sz="0" w:space="0" w:color="auto"/>
      </w:divBdr>
    </w:div>
    <w:div w:id="703946271">
      <w:bodyDiv w:val="1"/>
      <w:marLeft w:val="0"/>
      <w:marRight w:val="0"/>
      <w:marTop w:val="0"/>
      <w:marBottom w:val="0"/>
      <w:divBdr>
        <w:top w:val="none" w:sz="0" w:space="0" w:color="auto"/>
        <w:left w:val="none" w:sz="0" w:space="0" w:color="auto"/>
        <w:bottom w:val="none" w:sz="0" w:space="0" w:color="auto"/>
        <w:right w:val="none" w:sz="0" w:space="0" w:color="auto"/>
      </w:divBdr>
      <w:divsChild>
        <w:div w:id="2036614290">
          <w:marLeft w:val="0"/>
          <w:marRight w:val="0"/>
          <w:marTop w:val="180"/>
          <w:marBottom w:val="45"/>
          <w:divBdr>
            <w:top w:val="none" w:sz="0" w:space="0" w:color="auto"/>
            <w:left w:val="none" w:sz="0" w:space="0" w:color="auto"/>
            <w:bottom w:val="none" w:sz="0" w:space="0" w:color="auto"/>
            <w:right w:val="none" w:sz="0" w:space="0" w:color="auto"/>
          </w:divBdr>
        </w:div>
        <w:div w:id="982274339">
          <w:marLeft w:val="0"/>
          <w:marRight w:val="0"/>
          <w:marTop w:val="180"/>
          <w:marBottom w:val="45"/>
          <w:divBdr>
            <w:top w:val="none" w:sz="0" w:space="0" w:color="auto"/>
            <w:left w:val="none" w:sz="0" w:space="0" w:color="auto"/>
            <w:bottom w:val="none" w:sz="0" w:space="0" w:color="auto"/>
            <w:right w:val="none" w:sz="0" w:space="0" w:color="auto"/>
          </w:divBdr>
        </w:div>
        <w:div w:id="365063041">
          <w:marLeft w:val="0"/>
          <w:marRight w:val="0"/>
          <w:marTop w:val="0"/>
          <w:marBottom w:val="0"/>
          <w:divBdr>
            <w:top w:val="none" w:sz="0" w:space="0" w:color="auto"/>
            <w:left w:val="none" w:sz="0" w:space="0" w:color="auto"/>
            <w:bottom w:val="none" w:sz="0" w:space="0" w:color="auto"/>
            <w:right w:val="none" w:sz="0" w:space="0" w:color="auto"/>
          </w:divBdr>
        </w:div>
        <w:div w:id="1640962518">
          <w:marLeft w:val="0"/>
          <w:marRight w:val="0"/>
          <w:marTop w:val="0"/>
          <w:marBottom w:val="0"/>
          <w:divBdr>
            <w:top w:val="none" w:sz="0" w:space="0" w:color="auto"/>
            <w:left w:val="none" w:sz="0" w:space="0" w:color="auto"/>
            <w:bottom w:val="none" w:sz="0" w:space="0" w:color="auto"/>
            <w:right w:val="none" w:sz="0" w:space="0" w:color="auto"/>
          </w:divBdr>
        </w:div>
        <w:div w:id="1899320723">
          <w:marLeft w:val="0"/>
          <w:marRight w:val="0"/>
          <w:marTop w:val="0"/>
          <w:marBottom w:val="0"/>
          <w:divBdr>
            <w:top w:val="none" w:sz="0" w:space="0" w:color="auto"/>
            <w:left w:val="none" w:sz="0" w:space="0" w:color="auto"/>
            <w:bottom w:val="none" w:sz="0" w:space="0" w:color="auto"/>
            <w:right w:val="none" w:sz="0" w:space="0" w:color="auto"/>
          </w:divBdr>
          <w:divsChild>
            <w:div w:id="1182744512">
              <w:marLeft w:val="0"/>
              <w:marRight w:val="0"/>
              <w:marTop w:val="180"/>
              <w:marBottom w:val="45"/>
              <w:divBdr>
                <w:top w:val="none" w:sz="0" w:space="0" w:color="auto"/>
                <w:left w:val="none" w:sz="0" w:space="0" w:color="auto"/>
                <w:bottom w:val="none" w:sz="0" w:space="0" w:color="auto"/>
                <w:right w:val="none" w:sz="0" w:space="0" w:color="auto"/>
              </w:divBdr>
            </w:div>
            <w:div w:id="555508632">
              <w:marLeft w:val="0"/>
              <w:marRight w:val="0"/>
              <w:marTop w:val="0"/>
              <w:marBottom w:val="0"/>
              <w:divBdr>
                <w:top w:val="none" w:sz="0" w:space="0" w:color="auto"/>
                <w:left w:val="none" w:sz="0" w:space="0" w:color="auto"/>
                <w:bottom w:val="none" w:sz="0" w:space="0" w:color="auto"/>
                <w:right w:val="none" w:sz="0" w:space="0" w:color="auto"/>
              </w:divBdr>
              <w:divsChild>
                <w:div w:id="1166171601">
                  <w:marLeft w:val="0"/>
                  <w:marRight w:val="0"/>
                  <w:marTop w:val="0"/>
                  <w:marBottom w:val="0"/>
                  <w:divBdr>
                    <w:top w:val="none" w:sz="0" w:space="0" w:color="auto"/>
                    <w:left w:val="none" w:sz="0" w:space="0" w:color="auto"/>
                    <w:bottom w:val="none" w:sz="0" w:space="0" w:color="auto"/>
                    <w:right w:val="none" w:sz="0" w:space="0" w:color="auto"/>
                  </w:divBdr>
                </w:div>
                <w:div w:id="6224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126">
          <w:marLeft w:val="0"/>
          <w:marRight w:val="0"/>
          <w:marTop w:val="0"/>
          <w:marBottom w:val="0"/>
          <w:divBdr>
            <w:top w:val="none" w:sz="0" w:space="0" w:color="auto"/>
            <w:left w:val="none" w:sz="0" w:space="0" w:color="auto"/>
            <w:bottom w:val="none" w:sz="0" w:space="0" w:color="auto"/>
            <w:right w:val="none" w:sz="0" w:space="0" w:color="auto"/>
          </w:divBdr>
        </w:div>
        <w:div w:id="340931333">
          <w:marLeft w:val="0"/>
          <w:marRight w:val="0"/>
          <w:marTop w:val="180"/>
          <w:marBottom w:val="45"/>
          <w:divBdr>
            <w:top w:val="none" w:sz="0" w:space="0" w:color="auto"/>
            <w:left w:val="none" w:sz="0" w:space="0" w:color="auto"/>
            <w:bottom w:val="none" w:sz="0" w:space="0" w:color="auto"/>
            <w:right w:val="none" w:sz="0" w:space="0" w:color="auto"/>
          </w:divBdr>
        </w:div>
        <w:div w:id="1481194535">
          <w:marLeft w:val="0"/>
          <w:marRight w:val="0"/>
          <w:marTop w:val="0"/>
          <w:marBottom w:val="0"/>
          <w:divBdr>
            <w:top w:val="none" w:sz="0" w:space="0" w:color="auto"/>
            <w:left w:val="none" w:sz="0" w:space="0" w:color="auto"/>
            <w:bottom w:val="none" w:sz="0" w:space="0" w:color="auto"/>
            <w:right w:val="none" w:sz="0" w:space="0" w:color="auto"/>
          </w:divBdr>
        </w:div>
        <w:div w:id="1339694486">
          <w:marLeft w:val="0"/>
          <w:marRight w:val="0"/>
          <w:marTop w:val="180"/>
          <w:marBottom w:val="45"/>
          <w:divBdr>
            <w:top w:val="none" w:sz="0" w:space="0" w:color="auto"/>
            <w:left w:val="none" w:sz="0" w:space="0" w:color="auto"/>
            <w:bottom w:val="none" w:sz="0" w:space="0" w:color="auto"/>
            <w:right w:val="none" w:sz="0" w:space="0" w:color="auto"/>
          </w:divBdr>
        </w:div>
        <w:div w:id="473718287">
          <w:marLeft w:val="0"/>
          <w:marRight w:val="0"/>
          <w:marTop w:val="180"/>
          <w:marBottom w:val="45"/>
          <w:divBdr>
            <w:top w:val="none" w:sz="0" w:space="0" w:color="auto"/>
            <w:left w:val="none" w:sz="0" w:space="0" w:color="auto"/>
            <w:bottom w:val="none" w:sz="0" w:space="0" w:color="auto"/>
            <w:right w:val="none" w:sz="0" w:space="0" w:color="auto"/>
          </w:divBdr>
        </w:div>
        <w:div w:id="357048877">
          <w:marLeft w:val="0"/>
          <w:marRight w:val="0"/>
          <w:marTop w:val="0"/>
          <w:marBottom w:val="0"/>
          <w:divBdr>
            <w:top w:val="none" w:sz="0" w:space="0" w:color="auto"/>
            <w:left w:val="none" w:sz="0" w:space="0" w:color="auto"/>
            <w:bottom w:val="none" w:sz="0" w:space="0" w:color="auto"/>
            <w:right w:val="none" w:sz="0" w:space="0" w:color="auto"/>
          </w:divBdr>
        </w:div>
        <w:div w:id="96874047">
          <w:marLeft w:val="0"/>
          <w:marRight w:val="0"/>
          <w:marTop w:val="0"/>
          <w:marBottom w:val="0"/>
          <w:divBdr>
            <w:top w:val="none" w:sz="0" w:space="0" w:color="auto"/>
            <w:left w:val="none" w:sz="0" w:space="0" w:color="auto"/>
            <w:bottom w:val="none" w:sz="0" w:space="0" w:color="auto"/>
            <w:right w:val="none" w:sz="0" w:space="0" w:color="auto"/>
          </w:divBdr>
          <w:divsChild>
            <w:div w:id="1513912192">
              <w:marLeft w:val="0"/>
              <w:marRight w:val="0"/>
              <w:marTop w:val="0"/>
              <w:marBottom w:val="0"/>
              <w:divBdr>
                <w:top w:val="none" w:sz="0" w:space="0" w:color="auto"/>
                <w:left w:val="none" w:sz="0" w:space="0" w:color="auto"/>
                <w:bottom w:val="none" w:sz="0" w:space="0" w:color="auto"/>
                <w:right w:val="none" w:sz="0" w:space="0" w:color="auto"/>
              </w:divBdr>
              <w:divsChild>
                <w:div w:id="2113474200">
                  <w:marLeft w:val="0"/>
                  <w:marRight w:val="0"/>
                  <w:marTop w:val="75"/>
                  <w:marBottom w:val="75"/>
                  <w:divBdr>
                    <w:top w:val="none" w:sz="0" w:space="0" w:color="auto"/>
                    <w:left w:val="none" w:sz="0" w:space="0" w:color="auto"/>
                    <w:bottom w:val="none" w:sz="0" w:space="0" w:color="auto"/>
                    <w:right w:val="none" w:sz="0" w:space="0" w:color="auto"/>
                  </w:divBdr>
                  <w:divsChild>
                    <w:div w:id="739643572">
                      <w:marLeft w:val="0"/>
                      <w:marRight w:val="0"/>
                      <w:marTop w:val="0"/>
                      <w:marBottom w:val="0"/>
                      <w:divBdr>
                        <w:top w:val="none" w:sz="0" w:space="0" w:color="auto"/>
                        <w:left w:val="none" w:sz="0" w:space="0" w:color="auto"/>
                        <w:bottom w:val="none" w:sz="0" w:space="0" w:color="auto"/>
                        <w:right w:val="none" w:sz="0" w:space="0" w:color="auto"/>
                      </w:divBdr>
                    </w:div>
                    <w:div w:id="11075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76942">
      <w:bodyDiv w:val="1"/>
      <w:marLeft w:val="0"/>
      <w:marRight w:val="0"/>
      <w:marTop w:val="0"/>
      <w:marBottom w:val="0"/>
      <w:divBdr>
        <w:top w:val="none" w:sz="0" w:space="0" w:color="auto"/>
        <w:left w:val="none" w:sz="0" w:space="0" w:color="auto"/>
        <w:bottom w:val="none" w:sz="0" w:space="0" w:color="auto"/>
        <w:right w:val="none" w:sz="0" w:space="0" w:color="auto"/>
      </w:divBdr>
      <w:divsChild>
        <w:div w:id="1891572324">
          <w:marLeft w:val="0"/>
          <w:marRight w:val="0"/>
          <w:marTop w:val="180"/>
          <w:marBottom w:val="45"/>
          <w:divBdr>
            <w:top w:val="none" w:sz="0" w:space="0" w:color="auto"/>
            <w:left w:val="none" w:sz="0" w:space="0" w:color="auto"/>
            <w:bottom w:val="none" w:sz="0" w:space="0" w:color="auto"/>
            <w:right w:val="none" w:sz="0" w:space="0" w:color="auto"/>
          </w:divBdr>
        </w:div>
        <w:div w:id="1799296784">
          <w:marLeft w:val="0"/>
          <w:marRight w:val="0"/>
          <w:marTop w:val="180"/>
          <w:marBottom w:val="45"/>
          <w:divBdr>
            <w:top w:val="none" w:sz="0" w:space="0" w:color="auto"/>
            <w:left w:val="none" w:sz="0" w:space="0" w:color="auto"/>
            <w:bottom w:val="none" w:sz="0" w:space="0" w:color="auto"/>
            <w:right w:val="none" w:sz="0" w:space="0" w:color="auto"/>
          </w:divBdr>
        </w:div>
        <w:div w:id="1972056730">
          <w:marLeft w:val="0"/>
          <w:marRight w:val="0"/>
          <w:marTop w:val="0"/>
          <w:marBottom w:val="0"/>
          <w:divBdr>
            <w:top w:val="none" w:sz="0" w:space="0" w:color="auto"/>
            <w:left w:val="none" w:sz="0" w:space="0" w:color="auto"/>
            <w:bottom w:val="none" w:sz="0" w:space="0" w:color="auto"/>
            <w:right w:val="none" w:sz="0" w:space="0" w:color="auto"/>
          </w:divBdr>
        </w:div>
        <w:div w:id="1200245641">
          <w:marLeft w:val="0"/>
          <w:marRight w:val="0"/>
          <w:marTop w:val="0"/>
          <w:marBottom w:val="0"/>
          <w:divBdr>
            <w:top w:val="none" w:sz="0" w:space="0" w:color="auto"/>
            <w:left w:val="none" w:sz="0" w:space="0" w:color="auto"/>
            <w:bottom w:val="none" w:sz="0" w:space="0" w:color="auto"/>
            <w:right w:val="none" w:sz="0" w:space="0" w:color="auto"/>
          </w:divBdr>
        </w:div>
        <w:div w:id="1335114037">
          <w:marLeft w:val="0"/>
          <w:marRight w:val="0"/>
          <w:marTop w:val="0"/>
          <w:marBottom w:val="0"/>
          <w:divBdr>
            <w:top w:val="none" w:sz="0" w:space="0" w:color="auto"/>
            <w:left w:val="none" w:sz="0" w:space="0" w:color="auto"/>
            <w:bottom w:val="none" w:sz="0" w:space="0" w:color="auto"/>
            <w:right w:val="none" w:sz="0" w:space="0" w:color="auto"/>
          </w:divBdr>
          <w:divsChild>
            <w:div w:id="1702629343">
              <w:marLeft w:val="0"/>
              <w:marRight w:val="0"/>
              <w:marTop w:val="180"/>
              <w:marBottom w:val="45"/>
              <w:divBdr>
                <w:top w:val="none" w:sz="0" w:space="0" w:color="auto"/>
                <w:left w:val="none" w:sz="0" w:space="0" w:color="auto"/>
                <w:bottom w:val="none" w:sz="0" w:space="0" w:color="auto"/>
                <w:right w:val="none" w:sz="0" w:space="0" w:color="auto"/>
              </w:divBdr>
            </w:div>
            <w:div w:id="178813829">
              <w:marLeft w:val="0"/>
              <w:marRight w:val="0"/>
              <w:marTop w:val="0"/>
              <w:marBottom w:val="0"/>
              <w:divBdr>
                <w:top w:val="none" w:sz="0" w:space="0" w:color="auto"/>
                <w:left w:val="none" w:sz="0" w:space="0" w:color="auto"/>
                <w:bottom w:val="none" w:sz="0" w:space="0" w:color="auto"/>
                <w:right w:val="none" w:sz="0" w:space="0" w:color="auto"/>
              </w:divBdr>
              <w:divsChild>
                <w:div w:id="1886142377">
                  <w:marLeft w:val="0"/>
                  <w:marRight w:val="0"/>
                  <w:marTop w:val="0"/>
                  <w:marBottom w:val="0"/>
                  <w:divBdr>
                    <w:top w:val="none" w:sz="0" w:space="0" w:color="auto"/>
                    <w:left w:val="none" w:sz="0" w:space="0" w:color="auto"/>
                    <w:bottom w:val="none" w:sz="0" w:space="0" w:color="auto"/>
                    <w:right w:val="none" w:sz="0" w:space="0" w:color="auto"/>
                  </w:divBdr>
                </w:div>
                <w:div w:id="12951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5382">
          <w:marLeft w:val="0"/>
          <w:marRight w:val="0"/>
          <w:marTop w:val="0"/>
          <w:marBottom w:val="0"/>
          <w:divBdr>
            <w:top w:val="none" w:sz="0" w:space="0" w:color="auto"/>
            <w:left w:val="none" w:sz="0" w:space="0" w:color="auto"/>
            <w:bottom w:val="none" w:sz="0" w:space="0" w:color="auto"/>
            <w:right w:val="none" w:sz="0" w:space="0" w:color="auto"/>
          </w:divBdr>
        </w:div>
        <w:div w:id="535578141">
          <w:marLeft w:val="0"/>
          <w:marRight w:val="0"/>
          <w:marTop w:val="180"/>
          <w:marBottom w:val="45"/>
          <w:divBdr>
            <w:top w:val="none" w:sz="0" w:space="0" w:color="auto"/>
            <w:left w:val="none" w:sz="0" w:space="0" w:color="auto"/>
            <w:bottom w:val="none" w:sz="0" w:space="0" w:color="auto"/>
            <w:right w:val="none" w:sz="0" w:space="0" w:color="auto"/>
          </w:divBdr>
        </w:div>
        <w:div w:id="1781685296">
          <w:marLeft w:val="0"/>
          <w:marRight w:val="0"/>
          <w:marTop w:val="0"/>
          <w:marBottom w:val="0"/>
          <w:divBdr>
            <w:top w:val="none" w:sz="0" w:space="0" w:color="auto"/>
            <w:left w:val="none" w:sz="0" w:space="0" w:color="auto"/>
            <w:bottom w:val="none" w:sz="0" w:space="0" w:color="auto"/>
            <w:right w:val="none" w:sz="0" w:space="0" w:color="auto"/>
          </w:divBdr>
        </w:div>
        <w:div w:id="1089892867">
          <w:marLeft w:val="0"/>
          <w:marRight w:val="0"/>
          <w:marTop w:val="180"/>
          <w:marBottom w:val="45"/>
          <w:divBdr>
            <w:top w:val="none" w:sz="0" w:space="0" w:color="auto"/>
            <w:left w:val="none" w:sz="0" w:space="0" w:color="auto"/>
            <w:bottom w:val="none" w:sz="0" w:space="0" w:color="auto"/>
            <w:right w:val="none" w:sz="0" w:space="0" w:color="auto"/>
          </w:divBdr>
        </w:div>
        <w:div w:id="326832057">
          <w:marLeft w:val="0"/>
          <w:marRight w:val="0"/>
          <w:marTop w:val="180"/>
          <w:marBottom w:val="45"/>
          <w:divBdr>
            <w:top w:val="none" w:sz="0" w:space="0" w:color="auto"/>
            <w:left w:val="none" w:sz="0" w:space="0" w:color="auto"/>
            <w:bottom w:val="none" w:sz="0" w:space="0" w:color="auto"/>
            <w:right w:val="none" w:sz="0" w:space="0" w:color="auto"/>
          </w:divBdr>
        </w:div>
        <w:div w:id="1261794828">
          <w:marLeft w:val="0"/>
          <w:marRight w:val="0"/>
          <w:marTop w:val="0"/>
          <w:marBottom w:val="0"/>
          <w:divBdr>
            <w:top w:val="none" w:sz="0" w:space="0" w:color="auto"/>
            <w:left w:val="none" w:sz="0" w:space="0" w:color="auto"/>
            <w:bottom w:val="none" w:sz="0" w:space="0" w:color="auto"/>
            <w:right w:val="none" w:sz="0" w:space="0" w:color="auto"/>
          </w:divBdr>
        </w:div>
        <w:div w:id="776676149">
          <w:marLeft w:val="0"/>
          <w:marRight w:val="0"/>
          <w:marTop w:val="0"/>
          <w:marBottom w:val="0"/>
          <w:divBdr>
            <w:top w:val="none" w:sz="0" w:space="0" w:color="auto"/>
            <w:left w:val="none" w:sz="0" w:space="0" w:color="auto"/>
            <w:bottom w:val="none" w:sz="0" w:space="0" w:color="auto"/>
            <w:right w:val="none" w:sz="0" w:space="0" w:color="auto"/>
          </w:divBdr>
          <w:divsChild>
            <w:div w:id="872765644">
              <w:marLeft w:val="0"/>
              <w:marRight w:val="0"/>
              <w:marTop w:val="0"/>
              <w:marBottom w:val="0"/>
              <w:divBdr>
                <w:top w:val="none" w:sz="0" w:space="0" w:color="auto"/>
                <w:left w:val="none" w:sz="0" w:space="0" w:color="auto"/>
                <w:bottom w:val="none" w:sz="0" w:space="0" w:color="auto"/>
                <w:right w:val="none" w:sz="0" w:space="0" w:color="auto"/>
              </w:divBdr>
              <w:divsChild>
                <w:div w:id="1965190633">
                  <w:marLeft w:val="0"/>
                  <w:marRight w:val="0"/>
                  <w:marTop w:val="75"/>
                  <w:marBottom w:val="75"/>
                  <w:divBdr>
                    <w:top w:val="none" w:sz="0" w:space="0" w:color="auto"/>
                    <w:left w:val="none" w:sz="0" w:space="0" w:color="auto"/>
                    <w:bottom w:val="none" w:sz="0" w:space="0" w:color="auto"/>
                    <w:right w:val="none" w:sz="0" w:space="0" w:color="auto"/>
                  </w:divBdr>
                  <w:divsChild>
                    <w:div w:id="1379161152">
                      <w:marLeft w:val="0"/>
                      <w:marRight w:val="0"/>
                      <w:marTop w:val="0"/>
                      <w:marBottom w:val="0"/>
                      <w:divBdr>
                        <w:top w:val="none" w:sz="0" w:space="0" w:color="auto"/>
                        <w:left w:val="none" w:sz="0" w:space="0" w:color="auto"/>
                        <w:bottom w:val="none" w:sz="0" w:space="0" w:color="auto"/>
                        <w:right w:val="none" w:sz="0" w:space="0" w:color="auto"/>
                      </w:divBdr>
                    </w:div>
                    <w:div w:id="7482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44699">
      <w:bodyDiv w:val="1"/>
      <w:marLeft w:val="0"/>
      <w:marRight w:val="0"/>
      <w:marTop w:val="0"/>
      <w:marBottom w:val="0"/>
      <w:divBdr>
        <w:top w:val="none" w:sz="0" w:space="0" w:color="auto"/>
        <w:left w:val="none" w:sz="0" w:space="0" w:color="auto"/>
        <w:bottom w:val="none" w:sz="0" w:space="0" w:color="auto"/>
        <w:right w:val="none" w:sz="0" w:space="0" w:color="auto"/>
      </w:divBdr>
    </w:div>
    <w:div w:id="761416142">
      <w:bodyDiv w:val="1"/>
      <w:marLeft w:val="0"/>
      <w:marRight w:val="0"/>
      <w:marTop w:val="0"/>
      <w:marBottom w:val="0"/>
      <w:divBdr>
        <w:top w:val="none" w:sz="0" w:space="0" w:color="auto"/>
        <w:left w:val="none" w:sz="0" w:space="0" w:color="auto"/>
        <w:bottom w:val="none" w:sz="0" w:space="0" w:color="auto"/>
        <w:right w:val="none" w:sz="0" w:space="0" w:color="auto"/>
      </w:divBdr>
      <w:divsChild>
        <w:div w:id="559639087">
          <w:marLeft w:val="0"/>
          <w:marRight w:val="0"/>
          <w:marTop w:val="180"/>
          <w:marBottom w:val="45"/>
          <w:divBdr>
            <w:top w:val="none" w:sz="0" w:space="0" w:color="auto"/>
            <w:left w:val="none" w:sz="0" w:space="0" w:color="auto"/>
            <w:bottom w:val="none" w:sz="0" w:space="0" w:color="auto"/>
            <w:right w:val="none" w:sz="0" w:space="0" w:color="auto"/>
          </w:divBdr>
        </w:div>
        <w:div w:id="961151886">
          <w:marLeft w:val="0"/>
          <w:marRight w:val="0"/>
          <w:marTop w:val="180"/>
          <w:marBottom w:val="45"/>
          <w:divBdr>
            <w:top w:val="none" w:sz="0" w:space="0" w:color="auto"/>
            <w:left w:val="none" w:sz="0" w:space="0" w:color="auto"/>
            <w:bottom w:val="none" w:sz="0" w:space="0" w:color="auto"/>
            <w:right w:val="none" w:sz="0" w:space="0" w:color="auto"/>
          </w:divBdr>
        </w:div>
        <w:div w:id="1757901749">
          <w:marLeft w:val="0"/>
          <w:marRight w:val="0"/>
          <w:marTop w:val="0"/>
          <w:marBottom w:val="0"/>
          <w:divBdr>
            <w:top w:val="none" w:sz="0" w:space="0" w:color="auto"/>
            <w:left w:val="none" w:sz="0" w:space="0" w:color="auto"/>
            <w:bottom w:val="none" w:sz="0" w:space="0" w:color="auto"/>
            <w:right w:val="none" w:sz="0" w:space="0" w:color="auto"/>
          </w:divBdr>
        </w:div>
        <w:div w:id="18750834">
          <w:marLeft w:val="0"/>
          <w:marRight w:val="0"/>
          <w:marTop w:val="0"/>
          <w:marBottom w:val="0"/>
          <w:divBdr>
            <w:top w:val="none" w:sz="0" w:space="0" w:color="auto"/>
            <w:left w:val="none" w:sz="0" w:space="0" w:color="auto"/>
            <w:bottom w:val="none" w:sz="0" w:space="0" w:color="auto"/>
            <w:right w:val="none" w:sz="0" w:space="0" w:color="auto"/>
          </w:divBdr>
        </w:div>
        <w:div w:id="477041217">
          <w:marLeft w:val="0"/>
          <w:marRight w:val="0"/>
          <w:marTop w:val="0"/>
          <w:marBottom w:val="0"/>
          <w:divBdr>
            <w:top w:val="none" w:sz="0" w:space="0" w:color="auto"/>
            <w:left w:val="none" w:sz="0" w:space="0" w:color="auto"/>
            <w:bottom w:val="none" w:sz="0" w:space="0" w:color="auto"/>
            <w:right w:val="none" w:sz="0" w:space="0" w:color="auto"/>
          </w:divBdr>
          <w:divsChild>
            <w:div w:id="742918251">
              <w:marLeft w:val="0"/>
              <w:marRight w:val="0"/>
              <w:marTop w:val="180"/>
              <w:marBottom w:val="45"/>
              <w:divBdr>
                <w:top w:val="none" w:sz="0" w:space="0" w:color="auto"/>
                <w:left w:val="none" w:sz="0" w:space="0" w:color="auto"/>
                <w:bottom w:val="none" w:sz="0" w:space="0" w:color="auto"/>
                <w:right w:val="none" w:sz="0" w:space="0" w:color="auto"/>
              </w:divBdr>
            </w:div>
            <w:div w:id="185220391">
              <w:marLeft w:val="0"/>
              <w:marRight w:val="0"/>
              <w:marTop w:val="0"/>
              <w:marBottom w:val="0"/>
              <w:divBdr>
                <w:top w:val="none" w:sz="0" w:space="0" w:color="auto"/>
                <w:left w:val="none" w:sz="0" w:space="0" w:color="auto"/>
                <w:bottom w:val="none" w:sz="0" w:space="0" w:color="auto"/>
                <w:right w:val="none" w:sz="0" w:space="0" w:color="auto"/>
              </w:divBdr>
              <w:divsChild>
                <w:div w:id="1866669012">
                  <w:marLeft w:val="0"/>
                  <w:marRight w:val="0"/>
                  <w:marTop w:val="0"/>
                  <w:marBottom w:val="0"/>
                  <w:divBdr>
                    <w:top w:val="none" w:sz="0" w:space="0" w:color="auto"/>
                    <w:left w:val="none" w:sz="0" w:space="0" w:color="auto"/>
                    <w:bottom w:val="none" w:sz="0" w:space="0" w:color="auto"/>
                    <w:right w:val="none" w:sz="0" w:space="0" w:color="auto"/>
                  </w:divBdr>
                </w:div>
                <w:div w:id="8519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6426">
          <w:marLeft w:val="0"/>
          <w:marRight w:val="0"/>
          <w:marTop w:val="0"/>
          <w:marBottom w:val="0"/>
          <w:divBdr>
            <w:top w:val="none" w:sz="0" w:space="0" w:color="auto"/>
            <w:left w:val="none" w:sz="0" w:space="0" w:color="auto"/>
            <w:bottom w:val="none" w:sz="0" w:space="0" w:color="auto"/>
            <w:right w:val="none" w:sz="0" w:space="0" w:color="auto"/>
          </w:divBdr>
        </w:div>
        <w:div w:id="1232933211">
          <w:marLeft w:val="0"/>
          <w:marRight w:val="0"/>
          <w:marTop w:val="180"/>
          <w:marBottom w:val="45"/>
          <w:divBdr>
            <w:top w:val="none" w:sz="0" w:space="0" w:color="auto"/>
            <w:left w:val="none" w:sz="0" w:space="0" w:color="auto"/>
            <w:bottom w:val="none" w:sz="0" w:space="0" w:color="auto"/>
            <w:right w:val="none" w:sz="0" w:space="0" w:color="auto"/>
          </w:divBdr>
        </w:div>
        <w:div w:id="1678190262">
          <w:marLeft w:val="0"/>
          <w:marRight w:val="0"/>
          <w:marTop w:val="0"/>
          <w:marBottom w:val="0"/>
          <w:divBdr>
            <w:top w:val="none" w:sz="0" w:space="0" w:color="auto"/>
            <w:left w:val="none" w:sz="0" w:space="0" w:color="auto"/>
            <w:bottom w:val="none" w:sz="0" w:space="0" w:color="auto"/>
            <w:right w:val="none" w:sz="0" w:space="0" w:color="auto"/>
          </w:divBdr>
        </w:div>
        <w:div w:id="969899868">
          <w:marLeft w:val="0"/>
          <w:marRight w:val="0"/>
          <w:marTop w:val="180"/>
          <w:marBottom w:val="45"/>
          <w:divBdr>
            <w:top w:val="none" w:sz="0" w:space="0" w:color="auto"/>
            <w:left w:val="none" w:sz="0" w:space="0" w:color="auto"/>
            <w:bottom w:val="none" w:sz="0" w:space="0" w:color="auto"/>
            <w:right w:val="none" w:sz="0" w:space="0" w:color="auto"/>
          </w:divBdr>
        </w:div>
        <w:div w:id="274749147">
          <w:marLeft w:val="0"/>
          <w:marRight w:val="0"/>
          <w:marTop w:val="180"/>
          <w:marBottom w:val="45"/>
          <w:divBdr>
            <w:top w:val="none" w:sz="0" w:space="0" w:color="auto"/>
            <w:left w:val="none" w:sz="0" w:space="0" w:color="auto"/>
            <w:bottom w:val="none" w:sz="0" w:space="0" w:color="auto"/>
            <w:right w:val="none" w:sz="0" w:space="0" w:color="auto"/>
          </w:divBdr>
        </w:div>
        <w:div w:id="1064139766">
          <w:marLeft w:val="0"/>
          <w:marRight w:val="0"/>
          <w:marTop w:val="0"/>
          <w:marBottom w:val="0"/>
          <w:divBdr>
            <w:top w:val="none" w:sz="0" w:space="0" w:color="auto"/>
            <w:left w:val="none" w:sz="0" w:space="0" w:color="auto"/>
            <w:bottom w:val="none" w:sz="0" w:space="0" w:color="auto"/>
            <w:right w:val="none" w:sz="0" w:space="0" w:color="auto"/>
          </w:divBdr>
        </w:div>
        <w:div w:id="502624081">
          <w:marLeft w:val="0"/>
          <w:marRight w:val="0"/>
          <w:marTop w:val="0"/>
          <w:marBottom w:val="0"/>
          <w:divBdr>
            <w:top w:val="none" w:sz="0" w:space="0" w:color="auto"/>
            <w:left w:val="none" w:sz="0" w:space="0" w:color="auto"/>
            <w:bottom w:val="none" w:sz="0" w:space="0" w:color="auto"/>
            <w:right w:val="none" w:sz="0" w:space="0" w:color="auto"/>
          </w:divBdr>
          <w:divsChild>
            <w:div w:id="1516649136">
              <w:marLeft w:val="0"/>
              <w:marRight w:val="0"/>
              <w:marTop w:val="0"/>
              <w:marBottom w:val="0"/>
              <w:divBdr>
                <w:top w:val="none" w:sz="0" w:space="0" w:color="auto"/>
                <w:left w:val="none" w:sz="0" w:space="0" w:color="auto"/>
                <w:bottom w:val="none" w:sz="0" w:space="0" w:color="auto"/>
                <w:right w:val="none" w:sz="0" w:space="0" w:color="auto"/>
              </w:divBdr>
              <w:divsChild>
                <w:div w:id="1832982512">
                  <w:marLeft w:val="0"/>
                  <w:marRight w:val="0"/>
                  <w:marTop w:val="75"/>
                  <w:marBottom w:val="75"/>
                  <w:divBdr>
                    <w:top w:val="none" w:sz="0" w:space="0" w:color="auto"/>
                    <w:left w:val="none" w:sz="0" w:space="0" w:color="auto"/>
                    <w:bottom w:val="none" w:sz="0" w:space="0" w:color="auto"/>
                    <w:right w:val="none" w:sz="0" w:space="0" w:color="auto"/>
                  </w:divBdr>
                  <w:divsChild>
                    <w:div w:id="1044255847">
                      <w:marLeft w:val="0"/>
                      <w:marRight w:val="0"/>
                      <w:marTop w:val="0"/>
                      <w:marBottom w:val="0"/>
                      <w:divBdr>
                        <w:top w:val="none" w:sz="0" w:space="0" w:color="auto"/>
                        <w:left w:val="none" w:sz="0" w:space="0" w:color="auto"/>
                        <w:bottom w:val="none" w:sz="0" w:space="0" w:color="auto"/>
                        <w:right w:val="none" w:sz="0" w:space="0" w:color="auto"/>
                      </w:divBdr>
                    </w:div>
                    <w:div w:id="4265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425163">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805002087">
      <w:bodyDiv w:val="1"/>
      <w:marLeft w:val="0"/>
      <w:marRight w:val="0"/>
      <w:marTop w:val="0"/>
      <w:marBottom w:val="0"/>
      <w:divBdr>
        <w:top w:val="none" w:sz="0" w:space="0" w:color="auto"/>
        <w:left w:val="none" w:sz="0" w:space="0" w:color="auto"/>
        <w:bottom w:val="none" w:sz="0" w:space="0" w:color="auto"/>
        <w:right w:val="none" w:sz="0" w:space="0" w:color="auto"/>
      </w:divBdr>
      <w:divsChild>
        <w:div w:id="887843903">
          <w:marLeft w:val="0"/>
          <w:marRight w:val="0"/>
          <w:marTop w:val="180"/>
          <w:marBottom w:val="45"/>
          <w:divBdr>
            <w:top w:val="none" w:sz="0" w:space="0" w:color="auto"/>
            <w:left w:val="none" w:sz="0" w:space="0" w:color="auto"/>
            <w:bottom w:val="none" w:sz="0" w:space="0" w:color="auto"/>
            <w:right w:val="none" w:sz="0" w:space="0" w:color="auto"/>
          </w:divBdr>
        </w:div>
        <w:div w:id="1479884408">
          <w:marLeft w:val="0"/>
          <w:marRight w:val="0"/>
          <w:marTop w:val="0"/>
          <w:marBottom w:val="0"/>
          <w:divBdr>
            <w:top w:val="none" w:sz="0" w:space="0" w:color="auto"/>
            <w:left w:val="none" w:sz="0" w:space="0" w:color="auto"/>
            <w:bottom w:val="none" w:sz="0" w:space="0" w:color="auto"/>
            <w:right w:val="none" w:sz="0" w:space="0" w:color="auto"/>
          </w:divBdr>
        </w:div>
        <w:div w:id="1029187159">
          <w:marLeft w:val="0"/>
          <w:marRight w:val="0"/>
          <w:marTop w:val="0"/>
          <w:marBottom w:val="0"/>
          <w:divBdr>
            <w:top w:val="none" w:sz="0" w:space="0" w:color="auto"/>
            <w:left w:val="none" w:sz="0" w:space="0" w:color="auto"/>
            <w:bottom w:val="none" w:sz="0" w:space="0" w:color="auto"/>
            <w:right w:val="none" w:sz="0" w:space="0" w:color="auto"/>
          </w:divBdr>
          <w:divsChild>
            <w:div w:id="85469749">
              <w:marLeft w:val="0"/>
              <w:marRight w:val="0"/>
              <w:marTop w:val="0"/>
              <w:marBottom w:val="0"/>
              <w:divBdr>
                <w:top w:val="none" w:sz="0" w:space="0" w:color="auto"/>
                <w:left w:val="none" w:sz="0" w:space="0" w:color="auto"/>
                <w:bottom w:val="none" w:sz="0" w:space="0" w:color="auto"/>
                <w:right w:val="none" w:sz="0" w:space="0" w:color="auto"/>
              </w:divBdr>
              <w:divsChild>
                <w:div w:id="1385448099">
                  <w:marLeft w:val="0"/>
                  <w:marRight w:val="0"/>
                  <w:marTop w:val="75"/>
                  <w:marBottom w:val="75"/>
                  <w:divBdr>
                    <w:top w:val="none" w:sz="0" w:space="0" w:color="auto"/>
                    <w:left w:val="none" w:sz="0" w:space="0" w:color="auto"/>
                    <w:bottom w:val="none" w:sz="0" w:space="0" w:color="auto"/>
                    <w:right w:val="none" w:sz="0" w:space="0" w:color="auto"/>
                  </w:divBdr>
                  <w:divsChild>
                    <w:div w:id="786773076">
                      <w:marLeft w:val="0"/>
                      <w:marRight w:val="0"/>
                      <w:marTop w:val="0"/>
                      <w:marBottom w:val="0"/>
                      <w:divBdr>
                        <w:top w:val="none" w:sz="0" w:space="0" w:color="auto"/>
                        <w:left w:val="none" w:sz="0" w:space="0" w:color="auto"/>
                        <w:bottom w:val="none" w:sz="0" w:space="0" w:color="auto"/>
                        <w:right w:val="none" w:sz="0" w:space="0" w:color="auto"/>
                      </w:divBdr>
                    </w:div>
                    <w:div w:id="204177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87729">
          <w:marLeft w:val="0"/>
          <w:marRight w:val="0"/>
          <w:marTop w:val="0"/>
          <w:marBottom w:val="0"/>
          <w:divBdr>
            <w:top w:val="none" w:sz="0" w:space="0" w:color="auto"/>
            <w:left w:val="none" w:sz="0" w:space="0" w:color="auto"/>
            <w:bottom w:val="none" w:sz="0" w:space="0" w:color="auto"/>
            <w:right w:val="none" w:sz="0" w:space="0" w:color="auto"/>
          </w:divBdr>
        </w:div>
        <w:div w:id="1045520365">
          <w:marLeft w:val="0"/>
          <w:marRight w:val="0"/>
          <w:marTop w:val="0"/>
          <w:marBottom w:val="0"/>
          <w:divBdr>
            <w:top w:val="none" w:sz="0" w:space="0" w:color="auto"/>
            <w:left w:val="none" w:sz="0" w:space="0" w:color="auto"/>
            <w:bottom w:val="none" w:sz="0" w:space="0" w:color="auto"/>
            <w:right w:val="none" w:sz="0" w:space="0" w:color="auto"/>
          </w:divBdr>
          <w:divsChild>
            <w:div w:id="751511379">
              <w:marLeft w:val="0"/>
              <w:marRight w:val="0"/>
              <w:marTop w:val="0"/>
              <w:marBottom w:val="0"/>
              <w:divBdr>
                <w:top w:val="none" w:sz="0" w:space="0" w:color="auto"/>
                <w:left w:val="none" w:sz="0" w:space="0" w:color="auto"/>
                <w:bottom w:val="none" w:sz="0" w:space="0" w:color="auto"/>
                <w:right w:val="none" w:sz="0" w:space="0" w:color="auto"/>
              </w:divBdr>
              <w:divsChild>
                <w:div w:id="835264228">
                  <w:marLeft w:val="0"/>
                  <w:marRight w:val="0"/>
                  <w:marTop w:val="75"/>
                  <w:marBottom w:val="75"/>
                  <w:divBdr>
                    <w:top w:val="none" w:sz="0" w:space="0" w:color="auto"/>
                    <w:left w:val="none" w:sz="0" w:space="0" w:color="auto"/>
                    <w:bottom w:val="none" w:sz="0" w:space="0" w:color="auto"/>
                    <w:right w:val="none" w:sz="0" w:space="0" w:color="auto"/>
                  </w:divBdr>
                  <w:divsChild>
                    <w:div w:id="1324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034600">
      <w:bodyDiv w:val="1"/>
      <w:marLeft w:val="0"/>
      <w:marRight w:val="0"/>
      <w:marTop w:val="0"/>
      <w:marBottom w:val="0"/>
      <w:divBdr>
        <w:top w:val="none" w:sz="0" w:space="0" w:color="auto"/>
        <w:left w:val="none" w:sz="0" w:space="0" w:color="auto"/>
        <w:bottom w:val="none" w:sz="0" w:space="0" w:color="auto"/>
        <w:right w:val="none" w:sz="0" w:space="0" w:color="auto"/>
      </w:divBdr>
    </w:div>
    <w:div w:id="881480556">
      <w:bodyDiv w:val="1"/>
      <w:marLeft w:val="0"/>
      <w:marRight w:val="0"/>
      <w:marTop w:val="0"/>
      <w:marBottom w:val="0"/>
      <w:divBdr>
        <w:top w:val="none" w:sz="0" w:space="0" w:color="auto"/>
        <w:left w:val="none" w:sz="0" w:space="0" w:color="auto"/>
        <w:bottom w:val="none" w:sz="0" w:space="0" w:color="auto"/>
        <w:right w:val="none" w:sz="0" w:space="0" w:color="auto"/>
      </w:divBdr>
    </w:div>
    <w:div w:id="1090471292">
      <w:bodyDiv w:val="1"/>
      <w:marLeft w:val="0"/>
      <w:marRight w:val="0"/>
      <w:marTop w:val="0"/>
      <w:marBottom w:val="0"/>
      <w:divBdr>
        <w:top w:val="none" w:sz="0" w:space="0" w:color="auto"/>
        <w:left w:val="none" w:sz="0" w:space="0" w:color="auto"/>
        <w:bottom w:val="none" w:sz="0" w:space="0" w:color="auto"/>
        <w:right w:val="none" w:sz="0" w:space="0" w:color="auto"/>
      </w:divBdr>
    </w:div>
    <w:div w:id="1095252063">
      <w:bodyDiv w:val="1"/>
      <w:marLeft w:val="0"/>
      <w:marRight w:val="0"/>
      <w:marTop w:val="0"/>
      <w:marBottom w:val="0"/>
      <w:divBdr>
        <w:top w:val="none" w:sz="0" w:space="0" w:color="auto"/>
        <w:left w:val="none" w:sz="0" w:space="0" w:color="auto"/>
        <w:bottom w:val="none" w:sz="0" w:space="0" w:color="auto"/>
        <w:right w:val="none" w:sz="0" w:space="0" w:color="auto"/>
      </w:divBdr>
      <w:divsChild>
        <w:div w:id="1811510065">
          <w:marLeft w:val="0"/>
          <w:marRight w:val="0"/>
          <w:marTop w:val="180"/>
          <w:marBottom w:val="45"/>
          <w:divBdr>
            <w:top w:val="none" w:sz="0" w:space="0" w:color="auto"/>
            <w:left w:val="none" w:sz="0" w:space="0" w:color="auto"/>
            <w:bottom w:val="none" w:sz="0" w:space="0" w:color="auto"/>
            <w:right w:val="none" w:sz="0" w:space="0" w:color="auto"/>
          </w:divBdr>
        </w:div>
        <w:div w:id="1418357692">
          <w:marLeft w:val="0"/>
          <w:marRight w:val="0"/>
          <w:marTop w:val="180"/>
          <w:marBottom w:val="45"/>
          <w:divBdr>
            <w:top w:val="none" w:sz="0" w:space="0" w:color="auto"/>
            <w:left w:val="none" w:sz="0" w:space="0" w:color="auto"/>
            <w:bottom w:val="none" w:sz="0" w:space="0" w:color="auto"/>
            <w:right w:val="none" w:sz="0" w:space="0" w:color="auto"/>
          </w:divBdr>
        </w:div>
        <w:div w:id="1199127092">
          <w:marLeft w:val="0"/>
          <w:marRight w:val="0"/>
          <w:marTop w:val="0"/>
          <w:marBottom w:val="0"/>
          <w:divBdr>
            <w:top w:val="none" w:sz="0" w:space="0" w:color="auto"/>
            <w:left w:val="none" w:sz="0" w:space="0" w:color="auto"/>
            <w:bottom w:val="none" w:sz="0" w:space="0" w:color="auto"/>
            <w:right w:val="none" w:sz="0" w:space="0" w:color="auto"/>
          </w:divBdr>
        </w:div>
        <w:div w:id="1823884936">
          <w:marLeft w:val="0"/>
          <w:marRight w:val="0"/>
          <w:marTop w:val="0"/>
          <w:marBottom w:val="0"/>
          <w:divBdr>
            <w:top w:val="none" w:sz="0" w:space="0" w:color="auto"/>
            <w:left w:val="none" w:sz="0" w:space="0" w:color="auto"/>
            <w:bottom w:val="none" w:sz="0" w:space="0" w:color="auto"/>
            <w:right w:val="none" w:sz="0" w:space="0" w:color="auto"/>
          </w:divBdr>
        </w:div>
        <w:div w:id="992878075">
          <w:marLeft w:val="0"/>
          <w:marRight w:val="0"/>
          <w:marTop w:val="0"/>
          <w:marBottom w:val="0"/>
          <w:divBdr>
            <w:top w:val="none" w:sz="0" w:space="0" w:color="auto"/>
            <w:left w:val="none" w:sz="0" w:space="0" w:color="auto"/>
            <w:bottom w:val="none" w:sz="0" w:space="0" w:color="auto"/>
            <w:right w:val="none" w:sz="0" w:space="0" w:color="auto"/>
          </w:divBdr>
          <w:divsChild>
            <w:div w:id="1537236073">
              <w:marLeft w:val="0"/>
              <w:marRight w:val="0"/>
              <w:marTop w:val="180"/>
              <w:marBottom w:val="45"/>
              <w:divBdr>
                <w:top w:val="none" w:sz="0" w:space="0" w:color="auto"/>
                <w:left w:val="none" w:sz="0" w:space="0" w:color="auto"/>
                <w:bottom w:val="none" w:sz="0" w:space="0" w:color="auto"/>
                <w:right w:val="none" w:sz="0" w:space="0" w:color="auto"/>
              </w:divBdr>
            </w:div>
            <w:div w:id="122117305">
              <w:marLeft w:val="0"/>
              <w:marRight w:val="0"/>
              <w:marTop w:val="0"/>
              <w:marBottom w:val="0"/>
              <w:divBdr>
                <w:top w:val="none" w:sz="0" w:space="0" w:color="auto"/>
                <w:left w:val="none" w:sz="0" w:space="0" w:color="auto"/>
                <w:bottom w:val="none" w:sz="0" w:space="0" w:color="auto"/>
                <w:right w:val="none" w:sz="0" w:space="0" w:color="auto"/>
              </w:divBdr>
              <w:divsChild>
                <w:div w:id="1086806566">
                  <w:marLeft w:val="0"/>
                  <w:marRight w:val="0"/>
                  <w:marTop w:val="0"/>
                  <w:marBottom w:val="0"/>
                  <w:divBdr>
                    <w:top w:val="none" w:sz="0" w:space="0" w:color="auto"/>
                    <w:left w:val="none" w:sz="0" w:space="0" w:color="auto"/>
                    <w:bottom w:val="none" w:sz="0" w:space="0" w:color="auto"/>
                    <w:right w:val="none" w:sz="0" w:space="0" w:color="auto"/>
                  </w:divBdr>
                </w:div>
                <w:div w:id="13512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8961">
          <w:marLeft w:val="0"/>
          <w:marRight w:val="0"/>
          <w:marTop w:val="0"/>
          <w:marBottom w:val="0"/>
          <w:divBdr>
            <w:top w:val="none" w:sz="0" w:space="0" w:color="auto"/>
            <w:left w:val="none" w:sz="0" w:space="0" w:color="auto"/>
            <w:bottom w:val="none" w:sz="0" w:space="0" w:color="auto"/>
            <w:right w:val="none" w:sz="0" w:space="0" w:color="auto"/>
          </w:divBdr>
        </w:div>
        <w:div w:id="824055293">
          <w:marLeft w:val="0"/>
          <w:marRight w:val="0"/>
          <w:marTop w:val="180"/>
          <w:marBottom w:val="45"/>
          <w:divBdr>
            <w:top w:val="none" w:sz="0" w:space="0" w:color="auto"/>
            <w:left w:val="none" w:sz="0" w:space="0" w:color="auto"/>
            <w:bottom w:val="none" w:sz="0" w:space="0" w:color="auto"/>
            <w:right w:val="none" w:sz="0" w:space="0" w:color="auto"/>
          </w:divBdr>
        </w:div>
        <w:div w:id="649360984">
          <w:marLeft w:val="0"/>
          <w:marRight w:val="0"/>
          <w:marTop w:val="0"/>
          <w:marBottom w:val="0"/>
          <w:divBdr>
            <w:top w:val="none" w:sz="0" w:space="0" w:color="auto"/>
            <w:left w:val="none" w:sz="0" w:space="0" w:color="auto"/>
            <w:bottom w:val="none" w:sz="0" w:space="0" w:color="auto"/>
            <w:right w:val="none" w:sz="0" w:space="0" w:color="auto"/>
          </w:divBdr>
        </w:div>
        <w:div w:id="867261097">
          <w:marLeft w:val="0"/>
          <w:marRight w:val="0"/>
          <w:marTop w:val="180"/>
          <w:marBottom w:val="45"/>
          <w:divBdr>
            <w:top w:val="none" w:sz="0" w:space="0" w:color="auto"/>
            <w:left w:val="none" w:sz="0" w:space="0" w:color="auto"/>
            <w:bottom w:val="none" w:sz="0" w:space="0" w:color="auto"/>
            <w:right w:val="none" w:sz="0" w:space="0" w:color="auto"/>
          </w:divBdr>
        </w:div>
        <w:div w:id="660472048">
          <w:marLeft w:val="0"/>
          <w:marRight w:val="0"/>
          <w:marTop w:val="180"/>
          <w:marBottom w:val="45"/>
          <w:divBdr>
            <w:top w:val="none" w:sz="0" w:space="0" w:color="auto"/>
            <w:left w:val="none" w:sz="0" w:space="0" w:color="auto"/>
            <w:bottom w:val="none" w:sz="0" w:space="0" w:color="auto"/>
            <w:right w:val="none" w:sz="0" w:space="0" w:color="auto"/>
          </w:divBdr>
        </w:div>
        <w:div w:id="223177577">
          <w:marLeft w:val="0"/>
          <w:marRight w:val="0"/>
          <w:marTop w:val="0"/>
          <w:marBottom w:val="0"/>
          <w:divBdr>
            <w:top w:val="none" w:sz="0" w:space="0" w:color="auto"/>
            <w:left w:val="none" w:sz="0" w:space="0" w:color="auto"/>
            <w:bottom w:val="none" w:sz="0" w:space="0" w:color="auto"/>
            <w:right w:val="none" w:sz="0" w:space="0" w:color="auto"/>
          </w:divBdr>
        </w:div>
        <w:div w:id="108668419">
          <w:marLeft w:val="0"/>
          <w:marRight w:val="0"/>
          <w:marTop w:val="0"/>
          <w:marBottom w:val="0"/>
          <w:divBdr>
            <w:top w:val="none" w:sz="0" w:space="0" w:color="auto"/>
            <w:left w:val="none" w:sz="0" w:space="0" w:color="auto"/>
            <w:bottom w:val="none" w:sz="0" w:space="0" w:color="auto"/>
            <w:right w:val="none" w:sz="0" w:space="0" w:color="auto"/>
          </w:divBdr>
          <w:divsChild>
            <w:div w:id="46296132">
              <w:marLeft w:val="0"/>
              <w:marRight w:val="0"/>
              <w:marTop w:val="0"/>
              <w:marBottom w:val="0"/>
              <w:divBdr>
                <w:top w:val="none" w:sz="0" w:space="0" w:color="auto"/>
                <w:left w:val="none" w:sz="0" w:space="0" w:color="auto"/>
                <w:bottom w:val="none" w:sz="0" w:space="0" w:color="auto"/>
                <w:right w:val="none" w:sz="0" w:space="0" w:color="auto"/>
              </w:divBdr>
              <w:divsChild>
                <w:div w:id="671417968">
                  <w:marLeft w:val="0"/>
                  <w:marRight w:val="0"/>
                  <w:marTop w:val="75"/>
                  <w:marBottom w:val="75"/>
                  <w:divBdr>
                    <w:top w:val="none" w:sz="0" w:space="0" w:color="auto"/>
                    <w:left w:val="none" w:sz="0" w:space="0" w:color="auto"/>
                    <w:bottom w:val="none" w:sz="0" w:space="0" w:color="auto"/>
                    <w:right w:val="none" w:sz="0" w:space="0" w:color="auto"/>
                  </w:divBdr>
                  <w:divsChild>
                    <w:div w:id="1419911539">
                      <w:marLeft w:val="0"/>
                      <w:marRight w:val="0"/>
                      <w:marTop w:val="0"/>
                      <w:marBottom w:val="0"/>
                      <w:divBdr>
                        <w:top w:val="none" w:sz="0" w:space="0" w:color="auto"/>
                        <w:left w:val="none" w:sz="0" w:space="0" w:color="auto"/>
                        <w:bottom w:val="none" w:sz="0" w:space="0" w:color="auto"/>
                        <w:right w:val="none" w:sz="0" w:space="0" w:color="auto"/>
                      </w:divBdr>
                    </w:div>
                    <w:div w:id="15423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913544">
      <w:bodyDiv w:val="1"/>
      <w:marLeft w:val="0"/>
      <w:marRight w:val="0"/>
      <w:marTop w:val="0"/>
      <w:marBottom w:val="0"/>
      <w:divBdr>
        <w:top w:val="none" w:sz="0" w:space="0" w:color="auto"/>
        <w:left w:val="none" w:sz="0" w:space="0" w:color="auto"/>
        <w:bottom w:val="none" w:sz="0" w:space="0" w:color="auto"/>
        <w:right w:val="none" w:sz="0" w:space="0" w:color="auto"/>
      </w:divBdr>
      <w:divsChild>
        <w:div w:id="2071532483">
          <w:marLeft w:val="0"/>
          <w:marRight w:val="0"/>
          <w:marTop w:val="180"/>
          <w:marBottom w:val="45"/>
          <w:divBdr>
            <w:top w:val="none" w:sz="0" w:space="0" w:color="auto"/>
            <w:left w:val="none" w:sz="0" w:space="0" w:color="auto"/>
            <w:bottom w:val="none" w:sz="0" w:space="0" w:color="auto"/>
            <w:right w:val="none" w:sz="0" w:space="0" w:color="auto"/>
          </w:divBdr>
        </w:div>
        <w:div w:id="921068529">
          <w:marLeft w:val="0"/>
          <w:marRight w:val="0"/>
          <w:marTop w:val="180"/>
          <w:marBottom w:val="45"/>
          <w:divBdr>
            <w:top w:val="none" w:sz="0" w:space="0" w:color="auto"/>
            <w:left w:val="none" w:sz="0" w:space="0" w:color="auto"/>
            <w:bottom w:val="none" w:sz="0" w:space="0" w:color="auto"/>
            <w:right w:val="none" w:sz="0" w:space="0" w:color="auto"/>
          </w:divBdr>
        </w:div>
        <w:div w:id="1568299464">
          <w:marLeft w:val="0"/>
          <w:marRight w:val="0"/>
          <w:marTop w:val="0"/>
          <w:marBottom w:val="0"/>
          <w:divBdr>
            <w:top w:val="none" w:sz="0" w:space="0" w:color="auto"/>
            <w:left w:val="none" w:sz="0" w:space="0" w:color="auto"/>
            <w:bottom w:val="none" w:sz="0" w:space="0" w:color="auto"/>
            <w:right w:val="none" w:sz="0" w:space="0" w:color="auto"/>
          </w:divBdr>
        </w:div>
        <w:div w:id="2051950736">
          <w:marLeft w:val="0"/>
          <w:marRight w:val="0"/>
          <w:marTop w:val="0"/>
          <w:marBottom w:val="0"/>
          <w:divBdr>
            <w:top w:val="none" w:sz="0" w:space="0" w:color="auto"/>
            <w:left w:val="none" w:sz="0" w:space="0" w:color="auto"/>
            <w:bottom w:val="none" w:sz="0" w:space="0" w:color="auto"/>
            <w:right w:val="none" w:sz="0" w:space="0" w:color="auto"/>
          </w:divBdr>
        </w:div>
        <w:div w:id="2058115894">
          <w:marLeft w:val="0"/>
          <w:marRight w:val="0"/>
          <w:marTop w:val="0"/>
          <w:marBottom w:val="0"/>
          <w:divBdr>
            <w:top w:val="none" w:sz="0" w:space="0" w:color="auto"/>
            <w:left w:val="none" w:sz="0" w:space="0" w:color="auto"/>
            <w:bottom w:val="none" w:sz="0" w:space="0" w:color="auto"/>
            <w:right w:val="none" w:sz="0" w:space="0" w:color="auto"/>
          </w:divBdr>
          <w:divsChild>
            <w:div w:id="1263882145">
              <w:marLeft w:val="0"/>
              <w:marRight w:val="0"/>
              <w:marTop w:val="180"/>
              <w:marBottom w:val="45"/>
              <w:divBdr>
                <w:top w:val="none" w:sz="0" w:space="0" w:color="auto"/>
                <w:left w:val="none" w:sz="0" w:space="0" w:color="auto"/>
                <w:bottom w:val="none" w:sz="0" w:space="0" w:color="auto"/>
                <w:right w:val="none" w:sz="0" w:space="0" w:color="auto"/>
              </w:divBdr>
            </w:div>
            <w:div w:id="856847708">
              <w:marLeft w:val="0"/>
              <w:marRight w:val="0"/>
              <w:marTop w:val="0"/>
              <w:marBottom w:val="0"/>
              <w:divBdr>
                <w:top w:val="none" w:sz="0" w:space="0" w:color="auto"/>
                <w:left w:val="none" w:sz="0" w:space="0" w:color="auto"/>
                <w:bottom w:val="none" w:sz="0" w:space="0" w:color="auto"/>
                <w:right w:val="none" w:sz="0" w:space="0" w:color="auto"/>
              </w:divBdr>
              <w:divsChild>
                <w:div w:id="2097431659">
                  <w:marLeft w:val="0"/>
                  <w:marRight w:val="0"/>
                  <w:marTop w:val="0"/>
                  <w:marBottom w:val="0"/>
                  <w:divBdr>
                    <w:top w:val="none" w:sz="0" w:space="0" w:color="auto"/>
                    <w:left w:val="none" w:sz="0" w:space="0" w:color="auto"/>
                    <w:bottom w:val="none" w:sz="0" w:space="0" w:color="auto"/>
                    <w:right w:val="none" w:sz="0" w:space="0" w:color="auto"/>
                  </w:divBdr>
                </w:div>
                <w:div w:id="5759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0419">
          <w:marLeft w:val="0"/>
          <w:marRight w:val="0"/>
          <w:marTop w:val="0"/>
          <w:marBottom w:val="0"/>
          <w:divBdr>
            <w:top w:val="none" w:sz="0" w:space="0" w:color="auto"/>
            <w:left w:val="none" w:sz="0" w:space="0" w:color="auto"/>
            <w:bottom w:val="none" w:sz="0" w:space="0" w:color="auto"/>
            <w:right w:val="none" w:sz="0" w:space="0" w:color="auto"/>
          </w:divBdr>
        </w:div>
        <w:div w:id="1566255509">
          <w:marLeft w:val="0"/>
          <w:marRight w:val="0"/>
          <w:marTop w:val="180"/>
          <w:marBottom w:val="45"/>
          <w:divBdr>
            <w:top w:val="none" w:sz="0" w:space="0" w:color="auto"/>
            <w:left w:val="none" w:sz="0" w:space="0" w:color="auto"/>
            <w:bottom w:val="none" w:sz="0" w:space="0" w:color="auto"/>
            <w:right w:val="none" w:sz="0" w:space="0" w:color="auto"/>
          </w:divBdr>
        </w:div>
        <w:div w:id="980772091">
          <w:marLeft w:val="0"/>
          <w:marRight w:val="0"/>
          <w:marTop w:val="0"/>
          <w:marBottom w:val="0"/>
          <w:divBdr>
            <w:top w:val="none" w:sz="0" w:space="0" w:color="auto"/>
            <w:left w:val="none" w:sz="0" w:space="0" w:color="auto"/>
            <w:bottom w:val="none" w:sz="0" w:space="0" w:color="auto"/>
            <w:right w:val="none" w:sz="0" w:space="0" w:color="auto"/>
          </w:divBdr>
        </w:div>
        <w:div w:id="628829268">
          <w:marLeft w:val="0"/>
          <w:marRight w:val="0"/>
          <w:marTop w:val="180"/>
          <w:marBottom w:val="45"/>
          <w:divBdr>
            <w:top w:val="none" w:sz="0" w:space="0" w:color="auto"/>
            <w:left w:val="none" w:sz="0" w:space="0" w:color="auto"/>
            <w:bottom w:val="none" w:sz="0" w:space="0" w:color="auto"/>
            <w:right w:val="none" w:sz="0" w:space="0" w:color="auto"/>
          </w:divBdr>
        </w:div>
        <w:div w:id="458038576">
          <w:marLeft w:val="0"/>
          <w:marRight w:val="0"/>
          <w:marTop w:val="180"/>
          <w:marBottom w:val="45"/>
          <w:divBdr>
            <w:top w:val="none" w:sz="0" w:space="0" w:color="auto"/>
            <w:left w:val="none" w:sz="0" w:space="0" w:color="auto"/>
            <w:bottom w:val="none" w:sz="0" w:space="0" w:color="auto"/>
            <w:right w:val="none" w:sz="0" w:space="0" w:color="auto"/>
          </w:divBdr>
        </w:div>
        <w:div w:id="1122109370">
          <w:marLeft w:val="0"/>
          <w:marRight w:val="0"/>
          <w:marTop w:val="0"/>
          <w:marBottom w:val="0"/>
          <w:divBdr>
            <w:top w:val="none" w:sz="0" w:space="0" w:color="auto"/>
            <w:left w:val="none" w:sz="0" w:space="0" w:color="auto"/>
            <w:bottom w:val="none" w:sz="0" w:space="0" w:color="auto"/>
            <w:right w:val="none" w:sz="0" w:space="0" w:color="auto"/>
          </w:divBdr>
        </w:div>
        <w:div w:id="1896817014">
          <w:marLeft w:val="0"/>
          <w:marRight w:val="0"/>
          <w:marTop w:val="0"/>
          <w:marBottom w:val="0"/>
          <w:divBdr>
            <w:top w:val="none" w:sz="0" w:space="0" w:color="auto"/>
            <w:left w:val="none" w:sz="0" w:space="0" w:color="auto"/>
            <w:bottom w:val="none" w:sz="0" w:space="0" w:color="auto"/>
            <w:right w:val="none" w:sz="0" w:space="0" w:color="auto"/>
          </w:divBdr>
          <w:divsChild>
            <w:div w:id="113527869">
              <w:marLeft w:val="0"/>
              <w:marRight w:val="0"/>
              <w:marTop w:val="0"/>
              <w:marBottom w:val="0"/>
              <w:divBdr>
                <w:top w:val="none" w:sz="0" w:space="0" w:color="auto"/>
                <w:left w:val="none" w:sz="0" w:space="0" w:color="auto"/>
                <w:bottom w:val="none" w:sz="0" w:space="0" w:color="auto"/>
                <w:right w:val="none" w:sz="0" w:space="0" w:color="auto"/>
              </w:divBdr>
              <w:divsChild>
                <w:div w:id="1059285797">
                  <w:marLeft w:val="0"/>
                  <w:marRight w:val="0"/>
                  <w:marTop w:val="75"/>
                  <w:marBottom w:val="75"/>
                  <w:divBdr>
                    <w:top w:val="none" w:sz="0" w:space="0" w:color="auto"/>
                    <w:left w:val="none" w:sz="0" w:space="0" w:color="auto"/>
                    <w:bottom w:val="none" w:sz="0" w:space="0" w:color="auto"/>
                    <w:right w:val="none" w:sz="0" w:space="0" w:color="auto"/>
                  </w:divBdr>
                  <w:divsChild>
                    <w:div w:id="1825315467">
                      <w:marLeft w:val="0"/>
                      <w:marRight w:val="0"/>
                      <w:marTop w:val="0"/>
                      <w:marBottom w:val="0"/>
                      <w:divBdr>
                        <w:top w:val="none" w:sz="0" w:space="0" w:color="auto"/>
                        <w:left w:val="none" w:sz="0" w:space="0" w:color="auto"/>
                        <w:bottom w:val="none" w:sz="0" w:space="0" w:color="auto"/>
                        <w:right w:val="none" w:sz="0" w:space="0" w:color="auto"/>
                      </w:divBdr>
                    </w:div>
                    <w:div w:id="18636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048210">
      <w:bodyDiv w:val="1"/>
      <w:marLeft w:val="0"/>
      <w:marRight w:val="0"/>
      <w:marTop w:val="0"/>
      <w:marBottom w:val="0"/>
      <w:divBdr>
        <w:top w:val="none" w:sz="0" w:space="0" w:color="auto"/>
        <w:left w:val="none" w:sz="0" w:space="0" w:color="auto"/>
        <w:bottom w:val="none" w:sz="0" w:space="0" w:color="auto"/>
        <w:right w:val="none" w:sz="0" w:space="0" w:color="auto"/>
      </w:divBdr>
      <w:divsChild>
        <w:div w:id="953907072">
          <w:marLeft w:val="0"/>
          <w:marRight w:val="0"/>
          <w:marTop w:val="0"/>
          <w:marBottom w:val="0"/>
          <w:divBdr>
            <w:top w:val="none" w:sz="0" w:space="0" w:color="auto"/>
            <w:left w:val="none" w:sz="0" w:space="0" w:color="auto"/>
            <w:bottom w:val="none" w:sz="0" w:space="0" w:color="auto"/>
            <w:right w:val="none" w:sz="0" w:space="0" w:color="auto"/>
          </w:divBdr>
        </w:div>
        <w:div w:id="487944515">
          <w:marLeft w:val="0"/>
          <w:marRight w:val="0"/>
          <w:marTop w:val="0"/>
          <w:marBottom w:val="0"/>
          <w:divBdr>
            <w:top w:val="none" w:sz="0" w:space="0" w:color="auto"/>
            <w:left w:val="none" w:sz="0" w:space="0" w:color="auto"/>
            <w:bottom w:val="none" w:sz="0" w:space="0" w:color="auto"/>
            <w:right w:val="none" w:sz="0" w:space="0" w:color="auto"/>
          </w:divBdr>
          <w:divsChild>
            <w:div w:id="743379249">
              <w:marLeft w:val="0"/>
              <w:marRight w:val="0"/>
              <w:marTop w:val="0"/>
              <w:marBottom w:val="0"/>
              <w:divBdr>
                <w:top w:val="none" w:sz="0" w:space="0" w:color="auto"/>
                <w:left w:val="none" w:sz="0" w:space="0" w:color="auto"/>
                <w:bottom w:val="none" w:sz="0" w:space="0" w:color="auto"/>
                <w:right w:val="none" w:sz="0" w:space="0" w:color="auto"/>
              </w:divBdr>
              <w:divsChild>
                <w:div w:id="1149009827">
                  <w:marLeft w:val="0"/>
                  <w:marRight w:val="0"/>
                  <w:marTop w:val="75"/>
                  <w:marBottom w:val="75"/>
                  <w:divBdr>
                    <w:top w:val="none" w:sz="0" w:space="0" w:color="auto"/>
                    <w:left w:val="none" w:sz="0" w:space="0" w:color="auto"/>
                    <w:bottom w:val="none" w:sz="0" w:space="0" w:color="auto"/>
                    <w:right w:val="none" w:sz="0" w:space="0" w:color="auto"/>
                  </w:divBdr>
                  <w:divsChild>
                    <w:div w:id="548810585">
                      <w:marLeft w:val="0"/>
                      <w:marRight w:val="0"/>
                      <w:marTop w:val="0"/>
                      <w:marBottom w:val="0"/>
                      <w:divBdr>
                        <w:top w:val="none" w:sz="0" w:space="0" w:color="auto"/>
                        <w:left w:val="none" w:sz="0" w:space="0" w:color="auto"/>
                        <w:bottom w:val="none" w:sz="0" w:space="0" w:color="auto"/>
                        <w:right w:val="none" w:sz="0" w:space="0" w:color="auto"/>
                      </w:divBdr>
                    </w:div>
                    <w:div w:id="6533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742673">
      <w:bodyDiv w:val="1"/>
      <w:marLeft w:val="0"/>
      <w:marRight w:val="0"/>
      <w:marTop w:val="0"/>
      <w:marBottom w:val="0"/>
      <w:divBdr>
        <w:top w:val="none" w:sz="0" w:space="0" w:color="auto"/>
        <w:left w:val="none" w:sz="0" w:space="0" w:color="auto"/>
        <w:bottom w:val="none" w:sz="0" w:space="0" w:color="auto"/>
        <w:right w:val="none" w:sz="0" w:space="0" w:color="auto"/>
      </w:divBdr>
      <w:divsChild>
        <w:div w:id="1386878316">
          <w:marLeft w:val="0"/>
          <w:marRight w:val="0"/>
          <w:marTop w:val="180"/>
          <w:marBottom w:val="45"/>
          <w:divBdr>
            <w:top w:val="none" w:sz="0" w:space="0" w:color="auto"/>
            <w:left w:val="none" w:sz="0" w:space="0" w:color="auto"/>
            <w:bottom w:val="none" w:sz="0" w:space="0" w:color="auto"/>
            <w:right w:val="none" w:sz="0" w:space="0" w:color="auto"/>
          </w:divBdr>
        </w:div>
        <w:div w:id="1327633901">
          <w:marLeft w:val="0"/>
          <w:marRight w:val="0"/>
          <w:marTop w:val="180"/>
          <w:marBottom w:val="45"/>
          <w:divBdr>
            <w:top w:val="none" w:sz="0" w:space="0" w:color="auto"/>
            <w:left w:val="none" w:sz="0" w:space="0" w:color="auto"/>
            <w:bottom w:val="none" w:sz="0" w:space="0" w:color="auto"/>
            <w:right w:val="none" w:sz="0" w:space="0" w:color="auto"/>
          </w:divBdr>
        </w:div>
        <w:div w:id="1171330314">
          <w:marLeft w:val="0"/>
          <w:marRight w:val="0"/>
          <w:marTop w:val="0"/>
          <w:marBottom w:val="0"/>
          <w:divBdr>
            <w:top w:val="none" w:sz="0" w:space="0" w:color="auto"/>
            <w:left w:val="none" w:sz="0" w:space="0" w:color="auto"/>
            <w:bottom w:val="none" w:sz="0" w:space="0" w:color="auto"/>
            <w:right w:val="none" w:sz="0" w:space="0" w:color="auto"/>
          </w:divBdr>
        </w:div>
        <w:div w:id="658848276">
          <w:marLeft w:val="0"/>
          <w:marRight w:val="0"/>
          <w:marTop w:val="0"/>
          <w:marBottom w:val="0"/>
          <w:divBdr>
            <w:top w:val="none" w:sz="0" w:space="0" w:color="auto"/>
            <w:left w:val="none" w:sz="0" w:space="0" w:color="auto"/>
            <w:bottom w:val="none" w:sz="0" w:space="0" w:color="auto"/>
            <w:right w:val="none" w:sz="0" w:space="0" w:color="auto"/>
          </w:divBdr>
        </w:div>
        <w:div w:id="2002848710">
          <w:marLeft w:val="0"/>
          <w:marRight w:val="0"/>
          <w:marTop w:val="0"/>
          <w:marBottom w:val="0"/>
          <w:divBdr>
            <w:top w:val="none" w:sz="0" w:space="0" w:color="auto"/>
            <w:left w:val="none" w:sz="0" w:space="0" w:color="auto"/>
            <w:bottom w:val="none" w:sz="0" w:space="0" w:color="auto"/>
            <w:right w:val="none" w:sz="0" w:space="0" w:color="auto"/>
          </w:divBdr>
          <w:divsChild>
            <w:div w:id="413010147">
              <w:marLeft w:val="0"/>
              <w:marRight w:val="0"/>
              <w:marTop w:val="180"/>
              <w:marBottom w:val="45"/>
              <w:divBdr>
                <w:top w:val="none" w:sz="0" w:space="0" w:color="auto"/>
                <w:left w:val="none" w:sz="0" w:space="0" w:color="auto"/>
                <w:bottom w:val="none" w:sz="0" w:space="0" w:color="auto"/>
                <w:right w:val="none" w:sz="0" w:space="0" w:color="auto"/>
              </w:divBdr>
            </w:div>
            <w:div w:id="507138147">
              <w:marLeft w:val="0"/>
              <w:marRight w:val="0"/>
              <w:marTop w:val="0"/>
              <w:marBottom w:val="0"/>
              <w:divBdr>
                <w:top w:val="none" w:sz="0" w:space="0" w:color="auto"/>
                <w:left w:val="none" w:sz="0" w:space="0" w:color="auto"/>
                <w:bottom w:val="none" w:sz="0" w:space="0" w:color="auto"/>
                <w:right w:val="none" w:sz="0" w:space="0" w:color="auto"/>
              </w:divBdr>
              <w:divsChild>
                <w:div w:id="1824739282">
                  <w:marLeft w:val="0"/>
                  <w:marRight w:val="0"/>
                  <w:marTop w:val="0"/>
                  <w:marBottom w:val="0"/>
                  <w:divBdr>
                    <w:top w:val="none" w:sz="0" w:space="0" w:color="auto"/>
                    <w:left w:val="none" w:sz="0" w:space="0" w:color="auto"/>
                    <w:bottom w:val="none" w:sz="0" w:space="0" w:color="auto"/>
                    <w:right w:val="none" w:sz="0" w:space="0" w:color="auto"/>
                  </w:divBdr>
                </w:div>
                <w:div w:id="821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7489">
          <w:marLeft w:val="0"/>
          <w:marRight w:val="0"/>
          <w:marTop w:val="0"/>
          <w:marBottom w:val="0"/>
          <w:divBdr>
            <w:top w:val="none" w:sz="0" w:space="0" w:color="auto"/>
            <w:left w:val="none" w:sz="0" w:space="0" w:color="auto"/>
            <w:bottom w:val="none" w:sz="0" w:space="0" w:color="auto"/>
            <w:right w:val="none" w:sz="0" w:space="0" w:color="auto"/>
          </w:divBdr>
        </w:div>
        <w:div w:id="1992710843">
          <w:marLeft w:val="0"/>
          <w:marRight w:val="0"/>
          <w:marTop w:val="180"/>
          <w:marBottom w:val="45"/>
          <w:divBdr>
            <w:top w:val="none" w:sz="0" w:space="0" w:color="auto"/>
            <w:left w:val="none" w:sz="0" w:space="0" w:color="auto"/>
            <w:bottom w:val="none" w:sz="0" w:space="0" w:color="auto"/>
            <w:right w:val="none" w:sz="0" w:space="0" w:color="auto"/>
          </w:divBdr>
        </w:div>
        <w:div w:id="1233001835">
          <w:marLeft w:val="0"/>
          <w:marRight w:val="0"/>
          <w:marTop w:val="0"/>
          <w:marBottom w:val="0"/>
          <w:divBdr>
            <w:top w:val="none" w:sz="0" w:space="0" w:color="auto"/>
            <w:left w:val="none" w:sz="0" w:space="0" w:color="auto"/>
            <w:bottom w:val="none" w:sz="0" w:space="0" w:color="auto"/>
            <w:right w:val="none" w:sz="0" w:space="0" w:color="auto"/>
          </w:divBdr>
        </w:div>
        <w:div w:id="779379374">
          <w:marLeft w:val="0"/>
          <w:marRight w:val="0"/>
          <w:marTop w:val="180"/>
          <w:marBottom w:val="45"/>
          <w:divBdr>
            <w:top w:val="none" w:sz="0" w:space="0" w:color="auto"/>
            <w:left w:val="none" w:sz="0" w:space="0" w:color="auto"/>
            <w:bottom w:val="none" w:sz="0" w:space="0" w:color="auto"/>
            <w:right w:val="none" w:sz="0" w:space="0" w:color="auto"/>
          </w:divBdr>
        </w:div>
        <w:div w:id="1299920300">
          <w:marLeft w:val="0"/>
          <w:marRight w:val="0"/>
          <w:marTop w:val="180"/>
          <w:marBottom w:val="45"/>
          <w:divBdr>
            <w:top w:val="none" w:sz="0" w:space="0" w:color="auto"/>
            <w:left w:val="none" w:sz="0" w:space="0" w:color="auto"/>
            <w:bottom w:val="none" w:sz="0" w:space="0" w:color="auto"/>
            <w:right w:val="none" w:sz="0" w:space="0" w:color="auto"/>
          </w:divBdr>
        </w:div>
        <w:div w:id="831289675">
          <w:marLeft w:val="0"/>
          <w:marRight w:val="0"/>
          <w:marTop w:val="0"/>
          <w:marBottom w:val="0"/>
          <w:divBdr>
            <w:top w:val="none" w:sz="0" w:space="0" w:color="auto"/>
            <w:left w:val="none" w:sz="0" w:space="0" w:color="auto"/>
            <w:bottom w:val="none" w:sz="0" w:space="0" w:color="auto"/>
            <w:right w:val="none" w:sz="0" w:space="0" w:color="auto"/>
          </w:divBdr>
        </w:div>
        <w:div w:id="396629662">
          <w:marLeft w:val="0"/>
          <w:marRight w:val="0"/>
          <w:marTop w:val="0"/>
          <w:marBottom w:val="0"/>
          <w:divBdr>
            <w:top w:val="none" w:sz="0" w:space="0" w:color="auto"/>
            <w:left w:val="none" w:sz="0" w:space="0" w:color="auto"/>
            <w:bottom w:val="none" w:sz="0" w:space="0" w:color="auto"/>
            <w:right w:val="none" w:sz="0" w:space="0" w:color="auto"/>
          </w:divBdr>
          <w:divsChild>
            <w:div w:id="254635176">
              <w:marLeft w:val="0"/>
              <w:marRight w:val="0"/>
              <w:marTop w:val="0"/>
              <w:marBottom w:val="0"/>
              <w:divBdr>
                <w:top w:val="none" w:sz="0" w:space="0" w:color="auto"/>
                <w:left w:val="none" w:sz="0" w:space="0" w:color="auto"/>
                <w:bottom w:val="none" w:sz="0" w:space="0" w:color="auto"/>
                <w:right w:val="none" w:sz="0" w:space="0" w:color="auto"/>
              </w:divBdr>
              <w:divsChild>
                <w:div w:id="885989715">
                  <w:marLeft w:val="0"/>
                  <w:marRight w:val="0"/>
                  <w:marTop w:val="75"/>
                  <w:marBottom w:val="75"/>
                  <w:divBdr>
                    <w:top w:val="none" w:sz="0" w:space="0" w:color="auto"/>
                    <w:left w:val="none" w:sz="0" w:space="0" w:color="auto"/>
                    <w:bottom w:val="none" w:sz="0" w:space="0" w:color="auto"/>
                    <w:right w:val="none" w:sz="0" w:space="0" w:color="auto"/>
                  </w:divBdr>
                  <w:divsChild>
                    <w:div w:id="1525752090">
                      <w:marLeft w:val="0"/>
                      <w:marRight w:val="0"/>
                      <w:marTop w:val="0"/>
                      <w:marBottom w:val="0"/>
                      <w:divBdr>
                        <w:top w:val="none" w:sz="0" w:space="0" w:color="auto"/>
                        <w:left w:val="none" w:sz="0" w:space="0" w:color="auto"/>
                        <w:bottom w:val="none" w:sz="0" w:space="0" w:color="auto"/>
                        <w:right w:val="none" w:sz="0" w:space="0" w:color="auto"/>
                      </w:divBdr>
                    </w:div>
                    <w:div w:id="19998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176064">
      <w:bodyDiv w:val="1"/>
      <w:marLeft w:val="0"/>
      <w:marRight w:val="0"/>
      <w:marTop w:val="0"/>
      <w:marBottom w:val="0"/>
      <w:divBdr>
        <w:top w:val="none" w:sz="0" w:space="0" w:color="auto"/>
        <w:left w:val="none" w:sz="0" w:space="0" w:color="auto"/>
        <w:bottom w:val="none" w:sz="0" w:space="0" w:color="auto"/>
        <w:right w:val="none" w:sz="0" w:space="0" w:color="auto"/>
      </w:divBdr>
    </w:div>
    <w:div w:id="1171412162">
      <w:bodyDiv w:val="1"/>
      <w:marLeft w:val="0"/>
      <w:marRight w:val="0"/>
      <w:marTop w:val="0"/>
      <w:marBottom w:val="0"/>
      <w:divBdr>
        <w:top w:val="none" w:sz="0" w:space="0" w:color="auto"/>
        <w:left w:val="none" w:sz="0" w:space="0" w:color="auto"/>
        <w:bottom w:val="none" w:sz="0" w:space="0" w:color="auto"/>
        <w:right w:val="none" w:sz="0" w:space="0" w:color="auto"/>
      </w:divBdr>
    </w:div>
    <w:div w:id="1174878370">
      <w:bodyDiv w:val="1"/>
      <w:marLeft w:val="0"/>
      <w:marRight w:val="0"/>
      <w:marTop w:val="0"/>
      <w:marBottom w:val="0"/>
      <w:divBdr>
        <w:top w:val="none" w:sz="0" w:space="0" w:color="auto"/>
        <w:left w:val="none" w:sz="0" w:space="0" w:color="auto"/>
        <w:bottom w:val="none" w:sz="0" w:space="0" w:color="auto"/>
        <w:right w:val="none" w:sz="0" w:space="0" w:color="auto"/>
      </w:divBdr>
    </w:div>
    <w:div w:id="1181894294">
      <w:bodyDiv w:val="1"/>
      <w:marLeft w:val="0"/>
      <w:marRight w:val="0"/>
      <w:marTop w:val="0"/>
      <w:marBottom w:val="0"/>
      <w:divBdr>
        <w:top w:val="none" w:sz="0" w:space="0" w:color="auto"/>
        <w:left w:val="none" w:sz="0" w:space="0" w:color="auto"/>
        <w:bottom w:val="none" w:sz="0" w:space="0" w:color="auto"/>
        <w:right w:val="none" w:sz="0" w:space="0" w:color="auto"/>
      </w:divBdr>
      <w:divsChild>
        <w:div w:id="280036321">
          <w:marLeft w:val="0"/>
          <w:marRight w:val="0"/>
          <w:marTop w:val="0"/>
          <w:marBottom w:val="0"/>
          <w:divBdr>
            <w:top w:val="none" w:sz="0" w:space="0" w:color="auto"/>
            <w:left w:val="none" w:sz="0" w:space="0" w:color="auto"/>
            <w:bottom w:val="none" w:sz="0" w:space="0" w:color="auto"/>
            <w:right w:val="none" w:sz="0" w:space="0" w:color="auto"/>
          </w:divBdr>
        </w:div>
        <w:div w:id="1726833272">
          <w:marLeft w:val="0"/>
          <w:marRight w:val="0"/>
          <w:marTop w:val="0"/>
          <w:marBottom w:val="0"/>
          <w:divBdr>
            <w:top w:val="none" w:sz="0" w:space="0" w:color="auto"/>
            <w:left w:val="none" w:sz="0" w:space="0" w:color="auto"/>
            <w:bottom w:val="none" w:sz="0" w:space="0" w:color="auto"/>
            <w:right w:val="none" w:sz="0" w:space="0" w:color="auto"/>
          </w:divBdr>
          <w:divsChild>
            <w:div w:id="226262918">
              <w:marLeft w:val="0"/>
              <w:marRight w:val="0"/>
              <w:marTop w:val="0"/>
              <w:marBottom w:val="0"/>
              <w:divBdr>
                <w:top w:val="none" w:sz="0" w:space="0" w:color="auto"/>
                <w:left w:val="none" w:sz="0" w:space="0" w:color="auto"/>
                <w:bottom w:val="none" w:sz="0" w:space="0" w:color="auto"/>
                <w:right w:val="none" w:sz="0" w:space="0" w:color="auto"/>
              </w:divBdr>
              <w:divsChild>
                <w:div w:id="198201650">
                  <w:marLeft w:val="0"/>
                  <w:marRight w:val="0"/>
                  <w:marTop w:val="75"/>
                  <w:marBottom w:val="75"/>
                  <w:divBdr>
                    <w:top w:val="none" w:sz="0" w:space="0" w:color="auto"/>
                    <w:left w:val="none" w:sz="0" w:space="0" w:color="auto"/>
                    <w:bottom w:val="none" w:sz="0" w:space="0" w:color="auto"/>
                    <w:right w:val="none" w:sz="0" w:space="0" w:color="auto"/>
                  </w:divBdr>
                  <w:divsChild>
                    <w:div w:id="1470398376">
                      <w:marLeft w:val="0"/>
                      <w:marRight w:val="0"/>
                      <w:marTop w:val="0"/>
                      <w:marBottom w:val="0"/>
                      <w:divBdr>
                        <w:top w:val="none" w:sz="0" w:space="0" w:color="auto"/>
                        <w:left w:val="none" w:sz="0" w:space="0" w:color="auto"/>
                        <w:bottom w:val="none" w:sz="0" w:space="0" w:color="auto"/>
                        <w:right w:val="none" w:sz="0" w:space="0" w:color="auto"/>
                      </w:divBdr>
                    </w:div>
                    <w:div w:id="2088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6927">
      <w:bodyDiv w:val="1"/>
      <w:marLeft w:val="0"/>
      <w:marRight w:val="0"/>
      <w:marTop w:val="0"/>
      <w:marBottom w:val="0"/>
      <w:divBdr>
        <w:top w:val="none" w:sz="0" w:space="0" w:color="auto"/>
        <w:left w:val="none" w:sz="0" w:space="0" w:color="auto"/>
        <w:bottom w:val="none" w:sz="0" w:space="0" w:color="auto"/>
        <w:right w:val="none" w:sz="0" w:space="0" w:color="auto"/>
      </w:divBdr>
    </w:div>
    <w:div w:id="1220701080">
      <w:bodyDiv w:val="1"/>
      <w:marLeft w:val="0"/>
      <w:marRight w:val="0"/>
      <w:marTop w:val="0"/>
      <w:marBottom w:val="0"/>
      <w:divBdr>
        <w:top w:val="none" w:sz="0" w:space="0" w:color="auto"/>
        <w:left w:val="none" w:sz="0" w:space="0" w:color="auto"/>
        <w:bottom w:val="none" w:sz="0" w:space="0" w:color="auto"/>
        <w:right w:val="none" w:sz="0" w:space="0" w:color="auto"/>
      </w:divBdr>
      <w:divsChild>
        <w:div w:id="1325469041">
          <w:marLeft w:val="0"/>
          <w:marRight w:val="0"/>
          <w:marTop w:val="180"/>
          <w:marBottom w:val="45"/>
          <w:divBdr>
            <w:top w:val="none" w:sz="0" w:space="0" w:color="auto"/>
            <w:left w:val="none" w:sz="0" w:space="0" w:color="auto"/>
            <w:bottom w:val="none" w:sz="0" w:space="0" w:color="auto"/>
            <w:right w:val="none" w:sz="0" w:space="0" w:color="auto"/>
          </w:divBdr>
        </w:div>
        <w:div w:id="1186599857">
          <w:marLeft w:val="0"/>
          <w:marRight w:val="0"/>
          <w:marTop w:val="180"/>
          <w:marBottom w:val="45"/>
          <w:divBdr>
            <w:top w:val="none" w:sz="0" w:space="0" w:color="auto"/>
            <w:left w:val="none" w:sz="0" w:space="0" w:color="auto"/>
            <w:bottom w:val="none" w:sz="0" w:space="0" w:color="auto"/>
            <w:right w:val="none" w:sz="0" w:space="0" w:color="auto"/>
          </w:divBdr>
        </w:div>
        <w:div w:id="1159539123">
          <w:marLeft w:val="0"/>
          <w:marRight w:val="0"/>
          <w:marTop w:val="0"/>
          <w:marBottom w:val="0"/>
          <w:divBdr>
            <w:top w:val="none" w:sz="0" w:space="0" w:color="auto"/>
            <w:left w:val="none" w:sz="0" w:space="0" w:color="auto"/>
            <w:bottom w:val="none" w:sz="0" w:space="0" w:color="auto"/>
            <w:right w:val="none" w:sz="0" w:space="0" w:color="auto"/>
          </w:divBdr>
        </w:div>
        <w:div w:id="1267693747">
          <w:marLeft w:val="0"/>
          <w:marRight w:val="0"/>
          <w:marTop w:val="0"/>
          <w:marBottom w:val="0"/>
          <w:divBdr>
            <w:top w:val="none" w:sz="0" w:space="0" w:color="auto"/>
            <w:left w:val="none" w:sz="0" w:space="0" w:color="auto"/>
            <w:bottom w:val="none" w:sz="0" w:space="0" w:color="auto"/>
            <w:right w:val="none" w:sz="0" w:space="0" w:color="auto"/>
          </w:divBdr>
        </w:div>
        <w:div w:id="967051836">
          <w:marLeft w:val="0"/>
          <w:marRight w:val="0"/>
          <w:marTop w:val="0"/>
          <w:marBottom w:val="0"/>
          <w:divBdr>
            <w:top w:val="none" w:sz="0" w:space="0" w:color="auto"/>
            <w:left w:val="none" w:sz="0" w:space="0" w:color="auto"/>
            <w:bottom w:val="none" w:sz="0" w:space="0" w:color="auto"/>
            <w:right w:val="none" w:sz="0" w:space="0" w:color="auto"/>
          </w:divBdr>
          <w:divsChild>
            <w:div w:id="480268076">
              <w:marLeft w:val="0"/>
              <w:marRight w:val="0"/>
              <w:marTop w:val="180"/>
              <w:marBottom w:val="45"/>
              <w:divBdr>
                <w:top w:val="none" w:sz="0" w:space="0" w:color="auto"/>
                <w:left w:val="none" w:sz="0" w:space="0" w:color="auto"/>
                <w:bottom w:val="none" w:sz="0" w:space="0" w:color="auto"/>
                <w:right w:val="none" w:sz="0" w:space="0" w:color="auto"/>
              </w:divBdr>
            </w:div>
            <w:div w:id="1929650487">
              <w:marLeft w:val="0"/>
              <w:marRight w:val="0"/>
              <w:marTop w:val="0"/>
              <w:marBottom w:val="0"/>
              <w:divBdr>
                <w:top w:val="none" w:sz="0" w:space="0" w:color="auto"/>
                <w:left w:val="none" w:sz="0" w:space="0" w:color="auto"/>
                <w:bottom w:val="none" w:sz="0" w:space="0" w:color="auto"/>
                <w:right w:val="none" w:sz="0" w:space="0" w:color="auto"/>
              </w:divBdr>
              <w:divsChild>
                <w:div w:id="1655985568">
                  <w:marLeft w:val="0"/>
                  <w:marRight w:val="0"/>
                  <w:marTop w:val="0"/>
                  <w:marBottom w:val="0"/>
                  <w:divBdr>
                    <w:top w:val="none" w:sz="0" w:space="0" w:color="auto"/>
                    <w:left w:val="none" w:sz="0" w:space="0" w:color="auto"/>
                    <w:bottom w:val="none" w:sz="0" w:space="0" w:color="auto"/>
                    <w:right w:val="none" w:sz="0" w:space="0" w:color="auto"/>
                  </w:divBdr>
                </w:div>
                <w:div w:id="10468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9032">
          <w:marLeft w:val="0"/>
          <w:marRight w:val="0"/>
          <w:marTop w:val="0"/>
          <w:marBottom w:val="0"/>
          <w:divBdr>
            <w:top w:val="none" w:sz="0" w:space="0" w:color="auto"/>
            <w:left w:val="none" w:sz="0" w:space="0" w:color="auto"/>
            <w:bottom w:val="none" w:sz="0" w:space="0" w:color="auto"/>
            <w:right w:val="none" w:sz="0" w:space="0" w:color="auto"/>
          </w:divBdr>
        </w:div>
        <w:div w:id="479156902">
          <w:marLeft w:val="0"/>
          <w:marRight w:val="0"/>
          <w:marTop w:val="180"/>
          <w:marBottom w:val="45"/>
          <w:divBdr>
            <w:top w:val="none" w:sz="0" w:space="0" w:color="auto"/>
            <w:left w:val="none" w:sz="0" w:space="0" w:color="auto"/>
            <w:bottom w:val="none" w:sz="0" w:space="0" w:color="auto"/>
            <w:right w:val="none" w:sz="0" w:space="0" w:color="auto"/>
          </w:divBdr>
        </w:div>
        <w:div w:id="935792319">
          <w:marLeft w:val="0"/>
          <w:marRight w:val="0"/>
          <w:marTop w:val="0"/>
          <w:marBottom w:val="0"/>
          <w:divBdr>
            <w:top w:val="none" w:sz="0" w:space="0" w:color="auto"/>
            <w:left w:val="none" w:sz="0" w:space="0" w:color="auto"/>
            <w:bottom w:val="none" w:sz="0" w:space="0" w:color="auto"/>
            <w:right w:val="none" w:sz="0" w:space="0" w:color="auto"/>
          </w:divBdr>
        </w:div>
        <w:div w:id="1062870062">
          <w:marLeft w:val="0"/>
          <w:marRight w:val="0"/>
          <w:marTop w:val="180"/>
          <w:marBottom w:val="45"/>
          <w:divBdr>
            <w:top w:val="none" w:sz="0" w:space="0" w:color="auto"/>
            <w:left w:val="none" w:sz="0" w:space="0" w:color="auto"/>
            <w:bottom w:val="none" w:sz="0" w:space="0" w:color="auto"/>
            <w:right w:val="none" w:sz="0" w:space="0" w:color="auto"/>
          </w:divBdr>
        </w:div>
        <w:div w:id="725950004">
          <w:marLeft w:val="0"/>
          <w:marRight w:val="0"/>
          <w:marTop w:val="180"/>
          <w:marBottom w:val="45"/>
          <w:divBdr>
            <w:top w:val="none" w:sz="0" w:space="0" w:color="auto"/>
            <w:left w:val="none" w:sz="0" w:space="0" w:color="auto"/>
            <w:bottom w:val="none" w:sz="0" w:space="0" w:color="auto"/>
            <w:right w:val="none" w:sz="0" w:space="0" w:color="auto"/>
          </w:divBdr>
        </w:div>
        <w:div w:id="1032389260">
          <w:marLeft w:val="0"/>
          <w:marRight w:val="0"/>
          <w:marTop w:val="0"/>
          <w:marBottom w:val="0"/>
          <w:divBdr>
            <w:top w:val="none" w:sz="0" w:space="0" w:color="auto"/>
            <w:left w:val="none" w:sz="0" w:space="0" w:color="auto"/>
            <w:bottom w:val="none" w:sz="0" w:space="0" w:color="auto"/>
            <w:right w:val="none" w:sz="0" w:space="0" w:color="auto"/>
          </w:divBdr>
        </w:div>
        <w:div w:id="871504619">
          <w:marLeft w:val="0"/>
          <w:marRight w:val="0"/>
          <w:marTop w:val="0"/>
          <w:marBottom w:val="0"/>
          <w:divBdr>
            <w:top w:val="none" w:sz="0" w:space="0" w:color="auto"/>
            <w:left w:val="none" w:sz="0" w:space="0" w:color="auto"/>
            <w:bottom w:val="none" w:sz="0" w:space="0" w:color="auto"/>
            <w:right w:val="none" w:sz="0" w:space="0" w:color="auto"/>
          </w:divBdr>
          <w:divsChild>
            <w:div w:id="1347440146">
              <w:marLeft w:val="0"/>
              <w:marRight w:val="0"/>
              <w:marTop w:val="0"/>
              <w:marBottom w:val="0"/>
              <w:divBdr>
                <w:top w:val="none" w:sz="0" w:space="0" w:color="auto"/>
                <w:left w:val="none" w:sz="0" w:space="0" w:color="auto"/>
                <w:bottom w:val="none" w:sz="0" w:space="0" w:color="auto"/>
                <w:right w:val="none" w:sz="0" w:space="0" w:color="auto"/>
              </w:divBdr>
              <w:divsChild>
                <w:div w:id="785123627">
                  <w:marLeft w:val="0"/>
                  <w:marRight w:val="0"/>
                  <w:marTop w:val="75"/>
                  <w:marBottom w:val="75"/>
                  <w:divBdr>
                    <w:top w:val="none" w:sz="0" w:space="0" w:color="auto"/>
                    <w:left w:val="none" w:sz="0" w:space="0" w:color="auto"/>
                    <w:bottom w:val="none" w:sz="0" w:space="0" w:color="auto"/>
                    <w:right w:val="none" w:sz="0" w:space="0" w:color="auto"/>
                  </w:divBdr>
                  <w:divsChild>
                    <w:div w:id="1016543565">
                      <w:marLeft w:val="0"/>
                      <w:marRight w:val="0"/>
                      <w:marTop w:val="0"/>
                      <w:marBottom w:val="0"/>
                      <w:divBdr>
                        <w:top w:val="none" w:sz="0" w:space="0" w:color="auto"/>
                        <w:left w:val="none" w:sz="0" w:space="0" w:color="auto"/>
                        <w:bottom w:val="none" w:sz="0" w:space="0" w:color="auto"/>
                        <w:right w:val="none" w:sz="0" w:space="0" w:color="auto"/>
                      </w:divBdr>
                    </w:div>
                    <w:div w:id="12437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30356">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57733612">
      <w:bodyDiv w:val="1"/>
      <w:marLeft w:val="0"/>
      <w:marRight w:val="0"/>
      <w:marTop w:val="0"/>
      <w:marBottom w:val="0"/>
      <w:divBdr>
        <w:top w:val="none" w:sz="0" w:space="0" w:color="auto"/>
        <w:left w:val="none" w:sz="0" w:space="0" w:color="auto"/>
        <w:bottom w:val="none" w:sz="0" w:space="0" w:color="auto"/>
        <w:right w:val="none" w:sz="0" w:space="0" w:color="auto"/>
      </w:divBdr>
    </w:div>
    <w:div w:id="1389570553">
      <w:bodyDiv w:val="1"/>
      <w:marLeft w:val="0"/>
      <w:marRight w:val="0"/>
      <w:marTop w:val="0"/>
      <w:marBottom w:val="0"/>
      <w:divBdr>
        <w:top w:val="none" w:sz="0" w:space="0" w:color="auto"/>
        <w:left w:val="none" w:sz="0" w:space="0" w:color="auto"/>
        <w:bottom w:val="none" w:sz="0" w:space="0" w:color="auto"/>
        <w:right w:val="none" w:sz="0" w:space="0" w:color="auto"/>
      </w:divBdr>
      <w:divsChild>
        <w:div w:id="1864323513">
          <w:marLeft w:val="0"/>
          <w:marRight w:val="0"/>
          <w:marTop w:val="180"/>
          <w:marBottom w:val="45"/>
          <w:divBdr>
            <w:top w:val="none" w:sz="0" w:space="0" w:color="auto"/>
            <w:left w:val="none" w:sz="0" w:space="0" w:color="auto"/>
            <w:bottom w:val="none" w:sz="0" w:space="0" w:color="auto"/>
            <w:right w:val="none" w:sz="0" w:space="0" w:color="auto"/>
          </w:divBdr>
        </w:div>
        <w:div w:id="1655447414">
          <w:marLeft w:val="0"/>
          <w:marRight w:val="0"/>
          <w:marTop w:val="0"/>
          <w:marBottom w:val="0"/>
          <w:divBdr>
            <w:top w:val="none" w:sz="0" w:space="0" w:color="auto"/>
            <w:left w:val="none" w:sz="0" w:space="0" w:color="auto"/>
            <w:bottom w:val="none" w:sz="0" w:space="0" w:color="auto"/>
            <w:right w:val="none" w:sz="0" w:space="0" w:color="auto"/>
          </w:divBdr>
        </w:div>
        <w:div w:id="2092924788">
          <w:marLeft w:val="0"/>
          <w:marRight w:val="0"/>
          <w:marTop w:val="0"/>
          <w:marBottom w:val="0"/>
          <w:divBdr>
            <w:top w:val="none" w:sz="0" w:space="0" w:color="auto"/>
            <w:left w:val="none" w:sz="0" w:space="0" w:color="auto"/>
            <w:bottom w:val="none" w:sz="0" w:space="0" w:color="auto"/>
            <w:right w:val="none" w:sz="0" w:space="0" w:color="auto"/>
          </w:divBdr>
        </w:div>
        <w:div w:id="843322234">
          <w:marLeft w:val="0"/>
          <w:marRight w:val="0"/>
          <w:marTop w:val="0"/>
          <w:marBottom w:val="0"/>
          <w:divBdr>
            <w:top w:val="none" w:sz="0" w:space="0" w:color="auto"/>
            <w:left w:val="none" w:sz="0" w:space="0" w:color="auto"/>
            <w:bottom w:val="none" w:sz="0" w:space="0" w:color="auto"/>
            <w:right w:val="none" w:sz="0" w:space="0" w:color="auto"/>
          </w:divBdr>
          <w:divsChild>
            <w:div w:id="1130979105">
              <w:marLeft w:val="0"/>
              <w:marRight w:val="0"/>
              <w:marTop w:val="180"/>
              <w:marBottom w:val="45"/>
              <w:divBdr>
                <w:top w:val="none" w:sz="0" w:space="0" w:color="auto"/>
                <w:left w:val="none" w:sz="0" w:space="0" w:color="auto"/>
                <w:bottom w:val="none" w:sz="0" w:space="0" w:color="auto"/>
                <w:right w:val="none" w:sz="0" w:space="0" w:color="auto"/>
              </w:divBdr>
            </w:div>
            <w:div w:id="1414543735">
              <w:marLeft w:val="0"/>
              <w:marRight w:val="0"/>
              <w:marTop w:val="0"/>
              <w:marBottom w:val="0"/>
              <w:divBdr>
                <w:top w:val="none" w:sz="0" w:space="0" w:color="auto"/>
                <w:left w:val="none" w:sz="0" w:space="0" w:color="auto"/>
                <w:bottom w:val="none" w:sz="0" w:space="0" w:color="auto"/>
                <w:right w:val="none" w:sz="0" w:space="0" w:color="auto"/>
              </w:divBdr>
              <w:divsChild>
                <w:div w:id="164713104">
                  <w:marLeft w:val="0"/>
                  <w:marRight w:val="0"/>
                  <w:marTop w:val="0"/>
                  <w:marBottom w:val="0"/>
                  <w:divBdr>
                    <w:top w:val="none" w:sz="0" w:space="0" w:color="auto"/>
                    <w:left w:val="none" w:sz="0" w:space="0" w:color="auto"/>
                    <w:bottom w:val="none" w:sz="0" w:space="0" w:color="auto"/>
                    <w:right w:val="none" w:sz="0" w:space="0" w:color="auto"/>
                  </w:divBdr>
                </w:div>
                <w:div w:id="2040088260">
                  <w:marLeft w:val="0"/>
                  <w:marRight w:val="0"/>
                  <w:marTop w:val="0"/>
                  <w:marBottom w:val="0"/>
                  <w:divBdr>
                    <w:top w:val="none" w:sz="0" w:space="0" w:color="auto"/>
                    <w:left w:val="none" w:sz="0" w:space="0" w:color="auto"/>
                    <w:bottom w:val="none" w:sz="0" w:space="0" w:color="auto"/>
                    <w:right w:val="none" w:sz="0" w:space="0" w:color="auto"/>
                  </w:divBdr>
                </w:div>
                <w:div w:id="1656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891">
          <w:marLeft w:val="0"/>
          <w:marRight w:val="0"/>
          <w:marTop w:val="0"/>
          <w:marBottom w:val="0"/>
          <w:divBdr>
            <w:top w:val="none" w:sz="0" w:space="0" w:color="auto"/>
            <w:left w:val="none" w:sz="0" w:space="0" w:color="auto"/>
            <w:bottom w:val="none" w:sz="0" w:space="0" w:color="auto"/>
            <w:right w:val="none" w:sz="0" w:space="0" w:color="auto"/>
          </w:divBdr>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04061733">
      <w:bodyDiv w:val="1"/>
      <w:marLeft w:val="0"/>
      <w:marRight w:val="0"/>
      <w:marTop w:val="0"/>
      <w:marBottom w:val="0"/>
      <w:divBdr>
        <w:top w:val="none" w:sz="0" w:space="0" w:color="auto"/>
        <w:left w:val="none" w:sz="0" w:space="0" w:color="auto"/>
        <w:bottom w:val="none" w:sz="0" w:space="0" w:color="auto"/>
        <w:right w:val="none" w:sz="0" w:space="0" w:color="auto"/>
      </w:divBdr>
      <w:divsChild>
        <w:div w:id="2136366626">
          <w:marLeft w:val="0"/>
          <w:marRight w:val="0"/>
          <w:marTop w:val="180"/>
          <w:marBottom w:val="45"/>
          <w:divBdr>
            <w:top w:val="none" w:sz="0" w:space="0" w:color="auto"/>
            <w:left w:val="none" w:sz="0" w:space="0" w:color="auto"/>
            <w:bottom w:val="none" w:sz="0" w:space="0" w:color="auto"/>
            <w:right w:val="none" w:sz="0" w:space="0" w:color="auto"/>
          </w:divBdr>
        </w:div>
        <w:div w:id="1472595414">
          <w:marLeft w:val="0"/>
          <w:marRight w:val="0"/>
          <w:marTop w:val="180"/>
          <w:marBottom w:val="45"/>
          <w:divBdr>
            <w:top w:val="none" w:sz="0" w:space="0" w:color="auto"/>
            <w:left w:val="none" w:sz="0" w:space="0" w:color="auto"/>
            <w:bottom w:val="none" w:sz="0" w:space="0" w:color="auto"/>
            <w:right w:val="none" w:sz="0" w:space="0" w:color="auto"/>
          </w:divBdr>
        </w:div>
        <w:div w:id="1423994549">
          <w:marLeft w:val="0"/>
          <w:marRight w:val="0"/>
          <w:marTop w:val="0"/>
          <w:marBottom w:val="0"/>
          <w:divBdr>
            <w:top w:val="none" w:sz="0" w:space="0" w:color="auto"/>
            <w:left w:val="none" w:sz="0" w:space="0" w:color="auto"/>
            <w:bottom w:val="none" w:sz="0" w:space="0" w:color="auto"/>
            <w:right w:val="none" w:sz="0" w:space="0" w:color="auto"/>
          </w:divBdr>
        </w:div>
        <w:div w:id="1182664530">
          <w:marLeft w:val="0"/>
          <w:marRight w:val="0"/>
          <w:marTop w:val="0"/>
          <w:marBottom w:val="0"/>
          <w:divBdr>
            <w:top w:val="none" w:sz="0" w:space="0" w:color="auto"/>
            <w:left w:val="none" w:sz="0" w:space="0" w:color="auto"/>
            <w:bottom w:val="none" w:sz="0" w:space="0" w:color="auto"/>
            <w:right w:val="none" w:sz="0" w:space="0" w:color="auto"/>
          </w:divBdr>
        </w:div>
        <w:div w:id="1045132893">
          <w:marLeft w:val="0"/>
          <w:marRight w:val="0"/>
          <w:marTop w:val="0"/>
          <w:marBottom w:val="0"/>
          <w:divBdr>
            <w:top w:val="none" w:sz="0" w:space="0" w:color="auto"/>
            <w:left w:val="none" w:sz="0" w:space="0" w:color="auto"/>
            <w:bottom w:val="none" w:sz="0" w:space="0" w:color="auto"/>
            <w:right w:val="none" w:sz="0" w:space="0" w:color="auto"/>
          </w:divBdr>
          <w:divsChild>
            <w:div w:id="1300454610">
              <w:marLeft w:val="0"/>
              <w:marRight w:val="0"/>
              <w:marTop w:val="180"/>
              <w:marBottom w:val="45"/>
              <w:divBdr>
                <w:top w:val="none" w:sz="0" w:space="0" w:color="auto"/>
                <w:left w:val="none" w:sz="0" w:space="0" w:color="auto"/>
                <w:bottom w:val="none" w:sz="0" w:space="0" w:color="auto"/>
                <w:right w:val="none" w:sz="0" w:space="0" w:color="auto"/>
              </w:divBdr>
            </w:div>
            <w:div w:id="1135485506">
              <w:marLeft w:val="0"/>
              <w:marRight w:val="0"/>
              <w:marTop w:val="0"/>
              <w:marBottom w:val="0"/>
              <w:divBdr>
                <w:top w:val="none" w:sz="0" w:space="0" w:color="auto"/>
                <w:left w:val="none" w:sz="0" w:space="0" w:color="auto"/>
                <w:bottom w:val="none" w:sz="0" w:space="0" w:color="auto"/>
                <w:right w:val="none" w:sz="0" w:space="0" w:color="auto"/>
              </w:divBdr>
              <w:divsChild>
                <w:div w:id="324822897">
                  <w:marLeft w:val="0"/>
                  <w:marRight w:val="0"/>
                  <w:marTop w:val="0"/>
                  <w:marBottom w:val="0"/>
                  <w:divBdr>
                    <w:top w:val="none" w:sz="0" w:space="0" w:color="auto"/>
                    <w:left w:val="none" w:sz="0" w:space="0" w:color="auto"/>
                    <w:bottom w:val="none" w:sz="0" w:space="0" w:color="auto"/>
                    <w:right w:val="none" w:sz="0" w:space="0" w:color="auto"/>
                  </w:divBdr>
                </w:div>
                <w:div w:id="20221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79173">
          <w:marLeft w:val="0"/>
          <w:marRight w:val="0"/>
          <w:marTop w:val="0"/>
          <w:marBottom w:val="0"/>
          <w:divBdr>
            <w:top w:val="none" w:sz="0" w:space="0" w:color="auto"/>
            <w:left w:val="none" w:sz="0" w:space="0" w:color="auto"/>
            <w:bottom w:val="none" w:sz="0" w:space="0" w:color="auto"/>
            <w:right w:val="none" w:sz="0" w:space="0" w:color="auto"/>
          </w:divBdr>
        </w:div>
        <w:div w:id="1780366527">
          <w:marLeft w:val="0"/>
          <w:marRight w:val="0"/>
          <w:marTop w:val="180"/>
          <w:marBottom w:val="45"/>
          <w:divBdr>
            <w:top w:val="none" w:sz="0" w:space="0" w:color="auto"/>
            <w:left w:val="none" w:sz="0" w:space="0" w:color="auto"/>
            <w:bottom w:val="none" w:sz="0" w:space="0" w:color="auto"/>
            <w:right w:val="none" w:sz="0" w:space="0" w:color="auto"/>
          </w:divBdr>
        </w:div>
        <w:div w:id="2041272981">
          <w:marLeft w:val="0"/>
          <w:marRight w:val="0"/>
          <w:marTop w:val="0"/>
          <w:marBottom w:val="0"/>
          <w:divBdr>
            <w:top w:val="none" w:sz="0" w:space="0" w:color="auto"/>
            <w:left w:val="none" w:sz="0" w:space="0" w:color="auto"/>
            <w:bottom w:val="none" w:sz="0" w:space="0" w:color="auto"/>
            <w:right w:val="none" w:sz="0" w:space="0" w:color="auto"/>
          </w:divBdr>
        </w:div>
        <w:div w:id="867793129">
          <w:marLeft w:val="0"/>
          <w:marRight w:val="0"/>
          <w:marTop w:val="180"/>
          <w:marBottom w:val="45"/>
          <w:divBdr>
            <w:top w:val="none" w:sz="0" w:space="0" w:color="auto"/>
            <w:left w:val="none" w:sz="0" w:space="0" w:color="auto"/>
            <w:bottom w:val="none" w:sz="0" w:space="0" w:color="auto"/>
            <w:right w:val="none" w:sz="0" w:space="0" w:color="auto"/>
          </w:divBdr>
        </w:div>
        <w:div w:id="484735801">
          <w:marLeft w:val="0"/>
          <w:marRight w:val="0"/>
          <w:marTop w:val="180"/>
          <w:marBottom w:val="45"/>
          <w:divBdr>
            <w:top w:val="none" w:sz="0" w:space="0" w:color="auto"/>
            <w:left w:val="none" w:sz="0" w:space="0" w:color="auto"/>
            <w:bottom w:val="none" w:sz="0" w:space="0" w:color="auto"/>
            <w:right w:val="none" w:sz="0" w:space="0" w:color="auto"/>
          </w:divBdr>
        </w:div>
        <w:div w:id="1742291321">
          <w:marLeft w:val="0"/>
          <w:marRight w:val="0"/>
          <w:marTop w:val="0"/>
          <w:marBottom w:val="0"/>
          <w:divBdr>
            <w:top w:val="none" w:sz="0" w:space="0" w:color="auto"/>
            <w:left w:val="none" w:sz="0" w:space="0" w:color="auto"/>
            <w:bottom w:val="none" w:sz="0" w:space="0" w:color="auto"/>
            <w:right w:val="none" w:sz="0" w:space="0" w:color="auto"/>
          </w:divBdr>
        </w:div>
        <w:div w:id="2072074625">
          <w:marLeft w:val="0"/>
          <w:marRight w:val="0"/>
          <w:marTop w:val="0"/>
          <w:marBottom w:val="0"/>
          <w:divBdr>
            <w:top w:val="none" w:sz="0" w:space="0" w:color="auto"/>
            <w:left w:val="none" w:sz="0" w:space="0" w:color="auto"/>
            <w:bottom w:val="none" w:sz="0" w:space="0" w:color="auto"/>
            <w:right w:val="none" w:sz="0" w:space="0" w:color="auto"/>
          </w:divBdr>
          <w:divsChild>
            <w:div w:id="695738690">
              <w:marLeft w:val="0"/>
              <w:marRight w:val="0"/>
              <w:marTop w:val="0"/>
              <w:marBottom w:val="0"/>
              <w:divBdr>
                <w:top w:val="none" w:sz="0" w:space="0" w:color="auto"/>
                <w:left w:val="none" w:sz="0" w:space="0" w:color="auto"/>
                <w:bottom w:val="none" w:sz="0" w:space="0" w:color="auto"/>
                <w:right w:val="none" w:sz="0" w:space="0" w:color="auto"/>
              </w:divBdr>
              <w:divsChild>
                <w:div w:id="649136163">
                  <w:marLeft w:val="0"/>
                  <w:marRight w:val="0"/>
                  <w:marTop w:val="75"/>
                  <w:marBottom w:val="75"/>
                  <w:divBdr>
                    <w:top w:val="none" w:sz="0" w:space="0" w:color="auto"/>
                    <w:left w:val="none" w:sz="0" w:space="0" w:color="auto"/>
                    <w:bottom w:val="none" w:sz="0" w:space="0" w:color="auto"/>
                    <w:right w:val="none" w:sz="0" w:space="0" w:color="auto"/>
                  </w:divBdr>
                  <w:divsChild>
                    <w:div w:id="1569657345">
                      <w:marLeft w:val="0"/>
                      <w:marRight w:val="0"/>
                      <w:marTop w:val="0"/>
                      <w:marBottom w:val="0"/>
                      <w:divBdr>
                        <w:top w:val="none" w:sz="0" w:space="0" w:color="auto"/>
                        <w:left w:val="none" w:sz="0" w:space="0" w:color="auto"/>
                        <w:bottom w:val="none" w:sz="0" w:space="0" w:color="auto"/>
                        <w:right w:val="none" w:sz="0" w:space="0" w:color="auto"/>
                      </w:divBdr>
                    </w:div>
                    <w:div w:id="2417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2825">
      <w:bodyDiv w:val="1"/>
      <w:marLeft w:val="0"/>
      <w:marRight w:val="0"/>
      <w:marTop w:val="0"/>
      <w:marBottom w:val="0"/>
      <w:divBdr>
        <w:top w:val="none" w:sz="0" w:space="0" w:color="auto"/>
        <w:left w:val="none" w:sz="0" w:space="0" w:color="auto"/>
        <w:bottom w:val="none" w:sz="0" w:space="0" w:color="auto"/>
        <w:right w:val="none" w:sz="0" w:space="0" w:color="auto"/>
      </w:divBdr>
    </w:div>
    <w:div w:id="1463185560">
      <w:bodyDiv w:val="1"/>
      <w:marLeft w:val="0"/>
      <w:marRight w:val="0"/>
      <w:marTop w:val="0"/>
      <w:marBottom w:val="0"/>
      <w:divBdr>
        <w:top w:val="none" w:sz="0" w:space="0" w:color="auto"/>
        <w:left w:val="none" w:sz="0" w:space="0" w:color="auto"/>
        <w:bottom w:val="none" w:sz="0" w:space="0" w:color="auto"/>
        <w:right w:val="none" w:sz="0" w:space="0" w:color="auto"/>
      </w:divBdr>
      <w:divsChild>
        <w:div w:id="436875703">
          <w:marLeft w:val="0"/>
          <w:marRight w:val="0"/>
          <w:marTop w:val="180"/>
          <w:marBottom w:val="45"/>
          <w:divBdr>
            <w:top w:val="none" w:sz="0" w:space="0" w:color="auto"/>
            <w:left w:val="none" w:sz="0" w:space="0" w:color="auto"/>
            <w:bottom w:val="none" w:sz="0" w:space="0" w:color="auto"/>
            <w:right w:val="none" w:sz="0" w:space="0" w:color="auto"/>
          </w:divBdr>
        </w:div>
        <w:div w:id="1315404310">
          <w:marLeft w:val="0"/>
          <w:marRight w:val="0"/>
          <w:marTop w:val="180"/>
          <w:marBottom w:val="45"/>
          <w:divBdr>
            <w:top w:val="none" w:sz="0" w:space="0" w:color="auto"/>
            <w:left w:val="none" w:sz="0" w:space="0" w:color="auto"/>
            <w:bottom w:val="none" w:sz="0" w:space="0" w:color="auto"/>
            <w:right w:val="none" w:sz="0" w:space="0" w:color="auto"/>
          </w:divBdr>
        </w:div>
        <w:div w:id="2088917651">
          <w:marLeft w:val="0"/>
          <w:marRight w:val="0"/>
          <w:marTop w:val="0"/>
          <w:marBottom w:val="0"/>
          <w:divBdr>
            <w:top w:val="none" w:sz="0" w:space="0" w:color="auto"/>
            <w:left w:val="none" w:sz="0" w:space="0" w:color="auto"/>
            <w:bottom w:val="none" w:sz="0" w:space="0" w:color="auto"/>
            <w:right w:val="none" w:sz="0" w:space="0" w:color="auto"/>
          </w:divBdr>
        </w:div>
        <w:div w:id="1632403054">
          <w:marLeft w:val="0"/>
          <w:marRight w:val="0"/>
          <w:marTop w:val="0"/>
          <w:marBottom w:val="0"/>
          <w:divBdr>
            <w:top w:val="none" w:sz="0" w:space="0" w:color="auto"/>
            <w:left w:val="none" w:sz="0" w:space="0" w:color="auto"/>
            <w:bottom w:val="none" w:sz="0" w:space="0" w:color="auto"/>
            <w:right w:val="none" w:sz="0" w:space="0" w:color="auto"/>
          </w:divBdr>
        </w:div>
        <w:div w:id="1439911971">
          <w:marLeft w:val="0"/>
          <w:marRight w:val="0"/>
          <w:marTop w:val="0"/>
          <w:marBottom w:val="0"/>
          <w:divBdr>
            <w:top w:val="none" w:sz="0" w:space="0" w:color="auto"/>
            <w:left w:val="none" w:sz="0" w:space="0" w:color="auto"/>
            <w:bottom w:val="none" w:sz="0" w:space="0" w:color="auto"/>
            <w:right w:val="none" w:sz="0" w:space="0" w:color="auto"/>
          </w:divBdr>
          <w:divsChild>
            <w:div w:id="2066372163">
              <w:marLeft w:val="0"/>
              <w:marRight w:val="0"/>
              <w:marTop w:val="180"/>
              <w:marBottom w:val="45"/>
              <w:divBdr>
                <w:top w:val="none" w:sz="0" w:space="0" w:color="auto"/>
                <w:left w:val="none" w:sz="0" w:space="0" w:color="auto"/>
                <w:bottom w:val="none" w:sz="0" w:space="0" w:color="auto"/>
                <w:right w:val="none" w:sz="0" w:space="0" w:color="auto"/>
              </w:divBdr>
            </w:div>
            <w:div w:id="2122415552">
              <w:marLeft w:val="0"/>
              <w:marRight w:val="0"/>
              <w:marTop w:val="0"/>
              <w:marBottom w:val="0"/>
              <w:divBdr>
                <w:top w:val="none" w:sz="0" w:space="0" w:color="auto"/>
                <w:left w:val="none" w:sz="0" w:space="0" w:color="auto"/>
                <w:bottom w:val="none" w:sz="0" w:space="0" w:color="auto"/>
                <w:right w:val="none" w:sz="0" w:space="0" w:color="auto"/>
              </w:divBdr>
              <w:divsChild>
                <w:div w:id="1495678367">
                  <w:marLeft w:val="0"/>
                  <w:marRight w:val="0"/>
                  <w:marTop w:val="0"/>
                  <w:marBottom w:val="0"/>
                  <w:divBdr>
                    <w:top w:val="none" w:sz="0" w:space="0" w:color="auto"/>
                    <w:left w:val="none" w:sz="0" w:space="0" w:color="auto"/>
                    <w:bottom w:val="none" w:sz="0" w:space="0" w:color="auto"/>
                    <w:right w:val="none" w:sz="0" w:space="0" w:color="auto"/>
                  </w:divBdr>
                </w:div>
                <w:div w:id="2107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7739">
          <w:marLeft w:val="0"/>
          <w:marRight w:val="0"/>
          <w:marTop w:val="0"/>
          <w:marBottom w:val="0"/>
          <w:divBdr>
            <w:top w:val="none" w:sz="0" w:space="0" w:color="auto"/>
            <w:left w:val="none" w:sz="0" w:space="0" w:color="auto"/>
            <w:bottom w:val="none" w:sz="0" w:space="0" w:color="auto"/>
            <w:right w:val="none" w:sz="0" w:space="0" w:color="auto"/>
          </w:divBdr>
        </w:div>
        <w:div w:id="1075207422">
          <w:marLeft w:val="0"/>
          <w:marRight w:val="0"/>
          <w:marTop w:val="180"/>
          <w:marBottom w:val="45"/>
          <w:divBdr>
            <w:top w:val="none" w:sz="0" w:space="0" w:color="auto"/>
            <w:left w:val="none" w:sz="0" w:space="0" w:color="auto"/>
            <w:bottom w:val="none" w:sz="0" w:space="0" w:color="auto"/>
            <w:right w:val="none" w:sz="0" w:space="0" w:color="auto"/>
          </w:divBdr>
        </w:div>
        <w:div w:id="739446760">
          <w:marLeft w:val="0"/>
          <w:marRight w:val="0"/>
          <w:marTop w:val="0"/>
          <w:marBottom w:val="0"/>
          <w:divBdr>
            <w:top w:val="none" w:sz="0" w:space="0" w:color="auto"/>
            <w:left w:val="none" w:sz="0" w:space="0" w:color="auto"/>
            <w:bottom w:val="none" w:sz="0" w:space="0" w:color="auto"/>
            <w:right w:val="none" w:sz="0" w:space="0" w:color="auto"/>
          </w:divBdr>
        </w:div>
        <w:div w:id="1180584631">
          <w:marLeft w:val="0"/>
          <w:marRight w:val="0"/>
          <w:marTop w:val="180"/>
          <w:marBottom w:val="45"/>
          <w:divBdr>
            <w:top w:val="none" w:sz="0" w:space="0" w:color="auto"/>
            <w:left w:val="none" w:sz="0" w:space="0" w:color="auto"/>
            <w:bottom w:val="none" w:sz="0" w:space="0" w:color="auto"/>
            <w:right w:val="none" w:sz="0" w:space="0" w:color="auto"/>
          </w:divBdr>
        </w:div>
        <w:div w:id="1853297528">
          <w:marLeft w:val="0"/>
          <w:marRight w:val="0"/>
          <w:marTop w:val="180"/>
          <w:marBottom w:val="45"/>
          <w:divBdr>
            <w:top w:val="none" w:sz="0" w:space="0" w:color="auto"/>
            <w:left w:val="none" w:sz="0" w:space="0" w:color="auto"/>
            <w:bottom w:val="none" w:sz="0" w:space="0" w:color="auto"/>
            <w:right w:val="none" w:sz="0" w:space="0" w:color="auto"/>
          </w:divBdr>
        </w:div>
        <w:div w:id="55588255">
          <w:marLeft w:val="0"/>
          <w:marRight w:val="0"/>
          <w:marTop w:val="0"/>
          <w:marBottom w:val="0"/>
          <w:divBdr>
            <w:top w:val="none" w:sz="0" w:space="0" w:color="auto"/>
            <w:left w:val="none" w:sz="0" w:space="0" w:color="auto"/>
            <w:bottom w:val="none" w:sz="0" w:space="0" w:color="auto"/>
            <w:right w:val="none" w:sz="0" w:space="0" w:color="auto"/>
          </w:divBdr>
        </w:div>
        <w:div w:id="75709523">
          <w:marLeft w:val="0"/>
          <w:marRight w:val="0"/>
          <w:marTop w:val="0"/>
          <w:marBottom w:val="0"/>
          <w:divBdr>
            <w:top w:val="none" w:sz="0" w:space="0" w:color="auto"/>
            <w:left w:val="none" w:sz="0" w:space="0" w:color="auto"/>
            <w:bottom w:val="none" w:sz="0" w:space="0" w:color="auto"/>
            <w:right w:val="none" w:sz="0" w:space="0" w:color="auto"/>
          </w:divBdr>
          <w:divsChild>
            <w:div w:id="866529884">
              <w:marLeft w:val="0"/>
              <w:marRight w:val="0"/>
              <w:marTop w:val="0"/>
              <w:marBottom w:val="0"/>
              <w:divBdr>
                <w:top w:val="none" w:sz="0" w:space="0" w:color="auto"/>
                <w:left w:val="none" w:sz="0" w:space="0" w:color="auto"/>
                <w:bottom w:val="none" w:sz="0" w:space="0" w:color="auto"/>
                <w:right w:val="none" w:sz="0" w:space="0" w:color="auto"/>
              </w:divBdr>
              <w:divsChild>
                <w:div w:id="75830989">
                  <w:marLeft w:val="0"/>
                  <w:marRight w:val="0"/>
                  <w:marTop w:val="75"/>
                  <w:marBottom w:val="75"/>
                  <w:divBdr>
                    <w:top w:val="none" w:sz="0" w:space="0" w:color="auto"/>
                    <w:left w:val="none" w:sz="0" w:space="0" w:color="auto"/>
                    <w:bottom w:val="none" w:sz="0" w:space="0" w:color="auto"/>
                    <w:right w:val="none" w:sz="0" w:space="0" w:color="auto"/>
                  </w:divBdr>
                  <w:divsChild>
                    <w:div w:id="738330197">
                      <w:marLeft w:val="0"/>
                      <w:marRight w:val="0"/>
                      <w:marTop w:val="0"/>
                      <w:marBottom w:val="0"/>
                      <w:divBdr>
                        <w:top w:val="none" w:sz="0" w:space="0" w:color="auto"/>
                        <w:left w:val="none" w:sz="0" w:space="0" w:color="auto"/>
                        <w:bottom w:val="none" w:sz="0" w:space="0" w:color="auto"/>
                        <w:right w:val="none" w:sz="0" w:space="0" w:color="auto"/>
                      </w:divBdr>
                    </w:div>
                    <w:div w:id="1751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051891">
      <w:bodyDiv w:val="1"/>
      <w:marLeft w:val="0"/>
      <w:marRight w:val="0"/>
      <w:marTop w:val="0"/>
      <w:marBottom w:val="0"/>
      <w:divBdr>
        <w:top w:val="none" w:sz="0" w:space="0" w:color="auto"/>
        <w:left w:val="none" w:sz="0" w:space="0" w:color="auto"/>
        <w:bottom w:val="none" w:sz="0" w:space="0" w:color="auto"/>
        <w:right w:val="none" w:sz="0" w:space="0" w:color="auto"/>
      </w:divBdr>
    </w:div>
    <w:div w:id="1546018724">
      <w:bodyDiv w:val="1"/>
      <w:marLeft w:val="0"/>
      <w:marRight w:val="0"/>
      <w:marTop w:val="0"/>
      <w:marBottom w:val="0"/>
      <w:divBdr>
        <w:top w:val="none" w:sz="0" w:space="0" w:color="auto"/>
        <w:left w:val="none" w:sz="0" w:space="0" w:color="auto"/>
        <w:bottom w:val="none" w:sz="0" w:space="0" w:color="auto"/>
        <w:right w:val="none" w:sz="0" w:space="0" w:color="auto"/>
      </w:divBdr>
      <w:divsChild>
        <w:div w:id="478613445">
          <w:marLeft w:val="0"/>
          <w:marRight w:val="0"/>
          <w:marTop w:val="180"/>
          <w:marBottom w:val="45"/>
          <w:divBdr>
            <w:top w:val="none" w:sz="0" w:space="0" w:color="auto"/>
            <w:left w:val="none" w:sz="0" w:space="0" w:color="auto"/>
            <w:bottom w:val="none" w:sz="0" w:space="0" w:color="auto"/>
            <w:right w:val="none" w:sz="0" w:space="0" w:color="auto"/>
          </w:divBdr>
        </w:div>
        <w:div w:id="1951470793">
          <w:marLeft w:val="0"/>
          <w:marRight w:val="0"/>
          <w:marTop w:val="180"/>
          <w:marBottom w:val="45"/>
          <w:divBdr>
            <w:top w:val="none" w:sz="0" w:space="0" w:color="auto"/>
            <w:left w:val="none" w:sz="0" w:space="0" w:color="auto"/>
            <w:bottom w:val="none" w:sz="0" w:space="0" w:color="auto"/>
            <w:right w:val="none" w:sz="0" w:space="0" w:color="auto"/>
          </w:divBdr>
        </w:div>
        <w:div w:id="1603565102">
          <w:marLeft w:val="0"/>
          <w:marRight w:val="0"/>
          <w:marTop w:val="0"/>
          <w:marBottom w:val="0"/>
          <w:divBdr>
            <w:top w:val="none" w:sz="0" w:space="0" w:color="auto"/>
            <w:left w:val="none" w:sz="0" w:space="0" w:color="auto"/>
            <w:bottom w:val="none" w:sz="0" w:space="0" w:color="auto"/>
            <w:right w:val="none" w:sz="0" w:space="0" w:color="auto"/>
          </w:divBdr>
        </w:div>
        <w:div w:id="1915242076">
          <w:marLeft w:val="0"/>
          <w:marRight w:val="0"/>
          <w:marTop w:val="0"/>
          <w:marBottom w:val="0"/>
          <w:divBdr>
            <w:top w:val="none" w:sz="0" w:space="0" w:color="auto"/>
            <w:left w:val="none" w:sz="0" w:space="0" w:color="auto"/>
            <w:bottom w:val="none" w:sz="0" w:space="0" w:color="auto"/>
            <w:right w:val="none" w:sz="0" w:space="0" w:color="auto"/>
          </w:divBdr>
        </w:div>
        <w:div w:id="1510876280">
          <w:marLeft w:val="0"/>
          <w:marRight w:val="0"/>
          <w:marTop w:val="0"/>
          <w:marBottom w:val="0"/>
          <w:divBdr>
            <w:top w:val="none" w:sz="0" w:space="0" w:color="auto"/>
            <w:left w:val="none" w:sz="0" w:space="0" w:color="auto"/>
            <w:bottom w:val="none" w:sz="0" w:space="0" w:color="auto"/>
            <w:right w:val="none" w:sz="0" w:space="0" w:color="auto"/>
          </w:divBdr>
          <w:divsChild>
            <w:div w:id="1584756472">
              <w:marLeft w:val="0"/>
              <w:marRight w:val="0"/>
              <w:marTop w:val="180"/>
              <w:marBottom w:val="45"/>
              <w:divBdr>
                <w:top w:val="none" w:sz="0" w:space="0" w:color="auto"/>
                <w:left w:val="none" w:sz="0" w:space="0" w:color="auto"/>
                <w:bottom w:val="none" w:sz="0" w:space="0" w:color="auto"/>
                <w:right w:val="none" w:sz="0" w:space="0" w:color="auto"/>
              </w:divBdr>
            </w:div>
            <w:div w:id="197281189">
              <w:marLeft w:val="0"/>
              <w:marRight w:val="0"/>
              <w:marTop w:val="0"/>
              <w:marBottom w:val="0"/>
              <w:divBdr>
                <w:top w:val="none" w:sz="0" w:space="0" w:color="auto"/>
                <w:left w:val="none" w:sz="0" w:space="0" w:color="auto"/>
                <w:bottom w:val="none" w:sz="0" w:space="0" w:color="auto"/>
                <w:right w:val="none" w:sz="0" w:space="0" w:color="auto"/>
              </w:divBdr>
              <w:divsChild>
                <w:div w:id="1050346706">
                  <w:marLeft w:val="0"/>
                  <w:marRight w:val="0"/>
                  <w:marTop w:val="0"/>
                  <w:marBottom w:val="0"/>
                  <w:divBdr>
                    <w:top w:val="none" w:sz="0" w:space="0" w:color="auto"/>
                    <w:left w:val="none" w:sz="0" w:space="0" w:color="auto"/>
                    <w:bottom w:val="none" w:sz="0" w:space="0" w:color="auto"/>
                    <w:right w:val="none" w:sz="0" w:space="0" w:color="auto"/>
                  </w:divBdr>
                </w:div>
                <w:div w:id="16096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7735">
          <w:marLeft w:val="0"/>
          <w:marRight w:val="0"/>
          <w:marTop w:val="0"/>
          <w:marBottom w:val="0"/>
          <w:divBdr>
            <w:top w:val="none" w:sz="0" w:space="0" w:color="auto"/>
            <w:left w:val="none" w:sz="0" w:space="0" w:color="auto"/>
            <w:bottom w:val="none" w:sz="0" w:space="0" w:color="auto"/>
            <w:right w:val="none" w:sz="0" w:space="0" w:color="auto"/>
          </w:divBdr>
        </w:div>
        <w:div w:id="778187775">
          <w:marLeft w:val="0"/>
          <w:marRight w:val="0"/>
          <w:marTop w:val="180"/>
          <w:marBottom w:val="45"/>
          <w:divBdr>
            <w:top w:val="none" w:sz="0" w:space="0" w:color="auto"/>
            <w:left w:val="none" w:sz="0" w:space="0" w:color="auto"/>
            <w:bottom w:val="none" w:sz="0" w:space="0" w:color="auto"/>
            <w:right w:val="none" w:sz="0" w:space="0" w:color="auto"/>
          </w:divBdr>
        </w:div>
        <w:div w:id="1298074281">
          <w:marLeft w:val="0"/>
          <w:marRight w:val="0"/>
          <w:marTop w:val="0"/>
          <w:marBottom w:val="0"/>
          <w:divBdr>
            <w:top w:val="none" w:sz="0" w:space="0" w:color="auto"/>
            <w:left w:val="none" w:sz="0" w:space="0" w:color="auto"/>
            <w:bottom w:val="none" w:sz="0" w:space="0" w:color="auto"/>
            <w:right w:val="none" w:sz="0" w:space="0" w:color="auto"/>
          </w:divBdr>
        </w:div>
        <w:div w:id="1913277619">
          <w:marLeft w:val="0"/>
          <w:marRight w:val="0"/>
          <w:marTop w:val="180"/>
          <w:marBottom w:val="45"/>
          <w:divBdr>
            <w:top w:val="none" w:sz="0" w:space="0" w:color="auto"/>
            <w:left w:val="none" w:sz="0" w:space="0" w:color="auto"/>
            <w:bottom w:val="none" w:sz="0" w:space="0" w:color="auto"/>
            <w:right w:val="none" w:sz="0" w:space="0" w:color="auto"/>
          </w:divBdr>
        </w:div>
        <w:div w:id="343022996">
          <w:marLeft w:val="0"/>
          <w:marRight w:val="0"/>
          <w:marTop w:val="180"/>
          <w:marBottom w:val="45"/>
          <w:divBdr>
            <w:top w:val="none" w:sz="0" w:space="0" w:color="auto"/>
            <w:left w:val="none" w:sz="0" w:space="0" w:color="auto"/>
            <w:bottom w:val="none" w:sz="0" w:space="0" w:color="auto"/>
            <w:right w:val="none" w:sz="0" w:space="0" w:color="auto"/>
          </w:divBdr>
        </w:div>
        <w:div w:id="1032606713">
          <w:marLeft w:val="0"/>
          <w:marRight w:val="0"/>
          <w:marTop w:val="0"/>
          <w:marBottom w:val="0"/>
          <w:divBdr>
            <w:top w:val="none" w:sz="0" w:space="0" w:color="auto"/>
            <w:left w:val="none" w:sz="0" w:space="0" w:color="auto"/>
            <w:bottom w:val="none" w:sz="0" w:space="0" w:color="auto"/>
            <w:right w:val="none" w:sz="0" w:space="0" w:color="auto"/>
          </w:divBdr>
        </w:div>
        <w:div w:id="223832811">
          <w:marLeft w:val="0"/>
          <w:marRight w:val="0"/>
          <w:marTop w:val="0"/>
          <w:marBottom w:val="0"/>
          <w:divBdr>
            <w:top w:val="none" w:sz="0" w:space="0" w:color="auto"/>
            <w:left w:val="none" w:sz="0" w:space="0" w:color="auto"/>
            <w:bottom w:val="none" w:sz="0" w:space="0" w:color="auto"/>
            <w:right w:val="none" w:sz="0" w:space="0" w:color="auto"/>
          </w:divBdr>
          <w:divsChild>
            <w:div w:id="1292712727">
              <w:marLeft w:val="0"/>
              <w:marRight w:val="0"/>
              <w:marTop w:val="0"/>
              <w:marBottom w:val="0"/>
              <w:divBdr>
                <w:top w:val="none" w:sz="0" w:space="0" w:color="auto"/>
                <w:left w:val="none" w:sz="0" w:space="0" w:color="auto"/>
                <w:bottom w:val="none" w:sz="0" w:space="0" w:color="auto"/>
                <w:right w:val="none" w:sz="0" w:space="0" w:color="auto"/>
              </w:divBdr>
              <w:divsChild>
                <w:div w:id="239950943">
                  <w:marLeft w:val="0"/>
                  <w:marRight w:val="0"/>
                  <w:marTop w:val="75"/>
                  <w:marBottom w:val="75"/>
                  <w:divBdr>
                    <w:top w:val="none" w:sz="0" w:space="0" w:color="auto"/>
                    <w:left w:val="none" w:sz="0" w:space="0" w:color="auto"/>
                    <w:bottom w:val="none" w:sz="0" w:space="0" w:color="auto"/>
                    <w:right w:val="none" w:sz="0" w:space="0" w:color="auto"/>
                  </w:divBdr>
                  <w:divsChild>
                    <w:div w:id="378017497">
                      <w:marLeft w:val="0"/>
                      <w:marRight w:val="0"/>
                      <w:marTop w:val="0"/>
                      <w:marBottom w:val="0"/>
                      <w:divBdr>
                        <w:top w:val="none" w:sz="0" w:space="0" w:color="auto"/>
                        <w:left w:val="none" w:sz="0" w:space="0" w:color="auto"/>
                        <w:bottom w:val="none" w:sz="0" w:space="0" w:color="auto"/>
                        <w:right w:val="none" w:sz="0" w:space="0" w:color="auto"/>
                      </w:divBdr>
                    </w:div>
                    <w:div w:id="14828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181742">
      <w:bodyDiv w:val="1"/>
      <w:marLeft w:val="0"/>
      <w:marRight w:val="0"/>
      <w:marTop w:val="0"/>
      <w:marBottom w:val="0"/>
      <w:divBdr>
        <w:top w:val="none" w:sz="0" w:space="0" w:color="auto"/>
        <w:left w:val="none" w:sz="0" w:space="0" w:color="auto"/>
        <w:bottom w:val="none" w:sz="0" w:space="0" w:color="auto"/>
        <w:right w:val="none" w:sz="0" w:space="0" w:color="auto"/>
      </w:divBdr>
      <w:divsChild>
        <w:div w:id="1686982000">
          <w:marLeft w:val="0"/>
          <w:marRight w:val="0"/>
          <w:marTop w:val="180"/>
          <w:marBottom w:val="45"/>
          <w:divBdr>
            <w:top w:val="none" w:sz="0" w:space="0" w:color="auto"/>
            <w:left w:val="none" w:sz="0" w:space="0" w:color="auto"/>
            <w:bottom w:val="none" w:sz="0" w:space="0" w:color="auto"/>
            <w:right w:val="none" w:sz="0" w:space="0" w:color="auto"/>
          </w:divBdr>
        </w:div>
        <w:div w:id="1435200131">
          <w:marLeft w:val="0"/>
          <w:marRight w:val="0"/>
          <w:marTop w:val="180"/>
          <w:marBottom w:val="45"/>
          <w:divBdr>
            <w:top w:val="none" w:sz="0" w:space="0" w:color="auto"/>
            <w:left w:val="none" w:sz="0" w:space="0" w:color="auto"/>
            <w:bottom w:val="none" w:sz="0" w:space="0" w:color="auto"/>
            <w:right w:val="none" w:sz="0" w:space="0" w:color="auto"/>
          </w:divBdr>
        </w:div>
        <w:div w:id="1377051045">
          <w:marLeft w:val="0"/>
          <w:marRight w:val="0"/>
          <w:marTop w:val="0"/>
          <w:marBottom w:val="0"/>
          <w:divBdr>
            <w:top w:val="none" w:sz="0" w:space="0" w:color="auto"/>
            <w:left w:val="none" w:sz="0" w:space="0" w:color="auto"/>
            <w:bottom w:val="none" w:sz="0" w:space="0" w:color="auto"/>
            <w:right w:val="none" w:sz="0" w:space="0" w:color="auto"/>
          </w:divBdr>
        </w:div>
        <w:div w:id="1465779591">
          <w:marLeft w:val="0"/>
          <w:marRight w:val="0"/>
          <w:marTop w:val="0"/>
          <w:marBottom w:val="0"/>
          <w:divBdr>
            <w:top w:val="none" w:sz="0" w:space="0" w:color="auto"/>
            <w:left w:val="none" w:sz="0" w:space="0" w:color="auto"/>
            <w:bottom w:val="none" w:sz="0" w:space="0" w:color="auto"/>
            <w:right w:val="none" w:sz="0" w:space="0" w:color="auto"/>
          </w:divBdr>
        </w:div>
        <w:div w:id="578174190">
          <w:marLeft w:val="0"/>
          <w:marRight w:val="0"/>
          <w:marTop w:val="0"/>
          <w:marBottom w:val="0"/>
          <w:divBdr>
            <w:top w:val="none" w:sz="0" w:space="0" w:color="auto"/>
            <w:left w:val="none" w:sz="0" w:space="0" w:color="auto"/>
            <w:bottom w:val="none" w:sz="0" w:space="0" w:color="auto"/>
            <w:right w:val="none" w:sz="0" w:space="0" w:color="auto"/>
          </w:divBdr>
          <w:divsChild>
            <w:div w:id="616645104">
              <w:marLeft w:val="0"/>
              <w:marRight w:val="0"/>
              <w:marTop w:val="180"/>
              <w:marBottom w:val="45"/>
              <w:divBdr>
                <w:top w:val="none" w:sz="0" w:space="0" w:color="auto"/>
                <w:left w:val="none" w:sz="0" w:space="0" w:color="auto"/>
                <w:bottom w:val="none" w:sz="0" w:space="0" w:color="auto"/>
                <w:right w:val="none" w:sz="0" w:space="0" w:color="auto"/>
              </w:divBdr>
            </w:div>
            <w:div w:id="1719939793">
              <w:marLeft w:val="0"/>
              <w:marRight w:val="0"/>
              <w:marTop w:val="0"/>
              <w:marBottom w:val="0"/>
              <w:divBdr>
                <w:top w:val="none" w:sz="0" w:space="0" w:color="auto"/>
                <w:left w:val="none" w:sz="0" w:space="0" w:color="auto"/>
                <w:bottom w:val="none" w:sz="0" w:space="0" w:color="auto"/>
                <w:right w:val="none" w:sz="0" w:space="0" w:color="auto"/>
              </w:divBdr>
              <w:divsChild>
                <w:div w:id="1027170841">
                  <w:marLeft w:val="0"/>
                  <w:marRight w:val="0"/>
                  <w:marTop w:val="0"/>
                  <w:marBottom w:val="0"/>
                  <w:divBdr>
                    <w:top w:val="none" w:sz="0" w:space="0" w:color="auto"/>
                    <w:left w:val="none" w:sz="0" w:space="0" w:color="auto"/>
                    <w:bottom w:val="none" w:sz="0" w:space="0" w:color="auto"/>
                    <w:right w:val="none" w:sz="0" w:space="0" w:color="auto"/>
                  </w:divBdr>
                </w:div>
                <w:div w:id="23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979">
          <w:marLeft w:val="0"/>
          <w:marRight w:val="0"/>
          <w:marTop w:val="0"/>
          <w:marBottom w:val="0"/>
          <w:divBdr>
            <w:top w:val="none" w:sz="0" w:space="0" w:color="auto"/>
            <w:left w:val="none" w:sz="0" w:space="0" w:color="auto"/>
            <w:bottom w:val="none" w:sz="0" w:space="0" w:color="auto"/>
            <w:right w:val="none" w:sz="0" w:space="0" w:color="auto"/>
          </w:divBdr>
        </w:div>
        <w:div w:id="402947312">
          <w:marLeft w:val="0"/>
          <w:marRight w:val="0"/>
          <w:marTop w:val="180"/>
          <w:marBottom w:val="45"/>
          <w:divBdr>
            <w:top w:val="none" w:sz="0" w:space="0" w:color="auto"/>
            <w:left w:val="none" w:sz="0" w:space="0" w:color="auto"/>
            <w:bottom w:val="none" w:sz="0" w:space="0" w:color="auto"/>
            <w:right w:val="none" w:sz="0" w:space="0" w:color="auto"/>
          </w:divBdr>
        </w:div>
        <w:div w:id="905528765">
          <w:marLeft w:val="0"/>
          <w:marRight w:val="0"/>
          <w:marTop w:val="0"/>
          <w:marBottom w:val="0"/>
          <w:divBdr>
            <w:top w:val="none" w:sz="0" w:space="0" w:color="auto"/>
            <w:left w:val="none" w:sz="0" w:space="0" w:color="auto"/>
            <w:bottom w:val="none" w:sz="0" w:space="0" w:color="auto"/>
            <w:right w:val="none" w:sz="0" w:space="0" w:color="auto"/>
          </w:divBdr>
        </w:div>
        <w:div w:id="2016689977">
          <w:marLeft w:val="0"/>
          <w:marRight w:val="0"/>
          <w:marTop w:val="180"/>
          <w:marBottom w:val="45"/>
          <w:divBdr>
            <w:top w:val="none" w:sz="0" w:space="0" w:color="auto"/>
            <w:left w:val="none" w:sz="0" w:space="0" w:color="auto"/>
            <w:bottom w:val="none" w:sz="0" w:space="0" w:color="auto"/>
            <w:right w:val="none" w:sz="0" w:space="0" w:color="auto"/>
          </w:divBdr>
        </w:div>
        <w:div w:id="23991544">
          <w:marLeft w:val="0"/>
          <w:marRight w:val="0"/>
          <w:marTop w:val="180"/>
          <w:marBottom w:val="45"/>
          <w:divBdr>
            <w:top w:val="none" w:sz="0" w:space="0" w:color="auto"/>
            <w:left w:val="none" w:sz="0" w:space="0" w:color="auto"/>
            <w:bottom w:val="none" w:sz="0" w:space="0" w:color="auto"/>
            <w:right w:val="none" w:sz="0" w:space="0" w:color="auto"/>
          </w:divBdr>
        </w:div>
        <w:div w:id="1880820800">
          <w:marLeft w:val="0"/>
          <w:marRight w:val="0"/>
          <w:marTop w:val="0"/>
          <w:marBottom w:val="0"/>
          <w:divBdr>
            <w:top w:val="none" w:sz="0" w:space="0" w:color="auto"/>
            <w:left w:val="none" w:sz="0" w:space="0" w:color="auto"/>
            <w:bottom w:val="none" w:sz="0" w:space="0" w:color="auto"/>
            <w:right w:val="none" w:sz="0" w:space="0" w:color="auto"/>
          </w:divBdr>
        </w:div>
        <w:div w:id="170535671">
          <w:marLeft w:val="0"/>
          <w:marRight w:val="0"/>
          <w:marTop w:val="0"/>
          <w:marBottom w:val="0"/>
          <w:divBdr>
            <w:top w:val="none" w:sz="0" w:space="0" w:color="auto"/>
            <w:left w:val="none" w:sz="0" w:space="0" w:color="auto"/>
            <w:bottom w:val="none" w:sz="0" w:space="0" w:color="auto"/>
            <w:right w:val="none" w:sz="0" w:space="0" w:color="auto"/>
          </w:divBdr>
          <w:divsChild>
            <w:div w:id="689179712">
              <w:marLeft w:val="0"/>
              <w:marRight w:val="0"/>
              <w:marTop w:val="0"/>
              <w:marBottom w:val="0"/>
              <w:divBdr>
                <w:top w:val="none" w:sz="0" w:space="0" w:color="auto"/>
                <w:left w:val="none" w:sz="0" w:space="0" w:color="auto"/>
                <w:bottom w:val="none" w:sz="0" w:space="0" w:color="auto"/>
                <w:right w:val="none" w:sz="0" w:space="0" w:color="auto"/>
              </w:divBdr>
              <w:divsChild>
                <w:div w:id="1290018516">
                  <w:marLeft w:val="0"/>
                  <w:marRight w:val="0"/>
                  <w:marTop w:val="75"/>
                  <w:marBottom w:val="75"/>
                  <w:divBdr>
                    <w:top w:val="none" w:sz="0" w:space="0" w:color="auto"/>
                    <w:left w:val="none" w:sz="0" w:space="0" w:color="auto"/>
                    <w:bottom w:val="none" w:sz="0" w:space="0" w:color="auto"/>
                    <w:right w:val="none" w:sz="0" w:space="0" w:color="auto"/>
                  </w:divBdr>
                  <w:divsChild>
                    <w:div w:id="166334830">
                      <w:marLeft w:val="0"/>
                      <w:marRight w:val="0"/>
                      <w:marTop w:val="0"/>
                      <w:marBottom w:val="0"/>
                      <w:divBdr>
                        <w:top w:val="none" w:sz="0" w:space="0" w:color="auto"/>
                        <w:left w:val="none" w:sz="0" w:space="0" w:color="auto"/>
                        <w:bottom w:val="none" w:sz="0" w:space="0" w:color="auto"/>
                        <w:right w:val="none" w:sz="0" w:space="0" w:color="auto"/>
                      </w:divBdr>
                    </w:div>
                    <w:div w:id="13939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184558">
      <w:bodyDiv w:val="1"/>
      <w:marLeft w:val="0"/>
      <w:marRight w:val="0"/>
      <w:marTop w:val="0"/>
      <w:marBottom w:val="0"/>
      <w:divBdr>
        <w:top w:val="none" w:sz="0" w:space="0" w:color="auto"/>
        <w:left w:val="none" w:sz="0" w:space="0" w:color="auto"/>
        <w:bottom w:val="none" w:sz="0" w:space="0" w:color="auto"/>
        <w:right w:val="none" w:sz="0" w:space="0" w:color="auto"/>
      </w:divBdr>
    </w:div>
    <w:div w:id="1664895667">
      <w:bodyDiv w:val="1"/>
      <w:marLeft w:val="0"/>
      <w:marRight w:val="0"/>
      <w:marTop w:val="0"/>
      <w:marBottom w:val="0"/>
      <w:divBdr>
        <w:top w:val="none" w:sz="0" w:space="0" w:color="auto"/>
        <w:left w:val="none" w:sz="0" w:space="0" w:color="auto"/>
        <w:bottom w:val="none" w:sz="0" w:space="0" w:color="auto"/>
        <w:right w:val="none" w:sz="0" w:space="0" w:color="auto"/>
      </w:divBdr>
    </w:div>
    <w:div w:id="1708485813">
      <w:bodyDiv w:val="1"/>
      <w:marLeft w:val="0"/>
      <w:marRight w:val="0"/>
      <w:marTop w:val="0"/>
      <w:marBottom w:val="0"/>
      <w:divBdr>
        <w:top w:val="none" w:sz="0" w:space="0" w:color="auto"/>
        <w:left w:val="none" w:sz="0" w:space="0" w:color="auto"/>
        <w:bottom w:val="none" w:sz="0" w:space="0" w:color="auto"/>
        <w:right w:val="none" w:sz="0" w:space="0" w:color="auto"/>
      </w:divBdr>
      <w:divsChild>
        <w:div w:id="465855055">
          <w:marLeft w:val="0"/>
          <w:marRight w:val="0"/>
          <w:marTop w:val="180"/>
          <w:marBottom w:val="45"/>
          <w:divBdr>
            <w:top w:val="none" w:sz="0" w:space="0" w:color="auto"/>
            <w:left w:val="none" w:sz="0" w:space="0" w:color="auto"/>
            <w:bottom w:val="none" w:sz="0" w:space="0" w:color="auto"/>
            <w:right w:val="none" w:sz="0" w:space="0" w:color="auto"/>
          </w:divBdr>
        </w:div>
        <w:div w:id="346248367">
          <w:marLeft w:val="0"/>
          <w:marRight w:val="0"/>
          <w:marTop w:val="0"/>
          <w:marBottom w:val="0"/>
          <w:divBdr>
            <w:top w:val="none" w:sz="0" w:space="0" w:color="auto"/>
            <w:left w:val="none" w:sz="0" w:space="0" w:color="auto"/>
            <w:bottom w:val="none" w:sz="0" w:space="0" w:color="auto"/>
            <w:right w:val="none" w:sz="0" w:space="0" w:color="auto"/>
          </w:divBdr>
        </w:div>
        <w:div w:id="1364938342">
          <w:marLeft w:val="0"/>
          <w:marRight w:val="0"/>
          <w:marTop w:val="0"/>
          <w:marBottom w:val="0"/>
          <w:divBdr>
            <w:top w:val="none" w:sz="0" w:space="0" w:color="auto"/>
            <w:left w:val="none" w:sz="0" w:space="0" w:color="auto"/>
            <w:bottom w:val="none" w:sz="0" w:space="0" w:color="auto"/>
            <w:right w:val="none" w:sz="0" w:space="0" w:color="auto"/>
          </w:divBdr>
        </w:div>
        <w:div w:id="527064252">
          <w:marLeft w:val="0"/>
          <w:marRight w:val="0"/>
          <w:marTop w:val="0"/>
          <w:marBottom w:val="0"/>
          <w:divBdr>
            <w:top w:val="none" w:sz="0" w:space="0" w:color="auto"/>
            <w:left w:val="none" w:sz="0" w:space="0" w:color="auto"/>
            <w:bottom w:val="none" w:sz="0" w:space="0" w:color="auto"/>
            <w:right w:val="none" w:sz="0" w:space="0" w:color="auto"/>
          </w:divBdr>
          <w:divsChild>
            <w:div w:id="1121221082">
              <w:marLeft w:val="0"/>
              <w:marRight w:val="0"/>
              <w:marTop w:val="180"/>
              <w:marBottom w:val="45"/>
              <w:divBdr>
                <w:top w:val="none" w:sz="0" w:space="0" w:color="auto"/>
                <w:left w:val="none" w:sz="0" w:space="0" w:color="auto"/>
                <w:bottom w:val="none" w:sz="0" w:space="0" w:color="auto"/>
                <w:right w:val="none" w:sz="0" w:space="0" w:color="auto"/>
              </w:divBdr>
            </w:div>
            <w:div w:id="662124872">
              <w:marLeft w:val="0"/>
              <w:marRight w:val="0"/>
              <w:marTop w:val="0"/>
              <w:marBottom w:val="0"/>
              <w:divBdr>
                <w:top w:val="none" w:sz="0" w:space="0" w:color="auto"/>
                <w:left w:val="none" w:sz="0" w:space="0" w:color="auto"/>
                <w:bottom w:val="none" w:sz="0" w:space="0" w:color="auto"/>
                <w:right w:val="none" w:sz="0" w:space="0" w:color="auto"/>
              </w:divBdr>
              <w:divsChild>
                <w:div w:id="1579711912">
                  <w:marLeft w:val="0"/>
                  <w:marRight w:val="0"/>
                  <w:marTop w:val="0"/>
                  <w:marBottom w:val="0"/>
                  <w:divBdr>
                    <w:top w:val="none" w:sz="0" w:space="0" w:color="auto"/>
                    <w:left w:val="none" w:sz="0" w:space="0" w:color="auto"/>
                    <w:bottom w:val="none" w:sz="0" w:space="0" w:color="auto"/>
                    <w:right w:val="none" w:sz="0" w:space="0" w:color="auto"/>
                  </w:divBdr>
                </w:div>
                <w:div w:id="1493333660">
                  <w:marLeft w:val="0"/>
                  <w:marRight w:val="0"/>
                  <w:marTop w:val="0"/>
                  <w:marBottom w:val="0"/>
                  <w:divBdr>
                    <w:top w:val="none" w:sz="0" w:space="0" w:color="auto"/>
                    <w:left w:val="none" w:sz="0" w:space="0" w:color="auto"/>
                    <w:bottom w:val="none" w:sz="0" w:space="0" w:color="auto"/>
                    <w:right w:val="none" w:sz="0" w:space="0" w:color="auto"/>
                  </w:divBdr>
                </w:div>
                <w:div w:id="941188840">
                  <w:marLeft w:val="0"/>
                  <w:marRight w:val="0"/>
                  <w:marTop w:val="0"/>
                  <w:marBottom w:val="0"/>
                  <w:divBdr>
                    <w:top w:val="none" w:sz="0" w:space="0" w:color="auto"/>
                    <w:left w:val="none" w:sz="0" w:space="0" w:color="auto"/>
                    <w:bottom w:val="none" w:sz="0" w:space="0" w:color="auto"/>
                    <w:right w:val="none" w:sz="0" w:space="0" w:color="auto"/>
                  </w:divBdr>
                </w:div>
                <w:div w:id="1908806811">
                  <w:marLeft w:val="0"/>
                  <w:marRight w:val="0"/>
                  <w:marTop w:val="0"/>
                  <w:marBottom w:val="0"/>
                  <w:divBdr>
                    <w:top w:val="none" w:sz="0" w:space="0" w:color="auto"/>
                    <w:left w:val="none" w:sz="0" w:space="0" w:color="auto"/>
                    <w:bottom w:val="none" w:sz="0" w:space="0" w:color="auto"/>
                    <w:right w:val="none" w:sz="0" w:space="0" w:color="auto"/>
                  </w:divBdr>
                </w:div>
                <w:div w:id="675309141">
                  <w:marLeft w:val="0"/>
                  <w:marRight w:val="0"/>
                  <w:marTop w:val="0"/>
                  <w:marBottom w:val="0"/>
                  <w:divBdr>
                    <w:top w:val="none" w:sz="0" w:space="0" w:color="auto"/>
                    <w:left w:val="none" w:sz="0" w:space="0" w:color="auto"/>
                    <w:bottom w:val="none" w:sz="0" w:space="0" w:color="auto"/>
                    <w:right w:val="none" w:sz="0" w:space="0" w:color="auto"/>
                  </w:divBdr>
                </w:div>
                <w:div w:id="1292713569">
                  <w:marLeft w:val="0"/>
                  <w:marRight w:val="0"/>
                  <w:marTop w:val="0"/>
                  <w:marBottom w:val="0"/>
                  <w:divBdr>
                    <w:top w:val="none" w:sz="0" w:space="0" w:color="auto"/>
                    <w:left w:val="none" w:sz="0" w:space="0" w:color="auto"/>
                    <w:bottom w:val="none" w:sz="0" w:space="0" w:color="auto"/>
                    <w:right w:val="none" w:sz="0" w:space="0" w:color="auto"/>
                  </w:divBdr>
                </w:div>
                <w:div w:id="1035547562">
                  <w:marLeft w:val="0"/>
                  <w:marRight w:val="0"/>
                  <w:marTop w:val="0"/>
                  <w:marBottom w:val="0"/>
                  <w:divBdr>
                    <w:top w:val="none" w:sz="0" w:space="0" w:color="auto"/>
                    <w:left w:val="none" w:sz="0" w:space="0" w:color="auto"/>
                    <w:bottom w:val="none" w:sz="0" w:space="0" w:color="auto"/>
                    <w:right w:val="none" w:sz="0" w:space="0" w:color="auto"/>
                  </w:divBdr>
                </w:div>
                <w:div w:id="1712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10691">
          <w:marLeft w:val="0"/>
          <w:marRight w:val="0"/>
          <w:marTop w:val="0"/>
          <w:marBottom w:val="0"/>
          <w:divBdr>
            <w:top w:val="none" w:sz="0" w:space="0" w:color="auto"/>
            <w:left w:val="none" w:sz="0" w:space="0" w:color="auto"/>
            <w:bottom w:val="none" w:sz="0" w:space="0" w:color="auto"/>
            <w:right w:val="none" w:sz="0" w:space="0" w:color="auto"/>
          </w:divBdr>
        </w:div>
        <w:div w:id="1074472445">
          <w:marLeft w:val="0"/>
          <w:marRight w:val="0"/>
          <w:marTop w:val="180"/>
          <w:marBottom w:val="45"/>
          <w:divBdr>
            <w:top w:val="none" w:sz="0" w:space="0" w:color="auto"/>
            <w:left w:val="none" w:sz="0" w:space="0" w:color="auto"/>
            <w:bottom w:val="none" w:sz="0" w:space="0" w:color="auto"/>
            <w:right w:val="none" w:sz="0" w:space="0" w:color="auto"/>
          </w:divBdr>
        </w:div>
        <w:div w:id="2137941587">
          <w:marLeft w:val="0"/>
          <w:marRight w:val="0"/>
          <w:marTop w:val="0"/>
          <w:marBottom w:val="0"/>
          <w:divBdr>
            <w:top w:val="none" w:sz="0" w:space="0" w:color="auto"/>
            <w:left w:val="none" w:sz="0" w:space="0" w:color="auto"/>
            <w:bottom w:val="none" w:sz="0" w:space="0" w:color="auto"/>
            <w:right w:val="none" w:sz="0" w:space="0" w:color="auto"/>
          </w:divBdr>
          <w:divsChild>
            <w:div w:id="2138178860">
              <w:marLeft w:val="0"/>
              <w:marRight w:val="0"/>
              <w:marTop w:val="0"/>
              <w:marBottom w:val="0"/>
              <w:divBdr>
                <w:top w:val="none" w:sz="0" w:space="0" w:color="auto"/>
                <w:left w:val="none" w:sz="0" w:space="0" w:color="auto"/>
                <w:bottom w:val="none" w:sz="0" w:space="0" w:color="auto"/>
                <w:right w:val="none" w:sz="0" w:space="0" w:color="auto"/>
              </w:divBdr>
              <w:divsChild>
                <w:div w:id="2059819162">
                  <w:marLeft w:val="0"/>
                  <w:marRight w:val="0"/>
                  <w:marTop w:val="180"/>
                  <w:marBottom w:val="45"/>
                  <w:divBdr>
                    <w:top w:val="none" w:sz="0" w:space="0" w:color="auto"/>
                    <w:left w:val="none" w:sz="0" w:space="0" w:color="auto"/>
                    <w:bottom w:val="none" w:sz="0" w:space="0" w:color="auto"/>
                    <w:right w:val="none" w:sz="0" w:space="0" w:color="auto"/>
                  </w:divBdr>
                </w:div>
                <w:div w:id="621544731">
                  <w:marLeft w:val="0"/>
                  <w:marRight w:val="0"/>
                  <w:marTop w:val="0"/>
                  <w:marBottom w:val="0"/>
                  <w:divBdr>
                    <w:top w:val="none" w:sz="0" w:space="0" w:color="auto"/>
                    <w:left w:val="none" w:sz="0" w:space="0" w:color="auto"/>
                    <w:bottom w:val="none" w:sz="0" w:space="0" w:color="auto"/>
                    <w:right w:val="none" w:sz="0" w:space="0" w:color="auto"/>
                  </w:divBdr>
                </w:div>
                <w:div w:id="2038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334">
          <w:marLeft w:val="0"/>
          <w:marRight w:val="0"/>
          <w:marTop w:val="180"/>
          <w:marBottom w:val="45"/>
          <w:divBdr>
            <w:top w:val="none" w:sz="0" w:space="0" w:color="auto"/>
            <w:left w:val="none" w:sz="0" w:space="0" w:color="auto"/>
            <w:bottom w:val="none" w:sz="0" w:space="0" w:color="auto"/>
            <w:right w:val="none" w:sz="0" w:space="0" w:color="auto"/>
          </w:divBdr>
        </w:div>
        <w:div w:id="645476592">
          <w:marLeft w:val="0"/>
          <w:marRight w:val="0"/>
          <w:marTop w:val="0"/>
          <w:marBottom w:val="0"/>
          <w:divBdr>
            <w:top w:val="none" w:sz="0" w:space="0" w:color="auto"/>
            <w:left w:val="none" w:sz="0" w:space="0" w:color="auto"/>
            <w:bottom w:val="none" w:sz="0" w:space="0" w:color="auto"/>
            <w:right w:val="none" w:sz="0" w:space="0" w:color="auto"/>
          </w:divBdr>
        </w:div>
        <w:div w:id="1821775486">
          <w:marLeft w:val="0"/>
          <w:marRight w:val="0"/>
          <w:marTop w:val="180"/>
          <w:marBottom w:val="45"/>
          <w:divBdr>
            <w:top w:val="none" w:sz="0" w:space="0" w:color="auto"/>
            <w:left w:val="none" w:sz="0" w:space="0" w:color="auto"/>
            <w:bottom w:val="none" w:sz="0" w:space="0" w:color="auto"/>
            <w:right w:val="none" w:sz="0" w:space="0" w:color="auto"/>
          </w:divBdr>
        </w:div>
      </w:divsChild>
    </w:div>
    <w:div w:id="1738893392">
      <w:bodyDiv w:val="1"/>
      <w:marLeft w:val="0"/>
      <w:marRight w:val="0"/>
      <w:marTop w:val="0"/>
      <w:marBottom w:val="0"/>
      <w:divBdr>
        <w:top w:val="none" w:sz="0" w:space="0" w:color="auto"/>
        <w:left w:val="none" w:sz="0" w:space="0" w:color="auto"/>
        <w:bottom w:val="none" w:sz="0" w:space="0" w:color="auto"/>
        <w:right w:val="none" w:sz="0" w:space="0" w:color="auto"/>
      </w:divBdr>
    </w:div>
    <w:div w:id="1740516157">
      <w:bodyDiv w:val="1"/>
      <w:marLeft w:val="0"/>
      <w:marRight w:val="0"/>
      <w:marTop w:val="0"/>
      <w:marBottom w:val="0"/>
      <w:divBdr>
        <w:top w:val="none" w:sz="0" w:space="0" w:color="auto"/>
        <w:left w:val="none" w:sz="0" w:space="0" w:color="auto"/>
        <w:bottom w:val="none" w:sz="0" w:space="0" w:color="auto"/>
        <w:right w:val="none" w:sz="0" w:space="0" w:color="auto"/>
      </w:divBdr>
      <w:divsChild>
        <w:div w:id="1851723164">
          <w:marLeft w:val="0"/>
          <w:marRight w:val="0"/>
          <w:marTop w:val="180"/>
          <w:marBottom w:val="45"/>
          <w:divBdr>
            <w:top w:val="none" w:sz="0" w:space="0" w:color="auto"/>
            <w:left w:val="none" w:sz="0" w:space="0" w:color="auto"/>
            <w:bottom w:val="none" w:sz="0" w:space="0" w:color="auto"/>
            <w:right w:val="none" w:sz="0" w:space="0" w:color="auto"/>
          </w:divBdr>
        </w:div>
        <w:div w:id="1998066801">
          <w:marLeft w:val="0"/>
          <w:marRight w:val="0"/>
          <w:marTop w:val="0"/>
          <w:marBottom w:val="0"/>
          <w:divBdr>
            <w:top w:val="none" w:sz="0" w:space="0" w:color="auto"/>
            <w:left w:val="none" w:sz="0" w:space="0" w:color="auto"/>
            <w:bottom w:val="none" w:sz="0" w:space="0" w:color="auto"/>
            <w:right w:val="none" w:sz="0" w:space="0" w:color="auto"/>
          </w:divBdr>
        </w:div>
        <w:div w:id="800851141">
          <w:marLeft w:val="0"/>
          <w:marRight w:val="0"/>
          <w:marTop w:val="0"/>
          <w:marBottom w:val="0"/>
          <w:divBdr>
            <w:top w:val="none" w:sz="0" w:space="0" w:color="auto"/>
            <w:left w:val="none" w:sz="0" w:space="0" w:color="auto"/>
            <w:bottom w:val="none" w:sz="0" w:space="0" w:color="auto"/>
            <w:right w:val="none" w:sz="0" w:space="0" w:color="auto"/>
          </w:divBdr>
        </w:div>
        <w:div w:id="1584610894">
          <w:marLeft w:val="0"/>
          <w:marRight w:val="0"/>
          <w:marTop w:val="0"/>
          <w:marBottom w:val="0"/>
          <w:divBdr>
            <w:top w:val="none" w:sz="0" w:space="0" w:color="auto"/>
            <w:left w:val="none" w:sz="0" w:space="0" w:color="auto"/>
            <w:bottom w:val="none" w:sz="0" w:space="0" w:color="auto"/>
            <w:right w:val="none" w:sz="0" w:space="0" w:color="auto"/>
          </w:divBdr>
          <w:divsChild>
            <w:div w:id="1908950762">
              <w:marLeft w:val="0"/>
              <w:marRight w:val="0"/>
              <w:marTop w:val="180"/>
              <w:marBottom w:val="45"/>
              <w:divBdr>
                <w:top w:val="none" w:sz="0" w:space="0" w:color="auto"/>
                <w:left w:val="none" w:sz="0" w:space="0" w:color="auto"/>
                <w:bottom w:val="none" w:sz="0" w:space="0" w:color="auto"/>
                <w:right w:val="none" w:sz="0" w:space="0" w:color="auto"/>
              </w:divBdr>
            </w:div>
            <w:div w:id="1588648">
              <w:marLeft w:val="0"/>
              <w:marRight w:val="0"/>
              <w:marTop w:val="0"/>
              <w:marBottom w:val="0"/>
              <w:divBdr>
                <w:top w:val="none" w:sz="0" w:space="0" w:color="auto"/>
                <w:left w:val="none" w:sz="0" w:space="0" w:color="auto"/>
                <w:bottom w:val="none" w:sz="0" w:space="0" w:color="auto"/>
                <w:right w:val="none" w:sz="0" w:space="0" w:color="auto"/>
              </w:divBdr>
              <w:divsChild>
                <w:div w:id="160582509">
                  <w:marLeft w:val="0"/>
                  <w:marRight w:val="0"/>
                  <w:marTop w:val="0"/>
                  <w:marBottom w:val="0"/>
                  <w:divBdr>
                    <w:top w:val="none" w:sz="0" w:space="0" w:color="auto"/>
                    <w:left w:val="none" w:sz="0" w:space="0" w:color="auto"/>
                    <w:bottom w:val="none" w:sz="0" w:space="0" w:color="auto"/>
                    <w:right w:val="none" w:sz="0" w:space="0" w:color="auto"/>
                  </w:divBdr>
                </w:div>
                <w:div w:id="1663318012">
                  <w:marLeft w:val="0"/>
                  <w:marRight w:val="0"/>
                  <w:marTop w:val="0"/>
                  <w:marBottom w:val="0"/>
                  <w:divBdr>
                    <w:top w:val="none" w:sz="0" w:space="0" w:color="auto"/>
                    <w:left w:val="none" w:sz="0" w:space="0" w:color="auto"/>
                    <w:bottom w:val="none" w:sz="0" w:space="0" w:color="auto"/>
                    <w:right w:val="none" w:sz="0" w:space="0" w:color="auto"/>
                  </w:divBdr>
                </w:div>
                <w:div w:id="1757827121">
                  <w:marLeft w:val="0"/>
                  <w:marRight w:val="0"/>
                  <w:marTop w:val="0"/>
                  <w:marBottom w:val="0"/>
                  <w:divBdr>
                    <w:top w:val="none" w:sz="0" w:space="0" w:color="auto"/>
                    <w:left w:val="none" w:sz="0" w:space="0" w:color="auto"/>
                    <w:bottom w:val="none" w:sz="0" w:space="0" w:color="auto"/>
                    <w:right w:val="none" w:sz="0" w:space="0" w:color="auto"/>
                  </w:divBdr>
                </w:div>
                <w:div w:id="1644847962">
                  <w:marLeft w:val="0"/>
                  <w:marRight w:val="0"/>
                  <w:marTop w:val="0"/>
                  <w:marBottom w:val="0"/>
                  <w:divBdr>
                    <w:top w:val="none" w:sz="0" w:space="0" w:color="auto"/>
                    <w:left w:val="none" w:sz="0" w:space="0" w:color="auto"/>
                    <w:bottom w:val="none" w:sz="0" w:space="0" w:color="auto"/>
                    <w:right w:val="none" w:sz="0" w:space="0" w:color="auto"/>
                  </w:divBdr>
                </w:div>
                <w:div w:id="1597056276">
                  <w:marLeft w:val="0"/>
                  <w:marRight w:val="0"/>
                  <w:marTop w:val="0"/>
                  <w:marBottom w:val="0"/>
                  <w:divBdr>
                    <w:top w:val="none" w:sz="0" w:space="0" w:color="auto"/>
                    <w:left w:val="none" w:sz="0" w:space="0" w:color="auto"/>
                    <w:bottom w:val="none" w:sz="0" w:space="0" w:color="auto"/>
                    <w:right w:val="none" w:sz="0" w:space="0" w:color="auto"/>
                  </w:divBdr>
                </w:div>
                <w:div w:id="1269242098">
                  <w:marLeft w:val="0"/>
                  <w:marRight w:val="0"/>
                  <w:marTop w:val="0"/>
                  <w:marBottom w:val="0"/>
                  <w:divBdr>
                    <w:top w:val="none" w:sz="0" w:space="0" w:color="auto"/>
                    <w:left w:val="none" w:sz="0" w:space="0" w:color="auto"/>
                    <w:bottom w:val="none" w:sz="0" w:space="0" w:color="auto"/>
                    <w:right w:val="none" w:sz="0" w:space="0" w:color="auto"/>
                  </w:divBdr>
                </w:div>
                <w:div w:id="457912341">
                  <w:marLeft w:val="0"/>
                  <w:marRight w:val="0"/>
                  <w:marTop w:val="0"/>
                  <w:marBottom w:val="0"/>
                  <w:divBdr>
                    <w:top w:val="none" w:sz="0" w:space="0" w:color="auto"/>
                    <w:left w:val="none" w:sz="0" w:space="0" w:color="auto"/>
                    <w:bottom w:val="none" w:sz="0" w:space="0" w:color="auto"/>
                    <w:right w:val="none" w:sz="0" w:space="0" w:color="auto"/>
                  </w:divBdr>
                </w:div>
                <w:div w:id="8762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4278">
          <w:marLeft w:val="0"/>
          <w:marRight w:val="0"/>
          <w:marTop w:val="0"/>
          <w:marBottom w:val="0"/>
          <w:divBdr>
            <w:top w:val="none" w:sz="0" w:space="0" w:color="auto"/>
            <w:left w:val="none" w:sz="0" w:space="0" w:color="auto"/>
            <w:bottom w:val="none" w:sz="0" w:space="0" w:color="auto"/>
            <w:right w:val="none" w:sz="0" w:space="0" w:color="auto"/>
          </w:divBdr>
        </w:div>
        <w:div w:id="698624219">
          <w:marLeft w:val="0"/>
          <w:marRight w:val="0"/>
          <w:marTop w:val="180"/>
          <w:marBottom w:val="45"/>
          <w:divBdr>
            <w:top w:val="none" w:sz="0" w:space="0" w:color="auto"/>
            <w:left w:val="none" w:sz="0" w:space="0" w:color="auto"/>
            <w:bottom w:val="none" w:sz="0" w:space="0" w:color="auto"/>
            <w:right w:val="none" w:sz="0" w:space="0" w:color="auto"/>
          </w:divBdr>
        </w:div>
        <w:div w:id="2113935674">
          <w:marLeft w:val="0"/>
          <w:marRight w:val="0"/>
          <w:marTop w:val="0"/>
          <w:marBottom w:val="0"/>
          <w:divBdr>
            <w:top w:val="none" w:sz="0" w:space="0" w:color="auto"/>
            <w:left w:val="none" w:sz="0" w:space="0" w:color="auto"/>
            <w:bottom w:val="none" w:sz="0" w:space="0" w:color="auto"/>
            <w:right w:val="none" w:sz="0" w:space="0" w:color="auto"/>
          </w:divBdr>
          <w:divsChild>
            <w:div w:id="1804541961">
              <w:marLeft w:val="0"/>
              <w:marRight w:val="0"/>
              <w:marTop w:val="0"/>
              <w:marBottom w:val="0"/>
              <w:divBdr>
                <w:top w:val="none" w:sz="0" w:space="0" w:color="auto"/>
                <w:left w:val="none" w:sz="0" w:space="0" w:color="auto"/>
                <w:bottom w:val="none" w:sz="0" w:space="0" w:color="auto"/>
                <w:right w:val="none" w:sz="0" w:space="0" w:color="auto"/>
              </w:divBdr>
              <w:divsChild>
                <w:div w:id="11299730">
                  <w:marLeft w:val="0"/>
                  <w:marRight w:val="0"/>
                  <w:marTop w:val="180"/>
                  <w:marBottom w:val="45"/>
                  <w:divBdr>
                    <w:top w:val="none" w:sz="0" w:space="0" w:color="auto"/>
                    <w:left w:val="none" w:sz="0" w:space="0" w:color="auto"/>
                    <w:bottom w:val="none" w:sz="0" w:space="0" w:color="auto"/>
                    <w:right w:val="none" w:sz="0" w:space="0" w:color="auto"/>
                  </w:divBdr>
                </w:div>
                <w:div w:id="1632978145">
                  <w:marLeft w:val="0"/>
                  <w:marRight w:val="0"/>
                  <w:marTop w:val="0"/>
                  <w:marBottom w:val="0"/>
                  <w:divBdr>
                    <w:top w:val="none" w:sz="0" w:space="0" w:color="auto"/>
                    <w:left w:val="none" w:sz="0" w:space="0" w:color="auto"/>
                    <w:bottom w:val="none" w:sz="0" w:space="0" w:color="auto"/>
                    <w:right w:val="none" w:sz="0" w:space="0" w:color="auto"/>
                  </w:divBdr>
                </w:div>
                <w:div w:id="1108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9156">
      <w:bodyDiv w:val="1"/>
      <w:marLeft w:val="0"/>
      <w:marRight w:val="0"/>
      <w:marTop w:val="0"/>
      <w:marBottom w:val="0"/>
      <w:divBdr>
        <w:top w:val="none" w:sz="0" w:space="0" w:color="auto"/>
        <w:left w:val="none" w:sz="0" w:space="0" w:color="auto"/>
        <w:bottom w:val="none" w:sz="0" w:space="0" w:color="auto"/>
        <w:right w:val="none" w:sz="0" w:space="0" w:color="auto"/>
      </w:divBdr>
    </w:div>
    <w:div w:id="1770734291">
      <w:bodyDiv w:val="1"/>
      <w:marLeft w:val="0"/>
      <w:marRight w:val="0"/>
      <w:marTop w:val="0"/>
      <w:marBottom w:val="0"/>
      <w:divBdr>
        <w:top w:val="none" w:sz="0" w:space="0" w:color="auto"/>
        <w:left w:val="none" w:sz="0" w:space="0" w:color="auto"/>
        <w:bottom w:val="none" w:sz="0" w:space="0" w:color="auto"/>
        <w:right w:val="none" w:sz="0" w:space="0" w:color="auto"/>
      </w:divBdr>
      <w:divsChild>
        <w:div w:id="1358430704">
          <w:marLeft w:val="0"/>
          <w:marRight w:val="0"/>
          <w:marTop w:val="180"/>
          <w:marBottom w:val="45"/>
          <w:divBdr>
            <w:top w:val="none" w:sz="0" w:space="0" w:color="auto"/>
            <w:left w:val="none" w:sz="0" w:space="0" w:color="auto"/>
            <w:bottom w:val="none" w:sz="0" w:space="0" w:color="auto"/>
            <w:right w:val="none" w:sz="0" w:space="0" w:color="auto"/>
          </w:divBdr>
        </w:div>
        <w:div w:id="1482960180">
          <w:marLeft w:val="0"/>
          <w:marRight w:val="0"/>
          <w:marTop w:val="180"/>
          <w:marBottom w:val="45"/>
          <w:divBdr>
            <w:top w:val="none" w:sz="0" w:space="0" w:color="auto"/>
            <w:left w:val="none" w:sz="0" w:space="0" w:color="auto"/>
            <w:bottom w:val="none" w:sz="0" w:space="0" w:color="auto"/>
            <w:right w:val="none" w:sz="0" w:space="0" w:color="auto"/>
          </w:divBdr>
        </w:div>
        <w:div w:id="1017342345">
          <w:marLeft w:val="0"/>
          <w:marRight w:val="0"/>
          <w:marTop w:val="0"/>
          <w:marBottom w:val="0"/>
          <w:divBdr>
            <w:top w:val="none" w:sz="0" w:space="0" w:color="auto"/>
            <w:left w:val="none" w:sz="0" w:space="0" w:color="auto"/>
            <w:bottom w:val="none" w:sz="0" w:space="0" w:color="auto"/>
            <w:right w:val="none" w:sz="0" w:space="0" w:color="auto"/>
          </w:divBdr>
        </w:div>
        <w:div w:id="1716467518">
          <w:marLeft w:val="0"/>
          <w:marRight w:val="0"/>
          <w:marTop w:val="0"/>
          <w:marBottom w:val="0"/>
          <w:divBdr>
            <w:top w:val="none" w:sz="0" w:space="0" w:color="auto"/>
            <w:left w:val="none" w:sz="0" w:space="0" w:color="auto"/>
            <w:bottom w:val="none" w:sz="0" w:space="0" w:color="auto"/>
            <w:right w:val="none" w:sz="0" w:space="0" w:color="auto"/>
          </w:divBdr>
        </w:div>
        <w:div w:id="1274635442">
          <w:marLeft w:val="0"/>
          <w:marRight w:val="0"/>
          <w:marTop w:val="0"/>
          <w:marBottom w:val="0"/>
          <w:divBdr>
            <w:top w:val="none" w:sz="0" w:space="0" w:color="auto"/>
            <w:left w:val="none" w:sz="0" w:space="0" w:color="auto"/>
            <w:bottom w:val="none" w:sz="0" w:space="0" w:color="auto"/>
            <w:right w:val="none" w:sz="0" w:space="0" w:color="auto"/>
          </w:divBdr>
          <w:divsChild>
            <w:div w:id="1361392347">
              <w:marLeft w:val="0"/>
              <w:marRight w:val="0"/>
              <w:marTop w:val="180"/>
              <w:marBottom w:val="45"/>
              <w:divBdr>
                <w:top w:val="none" w:sz="0" w:space="0" w:color="auto"/>
                <w:left w:val="none" w:sz="0" w:space="0" w:color="auto"/>
                <w:bottom w:val="none" w:sz="0" w:space="0" w:color="auto"/>
                <w:right w:val="none" w:sz="0" w:space="0" w:color="auto"/>
              </w:divBdr>
            </w:div>
            <w:div w:id="621882833">
              <w:marLeft w:val="0"/>
              <w:marRight w:val="0"/>
              <w:marTop w:val="0"/>
              <w:marBottom w:val="0"/>
              <w:divBdr>
                <w:top w:val="none" w:sz="0" w:space="0" w:color="auto"/>
                <w:left w:val="none" w:sz="0" w:space="0" w:color="auto"/>
                <w:bottom w:val="none" w:sz="0" w:space="0" w:color="auto"/>
                <w:right w:val="none" w:sz="0" w:space="0" w:color="auto"/>
              </w:divBdr>
              <w:divsChild>
                <w:div w:id="62947143">
                  <w:marLeft w:val="0"/>
                  <w:marRight w:val="0"/>
                  <w:marTop w:val="0"/>
                  <w:marBottom w:val="0"/>
                  <w:divBdr>
                    <w:top w:val="none" w:sz="0" w:space="0" w:color="auto"/>
                    <w:left w:val="none" w:sz="0" w:space="0" w:color="auto"/>
                    <w:bottom w:val="none" w:sz="0" w:space="0" w:color="auto"/>
                    <w:right w:val="none" w:sz="0" w:space="0" w:color="auto"/>
                  </w:divBdr>
                </w:div>
                <w:div w:id="9037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2789">
          <w:marLeft w:val="0"/>
          <w:marRight w:val="0"/>
          <w:marTop w:val="0"/>
          <w:marBottom w:val="0"/>
          <w:divBdr>
            <w:top w:val="none" w:sz="0" w:space="0" w:color="auto"/>
            <w:left w:val="none" w:sz="0" w:space="0" w:color="auto"/>
            <w:bottom w:val="none" w:sz="0" w:space="0" w:color="auto"/>
            <w:right w:val="none" w:sz="0" w:space="0" w:color="auto"/>
          </w:divBdr>
        </w:div>
        <w:div w:id="938490507">
          <w:marLeft w:val="0"/>
          <w:marRight w:val="0"/>
          <w:marTop w:val="180"/>
          <w:marBottom w:val="45"/>
          <w:divBdr>
            <w:top w:val="none" w:sz="0" w:space="0" w:color="auto"/>
            <w:left w:val="none" w:sz="0" w:space="0" w:color="auto"/>
            <w:bottom w:val="none" w:sz="0" w:space="0" w:color="auto"/>
            <w:right w:val="none" w:sz="0" w:space="0" w:color="auto"/>
          </w:divBdr>
        </w:div>
        <w:div w:id="1835758482">
          <w:marLeft w:val="0"/>
          <w:marRight w:val="0"/>
          <w:marTop w:val="0"/>
          <w:marBottom w:val="0"/>
          <w:divBdr>
            <w:top w:val="none" w:sz="0" w:space="0" w:color="auto"/>
            <w:left w:val="none" w:sz="0" w:space="0" w:color="auto"/>
            <w:bottom w:val="none" w:sz="0" w:space="0" w:color="auto"/>
            <w:right w:val="none" w:sz="0" w:space="0" w:color="auto"/>
          </w:divBdr>
        </w:div>
        <w:div w:id="1661616558">
          <w:marLeft w:val="0"/>
          <w:marRight w:val="0"/>
          <w:marTop w:val="180"/>
          <w:marBottom w:val="45"/>
          <w:divBdr>
            <w:top w:val="none" w:sz="0" w:space="0" w:color="auto"/>
            <w:left w:val="none" w:sz="0" w:space="0" w:color="auto"/>
            <w:bottom w:val="none" w:sz="0" w:space="0" w:color="auto"/>
            <w:right w:val="none" w:sz="0" w:space="0" w:color="auto"/>
          </w:divBdr>
        </w:div>
        <w:div w:id="1126242988">
          <w:marLeft w:val="0"/>
          <w:marRight w:val="0"/>
          <w:marTop w:val="180"/>
          <w:marBottom w:val="45"/>
          <w:divBdr>
            <w:top w:val="none" w:sz="0" w:space="0" w:color="auto"/>
            <w:left w:val="none" w:sz="0" w:space="0" w:color="auto"/>
            <w:bottom w:val="none" w:sz="0" w:space="0" w:color="auto"/>
            <w:right w:val="none" w:sz="0" w:space="0" w:color="auto"/>
          </w:divBdr>
        </w:div>
        <w:div w:id="1434979713">
          <w:marLeft w:val="0"/>
          <w:marRight w:val="0"/>
          <w:marTop w:val="0"/>
          <w:marBottom w:val="0"/>
          <w:divBdr>
            <w:top w:val="none" w:sz="0" w:space="0" w:color="auto"/>
            <w:left w:val="none" w:sz="0" w:space="0" w:color="auto"/>
            <w:bottom w:val="none" w:sz="0" w:space="0" w:color="auto"/>
            <w:right w:val="none" w:sz="0" w:space="0" w:color="auto"/>
          </w:divBdr>
        </w:div>
        <w:div w:id="1633559891">
          <w:marLeft w:val="0"/>
          <w:marRight w:val="0"/>
          <w:marTop w:val="0"/>
          <w:marBottom w:val="0"/>
          <w:divBdr>
            <w:top w:val="none" w:sz="0" w:space="0" w:color="auto"/>
            <w:left w:val="none" w:sz="0" w:space="0" w:color="auto"/>
            <w:bottom w:val="none" w:sz="0" w:space="0" w:color="auto"/>
            <w:right w:val="none" w:sz="0" w:space="0" w:color="auto"/>
          </w:divBdr>
          <w:divsChild>
            <w:div w:id="786854459">
              <w:marLeft w:val="0"/>
              <w:marRight w:val="0"/>
              <w:marTop w:val="0"/>
              <w:marBottom w:val="0"/>
              <w:divBdr>
                <w:top w:val="none" w:sz="0" w:space="0" w:color="auto"/>
                <w:left w:val="none" w:sz="0" w:space="0" w:color="auto"/>
                <w:bottom w:val="none" w:sz="0" w:space="0" w:color="auto"/>
                <w:right w:val="none" w:sz="0" w:space="0" w:color="auto"/>
              </w:divBdr>
              <w:divsChild>
                <w:div w:id="1437943060">
                  <w:marLeft w:val="0"/>
                  <w:marRight w:val="0"/>
                  <w:marTop w:val="75"/>
                  <w:marBottom w:val="75"/>
                  <w:divBdr>
                    <w:top w:val="none" w:sz="0" w:space="0" w:color="auto"/>
                    <w:left w:val="none" w:sz="0" w:space="0" w:color="auto"/>
                    <w:bottom w:val="none" w:sz="0" w:space="0" w:color="auto"/>
                    <w:right w:val="none" w:sz="0" w:space="0" w:color="auto"/>
                  </w:divBdr>
                  <w:divsChild>
                    <w:div w:id="424230954">
                      <w:marLeft w:val="0"/>
                      <w:marRight w:val="0"/>
                      <w:marTop w:val="0"/>
                      <w:marBottom w:val="0"/>
                      <w:divBdr>
                        <w:top w:val="none" w:sz="0" w:space="0" w:color="auto"/>
                        <w:left w:val="none" w:sz="0" w:space="0" w:color="auto"/>
                        <w:bottom w:val="none" w:sz="0" w:space="0" w:color="auto"/>
                        <w:right w:val="none" w:sz="0" w:space="0" w:color="auto"/>
                      </w:divBdr>
                    </w:div>
                    <w:div w:id="57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016120">
      <w:bodyDiv w:val="1"/>
      <w:marLeft w:val="0"/>
      <w:marRight w:val="0"/>
      <w:marTop w:val="0"/>
      <w:marBottom w:val="0"/>
      <w:divBdr>
        <w:top w:val="none" w:sz="0" w:space="0" w:color="auto"/>
        <w:left w:val="none" w:sz="0" w:space="0" w:color="auto"/>
        <w:bottom w:val="none" w:sz="0" w:space="0" w:color="auto"/>
        <w:right w:val="none" w:sz="0" w:space="0" w:color="auto"/>
      </w:divBdr>
      <w:divsChild>
        <w:div w:id="14894416">
          <w:marLeft w:val="0"/>
          <w:marRight w:val="0"/>
          <w:marTop w:val="180"/>
          <w:marBottom w:val="45"/>
          <w:divBdr>
            <w:top w:val="none" w:sz="0" w:space="0" w:color="auto"/>
            <w:left w:val="none" w:sz="0" w:space="0" w:color="auto"/>
            <w:bottom w:val="none" w:sz="0" w:space="0" w:color="auto"/>
            <w:right w:val="none" w:sz="0" w:space="0" w:color="auto"/>
          </w:divBdr>
        </w:div>
        <w:div w:id="555549559">
          <w:marLeft w:val="0"/>
          <w:marRight w:val="0"/>
          <w:marTop w:val="180"/>
          <w:marBottom w:val="45"/>
          <w:divBdr>
            <w:top w:val="none" w:sz="0" w:space="0" w:color="auto"/>
            <w:left w:val="none" w:sz="0" w:space="0" w:color="auto"/>
            <w:bottom w:val="none" w:sz="0" w:space="0" w:color="auto"/>
            <w:right w:val="none" w:sz="0" w:space="0" w:color="auto"/>
          </w:divBdr>
        </w:div>
        <w:div w:id="728267604">
          <w:marLeft w:val="0"/>
          <w:marRight w:val="0"/>
          <w:marTop w:val="0"/>
          <w:marBottom w:val="0"/>
          <w:divBdr>
            <w:top w:val="none" w:sz="0" w:space="0" w:color="auto"/>
            <w:left w:val="none" w:sz="0" w:space="0" w:color="auto"/>
            <w:bottom w:val="none" w:sz="0" w:space="0" w:color="auto"/>
            <w:right w:val="none" w:sz="0" w:space="0" w:color="auto"/>
          </w:divBdr>
        </w:div>
        <w:div w:id="1898592182">
          <w:marLeft w:val="0"/>
          <w:marRight w:val="0"/>
          <w:marTop w:val="0"/>
          <w:marBottom w:val="0"/>
          <w:divBdr>
            <w:top w:val="none" w:sz="0" w:space="0" w:color="auto"/>
            <w:left w:val="none" w:sz="0" w:space="0" w:color="auto"/>
            <w:bottom w:val="none" w:sz="0" w:space="0" w:color="auto"/>
            <w:right w:val="none" w:sz="0" w:space="0" w:color="auto"/>
          </w:divBdr>
        </w:div>
        <w:div w:id="1812212712">
          <w:marLeft w:val="0"/>
          <w:marRight w:val="0"/>
          <w:marTop w:val="0"/>
          <w:marBottom w:val="0"/>
          <w:divBdr>
            <w:top w:val="none" w:sz="0" w:space="0" w:color="auto"/>
            <w:left w:val="none" w:sz="0" w:space="0" w:color="auto"/>
            <w:bottom w:val="none" w:sz="0" w:space="0" w:color="auto"/>
            <w:right w:val="none" w:sz="0" w:space="0" w:color="auto"/>
          </w:divBdr>
          <w:divsChild>
            <w:div w:id="1405689323">
              <w:marLeft w:val="0"/>
              <w:marRight w:val="0"/>
              <w:marTop w:val="180"/>
              <w:marBottom w:val="45"/>
              <w:divBdr>
                <w:top w:val="none" w:sz="0" w:space="0" w:color="auto"/>
                <w:left w:val="none" w:sz="0" w:space="0" w:color="auto"/>
                <w:bottom w:val="none" w:sz="0" w:space="0" w:color="auto"/>
                <w:right w:val="none" w:sz="0" w:space="0" w:color="auto"/>
              </w:divBdr>
            </w:div>
            <w:div w:id="1548907514">
              <w:marLeft w:val="0"/>
              <w:marRight w:val="0"/>
              <w:marTop w:val="0"/>
              <w:marBottom w:val="0"/>
              <w:divBdr>
                <w:top w:val="none" w:sz="0" w:space="0" w:color="auto"/>
                <w:left w:val="none" w:sz="0" w:space="0" w:color="auto"/>
                <w:bottom w:val="none" w:sz="0" w:space="0" w:color="auto"/>
                <w:right w:val="none" w:sz="0" w:space="0" w:color="auto"/>
              </w:divBdr>
              <w:divsChild>
                <w:div w:id="1444425985">
                  <w:marLeft w:val="0"/>
                  <w:marRight w:val="0"/>
                  <w:marTop w:val="0"/>
                  <w:marBottom w:val="0"/>
                  <w:divBdr>
                    <w:top w:val="none" w:sz="0" w:space="0" w:color="auto"/>
                    <w:left w:val="none" w:sz="0" w:space="0" w:color="auto"/>
                    <w:bottom w:val="none" w:sz="0" w:space="0" w:color="auto"/>
                    <w:right w:val="none" w:sz="0" w:space="0" w:color="auto"/>
                  </w:divBdr>
                </w:div>
                <w:div w:id="1559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3910">
          <w:marLeft w:val="0"/>
          <w:marRight w:val="0"/>
          <w:marTop w:val="0"/>
          <w:marBottom w:val="0"/>
          <w:divBdr>
            <w:top w:val="none" w:sz="0" w:space="0" w:color="auto"/>
            <w:left w:val="none" w:sz="0" w:space="0" w:color="auto"/>
            <w:bottom w:val="none" w:sz="0" w:space="0" w:color="auto"/>
            <w:right w:val="none" w:sz="0" w:space="0" w:color="auto"/>
          </w:divBdr>
        </w:div>
        <w:div w:id="1031224318">
          <w:marLeft w:val="0"/>
          <w:marRight w:val="0"/>
          <w:marTop w:val="180"/>
          <w:marBottom w:val="45"/>
          <w:divBdr>
            <w:top w:val="none" w:sz="0" w:space="0" w:color="auto"/>
            <w:left w:val="none" w:sz="0" w:space="0" w:color="auto"/>
            <w:bottom w:val="none" w:sz="0" w:space="0" w:color="auto"/>
            <w:right w:val="none" w:sz="0" w:space="0" w:color="auto"/>
          </w:divBdr>
        </w:div>
        <w:div w:id="511335385">
          <w:marLeft w:val="0"/>
          <w:marRight w:val="0"/>
          <w:marTop w:val="0"/>
          <w:marBottom w:val="0"/>
          <w:divBdr>
            <w:top w:val="none" w:sz="0" w:space="0" w:color="auto"/>
            <w:left w:val="none" w:sz="0" w:space="0" w:color="auto"/>
            <w:bottom w:val="none" w:sz="0" w:space="0" w:color="auto"/>
            <w:right w:val="none" w:sz="0" w:space="0" w:color="auto"/>
          </w:divBdr>
        </w:div>
        <w:div w:id="737362564">
          <w:marLeft w:val="0"/>
          <w:marRight w:val="0"/>
          <w:marTop w:val="180"/>
          <w:marBottom w:val="45"/>
          <w:divBdr>
            <w:top w:val="none" w:sz="0" w:space="0" w:color="auto"/>
            <w:left w:val="none" w:sz="0" w:space="0" w:color="auto"/>
            <w:bottom w:val="none" w:sz="0" w:space="0" w:color="auto"/>
            <w:right w:val="none" w:sz="0" w:space="0" w:color="auto"/>
          </w:divBdr>
        </w:div>
        <w:div w:id="1626043247">
          <w:marLeft w:val="0"/>
          <w:marRight w:val="0"/>
          <w:marTop w:val="180"/>
          <w:marBottom w:val="45"/>
          <w:divBdr>
            <w:top w:val="none" w:sz="0" w:space="0" w:color="auto"/>
            <w:left w:val="none" w:sz="0" w:space="0" w:color="auto"/>
            <w:bottom w:val="none" w:sz="0" w:space="0" w:color="auto"/>
            <w:right w:val="none" w:sz="0" w:space="0" w:color="auto"/>
          </w:divBdr>
        </w:div>
        <w:div w:id="469589982">
          <w:marLeft w:val="0"/>
          <w:marRight w:val="0"/>
          <w:marTop w:val="0"/>
          <w:marBottom w:val="0"/>
          <w:divBdr>
            <w:top w:val="none" w:sz="0" w:space="0" w:color="auto"/>
            <w:left w:val="none" w:sz="0" w:space="0" w:color="auto"/>
            <w:bottom w:val="none" w:sz="0" w:space="0" w:color="auto"/>
            <w:right w:val="none" w:sz="0" w:space="0" w:color="auto"/>
          </w:divBdr>
        </w:div>
        <w:div w:id="2027824940">
          <w:marLeft w:val="0"/>
          <w:marRight w:val="0"/>
          <w:marTop w:val="0"/>
          <w:marBottom w:val="0"/>
          <w:divBdr>
            <w:top w:val="none" w:sz="0" w:space="0" w:color="auto"/>
            <w:left w:val="none" w:sz="0" w:space="0" w:color="auto"/>
            <w:bottom w:val="none" w:sz="0" w:space="0" w:color="auto"/>
            <w:right w:val="none" w:sz="0" w:space="0" w:color="auto"/>
          </w:divBdr>
          <w:divsChild>
            <w:div w:id="1934508964">
              <w:marLeft w:val="0"/>
              <w:marRight w:val="0"/>
              <w:marTop w:val="0"/>
              <w:marBottom w:val="0"/>
              <w:divBdr>
                <w:top w:val="none" w:sz="0" w:space="0" w:color="auto"/>
                <w:left w:val="none" w:sz="0" w:space="0" w:color="auto"/>
                <w:bottom w:val="none" w:sz="0" w:space="0" w:color="auto"/>
                <w:right w:val="none" w:sz="0" w:space="0" w:color="auto"/>
              </w:divBdr>
              <w:divsChild>
                <w:div w:id="239945456">
                  <w:marLeft w:val="0"/>
                  <w:marRight w:val="0"/>
                  <w:marTop w:val="75"/>
                  <w:marBottom w:val="75"/>
                  <w:divBdr>
                    <w:top w:val="none" w:sz="0" w:space="0" w:color="auto"/>
                    <w:left w:val="none" w:sz="0" w:space="0" w:color="auto"/>
                    <w:bottom w:val="none" w:sz="0" w:space="0" w:color="auto"/>
                    <w:right w:val="none" w:sz="0" w:space="0" w:color="auto"/>
                  </w:divBdr>
                  <w:divsChild>
                    <w:div w:id="2016884352">
                      <w:marLeft w:val="0"/>
                      <w:marRight w:val="0"/>
                      <w:marTop w:val="0"/>
                      <w:marBottom w:val="0"/>
                      <w:divBdr>
                        <w:top w:val="none" w:sz="0" w:space="0" w:color="auto"/>
                        <w:left w:val="none" w:sz="0" w:space="0" w:color="auto"/>
                        <w:bottom w:val="none" w:sz="0" w:space="0" w:color="auto"/>
                        <w:right w:val="none" w:sz="0" w:space="0" w:color="auto"/>
                      </w:divBdr>
                    </w:div>
                    <w:div w:id="1616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637039">
      <w:bodyDiv w:val="1"/>
      <w:marLeft w:val="0"/>
      <w:marRight w:val="0"/>
      <w:marTop w:val="0"/>
      <w:marBottom w:val="0"/>
      <w:divBdr>
        <w:top w:val="none" w:sz="0" w:space="0" w:color="auto"/>
        <w:left w:val="none" w:sz="0" w:space="0" w:color="auto"/>
        <w:bottom w:val="none" w:sz="0" w:space="0" w:color="auto"/>
        <w:right w:val="none" w:sz="0" w:space="0" w:color="auto"/>
      </w:divBdr>
    </w:div>
    <w:div w:id="1839034858">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51017954">
      <w:bodyDiv w:val="1"/>
      <w:marLeft w:val="0"/>
      <w:marRight w:val="0"/>
      <w:marTop w:val="0"/>
      <w:marBottom w:val="0"/>
      <w:divBdr>
        <w:top w:val="none" w:sz="0" w:space="0" w:color="auto"/>
        <w:left w:val="none" w:sz="0" w:space="0" w:color="auto"/>
        <w:bottom w:val="none" w:sz="0" w:space="0" w:color="auto"/>
        <w:right w:val="none" w:sz="0" w:space="0" w:color="auto"/>
      </w:divBdr>
    </w:div>
    <w:div w:id="1852524546">
      <w:bodyDiv w:val="1"/>
      <w:marLeft w:val="0"/>
      <w:marRight w:val="0"/>
      <w:marTop w:val="0"/>
      <w:marBottom w:val="0"/>
      <w:divBdr>
        <w:top w:val="none" w:sz="0" w:space="0" w:color="auto"/>
        <w:left w:val="none" w:sz="0" w:space="0" w:color="auto"/>
        <w:bottom w:val="none" w:sz="0" w:space="0" w:color="auto"/>
        <w:right w:val="none" w:sz="0" w:space="0" w:color="auto"/>
      </w:divBdr>
    </w:div>
    <w:div w:id="1854222415">
      <w:bodyDiv w:val="1"/>
      <w:marLeft w:val="0"/>
      <w:marRight w:val="0"/>
      <w:marTop w:val="0"/>
      <w:marBottom w:val="0"/>
      <w:divBdr>
        <w:top w:val="none" w:sz="0" w:space="0" w:color="auto"/>
        <w:left w:val="none" w:sz="0" w:space="0" w:color="auto"/>
        <w:bottom w:val="none" w:sz="0" w:space="0" w:color="auto"/>
        <w:right w:val="none" w:sz="0" w:space="0" w:color="auto"/>
      </w:divBdr>
      <w:divsChild>
        <w:div w:id="348530821">
          <w:marLeft w:val="0"/>
          <w:marRight w:val="0"/>
          <w:marTop w:val="180"/>
          <w:marBottom w:val="45"/>
          <w:divBdr>
            <w:top w:val="none" w:sz="0" w:space="0" w:color="auto"/>
            <w:left w:val="none" w:sz="0" w:space="0" w:color="auto"/>
            <w:bottom w:val="none" w:sz="0" w:space="0" w:color="auto"/>
            <w:right w:val="none" w:sz="0" w:space="0" w:color="auto"/>
          </w:divBdr>
        </w:div>
        <w:div w:id="2103797353">
          <w:marLeft w:val="0"/>
          <w:marRight w:val="0"/>
          <w:marTop w:val="180"/>
          <w:marBottom w:val="45"/>
          <w:divBdr>
            <w:top w:val="none" w:sz="0" w:space="0" w:color="auto"/>
            <w:left w:val="none" w:sz="0" w:space="0" w:color="auto"/>
            <w:bottom w:val="none" w:sz="0" w:space="0" w:color="auto"/>
            <w:right w:val="none" w:sz="0" w:space="0" w:color="auto"/>
          </w:divBdr>
        </w:div>
        <w:div w:id="1561935920">
          <w:marLeft w:val="0"/>
          <w:marRight w:val="0"/>
          <w:marTop w:val="0"/>
          <w:marBottom w:val="0"/>
          <w:divBdr>
            <w:top w:val="none" w:sz="0" w:space="0" w:color="auto"/>
            <w:left w:val="none" w:sz="0" w:space="0" w:color="auto"/>
            <w:bottom w:val="none" w:sz="0" w:space="0" w:color="auto"/>
            <w:right w:val="none" w:sz="0" w:space="0" w:color="auto"/>
          </w:divBdr>
          <w:divsChild>
            <w:div w:id="382288673">
              <w:marLeft w:val="0"/>
              <w:marRight w:val="0"/>
              <w:marTop w:val="0"/>
              <w:marBottom w:val="0"/>
              <w:divBdr>
                <w:top w:val="none" w:sz="0" w:space="0" w:color="auto"/>
                <w:left w:val="none" w:sz="0" w:space="0" w:color="auto"/>
                <w:bottom w:val="none" w:sz="0" w:space="0" w:color="auto"/>
                <w:right w:val="none" w:sz="0" w:space="0" w:color="auto"/>
              </w:divBdr>
            </w:div>
          </w:divsChild>
        </w:div>
        <w:div w:id="2131313420">
          <w:marLeft w:val="0"/>
          <w:marRight w:val="0"/>
          <w:marTop w:val="0"/>
          <w:marBottom w:val="0"/>
          <w:divBdr>
            <w:top w:val="none" w:sz="0" w:space="0" w:color="auto"/>
            <w:left w:val="none" w:sz="0" w:space="0" w:color="auto"/>
            <w:bottom w:val="none" w:sz="0" w:space="0" w:color="auto"/>
            <w:right w:val="none" w:sz="0" w:space="0" w:color="auto"/>
          </w:divBdr>
        </w:div>
        <w:div w:id="463620595">
          <w:marLeft w:val="0"/>
          <w:marRight w:val="0"/>
          <w:marTop w:val="0"/>
          <w:marBottom w:val="0"/>
          <w:divBdr>
            <w:top w:val="none" w:sz="0" w:space="0" w:color="auto"/>
            <w:left w:val="none" w:sz="0" w:space="0" w:color="auto"/>
            <w:bottom w:val="none" w:sz="0" w:space="0" w:color="auto"/>
            <w:right w:val="none" w:sz="0" w:space="0" w:color="auto"/>
          </w:divBdr>
          <w:divsChild>
            <w:div w:id="1552568913">
              <w:marLeft w:val="0"/>
              <w:marRight w:val="0"/>
              <w:marTop w:val="0"/>
              <w:marBottom w:val="0"/>
              <w:divBdr>
                <w:top w:val="none" w:sz="0" w:space="0" w:color="auto"/>
                <w:left w:val="none" w:sz="0" w:space="0" w:color="auto"/>
                <w:bottom w:val="none" w:sz="0" w:space="0" w:color="auto"/>
                <w:right w:val="none" w:sz="0" w:space="0" w:color="auto"/>
              </w:divBdr>
              <w:divsChild>
                <w:div w:id="1029985096">
                  <w:marLeft w:val="0"/>
                  <w:marRight w:val="0"/>
                  <w:marTop w:val="0"/>
                  <w:marBottom w:val="0"/>
                  <w:divBdr>
                    <w:top w:val="none" w:sz="0" w:space="0" w:color="auto"/>
                    <w:left w:val="none" w:sz="0" w:space="0" w:color="auto"/>
                    <w:bottom w:val="none" w:sz="0" w:space="0" w:color="auto"/>
                    <w:right w:val="none" w:sz="0" w:space="0" w:color="auto"/>
                  </w:divBdr>
                </w:div>
                <w:div w:id="632830997">
                  <w:marLeft w:val="0"/>
                  <w:marRight w:val="0"/>
                  <w:marTop w:val="0"/>
                  <w:marBottom w:val="0"/>
                  <w:divBdr>
                    <w:top w:val="none" w:sz="0" w:space="0" w:color="auto"/>
                    <w:left w:val="none" w:sz="0" w:space="0" w:color="auto"/>
                    <w:bottom w:val="none" w:sz="0" w:space="0" w:color="auto"/>
                    <w:right w:val="none" w:sz="0" w:space="0" w:color="auto"/>
                  </w:divBdr>
                </w:div>
                <w:div w:id="19141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703">
          <w:marLeft w:val="0"/>
          <w:marRight w:val="0"/>
          <w:marTop w:val="0"/>
          <w:marBottom w:val="0"/>
          <w:divBdr>
            <w:top w:val="none" w:sz="0" w:space="0" w:color="auto"/>
            <w:left w:val="none" w:sz="0" w:space="0" w:color="auto"/>
            <w:bottom w:val="none" w:sz="0" w:space="0" w:color="auto"/>
            <w:right w:val="none" w:sz="0" w:space="0" w:color="auto"/>
          </w:divBdr>
          <w:divsChild>
            <w:div w:id="2130851705">
              <w:marLeft w:val="0"/>
              <w:marRight w:val="0"/>
              <w:marTop w:val="180"/>
              <w:marBottom w:val="45"/>
              <w:divBdr>
                <w:top w:val="none" w:sz="0" w:space="0" w:color="auto"/>
                <w:left w:val="none" w:sz="0" w:space="0" w:color="auto"/>
                <w:bottom w:val="none" w:sz="0" w:space="0" w:color="auto"/>
                <w:right w:val="none" w:sz="0" w:space="0" w:color="auto"/>
              </w:divBdr>
            </w:div>
            <w:div w:id="429666100">
              <w:marLeft w:val="0"/>
              <w:marRight w:val="0"/>
              <w:marTop w:val="0"/>
              <w:marBottom w:val="0"/>
              <w:divBdr>
                <w:top w:val="none" w:sz="0" w:space="0" w:color="auto"/>
                <w:left w:val="none" w:sz="0" w:space="0" w:color="auto"/>
                <w:bottom w:val="none" w:sz="0" w:space="0" w:color="auto"/>
                <w:right w:val="none" w:sz="0" w:space="0" w:color="auto"/>
              </w:divBdr>
              <w:divsChild>
                <w:div w:id="802160811">
                  <w:marLeft w:val="0"/>
                  <w:marRight w:val="0"/>
                  <w:marTop w:val="0"/>
                  <w:marBottom w:val="0"/>
                  <w:divBdr>
                    <w:top w:val="none" w:sz="0" w:space="0" w:color="auto"/>
                    <w:left w:val="none" w:sz="0" w:space="0" w:color="auto"/>
                    <w:bottom w:val="none" w:sz="0" w:space="0" w:color="auto"/>
                    <w:right w:val="none" w:sz="0" w:space="0" w:color="auto"/>
                  </w:divBdr>
                </w:div>
                <w:div w:id="988823783">
                  <w:marLeft w:val="0"/>
                  <w:marRight w:val="0"/>
                  <w:marTop w:val="0"/>
                  <w:marBottom w:val="0"/>
                  <w:divBdr>
                    <w:top w:val="none" w:sz="0" w:space="0" w:color="auto"/>
                    <w:left w:val="none" w:sz="0" w:space="0" w:color="auto"/>
                    <w:bottom w:val="none" w:sz="0" w:space="0" w:color="auto"/>
                    <w:right w:val="none" w:sz="0" w:space="0" w:color="auto"/>
                  </w:divBdr>
                </w:div>
                <w:div w:id="252131528">
                  <w:marLeft w:val="0"/>
                  <w:marRight w:val="0"/>
                  <w:marTop w:val="0"/>
                  <w:marBottom w:val="0"/>
                  <w:divBdr>
                    <w:top w:val="none" w:sz="0" w:space="0" w:color="auto"/>
                    <w:left w:val="none" w:sz="0" w:space="0" w:color="auto"/>
                    <w:bottom w:val="none" w:sz="0" w:space="0" w:color="auto"/>
                    <w:right w:val="none" w:sz="0" w:space="0" w:color="auto"/>
                  </w:divBdr>
                </w:div>
                <w:div w:id="673652887">
                  <w:marLeft w:val="0"/>
                  <w:marRight w:val="0"/>
                  <w:marTop w:val="0"/>
                  <w:marBottom w:val="0"/>
                  <w:divBdr>
                    <w:top w:val="none" w:sz="0" w:space="0" w:color="auto"/>
                    <w:left w:val="none" w:sz="0" w:space="0" w:color="auto"/>
                    <w:bottom w:val="none" w:sz="0" w:space="0" w:color="auto"/>
                    <w:right w:val="none" w:sz="0" w:space="0" w:color="auto"/>
                  </w:divBdr>
                </w:div>
                <w:div w:id="1341928923">
                  <w:marLeft w:val="0"/>
                  <w:marRight w:val="0"/>
                  <w:marTop w:val="0"/>
                  <w:marBottom w:val="0"/>
                  <w:divBdr>
                    <w:top w:val="none" w:sz="0" w:space="0" w:color="auto"/>
                    <w:left w:val="none" w:sz="0" w:space="0" w:color="auto"/>
                    <w:bottom w:val="none" w:sz="0" w:space="0" w:color="auto"/>
                    <w:right w:val="none" w:sz="0" w:space="0" w:color="auto"/>
                  </w:divBdr>
                </w:div>
                <w:div w:id="920061103">
                  <w:marLeft w:val="0"/>
                  <w:marRight w:val="0"/>
                  <w:marTop w:val="0"/>
                  <w:marBottom w:val="0"/>
                  <w:divBdr>
                    <w:top w:val="none" w:sz="0" w:space="0" w:color="auto"/>
                    <w:left w:val="none" w:sz="0" w:space="0" w:color="auto"/>
                    <w:bottom w:val="none" w:sz="0" w:space="0" w:color="auto"/>
                    <w:right w:val="none" w:sz="0" w:space="0" w:color="auto"/>
                  </w:divBdr>
                </w:div>
                <w:div w:id="957681660">
                  <w:marLeft w:val="0"/>
                  <w:marRight w:val="0"/>
                  <w:marTop w:val="0"/>
                  <w:marBottom w:val="0"/>
                  <w:divBdr>
                    <w:top w:val="none" w:sz="0" w:space="0" w:color="auto"/>
                    <w:left w:val="none" w:sz="0" w:space="0" w:color="auto"/>
                    <w:bottom w:val="none" w:sz="0" w:space="0" w:color="auto"/>
                    <w:right w:val="none" w:sz="0" w:space="0" w:color="auto"/>
                  </w:divBdr>
                </w:div>
                <w:div w:id="166529615">
                  <w:marLeft w:val="0"/>
                  <w:marRight w:val="0"/>
                  <w:marTop w:val="0"/>
                  <w:marBottom w:val="0"/>
                  <w:divBdr>
                    <w:top w:val="none" w:sz="0" w:space="0" w:color="auto"/>
                    <w:left w:val="none" w:sz="0" w:space="0" w:color="auto"/>
                    <w:bottom w:val="none" w:sz="0" w:space="0" w:color="auto"/>
                    <w:right w:val="none" w:sz="0" w:space="0" w:color="auto"/>
                  </w:divBdr>
                </w:div>
                <w:div w:id="2077438760">
                  <w:marLeft w:val="0"/>
                  <w:marRight w:val="0"/>
                  <w:marTop w:val="0"/>
                  <w:marBottom w:val="0"/>
                  <w:divBdr>
                    <w:top w:val="none" w:sz="0" w:space="0" w:color="auto"/>
                    <w:left w:val="none" w:sz="0" w:space="0" w:color="auto"/>
                    <w:bottom w:val="none" w:sz="0" w:space="0" w:color="auto"/>
                    <w:right w:val="none" w:sz="0" w:space="0" w:color="auto"/>
                  </w:divBdr>
                </w:div>
                <w:div w:id="2064284786">
                  <w:marLeft w:val="0"/>
                  <w:marRight w:val="0"/>
                  <w:marTop w:val="0"/>
                  <w:marBottom w:val="0"/>
                  <w:divBdr>
                    <w:top w:val="none" w:sz="0" w:space="0" w:color="auto"/>
                    <w:left w:val="none" w:sz="0" w:space="0" w:color="auto"/>
                    <w:bottom w:val="none" w:sz="0" w:space="0" w:color="auto"/>
                    <w:right w:val="none" w:sz="0" w:space="0" w:color="auto"/>
                  </w:divBdr>
                </w:div>
                <w:div w:id="10722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721">
          <w:marLeft w:val="0"/>
          <w:marRight w:val="0"/>
          <w:marTop w:val="0"/>
          <w:marBottom w:val="0"/>
          <w:divBdr>
            <w:top w:val="none" w:sz="0" w:space="0" w:color="auto"/>
            <w:left w:val="none" w:sz="0" w:space="0" w:color="auto"/>
            <w:bottom w:val="none" w:sz="0" w:space="0" w:color="auto"/>
            <w:right w:val="none" w:sz="0" w:space="0" w:color="auto"/>
          </w:divBdr>
        </w:div>
        <w:div w:id="242374282">
          <w:marLeft w:val="0"/>
          <w:marRight w:val="0"/>
          <w:marTop w:val="180"/>
          <w:marBottom w:val="45"/>
          <w:divBdr>
            <w:top w:val="none" w:sz="0" w:space="0" w:color="auto"/>
            <w:left w:val="none" w:sz="0" w:space="0" w:color="auto"/>
            <w:bottom w:val="none" w:sz="0" w:space="0" w:color="auto"/>
            <w:right w:val="none" w:sz="0" w:space="0" w:color="auto"/>
          </w:divBdr>
        </w:div>
        <w:div w:id="1170293273">
          <w:marLeft w:val="0"/>
          <w:marRight w:val="0"/>
          <w:marTop w:val="0"/>
          <w:marBottom w:val="0"/>
          <w:divBdr>
            <w:top w:val="none" w:sz="0" w:space="0" w:color="auto"/>
            <w:left w:val="none" w:sz="0" w:space="0" w:color="auto"/>
            <w:bottom w:val="none" w:sz="0" w:space="0" w:color="auto"/>
            <w:right w:val="none" w:sz="0" w:space="0" w:color="auto"/>
          </w:divBdr>
          <w:divsChild>
            <w:div w:id="356083661">
              <w:marLeft w:val="0"/>
              <w:marRight w:val="0"/>
              <w:marTop w:val="0"/>
              <w:marBottom w:val="0"/>
              <w:divBdr>
                <w:top w:val="none" w:sz="0" w:space="0" w:color="auto"/>
                <w:left w:val="none" w:sz="0" w:space="0" w:color="auto"/>
                <w:bottom w:val="none" w:sz="0" w:space="0" w:color="auto"/>
                <w:right w:val="none" w:sz="0" w:space="0" w:color="auto"/>
              </w:divBdr>
              <w:divsChild>
                <w:div w:id="353383865">
                  <w:marLeft w:val="0"/>
                  <w:marRight w:val="0"/>
                  <w:marTop w:val="180"/>
                  <w:marBottom w:val="45"/>
                  <w:divBdr>
                    <w:top w:val="none" w:sz="0" w:space="0" w:color="auto"/>
                    <w:left w:val="none" w:sz="0" w:space="0" w:color="auto"/>
                    <w:bottom w:val="none" w:sz="0" w:space="0" w:color="auto"/>
                    <w:right w:val="none" w:sz="0" w:space="0" w:color="auto"/>
                  </w:divBdr>
                </w:div>
                <w:div w:id="281348048">
                  <w:marLeft w:val="0"/>
                  <w:marRight w:val="0"/>
                  <w:marTop w:val="0"/>
                  <w:marBottom w:val="0"/>
                  <w:divBdr>
                    <w:top w:val="none" w:sz="0" w:space="0" w:color="auto"/>
                    <w:left w:val="none" w:sz="0" w:space="0" w:color="auto"/>
                    <w:bottom w:val="none" w:sz="0" w:space="0" w:color="auto"/>
                    <w:right w:val="none" w:sz="0" w:space="0" w:color="auto"/>
                  </w:divBdr>
                </w:div>
                <w:div w:id="4888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3223">
          <w:marLeft w:val="0"/>
          <w:marRight w:val="0"/>
          <w:marTop w:val="180"/>
          <w:marBottom w:val="45"/>
          <w:divBdr>
            <w:top w:val="none" w:sz="0" w:space="0" w:color="auto"/>
            <w:left w:val="none" w:sz="0" w:space="0" w:color="auto"/>
            <w:bottom w:val="none" w:sz="0" w:space="0" w:color="auto"/>
            <w:right w:val="none" w:sz="0" w:space="0" w:color="auto"/>
          </w:divBdr>
        </w:div>
        <w:div w:id="1664891753">
          <w:marLeft w:val="0"/>
          <w:marRight w:val="0"/>
          <w:marTop w:val="180"/>
          <w:marBottom w:val="45"/>
          <w:divBdr>
            <w:top w:val="none" w:sz="0" w:space="0" w:color="auto"/>
            <w:left w:val="none" w:sz="0" w:space="0" w:color="auto"/>
            <w:bottom w:val="none" w:sz="0" w:space="0" w:color="auto"/>
            <w:right w:val="none" w:sz="0" w:space="0" w:color="auto"/>
          </w:divBdr>
        </w:div>
        <w:div w:id="1218593191">
          <w:marLeft w:val="0"/>
          <w:marRight w:val="0"/>
          <w:marTop w:val="0"/>
          <w:marBottom w:val="0"/>
          <w:divBdr>
            <w:top w:val="none" w:sz="0" w:space="0" w:color="auto"/>
            <w:left w:val="none" w:sz="0" w:space="0" w:color="auto"/>
            <w:bottom w:val="none" w:sz="0" w:space="0" w:color="auto"/>
            <w:right w:val="none" w:sz="0" w:space="0" w:color="auto"/>
          </w:divBdr>
        </w:div>
        <w:div w:id="1454590792">
          <w:marLeft w:val="0"/>
          <w:marRight w:val="0"/>
          <w:marTop w:val="0"/>
          <w:marBottom w:val="0"/>
          <w:divBdr>
            <w:top w:val="none" w:sz="0" w:space="0" w:color="auto"/>
            <w:left w:val="none" w:sz="0" w:space="0" w:color="auto"/>
            <w:bottom w:val="none" w:sz="0" w:space="0" w:color="auto"/>
            <w:right w:val="none" w:sz="0" w:space="0" w:color="auto"/>
          </w:divBdr>
          <w:divsChild>
            <w:div w:id="701247497">
              <w:marLeft w:val="0"/>
              <w:marRight w:val="0"/>
              <w:marTop w:val="0"/>
              <w:marBottom w:val="0"/>
              <w:divBdr>
                <w:top w:val="none" w:sz="0" w:space="0" w:color="auto"/>
                <w:left w:val="none" w:sz="0" w:space="0" w:color="auto"/>
                <w:bottom w:val="none" w:sz="0" w:space="0" w:color="auto"/>
                <w:right w:val="none" w:sz="0" w:space="0" w:color="auto"/>
              </w:divBdr>
              <w:divsChild>
                <w:div w:id="596711316">
                  <w:marLeft w:val="0"/>
                  <w:marRight w:val="0"/>
                  <w:marTop w:val="75"/>
                  <w:marBottom w:val="75"/>
                  <w:divBdr>
                    <w:top w:val="none" w:sz="0" w:space="0" w:color="auto"/>
                    <w:left w:val="none" w:sz="0" w:space="0" w:color="auto"/>
                    <w:bottom w:val="none" w:sz="0" w:space="0" w:color="auto"/>
                    <w:right w:val="none" w:sz="0" w:space="0" w:color="auto"/>
                  </w:divBdr>
                  <w:divsChild>
                    <w:div w:id="1025523904">
                      <w:marLeft w:val="0"/>
                      <w:marRight w:val="0"/>
                      <w:marTop w:val="0"/>
                      <w:marBottom w:val="0"/>
                      <w:divBdr>
                        <w:top w:val="none" w:sz="0" w:space="0" w:color="auto"/>
                        <w:left w:val="none" w:sz="0" w:space="0" w:color="auto"/>
                        <w:bottom w:val="none" w:sz="0" w:space="0" w:color="auto"/>
                        <w:right w:val="none" w:sz="0" w:space="0" w:color="auto"/>
                      </w:divBdr>
                    </w:div>
                    <w:div w:id="10762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4982">
          <w:marLeft w:val="0"/>
          <w:marRight w:val="0"/>
          <w:marTop w:val="0"/>
          <w:marBottom w:val="0"/>
          <w:divBdr>
            <w:top w:val="none" w:sz="0" w:space="0" w:color="auto"/>
            <w:left w:val="none" w:sz="0" w:space="0" w:color="auto"/>
            <w:bottom w:val="none" w:sz="0" w:space="0" w:color="auto"/>
            <w:right w:val="none" w:sz="0" w:space="0" w:color="auto"/>
          </w:divBdr>
        </w:div>
        <w:div w:id="574586004">
          <w:marLeft w:val="0"/>
          <w:marRight w:val="0"/>
          <w:marTop w:val="0"/>
          <w:marBottom w:val="0"/>
          <w:divBdr>
            <w:top w:val="none" w:sz="0" w:space="0" w:color="auto"/>
            <w:left w:val="none" w:sz="0" w:space="0" w:color="auto"/>
            <w:bottom w:val="none" w:sz="0" w:space="0" w:color="auto"/>
            <w:right w:val="none" w:sz="0" w:space="0" w:color="auto"/>
          </w:divBdr>
          <w:divsChild>
            <w:div w:id="151994857">
              <w:marLeft w:val="0"/>
              <w:marRight w:val="0"/>
              <w:marTop w:val="0"/>
              <w:marBottom w:val="0"/>
              <w:divBdr>
                <w:top w:val="none" w:sz="0" w:space="0" w:color="auto"/>
                <w:left w:val="none" w:sz="0" w:space="0" w:color="auto"/>
                <w:bottom w:val="none" w:sz="0" w:space="0" w:color="auto"/>
                <w:right w:val="none" w:sz="0" w:space="0" w:color="auto"/>
              </w:divBdr>
              <w:divsChild>
                <w:div w:id="1533762109">
                  <w:marLeft w:val="0"/>
                  <w:marRight w:val="0"/>
                  <w:marTop w:val="75"/>
                  <w:marBottom w:val="75"/>
                  <w:divBdr>
                    <w:top w:val="none" w:sz="0" w:space="0" w:color="auto"/>
                    <w:left w:val="none" w:sz="0" w:space="0" w:color="auto"/>
                    <w:bottom w:val="none" w:sz="0" w:space="0" w:color="auto"/>
                    <w:right w:val="none" w:sz="0" w:space="0" w:color="auto"/>
                  </w:divBdr>
                  <w:divsChild>
                    <w:div w:id="1396968444">
                      <w:marLeft w:val="0"/>
                      <w:marRight w:val="0"/>
                      <w:marTop w:val="0"/>
                      <w:marBottom w:val="0"/>
                      <w:divBdr>
                        <w:top w:val="none" w:sz="0" w:space="0" w:color="auto"/>
                        <w:left w:val="none" w:sz="0" w:space="0" w:color="auto"/>
                        <w:bottom w:val="none" w:sz="0" w:space="0" w:color="auto"/>
                        <w:right w:val="none" w:sz="0" w:space="0" w:color="auto"/>
                      </w:divBdr>
                    </w:div>
                    <w:div w:id="3370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86936">
          <w:marLeft w:val="0"/>
          <w:marRight w:val="0"/>
          <w:marTop w:val="0"/>
          <w:marBottom w:val="0"/>
          <w:divBdr>
            <w:top w:val="none" w:sz="0" w:space="0" w:color="auto"/>
            <w:left w:val="none" w:sz="0" w:space="0" w:color="auto"/>
            <w:bottom w:val="none" w:sz="0" w:space="0" w:color="auto"/>
            <w:right w:val="none" w:sz="0" w:space="0" w:color="auto"/>
          </w:divBdr>
        </w:div>
        <w:div w:id="941491490">
          <w:marLeft w:val="0"/>
          <w:marRight w:val="0"/>
          <w:marTop w:val="0"/>
          <w:marBottom w:val="0"/>
          <w:divBdr>
            <w:top w:val="none" w:sz="0" w:space="0" w:color="auto"/>
            <w:left w:val="none" w:sz="0" w:space="0" w:color="auto"/>
            <w:bottom w:val="none" w:sz="0" w:space="0" w:color="auto"/>
            <w:right w:val="none" w:sz="0" w:space="0" w:color="auto"/>
          </w:divBdr>
          <w:divsChild>
            <w:div w:id="403454848">
              <w:marLeft w:val="0"/>
              <w:marRight w:val="0"/>
              <w:marTop w:val="0"/>
              <w:marBottom w:val="0"/>
              <w:divBdr>
                <w:top w:val="none" w:sz="0" w:space="0" w:color="auto"/>
                <w:left w:val="none" w:sz="0" w:space="0" w:color="auto"/>
                <w:bottom w:val="none" w:sz="0" w:space="0" w:color="auto"/>
                <w:right w:val="none" w:sz="0" w:space="0" w:color="auto"/>
              </w:divBdr>
              <w:divsChild>
                <w:div w:id="1013612050">
                  <w:marLeft w:val="0"/>
                  <w:marRight w:val="0"/>
                  <w:marTop w:val="75"/>
                  <w:marBottom w:val="75"/>
                  <w:divBdr>
                    <w:top w:val="none" w:sz="0" w:space="0" w:color="auto"/>
                    <w:left w:val="none" w:sz="0" w:space="0" w:color="auto"/>
                    <w:bottom w:val="none" w:sz="0" w:space="0" w:color="auto"/>
                    <w:right w:val="none" w:sz="0" w:space="0" w:color="auto"/>
                  </w:divBdr>
                  <w:divsChild>
                    <w:div w:id="508181992">
                      <w:marLeft w:val="0"/>
                      <w:marRight w:val="0"/>
                      <w:marTop w:val="0"/>
                      <w:marBottom w:val="0"/>
                      <w:divBdr>
                        <w:top w:val="none" w:sz="0" w:space="0" w:color="auto"/>
                        <w:left w:val="none" w:sz="0" w:space="0" w:color="auto"/>
                        <w:bottom w:val="none" w:sz="0" w:space="0" w:color="auto"/>
                        <w:right w:val="none" w:sz="0" w:space="0" w:color="auto"/>
                      </w:divBdr>
                    </w:div>
                    <w:div w:id="16965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7279">
          <w:marLeft w:val="0"/>
          <w:marRight w:val="0"/>
          <w:marTop w:val="0"/>
          <w:marBottom w:val="0"/>
          <w:divBdr>
            <w:top w:val="none" w:sz="0" w:space="0" w:color="auto"/>
            <w:left w:val="none" w:sz="0" w:space="0" w:color="auto"/>
            <w:bottom w:val="none" w:sz="0" w:space="0" w:color="auto"/>
            <w:right w:val="none" w:sz="0" w:space="0" w:color="auto"/>
          </w:divBdr>
        </w:div>
        <w:div w:id="1928534966">
          <w:marLeft w:val="0"/>
          <w:marRight w:val="0"/>
          <w:marTop w:val="0"/>
          <w:marBottom w:val="0"/>
          <w:divBdr>
            <w:top w:val="none" w:sz="0" w:space="0" w:color="auto"/>
            <w:left w:val="none" w:sz="0" w:space="0" w:color="auto"/>
            <w:bottom w:val="none" w:sz="0" w:space="0" w:color="auto"/>
            <w:right w:val="none" w:sz="0" w:space="0" w:color="auto"/>
          </w:divBdr>
          <w:divsChild>
            <w:div w:id="1726027514">
              <w:marLeft w:val="0"/>
              <w:marRight w:val="0"/>
              <w:marTop w:val="0"/>
              <w:marBottom w:val="0"/>
              <w:divBdr>
                <w:top w:val="none" w:sz="0" w:space="0" w:color="auto"/>
                <w:left w:val="none" w:sz="0" w:space="0" w:color="auto"/>
                <w:bottom w:val="none" w:sz="0" w:space="0" w:color="auto"/>
                <w:right w:val="none" w:sz="0" w:space="0" w:color="auto"/>
              </w:divBdr>
              <w:divsChild>
                <w:div w:id="1631276991">
                  <w:marLeft w:val="0"/>
                  <w:marRight w:val="0"/>
                  <w:marTop w:val="75"/>
                  <w:marBottom w:val="75"/>
                  <w:divBdr>
                    <w:top w:val="none" w:sz="0" w:space="0" w:color="auto"/>
                    <w:left w:val="none" w:sz="0" w:space="0" w:color="auto"/>
                    <w:bottom w:val="none" w:sz="0" w:space="0" w:color="auto"/>
                    <w:right w:val="none" w:sz="0" w:space="0" w:color="auto"/>
                  </w:divBdr>
                  <w:divsChild>
                    <w:div w:id="1874147602">
                      <w:marLeft w:val="0"/>
                      <w:marRight w:val="0"/>
                      <w:marTop w:val="0"/>
                      <w:marBottom w:val="0"/>
                      <w:divBdr>
                        <w:top w:val="none" w:sz="0" w:space="0" w:color="auto"/>
                        <w:left w:val="none" w:sz="0" w:space="0" w:color="auto"/>
                        <w:bottom w:val="none" w:sz="0" w:space="0" w:color="auto"/>
                        <w:right w:val="none" w:sz="0" w:space="0" w:color="auto"/>
                      </w:divBdr>
                    </w:div>
                    <w:div w:id="19960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9846">
          <w:marLeft w:val="0"/>
          <w:marRight w:val="0"/>
          <w:marTop w:val="0"/>
          <w:marBottom w:val="0"/>
          <w:divBdr>
            <w:top w:val="none" w:sz="0" w:space="0" w:color="auto"/>
            <w:left w:val="none" w:sz="0" w:space="0" w:color="auto"/>
            <w:bottom w:val="none" w:sz="0" w:space="0" w:color="auto"/>
            <w:right w:val="none" w:sz="0" w:space="0" w:color="auto"/>
          </w:divBdr>
        </w:div>
        <w:div w:id="603342207">
          <w:marLeft w:val="0"/>
          <w:marRight w:val="0"/>
          <w:marTop w:val="0"/>
          <w:marBottom w:val="0"/>
          <w:divBdr>
            <w:top w:val="none" w:sz="0" w:space="0" w:color="auto"/>
            <w:left w:val="none" w:sz="0" w:space="0" w:color="auto"/>
            <w:bottom w:val="none" w:sz="0" w:space="0" w:color="auto"/>
            <w:right w:val="none" w:sz="0" w:space="0" w:color="auto"/>
          </w:divBdr>
          <w:divsChild>
            <w:div w:id="367417931">
              <w:marLeft w:val="0"/>
              <w:marRight w:val="0"/>
              <w:marTop w:val="0"/>
              <w:marBottom w:val="0"/>
              <w:divBdr>
                <w:top w:val="none" w:sz="0" w:space="0" w:color="auto"/>
                <w:left w:val="none" w:sz="0" w:space="0" w:color="auto"/>
                <w:bottom w:val="none" w:sz="0" w:space="0" w:color="auto"/>
                <w:right w:val="none" w:sz="0" w:space="0" w:color="auto"/>
              </w:divBdr>
              <w:divsChild>
                <w:div w:id="2032797657">
                  <w:marLeft w:val="0"/>
                  <w:marRight w:val="0"/>
                  <w:marTop w:val="75"/>
                  <w:marBottom w:val="75"/>
                  <w:divBdr>
                    <w:top w:val="none" w:sz="0" w:space="0" w:color="auto"/>
                    <w:left w:val="none" w:sz="0" w:space="0" w:color="auto"/>
                    <w:bottom w:val="none" w:sz="0" w:space="0" w:color="auto"/>
                    <w:right w:val="none" w:sz="0" w:space="0" w:color="auto"/>
                  </w:divBdr>
                  <w:divsChild>
                    <w:div w:id="1269848106">
                      <w:marLeft w:val="0"/>
                      <w:marRight w:val="0"/>
                      <w:marTop w:val="0"/>
                      <w:marBottom w:val="0"/>
                      <w:divBdr>
                        <w:top w:val="none" w:sz="0" w:space="0" w:color="auto"/>
                        <w:left w:val="none" w:sz="0" w:space="0" w:color="auto"/>
                        <w:bottom w:val="none" w:sz="0" w:space="0" w:color="auto"/>
                        <w:right w:val="none" w:sz="0" w:space="0" w:color="auto"/>
                      </w:divBdr>
                    </w:div>
                    <w:div w:id="15448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3900">
          <w:marLeft w:val="0"/>
          <w:marRight w:val="0"/>
          <w:marTop w:val="0"/>
          <w:marBottom w:val="0"/>
          <w:divBdr>
            <w:top w:val="none" w:sz="0" w:space="0" w:color="auto"/>
            <w:left w:val="none" w:sz="0" w:space="0" w:color="auto"/>
            <w:bottom w:val="none" w:sz="0" w:space="0" w:color="auto"/>
            <w:right w:val="none" w:sz="0" w:space="0" w:color="auto"/>
          </w:divBdr>
        </w:div>
        <w:div w:id="1821537176">
          <w:marLeft w:val="0"/>
          <w:marRight w:val="0"/>
          <w:marTop w:val="0"/>
          <w:marBottom w:val="0"/>
          <w:divBdr>
            <w:top w:val="none" w:sz="0" w:space="0" w:color="auto"/>
            <w:left w:val="none" w:sz="0" w:space="0" w:color="auto"/>
            <w:bottom w:val="none" w:sz="0" w:space="0" w:color="auto"/>
            <w:right w:val="none" w:sz="0" w:space="0" w:color="auto"/>
          </w:divBdr>
          <w:divsChild>
            <w:div w:id="769933996">
              <w:marLeft w:val="0"/>
              <w:marRight w:val="0"/>
              <w:marTop w:val="0"/>
              <w:marBottom w:val="0"/>
              <w:divBdr>
                <w:top w:val="none" w:sz="0" w:space="0" w:color="auto"/>
                <w:left w:val="none" w:sz="0" w:space="0" w:color="auto"/>
                <w:bottom w:val="none" w:sz="0" w:space="0" w:color="auto"/>
                <w:right w:val="none" w:sz="0" w:space="0" w:color="auto"/>
              </w:divBdr>
              <w:divsChild>
                <w:div w:id="800460785">
                  <w:marLeft w:val="0"/>
                  <w:marRight w:val="0"/>
                  <w:marTop w:val="75"/>
                  <w:marBottom w:val="75"/>
                  <w:divBdr>
                    <w:top w:val="none" w:sz="0" w:space="0" w:color="auto"/>
                    <w:left w:val="none" w:sz="0" w:space="0" w:color="auto"/>
                    <w:bottom w:val="none" w:sz="0" w:space="0" w:color="auto"/>
                    <w:right w:val="none" w:sz="0" w:space="0" w:color="auto"/>
                  </w:divBdr>
                  <w:divsChild>
                    <w:div w:id="352733765">
                      <w:marLeft w:val="0"/>
                      <w:marRight w:val="0"/>
                      <w:marTop w:val="0"/>
                      <w:marBottom w:val="0"/>
                      <w:divBdr>
                        <w:top w:val="none" w:sz="0" w:space="0" w:color="auto"/>
                        <w:left w:val="none" w:sz="0" w:space="0" w:color="auto"/>
                        <w:bottom w:val="none" w:sz="0" w:space="0" w:color="auto"/>
                        <w:right w:val="none" w:sz="0" w:space="0" w:color="auto"/>
                      </w:divBdr>
                    </w:div>
                    <w:div w:id="2419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58741">
          <w:marLeft w:val="0"/>
          <w:marRight w:val="0"/>
          <w:marTop w:val="0"/>
          <w:marBottom w:val="0"/>
          <w:divBdr>
            <w:top w:val="none" w:sz="0" w:space="0" w:color="auto"/>
            <w:left w:val="none" w:sz="0" w:space="0" w:color="auto"/>
            <w:bottom w:val="none" w:sz="0" w:space="0" w:color="auto"/>
            <w:right w:val="none" w:sz="0" w:space="0" w:color="auto"/>
          </w:divBdr>
        </w:div>
        <w:div w:id="1393189542">
          <w:marLeft w:val="0"/>
          <w:marRight w:val="0"/>
          <w:marTop w:val="0"/>
          <w:marBottom w:val="0"/>
          <w:divBdr>
            <w:top w:val="none" w:sz="0" w:space="0" w:color="auto"/>
            <w:left w:val="none" w:sz="0" w:space="0" w:color="auto"/>
            <w:bottom w:val="none" w:sz="0" w:space="0" w:color="auto"/>
            <w:right w:val="none" w:sz="0" w:space="0" w:color="auto"/>
          </w:divBdr>
          <w:divsChild>
            <w:div w:id="203758296">
              <w:marLeft w:val="0"/>
              <w:marRight w:val="0"/>
              <w:marTop w:val="0"/>
              <w:marBottom w:val="0"/>
              <w:divBdr>
                <w:top w:val="none" w:sz="0" w:space="0" w:color="auto"/>
                <w:left w:val="none" w:sz="0" w:space="0" w:color="auto"/>
                <w:bottom w:val="none" w:sz="0" w:space="0" w:color="auto"/>
                <w:right w:val="none" w:sz="0" w:space="0" w:color="auto"/>
              </w:divBdr>
              <w:divsChild>
                <w:div w:id="473984955">
                  <w:marLeft w:val="0"/>
                  <w:marRight w:val="0"/>
                  <w:marTop w:val="75"/>
                  <w:marBottom w:val="75"/>
                  <w:divBdr>
                    <w:top w:val="none" w:sz="0" w:space="0" w:color="auto"/>
                    <w:left w:val="none" w:sz="0" w:space="0" w:color="auto"/>
                    <w:bottom w:val="none" w:sz="0" w:space="0" w:color="auto"/>
                    <w:right w:val="none" w:sz="0" w:space="0" w:color="auto"/>
                  </w:divBdr>
                  <w:divsChild>
                    <w:div w:id="856818747">
                      <w:marLeft w:val="0"/>
                      <w:marRight w:val="0"/>
                      <w:marTop w:val="0"/>
                      <w:marBottom w:val="0"/>
                      <w:divBdr>
                        <w:top w:val="none" w:sz="0" w:space="0" w:color="auto"/>
                        <w:left w:val="none" w:sz="0" w:space="0" w:color="auto"/>
                        <w:bottom w:val="none" w:sz="0" w:space="0" w:color="auto"/>
                        <w:right w:val="none" w:sz="0" w:space="0" w:color="auto"/>
                      </w:divBdr>
                    </w:div>
                    <w:div w:id="21294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07912">
          <w:marLeft w:val="0"/>
          <w:marRight w:val="0"/>
          <w:marTop w:val="0"/>
          <w:marBottom w:val="0"/>
          <w:divBdr>
            <w:top w:val="none" w:sz="0" w:space="0" w:color="auto"/>
            <w:left w:val="none" w:sz="0" w:space="0" w:color="auto"/>
            <w:bottom w:val="none" w:sz="0" w:space="0" w:color="auto"/>
            <w:right w:val="none" w:sz="0" w:space="0" w:color="auto"/>
          </w:divBdr>
        </w:div>
        <w:div w:id="1152210138">
          <w:marLeft w:val="0"/>
          <w:marRight w:val="0"/>
          <w:marTop w:val="0"/>
          <w:marBottom w:val="0"/>
          <w:divBdr>
            <w:top w:val="none" w:sz="0" w:space="0" w:color="auto"/>
            <w:left w:val="none" w:sz="0" w:space="0" w:color="auto"/>
            <w:bottom w:val="none" w:sz="0" w:space="0" w:color="auto"/>
            <w:right w:val="none" w:sz="0" w:space="0" w:color="auto"/>
          </w:divBdr>
          <w:divsChild>
            <w:div w:id="1322394802">
              <w:marLeft w:val="0"/>
              <w:marRight w:val="0"/>
              <w:marTop w:val="0"/>
              <w:marBottom w:val="0"/>
              <w:divBdr>
                <w:top w:val="none" w:sz="0" w:space="0" w:color="auto"/>
                <w:left w:val="none" w:sz="0" w:space="0" w:color="auto"/>
                <w:bottom w:val="none" w:sz="0" w:space="0" w:color="auto"/>
                <w:right w:val="none" w:sz="0" w:space="0" w:color="auto"/>
              </w:divBdr>
              <w:divsChild>
                <w:div w:id="641694757">
                  <w:marLeft w:val="0"/>
                  <w:marRight w:val="0"/>
                  <w:marTop w:val="75"/>
                  <w:marBottom w:val="75"/>
                  <w:divBdr>
                    <w:top w:val="none" w:sz="0" w:space="0" w:color="auto"/>
                    <w:left w:val="none" w:sz="0" w:space="0" w:color="auto"/>
                    <w:bottom w:val="none" w:sz="0" w:space="0" w:color="auto"/>
                    <w:right w:val="none" w:sz="0" w:space="0" w:color="auto"/>
                  </w:divBdr>
                  <w:divsChild>
                    <w:div w:id="653223270">
                      <w:marLeft w:val="0"/>
                      <w:marRight w:val="0"/>
                      <w:marTop w:val="0"/>
                      <w:marBottom w:val="0"/>
                      <w:divBdr>
                        <w:top w:val="none" w:sz="0" w:space="0" w:color="auto"/>
                        <w:left w:val="none" w:sz="0" w:space="0" w:color="auto"/>
                        <w:bottom w:val="none" w:sz="0" w:space="0" w:color="auto"/>
                        <w:right w:val="none" w:sz="0" w:space="0" w:color="auto"/>
                      </w:divBdr>
                    </w:div>
                    <w:div w:id="12531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5442">
          <w:marLeft w:val="0"/>
          <w:marRight w:val="0"/>
          <w:marTop w:val="0"/>
          <w:marBottom w:val="0"/>
          <w:divBdr>
            <w:top w:val="none" w:sz="0" w:space="0" w:color="auto"/>
            <w:left w:val="none" w:sz="0" w:space="0" w:color="auto"/>
            <w:bottom w:val="none" w:sz="0" w:space="0" w:color="auto"/>
            <w:right w:val="none" w:sz="0" w:space="0" w:color="auto"/>
          </w:divBdr>
        </w:div>
        <w:div w:id="1436824434">
          <w:marLeft w:val="0"/>
          <w:marRight w:val="0"/>
          <w:marTop w:val="0"/>
          <w:marBottom w:val="0"/>
          <w:divBdr>
            <w:top w:val="none" w:sz="0" w:space="0" w:color="auto"/>
            <w:left w:val="none" w:sz="0" w:space="0" w:color="auto"/>
            <w:bottom w:val="none" w:sz="0" w:space="0" w:color="auto"/>
            <w:right w:val="none" w:sz="0" w:space="0" w:color="auto"/>
          </w:divBdr>
          <w:divsChild>
            <w:div w:id="886532969">
              <w:marLeft w:val="0"/>
              <w:marRight w:val="0"/>
              <w:marTop w:val="0"/>
              <w:marBottom w:val="0"/>
              <w:divBdr>
                <w:top w:val="none" w:sz="0" w:space="0" w:color="auto"/>
                <w:left w:val="none" w:sz="0" w:space="0" w:color="auto"/>
                <w:bottom w:val="none" w:sz="0" w:space="0" w:color="auto"/>
                <w:right w:val="none" w:sz="0" w:space="0" w:color="auto"/>
              </w:divBdr>
              <w:divsChild>
                <w:div w:id="154882932">
                  <w:marLeft w:val="0"/>
                  <w:marRight w:val="0"/>
                  <w:marTop w:val="75"/>
                  <w:marBottom w:val="75"/>
                  <w:divBdr>
                    <w:top w:val="none" w:sz="0" w:space="0" w:color="auto"/>
                    <w:left w:val="none" w:sz="0" w:space="0" w:color="auto"/>
                    <w:bottom w:val="none" w:sz="0" w:space="0" w:color="auto"/>
                    <w:right w:val="none" w:sz="0" w:space="0" w:color="auto"/>
                  </w:divBdr>
                  <w:divsChild>
                    <w:div w:id="1174304277">
                      <w:marLeft w:val="0"/>
                      <w:marRight w:val="0"/>
                      <w:marTop w:val="0"/>
                      <w:marBottom w:val="0"/>
                      <w:divBdr>
                        <w:top w:val="none" w:sz="0" w:space="0" w:color="auto"/>
                        <w:left w:val="none" w:sz="0" w:space="0" w:color="auto"/>
                        <w:bottom w:val="none" w:sz="0" w:space="0" w:color="auto"/>
                        <w:right w:val="none" w:sz="0" w:space="0" w:color="auto"/>
                      </w:divBdr>
                    </w:div>
                    <w:div w:id="2794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1382">
          <w:marLeft w:val="0"/>
          <w:marRight w:val="0"/>
          <w:marTop w:val="0"/>
          <w:marBottom w:val="0"/>
          <w:divBdr>
            <w:top w:val="none" w:sz="0" w:space="0" w:color="auto"/>
            <w:left w:val="none" w:sz="0" w:space="0" w:color="auto"/>
            <w:bottom w:val="none" w:sz="0" w:space="0" w:color="auto"/>
            <w:right w:val="none" w:sz="0" w:space="0" w:color="auto"/>
          </w:divBdr>
        </w:div>
        <w:div w:id="773862328">
          <w:marLeft w:val="0"/>
          <w:marRight w:val="0"/>
          <w:marTop w:val="0"/>
          <w:marBottom w:val="0"/>
          <w:divBdr>
            <w:top w:val="none" w:sz="0" w:space="0" w:color="auto"/>
            <w:left w:val="none" w:sz="0" w:space="0" w:color="auto"/>
            <w:bottom w:val="none" w:sz="0" w:space="0" w:color="auto"/>
            <w:right w:val="none" w:sz="0" w:space="0" w:color="auto"/>
          </w:divBdr>
          <w:divsChild>
            <w:div w:id="283654569">
              <w:marLeft w:val="0"/>
              <w:marRight w:val="0"/>
              <w:marTop w:val="0"/>
              <w:marBottom w:val="0"/>
              <w:divBdr>
                <w:top w:val="none" w:sz="0" w:space="0" w:color="auto"/>
                <w:left w:val="none" w:sz="0" w:space="0" w:color="auto"/>
                <w:bottom w:val="none" w:sz="0" w:space="0" w:color="auto"/>
                <w:right w:val="none" w:sz="0" w:space="0" w:color="auto"/>
              </w:divBdr>
              <w:divsChild>
                <w:div w:id="1320187379">
                  <w:marLeft w:val="0"/>
                  <w:marRight w:val="0"/>
                  <w:marTop w:val="75"/>
                  <w:marBottom w:val="75"/>
                  <w:divBdr>
                    <w:top w:val="none" w:sz="0" w:space="0" w:color="auto"/>
                    <w:left w:val="none" w:sz="0" w:space="0" w:color="auto"/>
                    <w:bottom w:val="none" w:sz="0" w:space="0" w:color="auto"/>
                    <w:right w:val="none" w:sz="0" w:space="0" w:color="auto"/>
                  </w:divBdr>
                  <w:divsChild>
                    <w:div w:id="106853986">
                      <w:marLeft w:val="0"/>
                      <w:marRight w:val="0"/>
                      <w:marTop w:val="0"/>
                      <w:marBottom w:val="0"/>
                      <w:divBdr>
                        <w:top w:val="none" w:sz="0" w:space="0" w:color="auto"/>
                        <w:left w:val="none" w:sz="0" w:space="0" w:color="auto"/>
                        <w:bottom w:val="none" w:sz="0" w:space="0" w:color="auto"/>
                        <w:right w:val="none" w:sz="0" w:space="0" w:color="auto"/>
                      </w:divBdr>
                    </w:div>
                    <w:div w:id="13283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8378">
          <w:marLeft w:val="0"/>
          <w:marRight w:val="0"/>
          <w:marTop w:val="0"/>
          <w:marBottom w:val="0"/>
          <w:divBdr>
            <w:top w:val="none" w:sz="0" w:space="0" w:color="auto"/>
            <w:left w:val="none" w:sz="0" w:space="0" w:color="auto"/>
            <w:bottom w:val="none" w:sz="0" w:space="0" w:color="auto"/>
            <w:right w:val="none" w:sz="0" w:space="0" w:color="auto"/>
          </w:divBdr>
        </w:div>
        <w:div w:id="1846902275">
          <w:marLeft w:val="0"/>
          <w:marRight w:val="0"/>
          <w:marTop w:val="0"/>
          <w:marBottom w:val="0"/>
          <w:divBdr>
            <w:top w:val="none" w:sz="0" w:space="0" w:color="auto"/>
            <w:left w:val="none" w:sz="0" w:space="0" w:color="auto"/>
            <w:bottom w:val="none" w:sz="0" w:space="0" w:color="auto"/>
            <w:right w:val="none" w:sz="0" w:space="0" w:color="auto"/>
          </w:divBdr>
          <w:divsChild>
            <w:div w:id="359671930">
              <w:marLeft w:val="0"/>
              <w:marRight w:val="0"/>
              <w:marTop w:val="0"/>
              <w:marBottom w:val="0"/>
              <w:divBdr>
                <w:top w:val="none" w:sz="0" w:space="0" w:color="auto"/>
                <w:left w:val="none" w:sz="0" w:space="0" w:color="auto"/>
                <w:bottom w:val="none" w:sz="0" w:space="0" w:color="auto"/>
                <w:right w:val="none" w:sz="0" w:space="0" w:color="auto"/>
              </w:divBdr>
              <w:divsChild>
                <w:div w:id="528644165">
                  <w:marLeft w:val="0"/>
                  <w:marRight w:val="0"/>
                  <w:marTop w:val="75"/>
                  <w:marBottom w:val="75"/>
                  <w:divBdr>
                    <w:top w:val="none" w:sz="0" w:space="0" w:color="auto"/>
                    <w:left w:val="none" w:sz="0" w:space="0" w:color="auto"/>
                    <w:bottom w:val="none" w:sz="0" w:space="0" w:color="auto"/>
                    <w:right w:val="none" w:sz="0" w:space="0" w:color="auto"/>
                  </w:divBdr>
                  <w:divsChild>
                    <w:div w:id="1704398672">
                      <w:marLeft w:val="0"/>
                      <w:marRight w:val="0"/>
                      <w:marTop w:val="0"/>
                      <w:marBottom w:val="0"/>
                      <w:divBdr>
                        <w:top w:val="none" w:sz="0" w:space="0" w:color="auto"/>
                        <w:left w:val="none" w:sz="0" w:space="0" w:color="auto"/>
                        <w:bottom w:val="none" w:sz="0" w:space="0" w:color="auto"/>
                        <w:right w:val="none" w:sz="0" w:space="0" w:color="auto"/>
                      </w:divBdr>
                    </w:div>
                    <w:div w:id="4857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069795">
      <w:bodyDiv w:val="1"/>
      <w:marLeft w:val="0"/>
      <w:marRight w:val="0"/>
      <w:marTop w:val="0"/>
      <w:marBottom w:val="0"/>
      <w:divBdr>
        <w:top w:val="none" w:sz="0" w:space="0" w:color="auto"/>
        <w:left w:val="none" w:sz="0" w:space="0" w:color="auto"/>
        <w:bottom w:val="none" w:sz="0" w:space="0" w:color="auto"/>
        <w:right w:val="none" w:sz="0" w:space="0" w:color="auto"/>
      </w:divBdr>
      <w:divsChild>
        <w:div w:id="433331606">
          <w:marLeft w:val="0"/>
          <w:marRight w:val="0"/>
          <w:marTop w:val="180"/>
          <w:marBottom w:val="45"/>
          <w:divBdr>
            <w:top w:val="none" w:sz="0" w:space="0" w:color="auto"/>
            <w:left w:val="none" w:sz="0" w:space="0" w:color="auto"/>
            <w:bottom w:val="none" w:sz="0" w:space="0" w:color="auto"/>
            <w:right w:val="none" w:sz="0" w:space="0" w:color="auto"/>
          </w:divBdr>
        </w:div>
        <w:div w:id="66540754">
          <w:marLeft w:val="0"/>
          <w:marRight w:val="0"/>
          <w:marTop w:val="0"/>
          <w:marBottom w:val="0"/>
          <w:divBdr>
            <w:top w:val="none" w:sz="0" w:space="0" w:color="auto"/>
            <w:left w:val="none" w:sz="0" w:space="0" w:color="auto"/>
            <w:bottom w:val="none" w:sz="0" w:space="0" w:color="auto"/>
            <w:right w:val="none" w:sz="0" w:space="0" w:color="auto"/>
          </w:divBdr>
        </w:div>
        <w:div w:id="1725525437">
          <w:marLeft w:val="0"/>
          <w:marRight w:val="0"/>
          <w:marTop w:val="0"/>
          <w:marBottom w:val="0"/>
          <w:divBdr>
            <w:top w:val="none" w:sz="0" w:space="0" w:color="auto"/>
            <w:left w:val="none" w:sz="0" w:space="0" w:color="auto"/>
            <w:bottom w:val="none" w:sz="0" w:space="0" w:color="auto"/>
            <w:right w:val="none" w:sz="0" w:space="0" w:color="auto"/>
          </w:divBdr>
          <w:divsChild>
            <w:div w:id="423766021">
              <w:marLeft w:val="0"/>
              <w:marRight w:val="0"/>
              <w:marTop w:val="0"/>
              <w:marBottom w:val="0"/>
              <w:divBdr>
                <w:top w:val="none" w:sz="0" w:space="0" w:color="auto"/>
                <w:left w:val="none" w:sz="0" w:space="0" w:color="auto"/>
                <w:bottom w:val="none" w:sz="0" w:space="0" w:color="auto"/>
                <w:right w:val="none" w:sz="0" w:space="0" w:color="auto"/>
              </w:divBdr>
              <w:divsChild>
                <w:div w:id="1698192521">
                  <w:marLeft w:val="0"/>
                  <w:marRight w:val="0"/>
                  <w:marTop w:val="75"/>
                  <w:marBottom w:val="75"/>
                  <w:divBdr>
                    <w:top w:val="none" w:sz="0" w:space="0" w:color="auto"/>
                    <w:left w:val="none" w:sz="0" w:space="0" w:color="auto"/>
                    <w:bottom w:val="none" w:sz="0" w:space="0" w:color="auto"/>
                    <w:right w:val="none" w:sz="0" w:space="0" w:color="auto"/>
                  </w:divBdr>
                  <w:divsChild>
                    <w:div w:id="561139703">
                      <w:marLeft w:val="0"/>
                      <w:marRight w:val="0"/>
                      <w:marTop w:val="0"/>
                      <w:marBottom w:val="0"/>
                      <w:divBdr>
                        <w:top w:val="none" w:sz="0" w:space="0" w:color="auto"/>
                        <w:left w:val="none" w:sz="0" w:space="0" w:color="auto"/>
                        <w:bottom w:val="none" w:sz="0" w:space="0" w:color="auto"/>
                        <w:right w:val="none" w:sz="0" w:space="0" w:color="auto"/>
                      </w:divBdr>
                    </w:div>
                    <w:div w:id="13046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7992">
          <w:marLeft w:val="0"/>
          <w:marRight w:val="0"/>
          <w:marTop w:val="0"/>
          <w:marBottom w:val="0"/>
          <w:divBdr>
            <w:top w:val="none" w:sz="0" w:space="0" w:color="auto"/>
            <w:left w:val="none" w:sz="0" w:space="0" w:color="auto"/>
            <w:bottom w:val="none" w:sz="0" w:space="0" w:color="auto"/>
            <w:right w:val="none" w:sz="0" w:space="0" w:color="auto"/>
          </w:divBdr>
        </w:div>
        <w:div w:id="704791613">
          <w:marLeft w:val="0"/>
          <w:marRight w:val="0"/>
          <w:marTop w:val="0"/>
          <w:marBottom w:val="0"/>
          <w:divBdr>
            <w:top w:val="none" w:sz="0" w:space="0" w:color="auto"/>
            <w:left w:val="none" w:sz="0" w:space="0" w:color="auto"/>
            <w:bottom w:val="none" w:sz="0" w:space="0" w:color="auto"/>
            <w:right w:val="none" w:sz="0" w:space="0" w:color="auto"/>
          </w:divBdr>
          <w:divsChild>
            <w:div w:id="360713948">
              <w:marLeft w:val="0"/>
              <w:marRight w:val="0"/>
              <w:marTop w:val="0"/>
              <w:marBottom w:val="0"/>
              <w:divBdr>
                <w:top w:val="none" w:sz="0" w:space="0" w:color="auto"/>
                <w:left w:val="none" w:sz="0" w:space="0" w:color="auto"/>
                <w:bottom w:val="none" w:sz="0" w:space="0" w:color="auto"/>
                <w:right w:val="none" w:sz="0" w:space="0" w:color="auto"/>
              </w:divBdr>
              <w:divsChild>
                <w:div w:id="846410703">
                  <w:marLeft w:val="0"/>
                  <w:marRight w:val="0"/>
                  <w:marTop w:val="75"/>
                  <w:marBottom w:val="75"/>
                  <w:divBdr>
                    <w:top w:val="none" w:sz="0" w:space="0" w:color="auto"/>
                    <w:left w:val="none" w:sz="0" w:space="0" w:color="auto"/>
                    <w:bottom w:val="none" w:sz="0" w:space="0" w:color="auto"/>
                    <w:right w:val="none" w:sz="0" w:space="0" w:color="auto"/>
                  </w:divBdr>
                  <w:divsChild>
                    <w:div w:id="15106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996796">
      <w:bodyDiv w:val="1"/>
      <w:marLeft w:val="0"/>
      <w:marRight w:val="0"/>
      <w:marTop w:val="0"/>
      <w:marBottom w:val="0"/>
      <w:divBdr>
        <w:top w:val="none" w:sz="0" w:space="0" w:color="auto"/>
        <w:left w:val="none" w:sz="0" w:space="0" w:color="auto"/>
        <w:bottom w:val="none" w:sz="0" w:space="0" w:color="auto"/>
        <w:right w:val="none" w:sz="0" w:space="0" w:color="auto"/>
      </w:divBdr>
      <w:divsChild>
        <w:div w:id="1628463739">
          <w:marLeft w:val="0"/>
          <w:marRight w:val="0"/>
          <w:marTop w:val="180"/>
          <w:marBottom w:val="45"/>
          <w:divBdr>
            <w:top w:val="none" w:sz="0" w:space="0" w:color="auto"/>
            <w:left w:val="none" w:sz="0" w:space="0" w:color="auto"/>
            <w:bottom w:val="none" w:sz="0" w:space="0" w:color="auto"/>
            <w:right w:val="none" w:sz="0" w:space="0" w:color="auto"/>
          </w:divBdr>
        </w:div>
        <w:div w:id="476844439">
          <w:marLeft w:val="0"/>
          <w:marRight w:val="0"/>
          <w:marTop w:val="180"/>
          <w:marBottom w:val="45"/>
          <w:divBdr>
            <w:top w:val="none" w:sz="0" w:space="0" w:color="auto"/>
            <w:left w:val="none" w:sz="0" w:space="0" w:color="auto"/>
            <w:bottom w:val="none" w:sz="0" w:space="0" w:color="auto"/>
            <w:right w:val="none" w:sz="0" w:space="0" w:color="auto"/>
          </w:divBdr>
        </w:div>
        <w:div w:id="494030763">
          <w:marLeft w:val="0"/>
          <w:marRight w:val="0"/>
          <w:marTop w:val="0"/>
          <w:marBottom w:val="0"/>
          <w:divBdr>
            <w:top w:val="none" w:sz="0" w:space="0" w:color="auto"/>
            <w:left w:val="none" w:sz="0" w:space="0" w:color="auto"/>
            <w:bottom w:val="none" w:sz="0" w:space="0" w:color="auto"/>
            <w:right w:val="none" w:sz="0" w:space="0" w:color="auto"/>
          </w:divBdr>
        </w:div>
        <w:div w:id="1821388442">
          <w:marLeft w:val="0"/>
          <w:marRight w:val="0"/>
          <w:marTop w:val="0"/>
          <w:marBottom w:val="0"/>
          <w:divBdr>
            <w:top w:val="none" w:sz="0" w:space="0" w:color="auto"/>
            <w:left w:val="none" w:sz="0" w:space="0" w:color="auto"/>
            <w:bottom w:val="none" w:sz="0" w:space="0" w:color="auto"/>
            <w:right w:val="none" w:sz="0" w:space="0" w:color="auto"/>
          </w:divBdr>
        </w:div>
        <w:div w:id="1339043503">
          <w:marLeft w:val="0"/>
          <w:marRight w:val="0"/>
          <w:marTop w:val="0"/>
          <w:marBottom w:val="0"/>
          <w:divBdr>
            <w:top w:val="none" w:sz="0" w:space="0" w:color="auto"/>
            <w:left w:val="none" w:sz="0" w:space="0" w:color="auto"/>
            <w:bottom w:val="none" w:sz="0" w:space="0" w:color="auto"/>
            <w:right w:val="none" w:sz="0" w:space="0" w:color="auto"/>
          </w:divBdr>
        </w:div>
        <w:div w:id="48117020">
          <w:marLeft w:val="0"/>
          <w:marRight w:val="0"/>
          <w:marTop w:val="180"/>
          <w:marBottom w:val="45"/>
          <w:divBdr>
            <w:top w:val="none" w:sz="0" w:space="0" w:color="auto"/>
            <w:left w:val="none" w:sz="0" w:space="0" w:color="auto"/>
            <w:bottom w:val="none" w:sz="0" w:space="0" w:color="auto"/>
            <w:right w:val="none" w:sz="0" w:space="0" w:color="auto"/>
          </w:divBdr>
        </w:div>
        <w:div w:id="2036224268">
          <w:marLeft w:val="0"/>
          <w:marRight w:val="0"/>
          <w:marTop w:val="0"/>
          <w:marBottom w:val="0"/>
          <w:divBdr>
            <w:top w:val="none" w:sz="0" w:space="0" w:color="auto"/>
            <w:left w:val="none" w:sz="0" w:space="0" w:color="auto"/>
            <w:bottom w:val="none" w:sz="0" w:space="0" w:color="auto"/>
            <w:right w:val="none" w:sz="0" w:space="0" w:color="auto"/>
          </w:divBdr>
        </w:div>
        <w:div w:id="1328627453">
          <w:marLeft w:val="0"/>
          <w:marRight w:val="0"/>
          <w:marTop w:val="180"/>
          <w:marBottom w:val="45"/>
          <w:divBdr>
            <w:top w:val="none" w:sz="0" w:space="0" w:color="auto"/>
            <w:left w:val="none" w:sz="0" w:space="0" w:color="auto"/>
            <w:bottom w:val="none" w:sz="0" w:space="0" w:color="auto"/>
            <w:right w:val="none" w:sz="0" w:space="0" w:color="auto"/>
          </w:divBdr>
        </w:div>
        <w:div w:id="287903894">
          <w:marLeft w:val="0"/>
          <w:marRight w:val="0"/>
          <w:marTop w:val="180"/>
          <w:marBottom w:val="45"/>
          <w:divBdr>
            <w:top w:val="none" w:sz="0" w:space="0" w:color="auto"/>
            <w:left w:val="none" w:sz="0" w:space="0" w:color="auto"/>
            <w:bottom w:val="none" w:sz="0" w:space="0" w:color="auto"/>
            <w:right w:val="none" w:sz="0" w:space="0" w:color="auto"/>
          </w:divBdr>
        </w:div>
        <w:div w:id="1288389676">
          <w:marLeft w:val="0"/>
          <w:marRight w:val="0"/>
          <w:marTop w:val="0"/>
          <w:marBottom w:val="0"/>
          <w:divBdr>
            <w:top w:val="none" w:sz="0" w:space="0" w:color="auto"/>
            <w:left w:val="none" w:sz="0" w:space="0" w:color="auto"/>
            <w:bottom w:val="none" w:sz="0" w:space="0" w:color="auto"/>
            <w:right w:val="none" w:sz="0" w:space="0" w:color="auto"/>
          </w:divBdr>
        </w:div>
        <w:div w:id="1586694411">
          <w:marLeft w:val="0"/>
          <w:marRight w:val="0"/>
          <w:marTop w:val="0"/>
          <w:marBottom w:val="0"/>
          <w:divBdr>
            <w:top w:val="none" w:sz="0" w:space="0" w:color="auto"/>
            <w:left w:val="none" w:sz="0" w:space="0" w:color="auto"/>
            <w:bottom w:val="none" w:sz="0" w:space="0" w:color="auto"/>
            <w:right w:val="none" w:sz="0" w:space="0" w:color="auto"/>
          </w:divBdr>
          <w:divsChild>
            <w:div w:id="111100898">
              <w:marLeft w:val="0"/>
              <w:marRight w:val="0"/>
              <w:marTop w:val="0"/>
              <w:marBottom w:val="0"/>
              <w:divBdr>
                <w:top w:val="none" w:sz="0" w:space="0" w:color="auto"/>
                <w:left w:val="none" w:sz="0" w:space="0" w:color="auto"/>
                <w:bottom w:val="none" w:sz="0" w:space="0" w:color="auto"/>
                <w:right w:val="none" w:sz="0" w:space="0" w:color="auto"/>
              </w:divBdr>
              <w:divsChild>
                <w:div w:id="1925842811">
                  <w:marLeft w:val="0"/>
                  <w:marRight w:val="0"/>
                  <w:marTop w:val="75"/>
                  <w:marBottom w:val="75"/>
                  <w:divBdr>
                    <w:top w:val="none" w:sz="0" w:space="0" w:color="auto"/>
                    <w:left w:val="none" w:sz="0" w:space="0" w:color="auto"/>
                    <w:bottom w:val="none" w:sz="0" w:space="0" w:color="auto"/>
                    <w:right w:val="none" w:sz="0" w:space="0" w:color="auto"/>
                  </w:divBdr>
                  <w:divsChild>
                    <w:div w:id="1900820149">
                      <w:marLeft w:val="0"/>
                      <w:marRight w:val="0"/>
                      <w:marTop w:val="0"/>
                      <w:marBottom w:val="0"/>
                      <w:divBdr>
                        <w:top w:val="none" w:sz="0" w:space="0" w:color="auto"/>
                        <w:left w:val="none" w:sz="0" w:space="0" w:color="auto"/>
                        <w:bottom w:val="none" w:sz="0" w:space="0" w:color="auto"/>
                        <w:right w:val="none" w:sz="0" w:space="0" w:color="auto"/>
                      </w:divBdr>
                    </w:div>
                    <w:div w:id="17450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92975">
      <w:bodyDiv w:val="1"/>
      <w:marLeft w:val="0"/>
      <w:marRight w:val="0"/>
      <w:marTop w:val="0"/>
      <w:marBottom w:val="0"/>
      <w:divBdr>
        <w:top w:val="none" w:sz="0" w:space="0" w:color="auto"/>
        <w:left w:val="none" w:sz="0" w:space="0" w:color="auto"/>
        <w:bottom w:val="none" w:sz="0" w:space="0" w:color="auto"/>
        <w:right w:val="none" w:sz="0" w:space="0" w:color="auto"/>
      </w:divBdr>
    </w:div>
    <w:div w:id="2025130393">
      <w:bodyDiv w:val="1"/>
      <w:marLeft w:val="0"/>
      <w:marRight w:val="0"/>
      <w:marTop w:val="0"/>
      <w:marBottom w:val="0"/>
      <w:divBdr>
        <w:top w:val="none" w:sz="0" w:space="0" w:color="auto"/>
        <w:left w:val="none" w:sz="0" w:space="0" w:color="auto"/>
        <w:bottom w:val="none" w:sz="0" w:space="0" w:color="auto"/>
        <w:right w:val="none" w:sz="0" w:space="0" w:color="auto"/>
      </w:divBdr>
      <w:divsChild>
        <w:div w:id="168835091">
          <w:marLeft w:val="0"/>
          <w:marRight w:val="0"/>
          <w:marTop w:val="180"/>
          <w:marBottom w:val="45"/>
          <w:divBdr>
            <w:top w:val="none" w:sz="0" w:space="0" w:color="auto"/>
            <w:left w:val="none" w:sz="0" w:space="0" w:color="auto"/>
            <w:bottom w:val="none" w:sz="0" w:space="0" w:color="auto"/>
            <w:right w:val="none" w:sz="0" w:space="0" w:color="auto"/>
          </w:divBdr>
        </w:div>
        <w:div w:id="987393328">
          <w:marLeft w:val="0"/>
          <w:marRight w:val="0"/>
          <w:marTop w:val="0"/>
          <w:marBottom w:val="0"/>
          <w:divBdr>
            <w:top w:val="none" w:sz="0" w:space="0" w:color="auto"/>
            <w:left w:val="none" w:sz="0" w:space="0" w:color="auto"/>
            <w:bottom w:val="none" w:sz="0" w:space="0" w:color="auto"/>
            <w:right w:val="none" w:sz="0" w:space="0" w:color="auto"/>
          </w:divBdr>
        </w:div>
        <w:div w:id="1628464195">
          <w:marLeft w:val="0"/>
          <w:marRight w:val="0"/>
          <w:marTop w:val="0"/>
          <w:marBottom w:val="0"/>
          <w:divBdr>
            <w:top w:val="none" w:sz="0" w:space="0" w:color="auto"/>
            <w:left w:val="none" w:sz="0" w:space="0" w:color="auto"/>
            <w:bottom w:val="none" w:sz="0" w:space="0" w:color="auto"/>
            <w:right w:val="none" w:sz="0" w:space="0" w:color="auto"/>
          </w:divBdr>
        </w:div>
        <w:div w:id="1376002717">
          <w:marLeft w:val="0"/>
          <w:marRight w:val="0"/>
          <w:marTop w:val="0"/>
          <w:marBottom w:val="0"/>
          <w:divBdr>
            <w:top w:val="none" w:sz="0" w:space="0" w:color="auto"/>
            <w:left w:val="none" w:sz="0" w:space="0" w:color="auto"/>
            <w:bottom w:val="none" w:sz="0" w:space="0" w:color="auto"/>
            <w:right w:val="none" w:sz="0" w:space="0" w:color="auto"/>
          </w:divBdr>
          <w:divsChild>
            <w:div w:id="396516410">
              <w:marLeft w:val="0"/>
              <w:marRight w:val="0"/>
              <w:marTop w:val="0"/>
              <w:marBottom w:val="0"/>
              <w:divBdr>
                <w:top w:val="none" w:sz="0" w:space="0" w:color="auto"/>
                <w:left w:val="none" w:sz="0" w:space="0" w:color="auto"/>
                <w:bottom w:val="none" w:sz="0" w:space="0" w:color="auto"/>
                <w:right w:val="none" w:sz="0" w:space="0" w:color="auto"/>
              </w:divBdr>
              <w:divsChild>
                <w:div w:id="90514282">
                  <w:marLeft w:val="0"/>
                  <w:marRight w:val="0"/>
                  <w:marTop w:val="0"/>
                  <w:marBottom w:val="0"/>
                  <w:divBdr>
                    <w:top w:val="none" w:sz="0" w:space="0" w:color="auto"/>
                    <w:left w:val="none" w:sz="0" w:space="0" w:color="auto"/>
                    <w:bottom w:val="none" w:sz="0" w:space="0" w:color="auto"/>
                    <w:right w:val="none" w:sz="0" w:space="0" w:color="auto"/>
                  </w:divBdr>
                </w:div>
                <w:div w:id="451747383">
                  <w:marLeft w:val="0"/>
                  <w:marRight w:val="0"/>
                  <w:marTop w:val="0"/>
                  <w:marBottom w:val="0"/>
                  <w:divBdr>
                    <w:top w:val="none" w:sz="0" w:space="0" w:color="auto"/>
                    <w:left w:val="none" w:sz="0" w:space="0" w:color="auto"/>
                    <w:bottom w:val="none" w:sz="0" w:space="0" w:color="auto"/>
                    <w:right w:val="none" w:sz="0" w:space="0" w:color="auto"/>
                  </w:divBdr>
                </w:div>
                <w:div w:id="5819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124">
          <w:marLeft w:val="0"/>
          <w:marRight w:val="0"/>
          <w:marTop w:val="0"/>
          <w:marBottom w:val="0"/>
          <w:divBdr>
            <w:top w:val="none" w:sz="0" w:space="0" w:color="auto"/>
            <w:left w:val="none" w:sz="0" w:space="0" w:color="auto"/>
            <w:bottom w:val="none" w:sz="0" w:space="0" w:color="auto"/>
            <w:right w:val="none" w:sz="0" w:space="0" w:color="auto"/>
          </w:divBdr>
          <w:divsChild>
            <w:div w:id="89006112">
              <w:marLeft w:val="0"/>
              <w:marRight w:val="0"/>
              <w:marTop w:val="180"/>
              <w:marBottom w:val="45"/>
              <w:divBdr>
                <w:top w:val="none" w:sz="0" w:space="0" w:color="auto"/>
                <w:left w:val="none" w:sz="0" w:space="0" w:color="auto"/>
                <w:bottom w:val="none" w:sz="0" w:space="0" w:color="auto"/>
                <w:right w:val="none" w:sz="0" w:space="0" w:color="auto"/>
              </w:divBdr>
            </w:div>
            <w:div w:id="1068311393">
              <w:marLeft w:val="0"/>
              <w:marRight w:val="0"/>
              <w:marTop w:val="0"/>
              <w:marBottom w:val="0"/>
              <w:divBdr>
                <w:top w:val="none" w:sz="0" w:space="0" w:color="auto"/>
                <w:left w:val="none" w:sz="0" w:space="0" w:color="auto"/>
                <w:bottom w:val="none" w:sz="0" w:space="0" w:color="auto"/>
                <w:right w:val="none" w:sz="0" w:space="0" w:color="auto"/>
              </w:divBdr>
              <w:divsChild>
                <w:div w:id="2079739996">
                  <w:marLeft w:val="0"/>
                  <w:marRight w:val="0"/>
                  <w:marTop w:val="0"/>
                  <w:marBottom w:val="0"/>
                  <w:divBdr>
                    <w:top w:val="none" w:sz="0" w:space="0" w:color="auto"/>
                    <w:left w:val="none" w:sz="0" w:space="0" w:color="auto"/>
                    <w:bottom w:val="none" w:sz="0" w:space="0" w:color="auto"/>
                    <w:right w:val="none" w:sz="0" w:space="0" w:color="auto"/>
                  </w:divBdr>
                </w:div>
                <w:div w:id="1170364516">
                  <w:marLeft w:val="0"/>
                  <w:marRight w:val="0"/>
                  <w:marTop w:val="0"/>
                  <w:marBottom w:val="0"/>
                  <w:divBdr>
                    <w:top w:val="none" w:sz="0" w:space="0" w:color="auto"/>
                    <w:left w:val="none" w:sz="0" w:space="0" w:color="auto"/>
                    <w:bottom w:val="none" w:sz="0" w:space="0" w:color="auto"/>
                    <w:right w:val="none" w:sz="0" w:space="0" w:color="auto"/>
                  </w:divBdr>
                </w:div>
                <w:div w:id="288171201">
                  <w:marLeft w:val="0"/>
                  <w:marRight w:val="0"/>
                  <w:marTop w:val="0"/>
                  <w:marBottom w:val="0"/>
                  <w:divBdr>
                    <w:top w:val="none" w:sz="0" w:space="0" w:color="auto"/>
                    <w:left w:val="none" w:sz="0" w:space="0" w:color="auto"/>
                    <w:bottom w:val="none" w:sz="0" w:space="0" w:color="auto"/>
                    <w:right w:val="none" w:sz="0" w:space="0" w:color="auto"/>
                  </w:divBdr>
                </w:div>
                <w:div w:id="152524266">
                  <w:marLeft w:val="0"/>
                  <w:marRight w:val="0"/>
                  <w:marTop w:val="0"/>
                  <w:marBottom w:val="0"/>
                  <w:divBdr>
                    <w:top w:val="none" w:sz="0" w:space="0" w:color="auto"/>
                    <w:left w:val="none" w:sz="0" w:space="0" w:color="auto"/>
                    <w:bottom w:val="none" w:sz="0" w:space="0" w:color="auto"/>
                    <w:right w:val="none" w:sz="0" w:space="0" w:color="auto"/>
                  </w:divBdr>
                </w:div>
                <w:div w:id="2080860450">
                  <w:marLeft w:val="0"/>
                  <w:marRight w:val="0"/>
                  <w:marTop w:val="0"/>
                  <w:marBottom w:val="0"/>
                  <w:divBdr>
                    <w:top w:val="none" w:sz="0" w:space="0" w:color="auto"/>
                    <w:left w:val="none" w:sz="0" w:space="0" w:color="auto"/>
                    <w:bottom w:val="none" w:sz="0" w:space="0" w:color="auto"/>
                    <w:right w:val="none" w:sz="0" w:space="0" w:color="auto"/>
                  </w:divBdr>
                </w:div>
                <w:div w:id="556284753">
                  <w:marLeft w:val="0"/>
                  <w:marRight w:val="0"/>
                  <w:marTop w:val="0"/>
                  <w:marBottom w:val="0"/>
                  <w:divBdr>
                    <w:top w:val="none" w:sz="0" w:space="0" w:color="auto"/>
                    <w:left w:val="none" w:sz="0" w:space="0" w:color="auto"/>
                    <w:bottom w:val="none" w:sz="0" w:space="0" w:color="auto"/>
                    <w:right w:val="none" w:sz="0" w:space="0" w:color="auto"/>
                  </w:divBdr>
                </w:div>
                <w:div w:id="2097097065">
                  <w:marLeft w:val="0"/>
                  <w:marRight w:val="0"/>
                  <w:marTop w:val="0"/>
                  <w:marBottom w:val="0"/>
                  <w:divBdr>
                    <w:top w:val="none" w:sz="0" w:space="0" w:color="auto"/>
                    <w:left w:val="none" w:sz="0" w:space="0" w:color="auto"/>
                    <w:bottom w:val="none" w:sz="0" w:space="0" w:color="auto"/>
                    <w:right w:val="none" w:sz="0" w:space="0" w:color="auto"/>
                  </w:divBdr>
                </w:div>
                <w:div w:id="976302413">
                  <w:marLeft w:val="0"/>
                  <w:marRight w:val="0"/>
                  <w:marTop w:val="0"/>
                  <w:marBottom w:val="0"/>
                  <w:divBdr>
                    <w:top w:val="none" w:sz="0" w:space="0" w:color="auto"/>
                    <w:left w:val="none" w:sz="0" w:space="0" w:color="auto"/>
                    <w:bottom w:val="none" w:sz="0" w:space="0" w:color="auto"/>
                    <w:right w:val="none" w:sz="0" w:space="0" w:color="auto"/>
                  </w:divBdr>
                </w:div>
                <w:div w:id="2056344946">
                  <w:marLeft w:val="0"/>
                  <w:marRight w:val="0"/>
                  <w:marTop w:val="0"/>
                  <w:marBottom w:val="0"/>
                  <w:divBdr>
                    <w:top w:val="none" w:sz="0" w:space="0" w:color="auto"/>
                    <w:left w:val="none" w:sz="0" w:space="0" w:color="auto"/>
                    <w:bottom w:val="none" w:sz="0" w:space="0" w:color="auto"/>
                    <w:right w:val="none" w:sz="0" w:space="0" w:color="auto"/>
                  </w:divBdr>
                </w:div>
                <w:div w:id="77219439">
                  <w:marLeft w:val="0"/>
                  <w:marRight w:val="0"/>
                  <w:marTop w:val="0"/>
                  <w:marBottom w:val="0"/>
                  <w:divBdr>
                    <w:top w:val="none" w:sz="0" w:space="0" w:color="auto"/>
                    <w:left w:val="none" w:sz="0" w:space="0" w:color="auto"/>
                    <w:bottom w:val="none" w:sz="0" w:space="0" w:color="auto"/>
                    <w:right w:val="none" w:sz="0" w:space="0" w:color="auto"/>
                  </w:divBdr>
                </w:div>
                <w:div w:id="605498957">
                  <w:marLeft w:val="0"/>
                  <w:marRight w:val="0"/>
                  <w:marTop w:val="0"/>
                  <w:marBottom w:val="0"/>
                  <w:divBdr>
                    <w:top w:val="none" w:sz="0" w:space="0" w:color="auto"/>
                    <w:left w:val="none" w:sz="0" w:space="0" w:color="auto"/>
                    <w:bottom w:val="none" w:sz="0" w:space="0" w:color="auto"/>
                    <w:right w:val="none" w:sz="0" w:space="0" w:color="auto"/>
                  </w:divBdr>
                </w:div>
                <w:div w:id="973486331">
                  <w:marLeft w:val="0"/>
                  <w:marRight w:val="0"/>
                  <w:marTop w:val="0"/>
                  <w:marBottom w:val="0"/>
                  <w:divBdr>
                    <w:top w:val="none" w:sz="0" w:space="0" w:color="auto"/>
                    <w:left w:val="none" w:sz="0" w:space="0" w:color="auto"/>
                    <w:bottom w:val="none" w:sz="0" w:space="0" w:color="auto"/>
                    <w:right w:val="none" w:sz="0" w:space="0" w:color="auto"/>
                  </w:divBdr>
                </w:div>
                <w:div w:id="10462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4782">
          <w:marLeft w:val="0"/>
          <w:marRight w:val="0"/>
          <w:marTop w:val="0"/>
          <w:marBottom w:val="0"/>
          <w:divBdr>
            <w:top w:val="none" w:sz="0" w:space="0" w:color="auto"/>
            <w:left w:val="none" w:sz="0" w:space="0" w:color="auto"/>
            <w:bottom w:val="none" w:sz="0" w:space="0" w:color="auto"/>
            <w:right w:val="none" w:sz="0" w:space="0" w:color="auto"/>
          </w:divBdr>
        </w:div>
        <w:div w:id="372777722">
          <w:marLeft w:val="0"/>
          <w:marRight w:val="0"/>
          <w:marTop w:val="180"/>
          <w:marBottom w:val="45"/>
          <w:divBdr>
            <w:top w:val="none" w:sz="0" w:space="0" w:color="auto"/>
            <w:left w:val="none" w:sz="0" w:space="0" w:color="auto"/>
            <w:bottom w:val="none" w:sz="0" w:space="0" w:color="auto"/>
            <w:right w:val="none" w:sz="0" w:space="0" w:color="auto"/>
          </w:divBdr>
        </w:div>
        <w:div w:id="2083718347">
          <w:marLeft w:val="0"/>
          <w:marRight w:val="0"/>
          <w:marTop w:val="0"/>
          <w:marBottom w:val="0"/>
          <w:divBdr>
            <w:top w:val="none" w:sz="0" w:space="0" w:color="auto"/>
            <w:left w:val="none" w:sz="0" w:space="0" w:color="auto"/>
            <w:bottom w:val="none" w:sz="0" w:space="0" w:color="auto"/>
            <w:right w:val="none" w:sz="0" w:space="0" w:color="auto"/>
          </w:divBdr>
          <w:divsChild>
            <w:div w:id="1425417318">
              <w:marLeft w:val="0"/>
              <w:marRight w:val="0"/>
              <w:marTop w:val="0"/>
              <w:marBottom w:val="0"/>
              <w:divBdr>
                <w:top w:val="none" w:sz="0" w:space="0" w:color="auto"/>
                <w:left w:val="none" w:sz="0" w:space="0" w:color="auto"/>
                <w:bottom w:val="none" w:sz="0" w:space="0" w:color="auto"/>
                <w:right w:val="none" w:sz="0" w:space="0" w:color="auto"/>
              </w:divBdr>
              <w:divsChild>
                <w:div w:id="1524247340">
                  <w:marLeft w:val="0"/>
                  <w:marRight w:val="0"/>
                  <w:marTop w:val="180"/>
                  <w:marBottom w:val="45"/>
                  <w:divBdr>
                    <w:top w:val="none" w:sz="0" w:space="0" w:color="auto"/>
                    <w:left w:val="none" w:sz="0" w:space="0" w:color="auto"/>
                    <w:bottom w:val="none" w:sz="0" w:space="0" w:color="auto"/>
                    <w:right w:val="none" w:sz="0" w:space="0" w:color="auto"/>
                  </w:divBdr>
                </w:div>
                <w:div w:id="1285044731">
                  <w:marLeft w:val="0"/>
                  <w:marRight w:val="0"/>
                  <w:marTop w:val="0"/>
                  <w:marBottom w:val="0"/>
                  <w:divBdr>
                    <w:top w:val="none" w:sz="0" w:space="0" w:color="auto"/>
                    <w:left w:val="none" w:sz="0" w:space="0" w:color="auto"/>
                    <w:bottom w:val="none" w:sz="0" w:space="0" w:color="auto"/>
                    <w:right w:val="none" w:sz="0" w:space="0" w:color="auto"/>
                  </w:divBdr>
                </w:div>
                <w:div w:id="19333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3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OHDSI/CommonDataMod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42C2E-C123-4C15-B36B-01B36BCB7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36</Pages>
  <Words>27834</Words>
  <Characters>158660</Characters>
  <Application>Microsoft Office Word</Application>
  <DocSecurity>0</DocSecurity>
  <Lines>1322</Lines>
  <Paragraphs>372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Johnson &amp; Johnson</Company>
  <LinksUpToDate>false</LinksUpToDate>
  <CharactersWithSpaces>186122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Ryan</dc:creator>
  <cp:lastModifiedBy>Seng Chan You</cp:lastModifiedBy>
  <cp:revision>59</cp:revision>
  <cp:lastPrinted>2021-01-14T00:11:00Z</cp:lastPrinted>
  <dcterms:created xsi:type="dcterms:W3CDTF">2021-01-11T01:21:00Z</dcterms:created>
  <dcterms:modified xsi:type="dcterms:W3CDTF">2021-01-18T00:47:00Z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id="jbT45GlB"/&gt;&lt;style id="http://www.zotero.org/styles/american-medical-association" hasBibliography="1" bibliographyStyleHasBeenSet="1"/&gt;&lt;prefs&gt;&lt;pref name="fieldType" value="Field"/&gt;&lt;pref name="stor</vt:lpwstr>
  </property>
  <property fmtid="{D5CDD505-2E9C-101B-9397-08002B2CF9AE}" pid="3" name="ZOTERO_PREF_2">
    <vt:lpwstr>eReferences" value="true"/&gt;&lt;pref name="automaticJournalAbbreviations" value="true"/&gt;&lt;pref name="delayCitationUpdates" value="true"/&gt;&lt;pref name="dontAskDelayCitationUpdates"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