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6520" w:rsidRDefault="00A26520"/>
    <w:p w:rsidR="00A26520" w:rsidRDefault="00A26520" w:rsidP="00631AB5">
      <w:pPr>
        <w:pStyle w:val="Title"/>
        <w:jc w:val="center"/>
      </w:pPr>
      <w:r>
        <w:t xml:space="preserve">OHDSI </w:t>
      </w:r>
      <w:r w:rsidR="00631AB5">
        <w:t>Predicting outcome</w:t>
      </w:r>
      <w:r w:rsidR="00F66CC5">
        <w:t>s</w:t>
      </w:r>
      <w:r w:rsidR="00631AB5">
        <w:t xml:space="preserve"> for </w:t>
      </w:r>
      <w:r w:rsidR="00F66CC5">
        <w:t xml:space="preserve">new-users of </w:t>
      </w:r>
      <w:r w:rsidR="00E70AC8">
        <w:t>Celecoxib</w:t>
      </w:r>
      <w:r w:rsidR="00631AB5">
        <w:t xml:space="preserve"> </w:t>
      </w:r>
      <w:r w:rsidR="00F66CC5">
        <w:t>protocol</w:t>
      </w:r>
      <w:r>
        <w:t>:</w:t>
      </w:r>
      <w:r w:rsidR="005C209F">
        <w:t xml:space="preserve"> Risk </w:t>
      </w:r>
      <w:r w:rsidR="00631AB5">
        <w:t xml:space="preserve">models for </w:t>
      </w:r>
      <w:r w:rsidR="00505BF8">
        <w:t xml:space="preserve">Myocardial Infarction, GI Hemorrhage, </w:t>
      </w:r>
      <w:r w:rsidR="008C3E64">
        <w:t xml:space="preserve">Acute </w:t>
      </w:r>
      <w:r w:rsidR="00505BF8">
        <w:t>Renal Failure, and Angioedema</w:t>
      </w:r>
      <w:commentRangeStart w:id="0"/>
      <w:commentRangeStart w:id="1"/>
      <w:r w:rsidR="00505BF8">
        <w:t>.</w:t>
      </w:r>
      <w:commentRangeEnd w:id="0"/>
      <w:r w:rsidR="00631AB5">
        <w:rPr>
          <w:rStyle w:val="CommentReference"/>
          <w:rFonts w:asciiTheme="minorHAnsi" w:eastAsiaTheme="minorHAnsi" w:hAnsiTheme="minorHAnsi" w:cstheme="minorBidi"/>
          <w:color w:val="auto"/>
          <w:spacing w:val="0"/>
          <w:kern w:val="0"/>
        </w:rPr>
        <w:commentReference w:id="0"/>
      </w:r>
      <w:commentRangeEnd w:id="1"/>
      <w:r w:rsidR="00F66CC5">
        <w:rPr>
          <w:rStyle w:val="CommentReference"/>
          <w:rFonts w:asciiTheme="minorHAnsi" w:eastAsiaTheme="minorHAnsi" w:hAnsiTheme="minorHAnsi" w:cstheme="minorBidi"/>
          <w:color w:val="auto"/>
          <w:spacing w:val="0"/>
          <w:kern w:val="0"/>
        </w:rPr>
        <w:commentReference w:id="1"/>
      </w:r>
    </w:p>
    <w:p w:rsidR="00A26520" w:rsidRDefault="00A26520" w:rsidP="00A26520">
      <w:pPr>
        <w:jc w:val="center"/>
      </w:pPr>
    </w:p>
    <w:p w:rsidR="00C84B89" w:rsidRPr="00554190" w:rsidRDefault="0074593E">
      <w:pPr>
        <w:rPr>
          <w:b/>
        </w:rPr>
      </w:pPr>
      <w:r w:rsidRPr="00554190">
        <w:rPr>
          <w:b/>
        </w:rPr>
        <w:t>Author</w:t>
      </w:r>
      <w:r w:rsidR="00A26520" w:rsidRPr="00554190">
        <w:rPr>
          <w:b/>
        </w:rPr>
        <w:t>s</w:t>
      </w:r>
      <w:r w:rsidRPr="00554190">
        <w:rPr>
          <w:b/>
        </w:rPr>
        <w:t>:</w:t>
      </w:r>
      <w:r w:rsidR="00A26520" w:rsidRPr="00554190">
        <w:rPr>
          <w:b/>
        </w:rPr>
        <w:t xml:space="preserve">  </w:t>
      </w:r>
    </w:p>
    <w:p w:rsidR="0031782C" w:rsidRDefault="0031782C" w:rsidP="0031782C">
      <w:r>
        <w:t>Jenna Reps, PhD, Janssen Research and Development</w:t>
      </w:r>
    </w:p>
    <w:p w:rsidR="002B2C62" w:rsidRDefault="002B2C62" w:rsidP="00CA21CE">
      <w:r>
        <w:t xml:space="preserve">Marc Suchard, MD, PhD, </w:t>
      </w:r>
      <w:r w:rsidRPr="002B2C62">
        <w:t>University of California, Los Angeles</w:t>
      </w:r>
    </w:p>
    <w:p w:rsidR="00CA21CE" w:rsidRDefault="00CA21CE" w:rsidP="00CA21CE">
      <w:r>
        <w:t>Patrick Ryan, PhD, Janssen Research and Development</w:t>
      </w:r>
    </w:p>
    <w:p w:rsidR="00CB5628" w:rsidRDefault="00CB5628">
      <w:r>
        <w:t>Martijn Schuemie, PhD, Janssen Research and Development</w:t>
      </w:r>
    </w:p>
    <w:p w:rsidR="00DC38D5" w:rsidRDefault="00DC38D5"/>
    <w:p w:rsidR="00CA21CE" w:rsidRPr="00CB5628" w:rsidRDefault="00CA21CE"/>
    <w:p w:rsidR="00A26520" w:rsidRDefault="00A26520">
      <w:r w:rsidRPr="00554190">
        <w:rPr>
          <w:b/>
        </w:rPr>
        <w:t>Date</w:t>
      </w:r>
      <w:r w:rsidR="0074593E" w:rsidRPr="00554190">
        <w:rPr>
          <w:b/>
        </w:rPr>
        <w:t>:</w:t>
      </w:r>
      <w:r w:rsidR="00EE506E">
        <w:t xml:space="preserve">  </w:t>
      </w:r>
      <w:r w:rsidR="002D2D65">
        <w:t>1</w:t>
      </w:r>
      <w:r w:rsidR="001E2C3E">
        <w:t>6</w:t>
      </w:r>
      <w:r w:rsidR="00CA21CE">
        <w:t xml:space="preserve"> </w:t>
      </w:r>
      <w:r w:rsidR="002B25DE">
        <w:t>October</w:t>
      </w:r>
      <w:r w:rsidR="00CB5628" w:rsidRPr="00CB5628">
        <w:t xml:space="preserve"> 201</w:t>
      </w:r>
      <w:r w:rsidR="002B25DE">
        <w:t>5</w:t>
      </w:r>
    </w:p>
    <w:p w:rsidR="00EE506E" w:rsidRDefault="00EE506E"/>
    <w:p w:rsidR="00EE506E" w:rsidRDefault="00EE506E">
      <w:r w:rsidRPr="00554190">
        <w:rPr>
          <w:b/>
        </w:rPr>
        <w:t>Acknowledgement:</w:t>
      </w:r>
      <w:r>
        <w:t xml:space="preserve">  The analysis is </w:t>
      </w:r>
      <w:r w:rsidR="00E321CF">
        <w:t>based in part</w:t>
      </w:r>
      <w:r>
        <w:t xml:space="preserve"> on work from the Observational Health Sciences and Informatics collaborative.   OHDSI (</w:t>
      </w:r>
      <w:hyperlink r:id="rId10" w:history="1">
        <w:r w:rsidRPr="00923FF9">
          <w:rPr>
            <w:rStyle w:val="Hyperlink"/>
          </w:rPr>
          <w:t>http://ohdsi.org</w:t>
        </w:r>
      </w:hyperlink>
      <w:r>
        <w:t>) is</w:t>
      </w:r>
      <w:r w:rsidRPr="00EE506E">
        <w:t xml:space="preserve"> a multi-stakeholder, interdisciplinary collaborative to create open-source solutions that bring out the value of observational health data through large-scale analytics</w:t>
      </w:r>
      <w:r>
        <w:t xml:space="preserve">.  </w:t>
      </w:r>
    </w:p>
    <w:p w:rsidR="00E321CF" w:rsidRPr="00CB5628" w:rsidRDefault="00E321CF">
      <w:r>
        <w:t xml:space="preserve">The authors declare the following </w:t>
      </w:r>
      <w:r w:rsidR="00554190">
        <w:t xml:space="preserve">disclosures:   </w:t>
      </w:r>
      <w:r w:rsidR="00CB5628">
        <w:t>Drs. Ryan, Schuemie</w:t>
      </w:r>
      <w:r w:rsidR="00F23C8C">
        <w:t>, Reps</w:t>
      </w:r>
      <w:r w:rsidR="00CB5628">
        <w:t xml:space="preserve"> are employees of Janss</w:t>
      </w:r>
      <w:r w:rsidR="00CA21CE">
        <w:t>en Research &amp; Development.</w:t>
      </w:r>
    </w:p>
    <w:p w:rsidR="00E321CF" w:rsidRPr="00EE506E" w:rsidRDefault="00E321CF"/>
    <w:p w:rsidR="00A26520" w:rsidRDefault="00A26520">
      <w:pPr>
        <w:rPr>
          <w:rFonts w:asciiTheme="majorHAnsi" w:eastAsiaTheme="majorEastAsia" w:hAnsiTheme="majorHAnsi" w:cstheme="majorBidi"/>
          <w:b/>
          <w:bCs/>
          <w:color w:val="365F91" w:themeColor="accent1" w:themeShade="BF"/>
          <w:sz w:val="28"/>
          <w:szCs w:val="28"/>
        </w:rPr>
      </w:pPr>
      <w:r>
        <w:br w:type="page"/>
      </w:r>
    </w:p>
    <w:bookmarkStart w:id="2" w:name="_GoBack" w:displacedByCustomXml="next"/>
    <w:bookmarkEnd w:id="2" w:displacedByCustomXml="next"/>
    <w:sdt>
      <w:sdtPr>
        <w:id w:val="-1090155740"/>
        <w:docPartObj>
          <w:docPartGallery w:val="Table of Contents"/>
          <w:docPartUnique/>
        </w:docPartObj>
      </w:sdtPr>
      <w:sdtEndPr>
        <w:rPr>
          <w:rFonts w:asciiTheme="minorHAnsi" w:eastAsiaTheme="minorHAnsi" w:hAnsiTheme="minorHAnsi" w:cstheme="minorBidi"/>
          <w:noProof/>
          <w:color w:val="auto"/>
          <w:sz w:val="22"/>
          <w:szCs w:val="22"/>
          <w:lang w:eastAsia="en-US"/>
        </w:rPr>
      </w:sdtEndPr>
      <w:sdtContent>
        <w:p w:rsidR="00676237" w:rsidRDefault="00676237">
          <w:pPr>
            <w:pStyle w:val="TOCHeading"/>
          </w:pPr>
          <w:r>
            <w:t>Table of Contents</w:t>
          </w:r>
        </w:p>
        <w:p w:rsidR="00676237" w:rsidRDefault="00676237">
          <w:pPr>
            <w:pStyle w:val="TOC1"/>
            <w:tabs>
              <w:tab w:val="left" w:pos="440"/>
              <w:tab w:val="right" w:leader="dot" w:pos="9350"/>
            </w:tabs>
            <w:rPr>
              <w:rFonts w:eastAsiaTheme="minorEastAsia"/>
              <w:noProof/>
              <w:lang w:val="en-GB" w:eastAsia="en-GB"/>
            </w:rPr>
          </w:pPr>
          <w:r>
            <w:fldChar w:fldCharType="begin"/>
          </w:r>
          <w:r>
            <w:instrText xml:space="preserve"> TOC \o "1-3" \h \z \u </w:instrText>
          </w:r>
          <w:r>
            <w:fldChar w:fldCharType="separate"/>
          </w:r>
          <w:hyperlink w:anchor="_Toc432765229" w:history="1">
            <w:r w:rsidRPr="007C14EB">
              <w:rPr>
                <w:rStyle w:val="Hyperlink"/>
                <w:noProof/>
              </w:rPr>
              <w:t>1</w:t>
            </w:r>
            <w:r>
              <w:rPr>
                <w:rFonts w:eastAsiaTheme="minorEastAsia"/>
                <w:noProof/>
                <w:lang w:val="en-GB" w:eastAsia="en-GB"/>
              </w:rPr>
              <w:tab/>
            </w:r>
            <w:r w:rsidRPr="007C14EB">
              <w:rPr>
                <w:rStyle w:val="Hyperlink"/>
                <w:noProof/>
              </w:rPr>
              <w:t>Table of contents</w:t>
            </w:r>
            <w:r>
              <w:rPr>
                <w:noProof/>
                <w:webHidden/>
              </w:rPr>
              <w:tab/>
            </w:r>
            <w:r>
              <w:rPr>
                <w:noProof/>
                <w:webHidden/>
              </w:rPr>
              <w:fldChar w:fldCharType="begin"/>
            </w:r>
            <w:r>
              <w:rPr>
                <w:noProof/>
                <w:webHidden/>
              </w:rPr>
              <w:instrText xml:space="preserve"> PAGEREF _Toc432765229 \h </w:instrText>
            </w:r>
            <w:r>
              <w:rPr>
                <w:noProof/>
                <w:webHidden/>
              </w:rPr>
            </w:r>
            <w:r>
              <w:rPr>
                <w:noProof/>
                <w:webHidden/>
              </w:rPr>
              <w:fldChar w:fldCharType="separate"/>
            </w:r>
            <w:r>
              <w:rPr>
                <w:noProof/>
                <w:webHidden/>
              </w:rPr>
              <w:t>2</w:t>
            </w:r>
            <w:r>
              <w:rPr>
                <w:noProof/>
                <w:webHidden/>
              </w:rPr>
              <w:fldChar w:fldCharType="end"/>
            </w:r>
          </w:hyperlink>
        </w:p>
        <w:p w:rsidR="00676237" w:rsidRDefault="00676237">
          <w:pPr>
            <w:pStyle w:val="TOC1"/>
            <w:tabs>
              <w:tab w:val="left" w:pos="440"/>
              <w:tab w:val="right" w:leader="dot" w:pos="9350"/>
            </w:tabs>
            <w:rPr>
              <w:rFonts w:eastAsiaTheme="minorEastAsia"/>
              <w:noProof/>
              <w:lang w:val="en-GB" w:eastAsia="en-GB"/>
            </w:rPr>
          </w:pPr>
          <w:hyperlink w:anchor="_Toc432765230" w:history="1">
            <w:r w:rsidRPr="007C14EB">
              <w:rPr>
                <w:rStyle w:val="Hyperlink"/>
                <w:noProof/>
              </w:rPr>
              <w:t>3</w:t>
            </w:r>
            <w:r>
              <w:rPr>
                <w:rFonts w:eastAsiaTheme="minorEastAsia"/>
                <w:noProof/>
                <w:lang w:val="en-GB" w:eastAsia="en-GB"/>
              </w:rPr>
              <w:tab/>
            </w:r>
            <w:r w:rsidRPr="007C14EB">
              <w:rPr>
                <w:rStyle w:val="Hyperlink"/>
                <w:noProof/>
              </w:rPr>
              <w:t>List of abbreviations</w:t>
            </w:r>
            <w:r>
              <w:rPr>
                <w:noProof/>
                <w:webHidden/>
              </w:rPr>
              <w:tab/>
            </w:r>
            <w:r>
              <w:rPr>
                <w:noProof/>
                <w:webHidden/>
              </w:rPr>
              <w:fldChar w:fldCharType="begin"/>
            </w:r>
            <w:r>
              <w:rPr>
                <w:noProof/>
                <w:webHidden/>
              </w:rPr>
              <w:instrText xml:space="preserve"> PAGEREF _Toc432765230 \h </w:instrText>
            </w:r>
            <w:r>
              <w:rPr>
                <w:noProof/>
                <w:webHidden/>
              </w:rPr>
            </w:r>
            <w:r>
              <w:rPr>
                <w:noProof/>
                <w:webHidden/>
              </w:rPr>
              <w:fldChar w:fldCharType="separate"/>
            </w:r>
            <w:r>
              <w:rPr>
                <w:noProof/>
                <w:webHidden/>
              </w:rPr>
              <w:t>3</w:t>
            </w:r>
            <w:r>
              <w:rPr>
                <w:noProof/>
                <w:webHidden/>
              </w:rPr>
              <w:fldChar w:fldCharType="end"/>
            </w:r>
          </w:hyperlink>
        </w:p>
        <w:p w:rsidR="00676237" w:rsidRDefault="00676237">
          <w:pPr>
            <w:pStyle w:val="TOC1"/>
            <w:tabs>
              <w:tab w:val="left" w:pos="440"/>
              <w:tab w:val="right" w:leader="dot" w:pos="9350"/>
            </w:tabs>
            <w:rPr>
              <w:rFonts w:eastAsiaTheme="minorEastAsia"/>
              <w:noProof/>
              <w:lang w:val="en-GB" w:eastAsia="en-GB"/>
            </w:rPr>
          </w:pPr>
          <w:hyperlink w:anchor="_Toc432765231" w:history="1">
            <w:r w:rsidRPr="007C14EB">
              <w:rPr>
                <w:rStyle w:val="Hyperlink"/>
                <w:noProof/>
              </w:rPr>
              <w:t>4</w:t>
            </w:r>
            <w:r>
              <w:rPr>
                <w:rFonts w:eastAsiaTheme="minorEastAsia"/>
                <w:noProof/>
                <w:lang w:val="en-GB" w:eastAsia="en-GB"/>
              </w:rPr>
              <w:tab/>
            </w:r>
            <w:r w:rsidRPr="007C14EB">
              <w:rPr>
                <w:rStyle w:val="Hyperlink"/>
                <w:noProof/>
              </w:rPr>
              <w:t>Abstract</w:t>
            </w:r>
            <w:r>
              <w:rPr>
                <w:noProof/>
                <w:webHidden/>
              </w:rPr>
              <w:tab/>
            </w:r>
            <w:r>
              <w:rPr>
                <w:noProof/>
                <w:webHidden/>
              </w:rPr>
              <w:fldChar w:fldCharType="begin"/>
            </w:r>
            <w:r>
              <w:rPr>
                <w:noProof/>
                <w:webHidden/>
              </w:rPr>
              <w:instrText xml:space="preserve"> PAGEREF _Toc432765231 \h </w:instrText>
            </w:r>
            <w:r>
              <w:rPr>
                <w:noProof/>
                <w:webHidden/>
              </w:rPr>
            </w:r>
            <w:r>
              <w:rPr>
                <w:noProof/>
                <w:webHidden/>
              </w:rPr>
              <w:fldChar w:fldCharType="separate"/>
            </w:r>
            <w:r>
              <w:rPr>
                <w:noProof/>
                <w:webHidden/>
              </w:rPr>
              <w:t>3</w:t>
            </w:r>
            <w:r>
              <w:rPr>
                <w:noProof/>
                <w:webHidden/>
              </w:rPr>
              <w:fldChar w:fldCharType="end"/>
            </w:r>
          </w:hyperlink>
        </w:p>
        <w:p w:rsidR="00676237" w:rsidRDefault="00676237">
          <w:pPr>
            <w:pStyle w:val="TOC1"/>
            <w:tabs>
              <w:tab w:val="left" w:pos="440"/>
              <w:tab w:val="right" w:leader="dot" w:pos="9350"/>
            </w:tabs>
            <w:rPr>
              <w:rFonts w:eastAsiaTheme="minorEastAsia"/>
              <w:noProof/>
              <w:lang w:val="en-GB" w:eastAsia="en-GB"/>
            </w:rPr>
          </w:pPr>
          <w:hyperlink w:anchor="_Toc432765232" w:history="1">
            <w:r w:rsidRPr="007C14EB">
              <w:rPr>
                <w:rStyle w:val="Hyperlink"/>
                <w:noProof/>
              </w:rPr>
              <w:t>5</w:t>
            </w:r>
            <w:r>
              <w:rPr>
                <w:rFonts w:eastAsiaTheme="minorEastAsia"/>
                <w:noProof/>
                <w:lang w:val="en-GB" w:eastAsia="en-GB"/>
              </w:rPr>
              <w:tab/>
            </w:r>
            <w:r w:rsidRPr="007C14EB">
              <w:rPr>
                <w:rStyle w:val="Hyperlink"/>
                <w:noProof/>
              </w:rPr>
              <w:t>Amendments and Updates</w:t>
            </w:r>
            <w:r>
              <w:rPr>
                <w:noProof/>
                <w:webHidden/>
              </w:rPr>
              <w:tab/>
            </w:r>
            <w:r>
              <w:rPr>
                <w:noProof/>
                <w:webHidden/>
              </w:rPr>
              <w:fldChar w:fldCharType="begin"/>
            </w:r>
            <w:r>
              <w:rPr>
                <w:noProof/>
                <w:webHidden/>
              </w:rPr>
              <w:instrText xml:space="preserve"> PAGEREF _Toc432765232 \h </w:instrText>
            </w:r>
            <w:r>
              <w:rPr>
                <w:noProof/>
                <w:webHidden/>
              </w:rPr>
            </w:r>
            <w:r>
              <w:rPr>
                <w:noProof/>
                <w:webHidden/>
              </w:rPr>
              <w:fldChar w:fldCharType="separate"/>
            </w:r>
            <w:r>
              <w:rPr>
                <w:noProof/>
                <w:webHidden/>
              </w:rPr>
              <w:t>3</w:t>
            </w:r>
            <w:r>
              <w:rPr>
                <w:noProof/>
                <w:webHidden/>
              </w:rPr>
              <w:fldChar w:fldCharType="end"/>
            </w:r>
          </w:hyperlink>
        </w:p>
        <w:p w:rsidR="00676237" w:rsidRDefault="00676237">
          <w:pPr>
            <w:pStyle w:val="TOC1"/>
            <w:tabs>
              <w:tab w:val="left" w:pos="440"/>
              <w:tab w:val="right" w:leader="dot" w:pos="9350"/>
            </w:tabs>
            <w:rPr>
              <w:rFonts w:eastAsiaTheme="minorEastAsia"/>
              <w:noProof/>
              <w:lang w:val="en-GB" w:eastAsia="en-GB"/>
            </w:rPr>
          </w:pPr>
          <w:hyperlink w:anchor="_Toc432765233" w:history="1">
            <w:r w:rsidRPr="007C14EB">
              <w:rPr>
                <w:rStyle w:val="Hyperlink"/>
                <w:noProof/>
              </w:rPr>
              <w:t>6</w:t>
            </w:r>
            <w:r>
              <w:rPr>
                <w:rFonts w:eastAsiaTheme="minorEastAsia"/>
                <w:noProof/>
                <w:lang w:val="en-GB" w:eastAsia="en-GB"/>
              </w:rPr>
              <w:tab/>
            </w:r>
            <w:r w:rsidRPr="007C14EB">
              <w:rPr>
                <w:rStyle w:val="Hyperlink"/>
                <w:noProof/>
              </w:rPr>
              <w:t>Milestones</w:t>
            </w:r>
            <w:r>
              <w:rPr>
                <w:noProof/>
                <w:webHidden/>
              </w:rPr>
              <w:tab/>
            </w:r>
            <w:r>
              <w:rPr>
                <w:noProof/>
                <w:webHidden/>
              </w:rPr>
              <w:fldChar w:fldCharType="begin"/>
            </w:r>
            <w:r>
              <w:rPr>
                <w:noProof/>
                <w:webHidden/>
              </w:rPr>
              <w:instrText xml:space="preserve"> PAGEREF _Toc432765233 \h </w:instrText>
            </w:r>
            <w:r>
              <w:rPr>
                <w:noProof/>
                <w:webHidden/>
              </w:rPr>
            </w:r>
            <w:r>
              <w:rPr>
                <w:noProof/>
                <w:webHidden/>
              </w:rPr>
              <w:fldChar w:fldCharType="separate"/>
            </w:r>
            <w:r>
              <w:rPr>
                <w:noProof/>
                <w:webHidden/>
              </w:rPr>
              <w:t>3</w:t>
            </w:r>
            <w:r>
              <w:rPr>
                <w:noProof/>
                <w:webHidden/>
              </w:rPr>
              <w:fldChar w:fldCharType="end"/>
            </w:r>
          </w:hyperlink>
        </w:p>
        <w:p w:rsidR="00676237" w:rsidRDefault="00676237">
          <w:pPr>
            <w:pStyle w:val="TOC1"/>
            <w:tabs>
              <w:tab w:val="left" w:pos="440"/>
              <w:tab w:val="right" w:leader="dot" w:pos="9350"/>
            </w:tabs>
            <w:rPr>
              <w:rFonts w:eastAsiaTheme="minorEastAsia"/>
              <w:noProof/>
              <w:lang w:val="en-GB" w:eastAsia="en-GB"/>
            </w:rPr>
          </w:pPr>
          <w:hyperlink w:anchor="_Toc432765234" w:history="1">
            <w:r w:rsidRPr="007C14EB">
              <w:rPr>
                <w:rStyle w:val="Hyperlink"/>
                <w:noProof/>
              </w:rPr>
              <w:t>7</w:t>
            </w:r>
            <w:r>
              <w:rPr>
                <w:rFonts w:eastAsiaTheme="minorEastAsia"/>
                <w:noProof/>
                <w:lang w:val="en-GB" w:eastAsia="en-GB"/>
              </w:rPr>
              <w:tab/>
            </w:r>
            <w:r w:rsidRPr="007C14EB">
              <w:rPr>
                <w:rStyle w:val="Hyperlink"/>
                <w:noProof/>
              </w:rPr>
              <w:t>Rationale and Background</w:t>
            </w:r>
            <w:r>
              <w:rPr>
                <w:noProof/>
                <w:webHidden/>
              </w:rPr>
              <w:tab/>
            </w:r>
            <w:r>
              <w:rPr>
                <w:noProof/>
                <w:webHidden/>
              </w:rPr>
              <w:fldChar w:fldCharType="begin"/>
            </w:r>
            <w:r>
              <w:rPr>
                <w:noProof/>
                <w:webHidden/>
              </w:rPr>
              <w:instrText xml:space="preserve"> PAGEREF _Toc432765234 \h </w:instrText>
            </w:r>
            <w:r>
              <w:rPr>
                <w:noProof/>
                <w:webHidden/>
              </w:rPr>
            </w:r>
            <w:r>
              <w:rPr>
                <w:noProof/>
                <w:webHidden/>
              </w:rPr>
              <w:fldChar w:fldCharType="separate"/>
            </w:r>
            <w:r>
              <w:rPr>
                <w:noProof/>
                <w:webHidden/>
              </w:rPr>
              <w:t>4</w:t>
            </w:r>
            <w:r>
              <w:rPr>
                <w:noProof/>
                <w:webHidden/>
              </w:rPr>
              <w:fldChar w:fldCharType="end"/>
            </w:r>
          </w:hyperlink>
        </w:p>
        <w:p w:rsidR="00676237" w:rsidRDefault="00676237">
          <w:pPr>
            <w:pStyle w:val="TOC1"/>
            <w:tabs>
              <w:tab w:val="left" w:pos="440"/>
              <w:tab w:val="right" w:leader="dot" w:pos="9350"/>
            </w:tabs>
            <w:rPr>
              <w:rFonts w:eastAsiaTheme="minorEastAsia"/>
              <w:noProof/>
              <w:lang w:val="en-GB" w:eastAsia="en-GB"/>
            </w:rPr>
          </w:pPr>
          <w:hyperlink w:anchor="_Toc432765235" w:history="1">
            <w:r w:rsidRPr="007C14EB">
              <w:rPr>
                <w:rStyle w:val="Hyperlink"/>
                <w:noProof/>
              </w:rPr>
              <w:t>8</w:t>
            </w:r>
            <w:r>
              <w:rPr>
                <w:rFonts w:eastAsiaTheme="minorEastAsia"/>
                <w:noProof/>
                <w:lang w:val="en-GB" w:eastAsia="en-GB"/>
              </w:rPr>
              <w:tab/>
            </w:r>
            <w:r w:rsidRPr="007C14EB">
              <w:rPr>
                <w:rStyle w:val="Hyperlink"/>
                <w:noProof/>
              </w:rPr>
              <w:t>Research Questions and Objectives</w:t>
            </w:r>
            <w:r>
              <w:rPr>
                <w:noProof/>
                <w:webHidden/>
              </w:rPr>
              <w:tab/>
            </w:r>
            <w:r>
              <w:rPr>
                <w:noProof/>
                <w:webHidden/>
              </w:rPr>
              <w:fldChar w:fldCharType="begin"/>
            </w:r>
            <w:r>
              <w:rPr>
                <w:noProof/>
                <w:webHidden/>
              </w:rPr>
              <w:instrText xml:space="preserve"> PAGEREF _Toc432765235 \h </w:instrText>
            </w:r>
            <w:r>
              <w:rPr>
                <w:noProof/>
                <w:webHidden/>
              </w:rPr>
            </w:r>
            <w:r>
              <w:rPr>
                <w:noProof/>
                <w:webHidden/>
              </w:rPr>
              <w:fldChar w:fldCharType="separate"/>
            </w:r>
            <w:r>
              <w:rPr>
                <w:noProof/>
                <w:webHidden/>
              </w:rPr>
              <w:t>4</w:t>
            </w:r>
            <w:r>
              <w:rPr>
                <w:noProof/>
                <w:webHidden/>
              </w:rPr>
              <w:fldChar w:fldCharType="end"/>
            </w:r>
          </w:hyperlink>
        </w:p>
        <w:p w:rsidR="00676237" w:rsidRDefault="00676237">
          <w:pPr>
            <w:pStyle w:val="TOC2"/>
            <w:tabs>
              <w:tab w:val="left" w:pos="880"/>
              <w:tab w:val="right" w:leader="dot" w:pos="9350"/>
            </w:tabs>
            <w:rPr>
              <w:rFonts w:eastAsiaTheme="minorEastAsia"/>
              <w:noProof/>
              <w:lang w:val="en-GB" w:eastAsia="en-GB"/>
            </w:rPr>
          </w:pPr>
          <w:hyperlink w:anchor="_Toc432765236" w:history="1">
            <w:r w:rsidRPr="007C14EB">
              <w:rPr>
                <w:rStyle w:val="Hyperlink"/>
                <w:noProof/>
              </w:rPr>
              <w:t>8.1</w:t>
            </w:r>
            <w:r>
              <w:rPr>
                <w:rFonts w:eastAsiaTheme="minorEastAsia"/>
                <w:noProof/>
                <w:lang w:val="en-GB" w:eastAsia="en-GB"/>
              </w:rPr>
              <w:tab/>
            </w:r>
            <w:r w:rsidRPr="007C14EB">
              <w:rPr>
                <w:rStyle w:val="Hyperlink"/>
                <w:noProof/>
              </w:rPr>
              <w:t>Research Questions</w:t>
            </w:r>
            <w:r>
              <w:rPr>
                <w:noProof/>
                <w:webHidden/>
              </w:rPr>
              <w:tab/>
            </w:r>
            <w:r>
              <w:rPr>
                <w:noProof/>
                <w:webHidden/>
              </w:rPr>
              <w:fldChar w:fldCharType="begin"/>
            </w:r>
            <w:r>
              <w:rPr>
                <w:noProof/>
                <w:webHidden/>
              </w:rPr>
              <w:instrText xml:space="preserve"> PAGEREF _Toc432765236 \h </w:instrText>
            </w:r>
            <w:r>
              <w:rPr>
                <w:noProof/>
                <w:webHidden/>
              </w:rPr>
            </w:r>
            <w:r>
              <w:rPr>
                <w:noProof/>
                <w:webHidden/>
              </w:rPr>
              <w:fldChar w:fldCharType="separate"/>
            </w:r>
            <w:r>
              <w:rPr>
                <w:noProof/>
                <w:webHidden/>
              </w:rPr>
              <w:t>4</w:t>
            </w:r>
            <w:r>
              <w:rPr>
                <w:noProof/>
                <w:webHidden/>
              </w:rPr>
              <w:fldChar w:fldCharType="end"/>
            </w:r>
          </w:hyperlink>
        </w:p>
        <w:p w:rsidR="00676237" w:rsidRDefault="00676237">
          <w:pPr>
            <w:pStyle w:val="TOC2"/>
            <w:tabs>
              <w:tab w:val="left" w:pos="880"/>
              <w:tab w:val="right" w:leader="dot" w:pos="9350"/>
            </w:tabs>
            <w:rPr>
              <w:rFonts w:eastAsiaTheme="minorEastAsia"/>
              <w:noProof/>
              <w:lang w:val="en-GB" w:eastAsia="en-GB"/>
            </w:rPr>
          </w:pPr>
          <w:hyperlink w:anchor="_Toc432765237" w:history="1">
            <w:r w:rsidRPr="007C14EB">
              <w:rPr>
                <w:rStyle w:val="Hyperlink"/>
                <w:noProof/>
              </w:rPr>
              <w:t>8.2</w:t>
            </w:r>
            <w:r>
              <w:rPr>
                <w:rFonts w:eastAsiaTheme="minorEastAsia"/>
                <w:noProof/>
                <w:lang w:val="en-GB" w:eastAsia="en-GB"/>
              </w:rPr>
              <w:tab/>
            </w:r>
            <w:r w:rsidRPr="007C14EB">
              <w:rPr>
                <w:rStyle w:val="Hyperlink"/>
                <w:noProof/>
              </w:rPr>
              <w:t>Objectives</w:t>
            </w:r>
            <w:r>
              <w:rPr>
                <w:noProof/>
                <w:webHidden/>
              </w:rPr>
              <w:tab/>
            </w:r>
            <w:r>
              <w:rPr>
                <w:noProof/>
                <w:webHidden/>
              </w:rPr>
              <w:fldChar w:fldCharType="begin"/>
            </w:r>
            <w:r>
              <w:rPr>
                <w:noProof/>
                <w:webHidden/>
              </w:rPr>
              <w:instrText xml:space="preserve"> PAGEREF _Toc432765237 \h </w:instrText>
            </w:r>
            <w:r>
              <w:rPr>
                <w:noProof/>
                <w:webHidden/>
              </w:rPr>
            </w:r>
            <w:r>
              <w:rPr>
                <w:noProof/>
                <w:webHidden/>
              </w:rPr>
              <w:fldChar w:fldCharType="separate"/>
            </w:r>
            <w:r>
              <w:rPr>
                <w:noProof/>
                <w:webHidden/>
              </w:rPr>
              <w:t>5</w:t>
            </w:r>
            <w:r>
              <w:rPr>
                <w:noProof/>
                <w:webHidden/>
              </w:rPr>
              <w:fldChar w:fldCharType="end"/>
            </w:r>
          </w:hyperlink>
        </w:p>
        <w:p w:rsidR="00676237" w:rsidRDefault="00676237">
          <w:pPr>
            <w:pStyle w:val="TOC1"/>
            <w:tabs>
              <w:tab w:val="left" w:pos="440"/>
              <w:tab w:val="right" w:leader="dot" w:pos="9350"/>
            </w:tabs>
            <w:rPr>
              <w:rFonts w:eastAsiaTheme="minorEastAsia"/>
              <w:noProof/>
              <w:lang w:val="en-GB" w:eastAsia="en-GB"/>
            </w:rPr>
          </w:pPr>
          <w:hyperlink w:anchor="_Toc432765238" w:history="1">
            <w:r w:rsidRPr="007C14EB">
              <w:rPr>
                <w:rStyle w:val="Hyperlink"/>
                <w:noProof/>
              </w:rPr>
              <w:t>9</w:t>
            </w:r>
            <w:r>
              <w:rPr>
                <w:rFonts w:eastAsiaTheme="minorEastAsia"/>
                <w:noProof/>
                <w:lang w:val="en-GB" w:eastAsia="en-GB"/>
              </w:rPr>
              <w:tab/>
            </w:r>
            <w:r w:rsidRPr="007C14EB">
              <w:rPr>
                <w:rStyle w:val="Hyperlink"/>
                <w:noProof/>
              </w:rPr>
              <w:t>Research methods</w:t>
            </w:r>
            <w:r>
              <w:rPr>
                <w:noProof/>
                <w:webHidden/>
              </w:rPr>
              <w:tab/>
            </w:r>
            <w:r>
              <w:rPr>
                <w:noProof/>
                <w:webHidden/>
              </w:rPr>
              <w:fldChar w:fldCharType="begin"/>
            </w:r>
            <w:r>
              <w:rPr>
                <w:noProof/>
                <w:webHidden/>
              </w:rPr>
              <w:instrText xml:space="preserve"> PAGEREF _Toc432765238 \h </w:instrText>
            </w:r>
            <w:r>
              <w:rPr>
                <w:noProof/>
                <w:webHidden/>
              </w:rPr>
            </w:r>
            <w:r>
              <w:rPr>
                <w:noProof/>
                <w:webHidden/>
              </w:rPr>
              <w:fldChar w:fldCharType="separate"/>
            </w:r>
            <w:r>
              <w:rPr>
                <w:noProof/>
                <w:webHidden/>
              </w:rPr>
              <w:t>5</w:t>
            </w:r>
            <w:r>
              <w:rPr>
                <w:noProof/>
                <w:webHidden/>
              </w:rPr>
              <w:fldChar w:fldCharType="end"/>
            </w:r>
          </w:hyperlink>
        </w:p>
        <w:p w:rsidR="00676237" w:rsidRDefault="00676237">
          <w:pPr>
            <w:pStyle w:val="TOC2"/>
            <w:tabs>
              <w:tab w:val="left" w:pos="880"/>
              <w:tab w:val="right" w:leader="dot" w:pos="9350"/>
            </w:tabs>
            <w:rPr>
              <w:rFonts w:eastAsiaTheme="minorEastAsia"/>
              <w:noProof/>
              <w:lang w:val="en-GB" w:eastAsia="en-GB"/>
            </w:rPr>
          </w:pPr>
          <w:hyperlink w:anchor="_Toc432765239" w:history="1">
            <w:r w:rsidRPr="007C14EB">
              <w:rPr>
                <w:rStyle w:val="Hyperlink"/>
                <w:noProof/>
              </w:rPr>
              <w:t>9.1</w:t>
            </w:r>
            <w:r>
              <w:rPr>
                <w:rFonts w:eastAsiaTheme="minorEastAsia"/>
                <w:noProof/>
                <w:lang w:val="en-GB" w:eastAsia="en-GB"/>
              </w:rPr>
              <w:tab/>
            </w:r>
            <w:r w:rsidRPr="007C14EB">
              <w:rPr>
                <w:rStyle w:val="Hyperlink"/>
                <w:noProof/>
              </w:rPr>
              <w:t>Study Design</w:t>
            </w:r>
            <w:r>
              <w:rPr>
                <w:noProof/>
                <w:webHidden/>
              </w:rPr>
              <w:tab/>
            </w:r>
            <w:r>
              <w:rPr>
                <w:noProof/>
                <w:webHidden/>
              </w:rPr>
              <w:fldChar w:fldCharType="begin"/>
            </w:r>
            <w:r>
              <w:rPr>
                <w:noProof/>
                <w:webHidden/>
              </w:rPr>
              <w:instrText xml:space="preserve"> PAGEREF _Toc432765239 \h </w:instrText>
            </w:r>
            <w:r>
              <w:rPr>
                <w:noProof/>
                <w:webHidden/>
              </w:rPr>
            </w:r>
            <w:r>
              <w:rPr>
                <w:noProof/>
                <w:webHidden/>
              </w:rPr>
              <w:fldChar w:fldCharType="separate"/>
            </w:r>
            <w:r>
              <w:rPr>
                <w:noProof/>
                <w:webHidden/>
              </w:rPr>
              <w:t>5</w:t>
            </w:r>
            <w:r>
              <w:rPr>
                <w:noProof/>
                <w:webHidden/>
              </w:rPr>
              <w:fldChar w:fldCharType="end"/>
            </w:r>
          </w:hyperlink>
        </w:p>
        <w:p w:rsidR="00676237" w:rsidRDefault="00676237">
          <w:pPr>
            <w:pStyle w:val="TOC3"/>
            <w:tabs>
              <w:tab w:val="left" w:pos="1320"/>
              <w:tab w:val="right" w:leader="dot" w:pos="9350"/>
            </w:tabs>
            <w:rPr>
              <w:rFonts w:eastAsiaTheme="minorEastAsia"/>
              <w:noProof/>
              <w:lang w:val="en-GB" w:eastAsia="en-GB"/>
            </w:rPr>
          </w:pPr>
          <w:hyperlink w:anchor="_Toc432765240" w:history="1">
            <w:r w:rsidRPr="007C14EB">
              <w:rPr>
                <w:rStyle w:val="Hyperlink"/>
                <w:noProof/>
              </w:rPr>
              <w:t>9.1.1</w:t>
            </w:r>
            <w:r>
              <w:rPr>
                <w:rFonts w:eastAsiaTheme="minorEastAsia"/>
                <w:noProof/>
                <w:lang w:val="en-GB" w:eastAsia="en-GB"/>
              </w:rPr>
              <w:tab/>
            </w:r>
            <w:r w:rsidRPr="007C14EB">
              <w:rPr>
                <w:rStyle w:val="Hyperlink"/>
                <w:noProof/>
              </w:rPr>
              <w:t>Overview</w:t>
            </w:r>
            <w:r>
              <w:rPr>
                <w:noProof/>
                <w:webHidden/>
              </w:rPr>
              <w:tab/>
            </w:r>
            <w:r>
              <w:rPr>
                <w:noProof/>
                <w:webHidden/>
              </w:rPr>
              <w:fldChar w:fldCharType="begin"/>
            </w:r>
            <w:r>
              <w:rPr>
                <w:noProof/>
                <w:webHidden/>
              </w:rPr>
              <w:instrText xml:space="preserve"> PAGEREF _Toc432765240 \h </w:instrText>
            </w:r>
            <w:r>
              <w:rPr>
                <w:noProof/>
                <w:webHidden/>
              </w:rPr>
            </w:r>
            <w:r>
              <w:rPr>
                <w:noProof/>
                <w:webHidden/>
              </w:rPr>
              <w:fldChar w:fldCharType="separate"/>
            </w:r>
            <w:r>
              <w:rPr>
                <w:noProof/>
                <w:webHidden/>
              </w:rPr>
              <w:t>5</w:t>
            </w:r>
            <w:r>
              <w:rPr>
                <w:noProof/>
                <w:webHidden/>
              </w:rPr>
              <w:fldChar w:fldCharType="end"/>
            </w:r>
          </w:hyperlink>
        </w:p>
        <w:p w:rsidR="00676237" w:rsidRDefault="00676237">
          <w:pPr>
            <w:pStyle w:val="TOC3"/>
            <w:tabs>
              <w:tab w:val="left" w:pos="1320"/>
              <w:tab w:val="right" w:leader="dot" w:pos="9350"/>
            </w:tabs>
            <w:rPr>
              <w:rFonts w:eastAsiaTheme="minorEastAsia"/>
              <w:noProof/>
              <w:lang w:val="en-GB" w:eastAsia="en-GB"/>
            </w:rPr>
          </w:pPr>
          <w:hyperlink w:anchor="_Toc432765241" w:history="1">
            <w:r w:rsidRPr="007C14EB">
              <w:rPr>
                <w:rStyle w:val="Hyperlink"/>
                <w:noProof/>
              </w:rPr>
              <w:t>9.1.2</w:t>
            </w:r>
            <w:r>
              <w:rPr>
                <w:rFonts w:eastAsiaTheme="minorEastAsia"/>
                <w:noProof/>
                <w:lang w:val="en-GB" w:eastAsia="en-GB"/>
              </w:rPr>
              <w:tab/>
            </w:r>
            <w:r w:rsidRPr="007C14EB">
              <w:rPr>
                <w:rStyle w:val="Hyperlink"/>
                <w:noProof/>
              </w:rPr>
              <w:t>Study population</w:t>
            </w:r>
            <w:r>
              <w:rPr>
                <w:noProof/>
                <w:webHidden/>
              </w:rPr>
              <w:tab/>
            </w:r>
            <w:r>
              <w:rPr>
                <w:noProof/>
                <w:webHidden/>
              </w:rPr>
              <w:fldChar w:fldCharType="begin"/>
            </w:r>
            <w:r>
              <w:rPr>
                <w:noProof/>
                <w:webHidden/>
              </w:rPr>
              <w:instrText xml:space="preserve"> PAGEREF _Toc432765241 \h </w:instrText>
            </w:r>
            <w:r>
              <w:rPr>
                <w:noProof/>
                <w:webHidden/>
              </w:rPr>
            </w:r>
            <w:r>
              <w:rPr>
                <w:noProof/>
                <w:webHidden/>
              </w:rPr>
              <w:fldChar w:fldCharType="separate"/>
            </w:r>
            <w:r>
              <w:rPr>
                <w:noProof/>
                <w:webHidden/>
              </w:rPr>
              <w:t>6</w:t>
            </w:r>
            <w:r>
              <w:rPr>
                <w:noProof/>
                <w:webHidden/>
              </w:rPr>
              <w:fldChar w:fldCharType="end"/>
            </w:r>
          </w:hyperlink>
        </w:p>
        <w:p w:rsidR="00676237" w:rsidRDefault="00676237">
          <w:pPr>
            <w:pStyle w:val="TOC3"/>
            <w:tabs>
              <w:tab w:val="left" w:pos="1320"/>
              <w:tab w:val="right" w:leader="dot" w:pos="9350"/>
            </w:tabs>
            <w:rPr>
              <w:rFonts w:eastAsiaTheme="minorEastAsia"/>
              <w:noProof/>
              <w:lang w:val="en-GB" w:eastAsia="en-GB"/>
            </w:rPr>
          </w:pPr>
          <w:hyperlink w:anchor="_Toc432765242" w:history="1">
            <w:r w:rsidRPr="007C14EB">
              <w:rPr>
                <w:rStyle w:val="Hyperlink"/>
                <w:noProof/>
              </w:rPr>
              <w:t>9.1.3</w:t>
            </w:r>
            <w:r>
              <w:rPr>
                <w:rFonts w:eastAsiaTheme="minorEastAsia"/>
                <w:noProof/>
                <w:lang w:val="en-GB" w:eastAsia="en-GB"/>
              </w:rPr>
              <w:tab/>
            </w:r>
            <w:r w:rsidRPr="007C14EB">
              <w:rPr>
                <w:rStyle w:val="Hyperlink"/>
                <w:noProof/>
              </w:rPr>
              <w:t>Additional analysis details</w:t>
            </w:r>
            <w:r>
              <w:rPr>
                <w:noProof/>
                <w:webHidden/>
              </w:rPr>
              <w:tab/>
            </w:r>
            <w:r>
              <w:rPr>
                <w:noProof/>
                <w:webHidden/>
              </w:rPr>
              <w:fldChar w:fldCharType="begin"/>
            </w:r>
            <w:r>
              <w:rPr>
                <w:noProof/>
                <w:webHidden/>
              </w:rPr>
              <w:instrText xml:space="preserve"> PAGEREF _Toc432765242 \h </w:instrText>
            </w:r>
            <w:r>
              <w:rPr>
                <w:noProof/>
                <w:webHidden/>
              </w:rPr>
            </w:r>
            <w:r>
              <w:rPr>
                <w:noProof/>
                <w:webHidden/>
              </w:rPr>
              <w:fldChar w:fldCharType="separate"/>
            </w:r>
            <w:r>
              <w:rPr>
                <w:noProof/>
                <w:webHidden/>
              </w:rPr>
              <w:t>6</w:t>
            </w:r>
            <w:r>
              <w:rPr>
                <w:noProof/>
                <w:webHidden/>
              </w:rPr>
              <w:fldChar w:fldCharType="end"/>
            </w:r>
          </w:hyperlink>
        </w:p>
        <w:p w:rsidR="00676237" w:rsidRDefault="00676237">
          <w:pPr>
            <w:pStyle w:val="TOC3"/>
            <w:tabs>
              <w:tab w:val="left" w:pos="1320"/>
              <w:tab w:val="right" w:leader="dot" w:pos="9350"/>
            </w:tabs>
            <w:rPr>
              <w:rFonts w:eastAsiaTheme="minorEastAsia"/>
              <w:noProof/>
              <w:lang w:val="en-GB" w:eastAsia="en-GB"/>
            </w:rPr>
          </w:pPr>
          <w:hyperlink w:anchor="_Toc432765243" w:history="1">
            <w:r w:rsidRPr="007C14EB">
              <w:rPr>
                <w:rStyle w:val="Hyperlink"/>
                <w:noProof/>
              </w:rPr>
              <w:t>9.1.4</w:t>
            </w:r>
            <w:r>
              <w:rPr>
                <w:rFonts w:eastAsiaTheme="minorEastAsia"/>
                <w:noProof/>
                <w:lang w:val="en-GB" w:eastAsia="en-GB"/>
              </w:rPr>
              <w:tab/>
            </w:r>
            <w:r w:rsidRPr="007C14EB">
              <w:rPr>
                <w:rStyle w:val="Hyperlink"/>
                <w:noProof/>
              </w:rPr>
              <w:t>Analysis variations</w:t>
            </w:r>
            <w:r>
              <w:rPr>
                <w:noProof/>
                <w:webHidden/>
              </w:rPr>
              <w:tab/>
            </w:r>
            <w:r>
              <w:rPr>
                <w:noProof/>
                <w:webHidden/>
              </w:rPr>
              <w:fldChar w:fldCharType="begin"/>
            </w:r>
            <w:r>
              <w:rPr>
                <w:noProof/>
                <w:webHidden/>
              </w:rPr>
              <w:instrText xml:space="preserve"> PAGEREF _Toc432765243 \h </w:instrText>
            </w:r>
            <w:r>
              <w:rPr>
                <w:noProof/>
                <w:webHidden/>
              </w:rPr>
            </w:r>
            <w:r>
              <w:rPr>
                <w:noProof/>
                <w:webHidden/>
              </w:rPr>
              <w:fldChar w:fldCharType="separate"/>
            </w:r>
            <w:r>
              <w:rPr>
                <w:noProof/>
                <w:webHidden/>
              </w:rPr>
              <w:t>6</w:t>
            </w:r>
            <w:r>
              <w:rPr>
                <w:noProof/>
                <w:webHidden/>
              </w:rPr>
              <w:fldChar w:fldCharType="end"/>
            </w:r>
          </w:hyperlink>
        </w:p>
        <w:p w:rsidR="00676237" w:rsidRDefault="00676237">
          <w:pPr>
            <w:pStyle w:val="TOC2"/>
            <w:tabs>
              <w:tab w:val="left" w:pos="880"/>
              <w:tab w:val="right" w:leader="dot" w:pos="9350"/>
            </w:tabs>
            <w:rPr>
              <w:rFonts w:eastAsiaTheme="minorEastAsia"/>
              <w:noProof/>
              <w:lang w:val="en-GB" w:eastAsia="en-GB"/>
            </w:rPr>
          </w:pPr>
          <w:hyperlink w:anchor="_Toc432765244" w:history="1">
            <w:r w:rsidRPr="007C14EB">
              <w:rPr>
                <w:rStyle w:val="Hyperlink"/>
                <w:noProof/>
              </w:rPr>
              <w:t>9.2</w:t>
            </w:r>
            <w:r>
              <w:rPr>
                <w:rFonts w:eastAsiaTheme="minorEastAsia"/>
                <w:noProof/>
                <w:lang w:val="en-GB" w:eastAsia="en-GB"/>
              </w:rPr>
              <w:tab/>
            </w:r>
            <w:r w:rsidRPr="007C14EB">
              <w:rPr>
                <w:rStyle w:val="Hyperlink"/>
                <w:noProof/>
              </w:rPr>
              <w:t>Variables</w:t>
            </w:r>
            <w:r>
              <w:rPr>
                <w:noProof/>
                <w:webHidden/>
              </w:rPr>
              <w:tab/>
            </w:r>
            <w:r>
              <w:rPr>
                <w:noProof/>
                <w:webHidden/>
              </w:rPr>
              <w:fldChar w:fldCharType="begin"/>
            </w:r>
            <w:r>
              <w:rPr>
                <w:noProof/>
                <w:webHidden/>
              </w:rPr>
              <w:instrText xml:space="preserve"> PAGEREF _Toc432765244 \h </w:instrText>
            </w:r>
            <w:r>
              <w:rPr>
                <w:noProof/>
                <w:webHidden/>
              </w:rPr>
            </w:r>
            <w:r>
              <w:rPr>
                <w:noProof/>
                <w:webHidden/>
              </w:rPr>
              <w:fldChar w:fldCharType="separate"/>
            </w:r>
            <w:r>
              <w:rPr>
                <w:noProof/>
                <w:webHidden/>
              </w:rPr>
              <w:t>7</w:t>
            </w:r>
            <w:r>
              <w:rPr>
                <w:noProof/>
                <w:webHidden/>
              </w:rPr>
              <w:fldChar w:fldCharType="end"/>
            </w:r>
          </w:hyperlink>
        </w:p>
        <w:p w:rsidR="00676237" w:rsidRDefault="00676237">
          <w:pPr>
            <w:pStyle w:val="TOC3"/>
            <w:tabs>
              <w:tab w:val="left" w:pos="1320"/>
              <w:tab w:val="right" w:leader="dot" w:pos="9350"/>
            </w:tabs>
            <w:rPr>
              <w:rFonts w:eastAsiaTheme="minorEastAsia"/>
              <w:noProof/>
              <w:lang w:val="en-GB" w:eastAsia="en-GB"/>
            </w:rPr>
          </w:pPr>
          <w:hyperlink w:anchor="_Toc432765245" w:history="1">
            <w:r w:rsidRPr="007C14EB">
              <w:rPr>
                <w:rStyle w:val="Hyperlink"/>
                <w:noProof/>
              </w:rPr>
              <w:t>9.2.1</w:t>
            </w:r>
            <w:r>
              <w:rPr>
                <w:rFonts w:eastAsiaTheme="minorEastAsia"/>
                <w:noProof/>
                <w:lang w:val="en-GB" w:eastAsia="en-GB"/>
              </w:rPr>
              <w:tab/>
            </w:r>
            <w:r w:rsidRPr="007C14EB">
              <w:rPr>
                <w:rStyle w:val="Hyperlink"/>
                <w:noProof/>
              </w:rPr>
              <w:t>Exposures</w:t>
            </w:r>
            <w:r>
              <w:rPr>
                <w:noProof/>
                <w:webHidden/>
              </w:rPr>
              <w:tab/>
            </w:r>
            <w:r>
              <w:rPr>
                <w:noProof/>
                <w:webHidden/>
              </w:rPr>
              <w:fldChar w:fldCharType="begin"/>
            </w:r>
            <w:r>
              <w:rPr>
                <w:noProof/>
                <w:webHidden/>
              </w:rPr>
              <w:instrText xml:space="preserve"> PAGEREF _Toc432765245 \h </w:instrText>
            </w:r>
            <w:r>
              <w:rPr>
                <w:noProof/>
                <w:webHidden/>
              </w:rPr>
            </w:r>
            <w:r>
              <w:rPr>
                <w:noProof/>
                <w:webHidden/>
              </w:rPr>
              <w:fldChar w:fldCharType="separate"/>
            </w:r>
            <w:r>
              <w:rPr>
                <w:noProof/>
                <w:webHidden/>
              </w:rPr>
              <w:t>7</w:t>
            </w:r>
            <w:r>
              <w:rPr>
                <w:noProof/>
                <w:webHidden/>
              </w:rPr>
              <w:fldChar w:fldCharType="end"/>
            </w:r>
          </w:hyperlink>
        </w:p>
        <w:p w:rsidR="00676237" w:rsidRDefault="00676237">
          <w:pPr>
            <w:pStyle w:val="TOC3"/>
            <w:tabs>
              <w:tab w:val="left" w:pos="1320"/>
              <w:tab w:val="right" w:leader="dot" w:pos="9350"/>
            </w:tabs>
            <w:rPr>
              <w:rFonts w:eastAsiaTheme="minorEastAsia"/>
              <w:noProof/>
              <w:lang w:val="en-GB" w:eastAsia="en-GB"/>
            </w:rPr>
          </w:pPr>
          <w:hyperlink w:anchor="_Toc432765246" w:history="1">
            <w:r w:rsidRPr="007C14EB">
              <w:rPr>
                <w:rStyle w:val="Hyperlink"/>
                <w:noProof/>
              </w:rPr>
              <w:t>9.2.2</w:t>
            </w:r>
            <w:r>
              <w:rPr>
                <w:rFonts w:eastAsiaTheme="minorEastAsia"/>
                <w:noProof/>
                <w:lang w:val="en-GB" w:eastAsia="en-GB"/>
              </w:rPr>
              <w:tab/>
            </w:r>
            <w:r w:rsidRPr="007C14EB">
              <w:rPr>
                <w:rStyle w:val="Hyperlink"/>
                <w:noProof/>
              </w:rPr>
              <w:t>Outcomes</w:t>
            </w:r>
            <w:r>
              <w:rPr>
                <w:noProof/>
                <w:webHidden/>
              </w:rPr>
              <w:tab/>
            </w:r>
            <w:r>
              <w:rPr>
                <w:noProof/>
                <w:webHidden/>
              </w:rPr>
              <w:fldChar w:fldCharType="begin"/>
            </w:r>
            <w:r>
              <w:rPr>
                <w:noProof/>
                <w:webHidden/>
              </w:rPr>
              <w:instrText xml:space="preserve"> PAGEREF _Toc432765246 \h </w:instrText>
            </w:r>
            <w:r>
              <w:rPr>
                <w:noProof/>
                <w:webHidden/>
              </w:rPr>
            </w:r>
            <w:r>
              <w:rPr>
                <w:noProof/>
                <w:webHidden/>
              </w:rPr>
              <w:fldChar w:fldCharType="separate"/>
            </w:r>
            <w:r>
              <w:rPr>
                <w:noProof/>
                <w:webHidden/>
              </w:rPr>
              <w:t>7</w:t>
            </w:r>
            <w:r>
              <w:rPr>
                <w:noProof/>
                <w:webHidden/>
              </w:rPr>
              <w:fldChar w:fldCharType="end"/>
            </w:r>
          </w:hyperlink>
        </w:p>
        <w:p w:rsidR="00676237" w:rsidRDefault="00676237">
          <w:pPr>
            <w:pStyle w:val="TOC3"/>
            <w:tabs>
              <w:tab w:val="left" w:pos="1320"/>
              <w:tab w:val="right" w:leader="dot" w:pos="9350"/>
            </w:tabs>
            <w:rPr>
              <w:rFonts w:eastAsiaTheme="minorEastAsia"/>
              <w:noProof/>
              <w:lang w:val="en-GB" w:eastAsia="en-GB"/>
            </w:rPr>
          </w:pPr>
          <w:hyperlink w:anchor="_Toc432765247" w:history="1">
            <w:r w:rsidRPr="007C14EB">
              <w:rPr>
                <w:rStyle w:val="Hyperlink"/>
                <w:noProof/>
              </w:rPr>
              <w:t>9.2.3</w:t>
            </w:r>
            <w:r>
              <w:rPr>
                <w:rFonts w:eastAsiaTheme="minorEastAsia"/>
                <w:noProof/>
                <w:lang w:val="en-GB" w:eastAsia="en-GB"/>
              </w:rPr>
              <w:tab/>
            </w:r>
            <w:r w:rsidRPr="007C14EB">
              <w:rPr>
                <w:rStyle w:val="Hyperlink"/>
                <w:noProof/>
              </w:rPr>
              <w:t>Potential confounders</w:t>
            </w:r>
            <w:r>
              <w:rPr>
                <w:noProof/>
                <w:webHidden/>
              </w:rPr>
              <w:tab/>
            </w:r>
            <w:r>
              <w:rPr>
                <w:noProof/>
                <w:webHidden/>
              </w:rPr>
              <w:fldChar w:fldCharType="begin"/>
            </w:r>
            <w:r>
              <w:rPr>
                <w:noProof/>
                <w:webHidden/>
              </w:rPr>
              <w:instrText xml:space="preserve"> PAGEREF _Toc432765247 \h </w:instrText>
            </w:r>
            <w:r>
              <w:rPr>
                <w:noProof/>
                <w:webHidden/>
              </w:rPr>
            </w:r>
            <w:r>
              <w:rPr>
                <w:noProof/>
                <w:webHidden/>
              </w:rPr>
              <w:fldChar w:fldCharType="separate"/>
            </w:r>
            <w:r>
              <w:rPr>
                <w:noProof/>
                <w:webHidden/>
              </w:rPr>
              <w:t>9</w:t>
            </w:r>
            <w:r>
              <w:rPr>
                <w:noProof/>
                <w:webHidden/>
              </w:rPr>
              <w:fldChar w:fldCharType="end"/>
            </w:r>
          </w:hyperlink>
        </w:p>
        <w:p w:rsidR="00676237" w:rsidRDefault="00676237">
          <w:pPr>
            <w:pStyle w:val="TOC3"/>
            <w:tabs>
              <w:tab w:val="left" w:pos="1320"/>
              <w:tab w:val="right" w:leader="dot" w:pos="9350"/>
            </w:tabs>
            <w:rPr>
              <w:rFonts w:eastAsiaTheme="minorEastAsia"/>
              <w:noProof/>
              <w:lang w:val="en-GB" w:eastAsia="en-GB"/>
            </w:rPr>
          </w:pPr>
          <w:hyperlink w:anchor="_Toc432765248" w:history="1">
            <w:r w:rsidRPr="007C14EB">
              <w:rPr>
                <w:rStyle w:val="Hyperlink"/>
                <w:noProof/>
              </w:rPr>
              <w:t>9.2.4</w:t>
            </w:r>
            <w:r>
              <w:rPr>
                <w:rFonts w:eastAsiaTheme="minorEastAsia"/>
                <w:noProof/>
                <w:lang w:val="en-GB" w:eastAsia="en-GB"/>
              </w:rPr>
              <w:tab/>
            </w:r>
            <w:r w:rsidRPr="007C14EB">
              <w:rPr>
                <w:rStyle w:val="Hyperlink"/>
                <w:noProof/>
              </w:rPr>
              <w:t>Negative controls</w:t>
            </w:r>
            <w:r>
              <w:rPr>
                <w:noProof/>
                <w:webHidden/>
              </w:rPr>
              <w:tab/>
            </w:r>
            <w:r>
              <w:rPr>
                <w:noProof/>
                <w:webHidden/>
              </w:rPr>
              <w:fldChar w:fldCharType="begin"/>
            </w:r>
            <w:r>
              <w:rPr>
                <w:noProof/>
                <w:webHidden/>
              </w:rPr>
              <w:instrText xml:space="preserve"> PAGEREF _Toc432765248 \h </w:instrText>
            </w:r>
            <w:r>
              <w:rPr>
                <w:noProof/>
                <w:webHidden/>
              </w:rPr>
            </w:r>
            <w:r>
              <w:rPr>
                <w:noProof/>
                <w:webHidden/>
              </w:rPr>
              <w:fldChar w:fldCharType="separate"/>
            </w:r>
            <w:r>
              <w:rPr>
                <w:noProof/>
                <w:webHidden/>
              </w:rPr>
              <w:t>9</w:t>
            </w:r>
            <w:r>
              <w:rPr>
                <w:noProof/>
                <w:webHidden/>
              </w:rPr>
              <w:fldChar w:fldCharType="end"/>
            </w:r>
          </w:hyperlink>
        </w:p>
        <w:p w:rsidR="00676237" w:rsidRDefault="00676237">
          <w:pPr>
            <w:pStyle w:val="TOC3"/>
            <w:tabs>
              <w:tab w:val="left" w:pos="1320"/>
              <w:tab w:val="right" w:leader="dot" w:pos="9350"/>
            </w:tabs>
            <w:rPr>
              <w:rFonts w:eastAsiaTheme="minorEastAsia"/>
              <w:noProof/>
              <w:lang w:val="en-GB" w:eastAsia="en-GB"/>
            </w:rPr>
          </w:pPr>
          <w:hyperlink w:anchor="_Toc432765249" w:history="1">
            <w:r w:rsidRPr="007C14EB">
              <w:rPr>
                <w:rStyle w:val="Hyperlink"/>
                <w:noProof/>
              </w:rPr>
              <w:t>9.2.5</w:t>
            </w:r>
            <w:r>
              <w:rPr>
                <w:rFonts w:eastAsiaTheme="minorEastAsia"/>
                <w:noProof/>
                <w:lang w:val="en-GB" w:eastAsia="en-GB"/>
              </w:rPr>
              <w:tab/>
            </w:r>
            <w:r w:rsidRPr="007C14EB">
              <w:rPr>
                <w:rStyle w:val="Hyperlink"/>
                <w:noProof/>
              </w:rPr>
              <w:t>Other variables</w:t>
            </w:r>
            <w:r>
              <w:rPr>
                <w:noProof/>
                <w:webHidden/>
              </w:rPr>
              <w:tab/>
            </w:r>
            <w:r>
              <w:rPr>
                <w:noProof/>
                <w:webHidden/>
              </w:rPr>
              <w:fldChar w:fldCharType="begin"/>
            </w:r>
            <w:r>
              <w:rPr>
                <w:noProof/>
                <w:webHidden/>
              </w:rPr>
              <w:instrText xml:space="preserve"> PAGEREF _Toc432765249 \h </w:instrText>
            </w:r>
            <w:r>
              <w:rPr>
                <w:noProof/>
                <w:webHidden/>
              </w:rPr>
            </w:r>
            <w:r>
              <w:rPr>
                <w:noProof/>
                <w:webHidden/>
              </w:rPr>
              <w:fldChar w:fldCharType="separate"/>
            </w:r>
            <w:r>
              <w:rPr>
                <w:noProof/>
                <w:webHidden/>
              </w:rPr>
              <w:t>9</w:t>
            </w:r>
            <w:r>
              <w:rPr>
                <w:noProof/>
                <w:webHidden/>
              </w:rPr>
              <w:fldChar w:fldCharType="end"/>
            </w:r>
          </w:hyperlink>
        </w:p>
        <w:p w:rsidR="00676237" w:rsidRDefault="00676237">
          <w:pPr>
            <w:pStyle w:val="TOC2"/>
            <w:tabs>
              <w:tab w:val="left" w:pos="880"/>
              <w:tab w:val="right" w:leader="dot" w:pos="9350"/>
            </w:tabs>
            <w:rPr>
              <w:rFonts w:eastAsiaTheme="minorEastAsia"/>
              <w:noProof/>
              <w:lang w:val="en-GB" w:eastAsia="en-GB"/>
            </w:rPr>
          </w:pPr>
          <w:hyperlink w:anchor="_Toc432765250" w:history="1">
            <w:r w:rsidRPr="007C14EB">
              <w:rPr>
                <w:rStyle w:val="Hyperlink"/>
                <w:noProof/>
              </w:rPr>
              <w:t>9.3</w:t>
            </w:r>
            <w:r>
              <w:rPr>
                <w:rFonts w:eastAsiaTheme="minorEastAsia"/>
                <w:noProof/>
                <w:lang w:val="en-GB" w:eastAsia="en-GB"/>
              </w:rPr>
              <w:tab/>
            </w:r>
            <w:r w:rsidRPr="007C14EB">
              <w:rPr>
                <w:rStyle w:val="Hyperlink"/>
                <w:noProof/>
              </w:rPr>
              <w:t>Data Sources</w:t>
            </w:r>
            <w:r>
              <w:rPr>
                <w:noProof/>
                <w:webHidden/>
              </w:rPr>
              <w:tab/>
            </w:r>
            <w:r>
              <w:rPr>
                <w:noProof/>
                <w:webHidden/>
              </w:rPr>
              <w:fldChar w:fldCharType="begin"/>
            </w:r>
            <w:r>
              <w:rPr>
                <w:noProof/>
                <w:webHidden/>
              </w:rPr>
              <w:instrText xml:space="preserve"> PAGEREF _Toc432765250 \h </w:instrText>
            </w:r>
            <w:r>
              <w:rPr>
                <w:noProof/>
                <w:webHidden/>
              </w:rPr>
            </w:r>
            <w:r>
              <w:rPr>
                <w:noProof/>
                <w:webHidden/>
              </w:rPr>
              <w:fldChar w:fldCharType="separate"/>
            </w:r>
            <w:r>
              <w:rPr>
                <w:noProof/>
                <w:webHidden/>
              </w:rPr>
              <w:t>9</w:t>
            </w:r>
            <w:r>
              <w:rPr>
                <w:noProof/>
                <w:webHidden/>
              </w:rPr>
              <w:fldChar w:fldCharType="end"/>
            </w:r>
          </w:hyperlink>
        </w:p>
        <w:p w:rsidR="00676237" w:rsidRDefault="00676237">
          <w:pPr>
            <w:pStyle w:val="TOC2"/>
            <w:tabs>
              <w:tab w:val="left" w:pos="880"/>
              <w:tab w:val="right" w:leader="dot" w:pos="9350"/>
            </w:tabs>
            <w:rPr>
              <w:rFonts w:eastAsiaTheme="minorEastAsia"/>
              <w:noProof/>
              <w:lang w:val="en-GB" w:eastAsia="en-GB"/>
            </w:rPr>
          </w:pPr>
          <w:hyperlink w:anchor="_Toc432765251" w:history="1">
            <w:r w:rsidRPr="007C14EB">
              <w:rPr>
                <w:rStyle w:val="Hyperlink"/>
                <w:noProof/>
              </w:rPr>
              <w:t>9.4</w:t>
            </w:r>
            <w:r>
              <w:rPr>
                <w:rFonts w:eastAsiaTheme="minorEastAsia"/>
                <w:noProof/>
                <w:lang w:val="en-GB" w:eastAsia="en-GB"/>
              </w:rPr>
              <w:tab/>
            </w:r>
            <w:r w:rsidRPr="007C14EB">
              <w:rPr>
                <w:rStyle w:val="Hyperlink"/>
                <w:noProof/>
              </w:rPr>
              <w:t>Sample Size and Study Power</w:t>
            </w:r>
            <w:r>
              <w:rPr>
                <w:noProof/>
                <w:webHidden/>
              </w:rPr>
              <w:tab/>
            </w:r>
            <w:r>
              <w:rPr>
                <w:noProof/>
                <w:webHidden/>
              </w:rPr>
              <w:fldChar w:fldCharType="begin"/>
            </w:r>
            <w:r>
              <w:rPr>
                <w:noProof/>
                <w:webHidden/>
              </w:rPr>
              <w:instrText xml:space="preserve"> PAGEREF _Toc432765251 \h </w:instrText>
            </w:r>
            <w:r>
              <w:rPr>
                <w:noProof/>
                <w:webHidden/>
              </w:rPr>
            </w:r>
            <w:r>
              <w:rPr>
                <w:noProof/>
                <w:webHidden/>
              </w:rPr>
              <w:fldChar w:fldCharType="separate"/>
            </w:r>
            <w:r>
              <w:rPr>
                <w:noProof/>
                <w:webHidden/>
              </w:rPr>
              <w:t>11</w:t>
            </w:r>
            <w:r>
              <w:rPr>
                <w:noProof/>
                <w:webHidden/>
              </w:rPr>
              <w:fldChar w:fldCharType="end"/>
            </w:r>
          </w:hyperlink>
        </w:p>
        <w:p w:rsidR="00676237" w:rsidRDefault="00676237">
          <w:pPr>
            <w:pStyle w:val="TOC2"/>
            <w:tabs>
              <w:tab w:val="left" w:pos="880"/>
              <w:tab w:val="right" w:leader="dot" w:pos="9350"/>
            </w:tabs>
            <w:rPr>
              <w:rFonts w:eastAsiaTheme="minorEastAsia"/>
              <w:noProof/>
              <w:lang w:val="en-GB" w:eastAsia="en-GB"/>
            </w:rPr>
          </w:pPr>
          <w:hyperlink w:anchor="_Toc432765252" w:history="1">
            <w:r w:rsidRPr="007C14EB">
              <w:rPr>
                <w:rStyle w:val="Hyperlink"/>
                <w:noProof/>
              </w:rPr>
              <w:t>9.5</w:t>
            </w:r>
            <w:r>
              <w:rPr>
                <w:rFonts w:eastAsiaTheme="minorEastAsia"/>
                <w:noProof/>
                <w:lang w:val="en-GB" w:eastAsia="en-GB"/>
              </w:rPr>
              <w:tab/>
            </w:r>
            <w:r w:rsidRPr="007C14EB">
              <w:rPr>
                <w:rStyle w:val="Hyperlink"/>
                <w:noProof/>
              </w:rPr>
              <w:t>Quality control</w:t>
            </w:r>
            <w:r>
              <w:rPr>
                <w:noProof/>
                <w:webHidden/>
              </w:rPr>
              <w:tab/>
            </w:r>
            <w:r>
              <w:rPr>
                <w:noProof/>
                <w:webHidden/>
              </w:rPr>
              <w:fldChar w:fldCharType="begin"/>
            </w:r>
            <w:r>
              <w:rPr>
                <w:noProof/>
                <w:webHidden/>
              </w:rPr>
              <w:instrText xml:space="preserve"> PAGEREF _Toc432765252 \h </w:instrText>
            </w:r>
            <w:r>
              <w:rPr>
                <w:noProof/>
                <w:webHidden/>
              </w:rPr>
            </w:r>
            <w:r>
              <w:rPr>
                <w:noProof/>
                <w:webHidden/>
              </w:rPr>
              <w:fldChar w:fldCharType="separate"/>
            </w:r>
            <w:r>
              <w:rPr>
                <w:noProof/>
                <w:webHidden/>
              </w:rPr>
              <w:t>12</w:t>
            </w:r>
            <w:r>
              <w:rPr>
                <w:noProof/>
                <w:webHidden/>
              </w:rPr>
              <w:fldChar w:fldCharType="end"/>
            </w:r>
          </w:hyperlink>
        </w:p>
        <w:p w:rsidR="00676237" w:rsidRDefault="00676237">
          <w:pPr>
            <w:pStyle w:val="TOC2"/>
            <w:tabs>
              <w:tab w:val="left" w:pos="880"/>
              <w:tab w:val="right" w:leader="dot" w:pos="9350"/>
            </w:tabs>
            <w:rPr>
              <w:rFonts w:eastAsiaTheme="minorEastAsia"/>
              <w:noProof/>
              <w:lang w:val="en-GB" w:eastAsia="en-GB"/>
            </w:rPr>
          </w:pPr>
          <w:hyperlink w:anchor="_Toc432765253" w:history="1">
            <w:r w:rsidRPr="007C14EB">
              <w:rPr>
                <w:rStyle w:val="Hyperlink"/>
                <w:noProof/>
              </w:rPr>
              <w:t>9.6</w:t>
            </w:r>
            <w:r>
              <w:rPr>
                <w:rFonts w:eastAsiaTheme="minorEastAsia"/>
                <w:noProof/>
                <w:lang w:val="en-GB" w:eastAsia="en-GB"/>
              </w:rPr>
              <w:tab/>
            </w:r>
            <w:r w:rsidRPr="007C14EB">
              <w:rPr>
                <w:rStyle w:val="Hyperlink"/>
                <w:noProof/>
              </w:rPr>
              <w:t>Strengths and Limitations of the Research Methods</w:t>
            </w:r>
            <w:r>
              <w:rPr>
                <w:noProof/>
                <w:webHidden/>
              </w:rPr>
              <w:tab/>
            </w:r>
            <w:r>
              <w:rPr>
                <w:noProof/>
                <w:webHidden/>
              </w:rPr>
              <w:fldChar w:fldCharType="begin"/>
            </w:r>
            <w:r>
              <w:rPr>
                <w:noProof/>
                <w:webHidden/>
              </w:rPr>
              <w:instrText xml:space="preserve"> PAGEREF _Toc432765253 \h </w:instrText>
            </w:r>
            <w:r>
              <w:rPr>
                <w:noProof/>
                <w:webHidden/>
              </w:rPr>
            </w:r>
            <w:r>
              <w:rPr>
                <w:noProof/>
                <w:webHidden/>
              </w:rPr>
              <w:fldChar w:fldCharType="separate"/>
            </w:r>
            <w:r>
              <w:rPr>
                <w:noProof/>
                <w:webHidden/>
              </w:rPr>
              <w:t>12</w:t>
            </w:r>
            <w:r>
              <w:rPr>
                <w:noProof/>
                <w:webHidden/>
              </w:rPr>
              <w:fldChar w:fldCharType="end"/>
            </w:r>
          </w:hyperlink>
        </w:p>
        <w:p w:rsidR="00676237" w:rsidRDefault="00676237">
          <w:pPr>
            <w:pStyle w:val="TOC1"/>
            <w:tabs>
              <w:tab w:val="left" w:pos="660"/>
              <w:tab w:val="right" w:leader="dot" w:pos="9350"/>
            </w:tabs>
            <w:rPr>
              <w:rFonts w:eastAsiaTheme="minorEastAsia"/>
              <w:noProof/>
              <w:lang w:val="en-GB" w:eastAsia="en-GB"/>
            </w:rPr>
          </w:pPr>
          <w:hyperlink w:anchor="_Toc432765254" w:history="1">
            <w:r w:rsidRPr="007C14EB">
              <w:rPr>
                <w:rStyle w:val="Hyperlink"/>
                <w:noProof/>
              </w:rPr>
              <w:t>10</w:t>
            </w:r>
            <w:r>
              <w:rPr>
                <w:rFonts w:eastAsiaTheme="minorEastAsia"/>
                <w:noProof/>
                <w:lang w:val="en-GB" w:eastAsia="en-GB"/>
              </w:rPr>
              <w:tab/>
            </w:r>
            <w:r w:rsidRPr="007C14EB">
              <w:rPr>
                <w:rStyle w:val="Hyperlink"/>
                <w:noProof/>
              </w:rPr>
              <w:t>Protection of Human Subjects</w:t>
            </w:r>
            <w:r>
              <w:rPr>
                <w:noProof/>
                <w:webHidden/>
              </w:rPr>
              <w:tab/>
            </w:r>
            <w:r>
              <w:rPr>
                <w:noProof/>
                <w:webHidden/>
              </w:rPr>
              <w:fldChar w:fldCharType="begin"/>
            </w:r>
            <w:r>
              <w:rPr>
                <w:noProof/>
                <w:webHidden/>
              </w:rPr>
              <w:instrText xml:space="preserve"> PAGEREF _Toc432765254 \h </w:instrText>
            </w:r>
            <w:r>
              <w:rPr>
                <w:noProof/>
                <w:webHidden/>
              </w:rPr>
            </w:r>
            <w:r>
              <w:rPr>
                <w:noProof/>
                <w:webHidden/>
              </w:rPr>
              <w:fldChar w:fldCharType="separate"/>
            </w:r>
            <w:r>
              <w:rPr>
                <w:noProof/>
                <w:webHidden/>
              </w:rPr>
              <w:t>12</w:t>
            </w:r>
            <w:r>
              <w:rPr>
                <w:noProof/>
                <w:webHidden/>
              </w:rPr>
              <w:fldChar w:fldCharType="end"/>
            </w:r>
          </w:hyperlink>
        </w:p>
        <w:p w:rsidR="00676237" w:rsidRDefault="00676237">
          <w:pPr>
            <w:pStyle w:val="TOC1"/>
            <w:tabs>
              <w:tab w:val="left" w:pos="660"/>
              <w:tab w:val="right" w:leader="dot" w:pos="9350"/>
            </w:tabs>
            <w:rPr>
              <w:rFonts w:eastAsiaTheme="minorEastAsia"/>
              <w:noProof/>
              <w:lang w:val="en-GB" w:eastAsia="en-GB"/>
            </w:rPr>
          </w:pPr>
          <w:hyperlink w:anchor="_Toc432765255" w:history="1">
            <w:r w:rsidRPr="007C14EB">
              <w:rPr>
                <w:rStyle w:val="Hyperlink"/>
                <w:noProof/>
              </w:rPr>
              <w:t>11</w:t>
            </w:r>
            <w:r>
              <w:rPr>
                <w:rFonts w:eastAsiaTheme="minorEastAsia"/>
                <w:noProof/>
                <w:lang w:val="en-GB" w:eastAsia="en-GB"/>
              </w:rPr>
              <w:tab/>
            </w:r>
            <w:r w:rsidRPr="007C14EB">
              <w:rPr>
                <w:rStyle w:val="Hyperlink"/>
                <w:noProof/>
              </w:rPr>
              <w:t>Plans for Disseminating and Communicating Study Results</w:t>
            </w:r>
            <w:r>
              <w:rPr>
                <w:noProof/>
                <w:webHidden/>
              </w:rPr>
              <w:tab/>
            </w:r>
            <w:r>
              <w:rPr>
                <w:noProof/>
                <w:webHidden/>
              </w:rPr>
              <w:fldChar w:fldCharType="begin"/>
            </w:r>
            <w:r>
              <w:rPr>
                <w:noProof/>
                <w:webHidden/>
              </w:rPr>
              <w:instrText xml:space="preserve"> PAGEREF _Toc432765255 \h </w:instrText>
            </w:r>
            <w:r>
              <w:rPr>
                <w:noProof/>
                <w:webHidden/>
              </w:rPr>
            </w:r>
            <w:r>
              <w:rPr>
                <w:noProof/>
                <w:webHidden/>
              </w:rPr>
              <w:fldChar w:fldCharType="separate"/>
            </w:r>
            <w:r>
              <w:rPr>
                <w:noProof/>
                <w:webHidden/>
              </w:rPr>
              <w:t>13</w:t>
            </w:r>
            <w:r>
              <w:rPr>
                <w:noProof/>
                <w:webHidden/>
              </w:rPr>
              <w:fldChar w:fldCharType="end"/>
            </w:r>
          </w:hyperlink>
        </w:p>
        <w:p w:rsidR="00676237" w:rsidRDefault="00676237">
          <w:pPr>
            <w:pStyle w:val="TOC1"/>
            <w:tabs>
              <w:tab w:val="left" w:pos="660"/>
              <w:tab w:val="right" w:leader="dot" w:pos="9350"/>
            </w:tabs>
            <w:rPr>
              <w:rFonts w:eastAsiaTheme="minorEastAsia"/>
              <w:noProof/>
              <w:lang w:val="en-GB" w:eastAsia="en-GB"/>
            </w:rPr>
          </w:pPr>
          <w:hyperlink w:anchor="_Toc432765256" w:history="1">
            <w:r w:rsidRPr="007C14EB">
              <w:rPr>
                <w:rStyle w:val="Hyperlink"/>
                <w:noProof/>
              </w:rPr>
              <w:t>12</w:t>
            </w:r>
            <w:r>
              <w:rPr>
                <w:rFonts w:eastAsiaTheme="minorEastAsia"/>
                <w:noProof/>
                <w:lang w:val="en-GB" w:eastAsia="en-GB"/>
              </w:rPr>
              <w:tab/>
            </w:r>
            <w:r w:rsidRPr="007C14EB">
              <w:rPr>
                <w:rStyle w:val="Hyperlink"/>
                <w:noProof/>
              </w:rPr>
              <w:t>References</w:t>
            </w:r>
            <w:r>
              <w:rPr>
                <w:noProof/>
                <w:webHidden/>
              </w:rPr>
              <w:tab/>
            </w:r>
            <w:r>
              <w:rPr>
                <w:noProof/>
                <w:webHidden/>
              </w:rPr>
              <w:fldChar w:fldCharType="begin"/>
            </w:r>
            <w:r>
              <w:rPr>
                <w:noProof/>
                <w:webHidden/>
              </w:rPr>
              <w:instrText xml:space="preserve"> PAGEREF _Toc432765256 \h </w:instrText>
            </w:r>
            <w:r>
              <w:rPr>
                <w:noProof/>
                <w:webHidden/>
              </w:rPr>
            </w:r>
            <w:r>
              <w:rPr>
                <w:noProof/>
                <w:webHidden/>
              </w:rPr>
              <w:fldChar w:fldCharType="separate"/>
            </w:r>
            <w:r>
              <w:rPr>
                <w:noProof/>
                <w:webHidden/>
              </w:rPr>
              <w:t>13</w:t>
            </w:r>
            <w:r>
              <w:rPr>
                <w:noProof/>
                <w:webHidden/>
              </w:rPr>
              <w:fldChar w:fldCharType="end"/>
            </w:r>
          </w:hyperlink>
        </w:p>
        <w:p w:rsidR="00676237" w:rsidRDefault="00676237">
          <w:r>
            <w:rPr>
              <w:b/>
              <w:bCs/>
              <w:noProof/>
            </w:rPr>
            <w:fldChar w:fldCharType="end"/>
          </w:r>
        </w:p>
      </w:sdtContent>
    </w:sdt>
    <w:p w:rsidR="00554190" w:rsidRDefault="00554190">
      <w:pPr>
        <w:rPr>
          <w:rFonts w:asciiTheme="majorHAnsi" w:eastAsiaTheme="majorEastAsia" w:hAnsiTheme="majorHAnsi" w:cstheme="majorBidi"/>
          <w:b/>
          <w:bCs/>
          <w:color w:val="365F91" w:themeColor="accent1" w:themeShade="BF"/>
          <w:sz w:val="28"/>
          <w:szCs w:val="28"/>
        </w:rPr>
      </w:pPr>
      <w:r>
        <w:br w:type="page"/>
      </w:r>
    </w:p>
    <w:p w:rsidR="000159BB" w:rsidRDefault="00AE518E" w:rsidP="000159BB">
      <w:pPr>
        <w:pStyle w:val="Heading1"/>
      </w:pPr>
      <w:bookmarkStart w:id="3" w:name="_Toc405127685"/>
      <w:bookmarkStart w:id="4" w:name="_Toc432765230"/>
      <w:r>
        <w:lastRenderedPageBreak/>
        <w:t>List of abbreviations</w:t>
      </w:r>
      <w:bookmarkEnd w:id="4"/>
    </w:p>
    <w:p w:rsidR="00E511A6" w:rsidRDefault="00E511A6" w:rsidP="00E61242">
      <w:pPr>
        <w:pStyle w:val="NoSpacing"/>
      </w:pPr>
      <w:r>
        <w:t>ATC</w:t>
      </w:r>
      <w:r>
        <w:tab/>
      </w:r>
      <w:r>
        <w:tab/>
        <w:t>Anatomic Therapeutic Chemical</w:t>
      </w:r>
    </w:p>
    <w:p w:rsidR="00E61242" w:rsidRDefault="00E61242" w:rsidP="00E61242">
      <w:pPr>
        <w:pStyle w:val="NoSpacing"/>
      </w:pPr>
      <w:r>
        <w:t>CYCLOPS</w:t>
      </w:r>
      <w:r>
        <w:tab/>
      </w:r>
      <w:r w:rsidRPr="00E61242">
        <w:t>Cyclic coordinate descent for logistic, Poisson and survival analysis</w:t>
      </w:r>
    </w:p>
    <w:p w:rsidR="000E1A06" w:rsidRDefault="000E1A06" w:rsidP="00E61242">
      <w:pPr>
        <w:pStyle w:val="NoSpacing"/>
      </w:pPr>
      <w:r>
        <w:t>DCSI</w:t>
      </w:r>
      <w:r>
        <w:tab/>
      </w:r>
      <w:r>
        <w:tab/>
      </w:r>
      <w:r w:rsidRPr="000E1A06">
        <w:t>Diabetes Complications Severity Index</w:t>
      </w:r>
    </w:p>
    <w:p w:rsidR="00B65A8B" w:rsidRDefault="00B65A8B" w:rsidP="00E61242">
      <w:pPr>
        <w:pStyle w:val="NoSpacing"/>
      </w:pPr>
      <w:r>
        <w:t>GI</w:t>
      </w:r>
      <w:r>
        <w:tab/>
      </w:r>
      <w:r>
        <w:tab/>
        <w:t>Gastro-Intestinal</w:t>
      </w:r>
    </w:p>
    <w:p w:rsidR="00C33D4B" w:rsidRDefault="00C33D4B" w:rsidP="00E61242">
      <w:pPr>
        <w:pStyle w:val="NoSpacing"/>
      </w:pPr>
      <w:proofErr w:type="spellStart"/>
      <w:r>
        <w:t>MedDRA</w:t>
      </w:r>
      <w:proofErr w:type="spellEnd"/>
      <w:r>
        <w:tab/>
      </w:r>
      <w:r>
        <w:rPr>
          <w:rFonts w:ascii="Arial" w:hAnsi="Arial" w:cs="Arial"/>
          <w:color w:val="222222"/>
          <w:sz w:val="20"/>
          <w:szCs w:val="20"/>
          <w:shd w:val="clear" w:color="auto" w:fill="FFFFFF"/>
        </w:rPr>
        <w:t>Medical Dictionary for Regulatory Activities</w:t>
      </w:r>
    </w:p>
    <w:p w:rsidR="00C347BF" w:rsidRDefault="00C347BF" w:rsidP="00E61242">
      <w:pPr>
        <w:pStyle w:val="NoSpacing"/>
      </w:pPr>
      <w:r>
        <w:t>NSAID</w:t>
      </w:r>
      <w:r>
        <w:tab/>
      </w:r>
      <w:r>
        <w:tab/>
        <w:t>Non-Steroidal Anti-Inflammatory Drug</w:t>
      </w:r>
    </w:p>
    <w:p w:rsidR="00C347BF" w:rsidRDefault="00C347BF" w:rsidP="00E61242">
      <w:pPr>
        <w:pStyle w:val="NoSpacing"/>
      </w:pPr>
      <w:proofErr w:type="spellStart"/>
      <w:proofErr w:type="gramStart"/>
      <w:r>
        <w:t>nsNSAID</w:t>
      </w:r>
      <w:proofErr w:type="spellEnd"/>
      <w:proofErr w:type="gramEnd"/>
      <w:r>
        <w:tab/>
        <w:t>Non-Selective Non-Steroidal Anti-Inflammatory Drug</w:t>
      </w:r>
    </w:p>
    <w:p w:rsidR="00E61242" w:rsidRDefault="00E61242" w:rsidP="00E61242">
      <w:pPr>
        <w:pStyle w:val="NoSpacing"/>
      </w:pPr>
      <w:r>
        <w:t>OHDSI</w:t>
      </w:r>
      <w:r>
        <w:tab/>
      </w:r>
      <w:r>
        <w:tab/>
      </w:r>
      <w:r w:rsidRPr="00E61242">
        <w:t>Observational Health Data Sciences and Informatics</w:t>
      </w:r>
    </w:p>
    <w:p w:rsidR="00F579FE" w:rsidRDefault="00F579FE" w:rsidP="00E61242">
      <w:pPr>
        <w:pStyle w:val="NoSpacing"/>
      </w:pPr>
      <w:r>
        <w:t>OMOP</w:t>
      </w:r>
      <w:r>
        <w:tab/>
      </w:r>
      <w:r>
        <w:tab/>
        <w:t>Observational Medical Outcomes Partnership</w:t>
      </w:r>
    </w:p>
    <w:p w:rsidR="00B46B1E" w:rsidRPr="00E61242" w:rsidRDefault="00B46B1E" w:rsidP="00E61242">
      <w:pPr>
        <w:pStyle w:val="NoSpacing"/>
      </w:pPr>
      <w:r>
        <w:t>PS</w:t>
      </w:r>
      <w:r>
        <w:tab/>
      </w:r>
      <w:r>
        <w:tab/>
        <w:t>Propensity Scores</w:t>
      </w:r>
    </w:p>
    <w:p w:rsidR="000159BB" w:rsidRDefault="000159BB" w:rsidP="000159BB">
      <w:pPr>
        <w:pStyle w:val="Heading1"/>
      </w:pPr>
      <w:bookmarkStart w:id="5" w:name="_Toc432765231"/>
      <w:r>
        <w:t>Abstract</w:t>
      </w:r>
      <w:bookmarkEnd w:id="5"/>
    </w:p>
    <w:p w:rsidR="00E001BD" w:rsidRDefault="00E001BD" w:rsidP="000159BB">
      <w:r>
        <w:t xml:space="preserve">This study aims to evaluate the performance of the </w:t>
      </w:r>
      <w:r>
        <w:t>PatientLevelPrediction</w:t>
      </w:r>
      <w:r>
        <w:t xml:space="preserve"> package for the purpose of developing data-driven personalized risk models. The </w:t>
      </w:r>
      <w:r>
        <w:t>PatientLevelPrediction</w:t>
      </w:r>
      <w:r>
        <w:t xml:space="preserve"> implements a new-user cohort study design to create a dataset incorporating a large number of variables and then learns an easy to interpret risk prediction model via regularized logistic regression. </w:t>
      </w:r>
      <w:r>
        <w:t>The package directly queries data in the OMOP Common Data Model, and is therefore suited for running in a distributed research network.</w:t>
      </w:r>
    </w:p>
    <w:p w:rsidR="00E001BD" w:rsidRDefault="001B12F8" w:rsidP="000159BB">
      <w:r>
        <w:t>Here we would like to provide a proof of principle of the PatientLevelPrediction</w:t>
      </w:r>
      <w:r>
        <w:t xml:space="preserve"> package by determining the models’ discriminative abilities and calibration scores when predicting various health outcomes in new users of </w:t>
      </w:r>
      <w:r>
        <w:t>celecoxib</w:t>
      </w:r>
      <w:r>
        <w:t>.  We will focus on</w:t>
      </w:r>
      <w:r w:rsidR="00156ADB">
        <w:t xml:space="preserve"> personalized prediction of</w:t>
      </w:r>
      <w:r>
        <w:t xml:space="preserve"> the following health outcomes: myocardial infarction, gastrointestinal bleed, angioedema and acute renal failure. </w:t>
      </w:r>
      <w:r>
        <w:t xml:space="preserve"> We would also like to show that studies implemented using the PatientLevelPrediction package can be easily deployed in</w:t>
      </w:r>
      <w:r>
        <w:t xml:space="preserve"> a distributed research network</w:t>
      </w:r>
      <w:r>
        <w:t>.</w:t>
      </w:r>
    </w:p>
    <w:p w:rsidR="000159BB" w:rsidRDefault="00FC1CC2" w:rsidP="00FC1CC2">
      <w:pPr>
        <w:pStyle w:val="Heading1"/>
      </w:pPr>
      <w:bookmarkStart w:id="6" w:name="_Toc432765232"/>
      <w:r>
        <w:t xml:space="preserve">Amendments and </w:t>
      </w:r>
      <w:r w:rsidR="003F2A9A">
        <w:t>U</w:t>
      </w:r>
      <w:r>
        <w:t>pdates</w:t>
      </w:r>
      <w:bookmarkEnd w:id="6"/>
    </w:p>
    <w:tbl>
      <w:tblPr>
        <w:tblStyle w:val="TableGrid"/>
        <w:tblW w:w="0" w:type="auto"/>
        <w:tblLook w:val="04A0" w:firstRow="1" w:lastRow="0" w:firstColumn="1" w:lastColumn="0" w:noHBand="0" w:noVBand="1"/>
      </w:tblPr>
      <w:tblGrid>
        <w:gridCol w:w="2394"/>
        <w:gridCol w:w="2394"/>
        <w:gridCol w:w="2394"/>
        <w:gridCol w:w="2394"/>
      </w:tblGrid>
      <w:tr w:rsidR="005E614C" w:rsidTr="005E614C">
        <w:tc>
          <w:tcPr>
            <w:tcW w:w="2394" w:type="dxa"/>
            <w:shd w:val="clear" w:color="auto" w:fill="C6D9F1" w:themeFill="text2" w:themeFillTint="33"/>
          </w:tcPr>
          <w:p w:rsidR="005E614C" w:rsidRDefault="005E614C" w:rsidP="00FC1CC2">
            <w:r>
              <w:t>Version</w:t>
            </w:r>
          </w:p>
        </w:tc>
        <w:tc>
          <w:tcPr>
            <w:tcW w:w="2394" w:type="dxa"/>
            <w:shd w:val="clear" w:color="auto" w:fill="C6D9F1" w:themeFill="text2" w:themeFillTint="33"/>
          </w:tcPr>
          <w:p w:rsidR="005E614C" w:rsidRDefault="005E614C" w:rsidP="00FC1CC2">
            <w:r>
              <w:t>Date</w:t>
            </w:r>
          </w:p>
        </w:tc>
        <w:tc>
          <w:tcPr>
            <w:tcW w:w="2394" w:type="dxa"/>
            <w:shd w:val="clear" w:color="auto" w:fill="C6D9F1" w:themeFill="text2" w:themeFillTint="33"/>
          </w:tcPr>
          <w:p w:rsidR="005E614C" w:rsidRDefault="005E614C" w:rsidP="00FC1CC2">
            <w:r>
              <w:t>Author(s)</w:t>
            </w:r>
          </w:p>
        </w:tc>
        <w:tc>
          <w:tcPr>
            <w:tcW w:w="2394" w:type="dxa"/>
            <w:shd w:val="clear" w:color="auto" w:fill="C6D9F1" w:themeFill="text2" w:themeFillTint="33"/>
          </w:tcPr>
          <w:p w:rsidR="005E614C" w:rsidRDefault="005E614C" w:rsidP="00FC1CC2">
            <w:r>
              <w:t>Comments</w:t>
            </w:r>
          </w:p>
        </w:tc>
      </w:tr>
      <w:tr w:rsidR="00A2213C" w:rsidTr="00A2213C">
        <w:tc>
          <w:tcPr>
            <w:tcW w:w="2394" w:type="dxa"/>
            <w:shd w:val="clear" w:color="auto" w:fill="auto"/>
          </w:tcPr>
          <w:p w:rsidR="00A2213C" w:rsidRDefault="00A2213C" w:rsidP="00FC1CC2">
            <w:r>
              <w:t>0.2</w:t>
            </w:r>
          </w:p>
        </w:tc>
        <w:tc>
          <w:tcPr>
            <w:tcW w:w="2394" w:type="dxa"/>
            <w:shd w:val="clear" w:color="auto" w:fill="auto"/>
          </w:tcPr>
          <w:p w:rsidR="00A2213C" w:rsidRDefault="00A2213C" w:rsidP="00FC1CC2">
            <w:r>
              <w:t>16 Oct</w:t>
            </w:r>
          </w:p>
        </w:tc>
        <w:tc>
          <w:tcPr>
            <w:tcW w:w="2394" w:type="dxa"/>
            <w:shd w:val="clear" w:color="auto" w:fill="auto"/>
          </w:tcPr>
          <w:p w:rsidR="00A2213C" w:rsidRDefault="00A2213C" w:rsidP="00FC1CC2">
            <w:r>
              <w:t>Jenna Reps</w:t>
            </w:r>
          </w:p>
        </w:tc>
        <w:tc>
          <w:tcPr>
            <w:tcW w:w="2394" w:type="dxa"/>
            <w:shd w:val="clear" w:color="auto" w:fill="auto"/>
          </w:tcPr>
          <w:p w:rsidR="00A2213C" w:rsidRDefault="00A2213C" w:rsidP="00FC1CC2">
            <w:r>
              <w:t xml:space="preserve">Followed </w:t>
            </w:r>
            <w:proofErr w:type="spellStart"/>
            <w:r>
              <w:t>Martijn’s</w:t>
            </w:r>
            <w:proofErr w:type="spellEnd"/>
            <w:r>
              <w:t xml:space="preserve"> suggestions and added refs/abstract</w:t>
            </w:r>
          </w:p>
        </w:tc>
      </w:tr>
      <w:tr w:rsidR="005E614C" w:rsidTr="005E614C">
        <w:tc>
          <w:tcPr>
            <w:tcW w:w="2394" w:type="dxa"/>
          </w:tcPr>
          <w:p w:rsidR="005E614C" w:rsidRDefault="00E6555A" w:rsidP="00FC1CC2">
            <w:r>
              <w:t>0.1</w:t>
            </w:r>
          </w:p>
        </w:tc>
        <w:tc>
          <w:tcPr>
            <w:tcW w:w="2394" w:type="dxa"/>
          </w:tcPr>
          <w:p w:rsidR="005E614C" w:rsidRDefault="00631AB5" w:rsidP="00FC1CC2">
            <w:r>
              <w:t>14</w:t>
            </w:r>
            <w:r w:rsidR="00E6555A">
              <w:t xml:space="preserve"> October 2015</w:t>
            </w:r>
          </w:p>
        </w:tc>
        <w:tc>
          <w:tcPr>
            <w:tcW w:w="2394" w:type="dxa"/>
          </w:tcPr>
          <w:p w:rsidR="005E614C" w:rsidRDefault="00631AB5" w:rsidP="00FC1CC2">
            <w:r>
              <w:t>Jenna Reps</w:t>
            </w:r>
          </w:p>
        </w:tc>
        <w:tc>
          <w:tcPr>
            <w:tcW w:w="2394" w:type="dxa"/>
          </w:tcPr>
          <w:p w:rsidR="005E614C" w:rsidRDefault="00E6555A" w:rsidP="00FC1CC2">
            <w:r>
              <w:t>Initial draft</w:t>
            </w:r>
          </w:p>
        </w:tc>
      </w:tr>
      <w:tr w:rsidR="00631AB5" w:rsidTr="005E614C">
        <w:tc>
          <w:tcPr>
            <w:tcW w:w="2394" w:type="dxa"/>
          </w:tcPr>
          <w:p w:rsidR="00631AB5" w:rsidRDefault="00631AB5" w:rsidP="00FC1CC2">
            <w:r>
              <w:t>0.0</w:t>
            </w:r>
          </w:p>
        </w:tc>
        <w:tc>
          <w:tcPr>
            <w:tcW w:w="2394" w:type="dxa"/>
          </w:tcPr>
          <w:p w:rsidR="00631AB5" w:rsidRDefault="00631AB5" w:rsidP="00FC1CC2">
            <w:r>
              <w:t>7 October 2015</w:t>
            </w:r>
          </w:p>
        </w:tc>
        <w:tc>
          <w:tcPr>
            <w:tcW w:w="2394" w:type="dxa"/>
          </w:tcPr>
          <w:p w:rsidR="00631AB5" w:rsidRDefault="00631AB5" w:rsidP="00FC1CC2">
            <w:r>
              <w:t>Martijn Schuemie</w:t>
            </w:r>
          </w:p>
        </w:tc>
        <w:tc>
          <w:tcPr>
            <w:tcW w:w="2394" w:type="dxa"/>
          </w:tcPr>
          <w:p w:rsidR="00631AB5" w:rsidRDefault="00631AB5" w:rsidP="00FC1CC2">
            <w:r>
              <w:t>Template</w:t>
            </w:r>
            <w:r w:rsidR="0032004D">
              <w:t xml:space="preserve"> draft</w:t>
            </w:r>
          </w:p>
        </w:tc>
      </w:tr>
    </w:tbl>
    <w:p w:rsidR="00FC1CC2" w:rsidRDefault="003F2A9A" w:rsidP="003F2A9A">
      <w:pPr>
        <w:pStyle w:val="Heading1"/>
      </w:pPr>
      <w:bookmarkStart w:id="7" w:name="_Toc432765233"/>
      <w:r>
        <w:t>Milestones</w:t>
      </w:r>
      <w:bookmarkEnd w:id="7"/>
    </w:p>
    <w:tbl>
      <w:tblPr>
        <w:tblStyle w:val="TableGrid"/>
        <w:tblW w:w="9793" w:type="dxa"/>
        <w:tblLook w:val="04A0" w:firstRow="1" w:lastRow="0" w:firstColumn="1" w:lastColumn="0" w:noHBand="0" w:noVBand="1"/>
      </w:tblPr>
      <w:tblGrid>
        <w:gridCol w:w="2629"/>
        <w:gridCol w:w="7164"/>
      </w:tblGrid>
      <w:tr w:rsidR="001846CB" w:rsidTr="001846CB">
        <w:tc>
          <w:tcPr>
            <w:tcW w:w="2629" w:type="dxa"/>
            <w:shd w:val="clear" w:color="auto" w:fill="C6D9F1" w:themeFill="text2" w:themeFillTint="33"/>
          </w:tcPr>
          <w:p w:rsidR="001846CB" w:rsidRDefault="001846CB" w:rsidP="002E5F31">
            <w:r>
              <w:t>Milestone</w:t>
            </w:r>
          </w:p>
        </w:tc>
        <w:tc>
          <w:tcPr>
            <w:tcW w:w="7164" w:type="dxa"/>
            <w:shd w:val="clear" w:color="auto" w:fill="C6D9F1" w:themeFill="text2" w:themeFillTint="33"/>
          </w:tcPr>
          <w:p w:rsidR="001846CB" w:rsidRDefault="001846CB" w:rsidP="002E5F31">
            <w:r>
              <w:t>Planned / Estimated Date</w:t>
            </w:r>
          </w:p>
        </w:tc>
      </w:tr>
      <w:tr w:rsidR="001846CB" w:rsidTr="001846CB">
        <w:tc>
          <w:tcPr>
            <w:tcW w:w="2629" w:type="dxa"/>
          </w:tcPr>
          <w:p w:rsidR="001846CB" w:rsidRDefault="001846CB" w:rsidP="002E5F31">
            <w:r>
              <w:t>Start of analysis</w:t>
            </w:r>
          </w:p>
        </w:tc>
        <w:tc>
          <w:tcPr>
            <w:tcW w:w="7164" w:type="dxa"/>
          </w:tcPr>
          <w:p w:rsidR="001846CB" w:rsidRDefault="001846CB" w:rsidP="002E5F31"/>
        </w:tc>
      </w:tr>
      <w:tr w:rsidR="001846CB" w:rsidTr="001846CB">
        <w:tc>
          <w:tcPr>
            <w:tcW w:w="2629" w:type="dxa"/>
          </w:tcPr>
          <w:p w:rsidR="001846CB" w:rsidRDefault="001846CB" w:rsidP="002E5F31">
            <w:r>
              <w:t>End of analysis</w:t>
            </w:r>
          </w:p>
        </w:tc>
        <w:tc>
          <w:tcPr>
            <w:tcW w:w="7164" w:type="dxa"/>
          </w:tcPr>
          <w:p w:rsidR="001846CB" w:rsidRDefault="001846CB" w:rsidP="002E5F31"/>
        </w:tc>
      </w:tr>
      <w:tr w:rsidR="001846CB" w:rsidTr="001846CB">
        <w:tc>
          <w:tcPr>
            <w:tcW w:w="2629" w:type="dxa"/>
          </w:tcPr>
          <w:p w:rsidR="001846CB" w:rsidRDefault="001846CB" w:rsidP="002E5F31">
            <w:r>
              <w:t>Posting of results</w:t>
            </w:r>
          </w:p>
        </w:tc>
        <w:tc>
          <w:tcPr>
            <w:tcW w:w="7164" w:type="dxa"/>
          </w:tcPr>
          <w:p w:rsidR="001846CB" w:rsidRDefault="001846CB" w:rsidP="002E5F31"/>
        </w:tc>
      </w:tr>
      <w:tr w:rsidR="001846CB" w:rsidTr="001846CB">
        <w:tc>
          <w:tcPr>
            <w:tcW w:w="2629" w:type="dxa"/>
          </w:tcPr>
          <w:p w:rsidR="001846CB" w:rsidRDefault="001846CB" w:rsidP="002E5F31">
            <w:r>
              <w:t>Submission of manuscript</w:t>
            </w:r>
          </w:p>
        </w:tc>
        <w:tc>
          <w:tcPr>
            <w:tcW w:w="7164" w:type="dxa"/>
          </w:tcPr>
          <w:p w:rsidR="001846CB" w:rsidRDefault="001846CB" w:rsidP="002E5F31"/>
        </w:tc>
      </w:tr>
    </w:tbl>
    <w:p w:rsidR="00EE73B8" w:rsidRDefault="003F2A9A" w:rsidP="00C84B89">
      <w:pPr>
        <w:pStyle w:val="Heading1"/>
      </w:pPr>
      <w:bookmarkStart w:id="8" w:name="_Toc432765234"/>
      <w:r>
        <w:lastRenderedPageBreak/>
        <w:t>Rationale and B</w:t>
      </w:r>
      <w:r w:rsidR="00EE73B8">
        <w:t>ackground</w:t>
      </w:r>
      <w:bookmarkEnd w:id="3"/>
      <w:bookmarkEnd w:id="8"/>
    </w:p>
    <w:p w:rsidR="002F6A79" w:rsidRDefault="005A731A" w:rsidP="00A76763">
      <w:r>
        <w:t xml:space="preserve">Observational data present the opportunity to identify patterns that can be utilized to develop discriminative personalized health outcome risk models. </w:t>
      </w:r>
      <w:r w:rsidR="002F6A79">
        <w:t xml:space="preserve">The most widely implemented framework for developing health outcome risk models requires experts to define a set of </w:t>
      </w:r>
      <w:r w:rsidR="00532CED">
        <w:t>independent variables</w:t>
      </w:r>
      <w:r w:rsidR="002F6A79">
        <w:t>, and these are then fed into a logistic</w:t>
      </w:r>
      <w:r w:rsidR="003E7101">
        <w:t xml:space="preserve"> or cox</w:t>
      </w:r>
      <w:r w:rsidR="002F6A79">
        <w:t xml:space="preserve"> regression [</w:t>
      </w:r>
      <w:r w:rsidR="003E7101">
        <w:t>1</w:t>
      </w:r>
      <w:r w:rsidR="006947D9">
        <w:t>,2</w:t>
      </w:r>
      <w:r w:rsidR="003E7101">
        <w:t>]</w:t>
      </w:r>
      <w:r w:rsidR="002F6A79">
        <w:t xml:space="preserve">  The disadvantage of such a framework is that it requires the time consuming aspect of defining different sets of </w:t>
      </w:r>
      <w:r w:rsidR="00532CED">
        <w:t>independent variables</w:t>
      </w:r>
      <w:r w:rsidR="002F6A79">
        <w:t xml:space="preserve"> for each health outcome</w:t>
      </w:r>
      <w:r>
        <w:t xml:space="preserve"> and dataset</w:t>
      </w:r>
      <w:r w:rsidR="002F6A79">
        <w:t>.</w:t>
      </w:r>
      <w:r>
        <w:t xml:space="preserve">  Furthermore, the model is generally restricted to a small selection of variables and therefore</w:t>
      </w:r>
      <w:r w:rsidR="00F44747">
        <w:t xml:space="preserve"> ignores large quantities of data, whose inclusion may be able to improve risk prediction performance. For example, r</w:t>
      </w:r>
      <w:r w:rsidR="002F6A79">
        <w:t xml:space="preserve">estricting the set of </w:t>
      </w:r>
      <w:r w:rsidR="00532CED">
        <w:t>independent variables</w:t>
      </w:r>
      <w:r w:rsidR="002F6A79">
        <w:t xml:space="preserve"> based on c</w:t>
      </w:r>
      <w:r w:rsidR="00F44747">
        <w:t>urrent expert knowledge may</w:t>
      </w:r>
      <w:r w:rsidR="002F6A79">
        <w:t xml:space="preserve"> result in </w:t>
      </w:r>
      <w:r>
        <w:t xml:space="preserve">the exclusion of </w:t>
      </w:r>
      <w:r w:rsidR="002F6A79">
        <w:t xml:space="preserve">highly predictive </w:t>
      </w:r>
      <w:r w:rsidR="00532CED">
        <w:t>independent variables</w:t>
      </w:r>
      <w:r>
        <w:t xml:space="preserve"> because they are</w:t>
      </w:r>
      <w:r w:rsidR="005B6FD1">
        <w:t xml:space="preserve"> </w:t>
      </w:r>
      <w:r w:rsidR="002F6A79">
        <w:t>unknown at the time.</w:t>
      </w:r>
    </w:p>
    <w:p w:rsidR="00F44747" w:rsidRDefault="00CE5F63" w:rsidP="00A76763">
      <w:r>
        <w:t xml:space="preserve">The </w:t>
      </w:r>
      <w:commentRangeStart w:id="9"/>
      <w:r w:rsidR="0031782C">
        <w:t xml:space="preserve">PatientLevelPrediction </w:t>
      </w:r>
      <w:commentRangeEnd w:id="9"/>
      <w:r w:rsidR="000762F2">
        <w:rPr>
          <w:rStyle w:val="CommentReference"/>
        </w:rPr>
        <w:commentReference w:id="9"/>
      </w:r>
      <w:r>
        <w:t xml:space="preserve">package developed in OHDSI (Observational Health Data Science and Informatics) uses an adaptive framework approach, where </w:t>
      </w:r>
      <w:r w:rsidR="005B6FD1">
        <w:t xml:space="preserve">a data-driven method explores all the data to find the </w:t>
      </w:r>
      <w:r w:rsidR="00532CED">
        <w:t>independent variables</w:t>
      </w:r>
      <w:r w:rsidR="00F44747">
        <w:t xml:space="preserve"> that are predictive of the outcome</w:t>
      </w:r>
      <w:r w:rsidR="005B6FD1">
        <w:t xml:space="preserve">. This is accomplished by </w:t>
      </w:r>
      <w:r w:rsidR="006C6458">
        <w:t>the</w:t>
      </w:r>
      <w:r w:rsidR="006E2F99">
        <w:t xml:space="preserve"> </w:t>
      </w:r>
      <w:r w:rsidR="001A128F">
        <w:t xml:space="preserve">logistic </w:t>
      </w:r>
      <w:r w:rsidR="006C6458">
        <w:t>regression</w:t>
      </w:r>
      <w:r w:rsidR="006E2F99">
        <w:t xml:space="preserve"> model</w:t>
      </w:r>
      <w:r w:rsidR="006C6458">
        <w:t xml:space="preserve"> </w:t>
      </w:r>
      <w:r w:rsidR="005B6FD1">
        <w:t>including a</w:t>
      </w:r>
      <w:r>
        <w:t xml:space="preserve"> large number of</w:t>
      </w:r>
      <w:r w:rsidR="005B3C6A">
        <w:t xml:space="preserve"> </w:t>
      </w:r>
      <w:r w:rsidR="00532CED">
        <w:t>independent variables</w:t>
      </w:r>
      <w:r w:rsidR="005B6FD1">
        <w:t xml:space="preserve"> </w:t>
      </w:r>
      <w:r w:rsidR="006C6458">
        <w:t xml:space="preserve">but each </w:t>
      </w:r>
      <w:r w:rsidR="00532CED">
        <w:t>independent variable’s coefficient</w:t>
      </w:r>
      <w:r w:rsidR="006C6458">
        <w:t xml:space="preserve"> has a Laplace prior</w:t>
      </w:r>
      <w:r w:rsidR="001A128F">
        <w:t xml:space="preserve"> [3]</w:t>
      </w:r>
      <w:r w:rsidR="00532CED">
        <w:t xml:space="preserve">, which acts as a type of regularization and results in many coefficients </w:t>
      </w:r>
      <w:r w:rsidR="00F44747">
        <w:t>being shrunk to</w:t>
      </w:r>
      <w:r w:rsidR="00532CED">
        <w:t xml:space="preserve"> </w:t>
      </w:r>
      <w:commentRangeStart w:id="10"/>
      <w:commentRangeStart w:id="11"/>
      <w:r w:rsidR="00532CED">
        <w:t>zero</w:t>
      </w:r>
      <w:commentRangeEnd w:id="10"/>
      <w:r w:rsidR="00F44747">
        <w:rPr>
          <w:rStyle w:val="CommentReference"/>
        </w:rPr>
        <w:commentReference w:id="10"/>
      </w:r>
      <w:commentRangeEnd w:id="11"/>
      <w:r w:rsidR="001A2DDA">
        <w:rPr>
          <w:rStyle w:val="CommentReference"/>
        </w:rPr>
        <w:commentReference w:id="11"/>
      </w:r>
      <w:r w:rsidR="00F44747">
        <w:t xml:space="preserve"> to </w:t>
      </w:r>
      <w:r w:rsidR="00122757">
        <w:t>limit</w:t>
      </w:r>
      <w:r w:rsidR="00F44747">
        <w:t xml:space="preserve"> model </w:t>
      </w:r>
      <w:proofErr w:type="spellStart"/>
      <w:r w:rsidR="00F44747">
        <w:t>overfitting</w:t>
      </w:r>
      <w:proofErr w:type="spellEnd"/>
      <w:r w:rsidR="001A128F">
        <w:t xml:space="preserve"> [4]</w:t>
      </w:r>
      <w:r w:rsidR="006C6458">
        <w:t>.</w:t>
      </w:r>
      <w:r w:rsidR="005B6FD1">
        <w:t xml:space="preserve"> </w:t>
      </w:r>
      <w:r w:rsidR="00532CED">
        <w:t>The independent variables with non-zero coefficients are selected by the model as they are predictive of the health outcome</w:t>
      </w:r>
      <w:r w:rsidR="005B3C6A">
        <w:t>.</w:t>
      </w:r>
      <w:r>
        <w:t xml:space="preserve">  </w:t>
      </w:r>
      <w:r w:rsidR="005B3C6A">
        <w:t>If such a framework is able to perform well, then it could be efficiently applied</w:t>
      </w:r>
      <w:r>
        <w:t>, across the network of observational data available to the OHDSI community,</w:t>
      </w:r>
      <w:r w:rsidR="005B3C6A">
        <w:t xml:space="preserve"> to develop risk models for many health outcomes. </w:t>
      </w:r>
      <w:r w:rsidR="00603009">
        <w:t>The added advantage of the lasso logistic regression is that is learns an easy to interpret sparse model, so i</w:t>
      </w:r>
      <w:r w:rsidR="005B3C6A">
        <w:t xml:space="preserve">t may also be used to gain new medical insight by </w:t>
      </w:r>
      <w:r w:rsidR="00603009">
        <w:t xml:space="preserve">clear </w:t>
      </w:r>
      <w:r w:rsidR="005B3C6A">
        <w:t>highlighting unknown risk factors.</w:t>
      </w:r>
    </w:p>
    <w:p w:rsidR="00B44407" w:rsidRDefault="005B3C6A" w:rsidP="00A76763">
      <w:r>
        <w:t xml:space="preserve">In this study described here we would like to provide a proof of principle of the </w:t>
      </w:r>
      <w:r w:rsidR="000762F2">
        <w:t xml:space="preserve">PatientLevelPrediction </w:t>
      </w:r>
      <w:r>
        <w:t>package</w:t>
      </w:r>
      <w:r w:rsidR="000D31C1">
        <w:t xml:space="preserve">, and evaluate the performance and robustness of the risk prediction models across a range of health outcomes and datasets.  We would also like to show that the </w:t>
      </w:r>
      <w:r w:rsidR="000762F2">
        <w:t xml:space="preserve">PatientLevelPrediction </w:t>
      </w:r>
      <w:r w:rsidR="000D31C1">
        <w:t>package can be easily deployed in a distributed research network to develop risk models using different observational datasets.</w:t>
      </w:r>
    </w:p>
    <w:p w:rsidR="00C84B89" w:rsidRDefault="0009249C" w:rsidP="0007323D">
      <w:pPr>
        <w:pStyle w:val="Heading1"/>
      </w:pPr>
      <w:bookmarkStart w:id="12" w:name="_Toc432765235"/>
      <w:r>
        <w:t>Research Questions and Objectives</w:t>
      </w:r>
      <w:bookmarkEnd w:id="12"/>
    </w:p>
    <w:p w:rsidR="00354C2C" w:rsidRDefault="00354C2C" w:rsidP="00354C2C">
      <w:pPr>
        <w:pStyle w:val="Heading2"/>
      </w:pPr>
      <w:bookmarkStart w:id="13" w:name="_Toc432765236"/>
      <w:r>
        <w:t>Research Question</w:t>
      </w:r>
      <w:r w:rsidR="0009249C">
        <w:t>s</w:t>
      </w:r>
      <w:bookmarkEnd w:id="13"/>
    </w:p>
    <w:p w:rsidR="00EE73B8" w:rsidRDefault="006E2F99">
      <w:r>
        <w:t>We will investigate whether a</w:t>
      </w:r>
      <w:r w:rsidR="006225E5">
        <w:t xml:space="preserve"> Bayesian lasso logistic regression</w:t>
      </w:r>
      <w:r>
        <w:t xml:space="preserve"> model that considers a large number of independent variables can obtain a consistently high performance in predicting the risk of various health outcomes. </w:t>
      </w:r>
      <w:r w:rsidR="00F13993">
        <w:t xml:space="preserve">We believe </w:t>
      </w:r>
      <w:r w:rsidR="00F045B7">
        <w:t xml:space="preserve">PatientLevelPrediction </w:t>
      </w:r>
      <w:r w:rsidR="00F13993">
        <w:t xml:space="preserve">is capable of </w:t>
      </w:r>
      <w:r>
        <w:t>selecting the important independent variables from the data and will therefore</w:t>
      </w:r>
      <w:r w:rsidR="005E7F9A">
        <w:t xml:space="preserve"> consistently</w:t>
      </w:r>
      <w:r>
        <w:t xml:space="preserve"> </w:t>
      </w:r>
      <w:r w:rsidR="005E7F9A">
        <w:t xml:space="preserve">obtain good discriminative performances (AUC&gt;0.7) across the </w:t>
      </w:r>
      <w:r w:rsidR="00F045B7">
        <w:rPr>
          <w:rStyle w:val="CommentReference"/>
        </w:rPr>
        <w:commentReference w:id="14"/>
      </w:r>
      <w:r w:rsidR="005E7F9A">
        <w:t>outcomes and datasets.</w:t>
      </w:r>
    </w:p>
    <w:p w:rsidR="000113B4" w:rsidRDefault="000113B4">
      <w:r>
        <w:t>Primary hypothesis</w:t>
      </w:r>
    </w:p>
    <w:p w:rsidR="000113B4" w:rsidRDefault="00EE03E1" w:rsidP="006E2F99">
      <w:pPr>
        <w:pStyle w:val="ListParagraph"/>
        <w:numPr>
          <w:ilvl w:val="0"/>
          <w:numId w:val="7"/>
        </w:numPr>
      </w:pPr>
      <w:r>
        <w:lastRenderedPageBreak/>
        <w:t xml:space="preserve">Using regularized </w:t>
      </w:r>
      <w:r w:rsidR="005E7F9A">
        <w:t xml:space="preserve">logistic </w:t>
      </w:r>
      <w:r>
        <w:t>regression with a large set of features derived from all data elements in the observational databases we can construct models that are predictive of the outcomes of interest</w:t>
      </w:r>
      <w:r w:rsidR="006E2F99">
        <w:t>.</w:t>
      </w:r>
    </w:p>
    <w:p w:rsidR="00401126" w:rsidRDefault="009D7FD2" w:rsidP="005D03C2">
      <w:r>
        <w:t>The model performance is likely to depend on attributes of the data (e.g., average observation time per patient, ty</w:t>
      </w:r>
      <w:r w:rsidR="00384931">
        <w:t xml:space="preserve">pe of </w:t>
      </w:r>
      <w:r w:rsidR="002544DB">
        <w:t xml:space="preserve">observational </w:t>
      </w:r>
      <w:r w:rsidR="00384931">
        <w:t xml:space="preserve">data, </w:t>
      </w:r>
      <w:r w:rsidR="009D6A7B">
        <w:t xml:space="preserve">and </w:t>
      </w:r>
      <w:r w:rsidR="002544DB">
        <w:t>data size</w:t>
      </w:r>
      <w:r w:rsidR="00384931">
        <w:t>).</w:t>
      </w:r>
      <w:r w:rsidR="0022622F">
        <w:t xml:space="preserve">  </w:t>
      </w:r>
      <w:commentRangeStart w:id="15"/>
      <w:commentRangeStart w:id="16"/>
      <w:r w:rsidR="00490BA0">
        <w:t xml:space="preserve">We believe there will be a key set of predictive independent variables for each outcome that are consistently selected by models developed using different data. </w:t>
      </w:r>
      <w:commentRangeEnd w:id="15"/>
      <w:r w:rsidR="00B05C68">
        <w:rPr>
          <w:rStyle w:val="CommentReference"/>
        </w:rPr>
        <w:commentReference w:id="15"/>
      </w:r>
      <w:commentRangeEnd w:id="16"/>
      <w:r w:rsidR="00EE03E1">
        <w:rPr>
          <w:rStyle w:val="CommentReference"/>
        </w:rPr>
        <w:commentReference w:id="16"/>
      </w:r>
    </w:p>
    <w:p w:rsidR="00713641" w:rsidRDefault="004D43F5" w:rsidP="005D03C2">
      <w:r>
        <w:t>Secondary hypothes</w:t>
      </w:r>
      <w:r w:rsidR="00401126">
        <w:t>e</w:t>
      </w:r>
      <w:r w:rsidR="00713641">
        <w:t>s</w:t>
      </w:r>
      <w:r>
        <w:t xml:space="preserve"> 1</w:t>
      </w:r>
      <w:r w:rsidR="00F409CF">
        <w:t xml:space="preserve"> </w:t>
      </w:r>
    </w:p>
    <w:p w:rsidR="00401126" w:rsidRDefault="009D7FD2" w:rsidP="00384931">
      <w:pPr>
        <w:pStyle w:val="ListParagraph"/>
        <w:numPr>
          <w:ilvl w:val="0"/>
          <w:numId w:val="7"/>
        </w:numPr>
      </w:pPr>
      <w:r>
        <w:t xml:space="preserve">The </w:t>
      </w:r>
      <w:r w:rsidR="009D6A7B">
        <w:t xml:space="preserve">risk models developed for the same outcome across different datasets will consistently select the same set of key independent variables </w:t>
      </w:r>
    </w:p>
    <w:p w:rsidR="00713641" w:rsidRDefault="004D43F5" w:rsidP="004D43F5">
      <w:r>
        <w:t xml:space="preserve">Furthermore, we would like to test whether the </w:t>
      </w:r>
      <w:r w:rsidR="003A316F">
        <w:t>PatientLevelPrediction</w:t>
      </w:r>
      <w:r>
        <w:t xml:space="preserve"> package can be deployed in a distributed data network.</w:t>
      </w:r>
      <w:r w:rsidR="00E15776">
        <w:t xml:space="preserve"> The study described here will be implemented into an R package, and this package will be distributed to partners willing to execute it. </w:t>
      </w:r>
    </w:p>
    <w:p w:rsidR="004D43F5" w:rsidRDefault="004D43F5" w:rsidP="004D43F5">
      <w:r>
        <w:t xml:space="preserve">Secondary hypothesis </w:t>
      </w:r>
      <w:r w:rsidR="00F409CF">
        <w:t>2</w:t>
      </w:r>
    </w:p>
    <w:p w:rsidR="004D43F5" w:rsidRDefault="00E15776" w:rsidP="004D43F5">
      <w:pPr>
        <w:pStyle w:val="ListParagraph"/>
        <w:numPr>
          <w:ilvl w:val="0"/>
          <w:numId w:val="7"/>
        </w:numPr>
      </w:pPr>
      <w:r>
        <w:t>The code implementing the study described here can be executed in a distributed network against a range of diverse databases.</w:t>
      </w:r>
    </w:p>
    <w:p w:rsidR="0009249C" w:rsidRDefault="0009249C" w:rsidP="0009249C">
      <w:pPr>
        <w:pStyle w:val="Heading2"/>
      </w:pPr>
      <w:bookmarkStart w:id="17" w:name="_Toc432765237"/>
      <w:r>
        <w:t>Objectives</w:t>
      </w:r>
      <w:bookmarkEnd w:id="17"/>
    </w:p>
    <w:p w:rsidR="0009249C" w:rsidRPr="005B15B0" w:rsidRDefault="0009249C" w:rsidP="0009249C">
      <w:r>
        <w:t>Primary objective</w:t>
      </w:r>
    </w:p>
    <w:p w:rsidR="0009249C" w:rsidRDefault="00E4682F" w:rsidP="0009249C">
      <w:pPr>
        <w:pStyle w:val="ListParagraph"/>
        <w:numPr>
          <w:ilvl w:val="0"/>
          <w:numId w:val="7"/>
        </w:numPr>
      </w:pPr>
      <w:r>
        <w:t>Determine the predictive performance of</w:t>
      </w:r>
      <w:r w:rsidR="0009249C">
        <w:t xml:space="preserve"> the OHDSI </w:t>
      </w:r>
      <w:r w:rsidR="003A316F">
        <w:t>PatientLevelPrediction</w:t>
      </w:r>
      <w:r>
        <w:t xml:space="preserve"> using standard measures </w:t>
      </w:r>
      <w:r w:rsidR="005B137F">
        <w:t>including</w:t>
      </w:r>
      <w:r>
        <w:t xml:space="preserve"> model calibration and model discrimination.</w:t>
      </w:r>
    </w:p>
    <w:p w:rsidR="0009249C" w:rsidRDefault="0009249C" w:rsidP="0009249C">
      <w:r>
        <w:t>Secondary objectives</w:t>
      </w:r>
    </w:p>
    <w:p w:rsidR="0009249C" w:rsidRDefault="00E4682F" w:rsidP="0009249C">
      <w:pPr>
        <w:pStyle w:val="ListParagraph"/>
        <w:numPr>
          <w:ilvl w:val="0"/>
          <w:numId w:val="7"/>
        </w:numPr>
      </w:pPr>
      <w:r>
        <w:t xml:space="preserve">Investigate the robustness of the </w:t>
      </w:r>
      <w:r w:rsidR="00F409CF">
        <w:t>model</w:t>
      </w:r>
      <w:r>
        <w:t xml:space="preserve"> across different datasets</w:t>
      </w:r>
      <w:r w:rsidR="001265CD">
        <w:t xml:space="preserve"> and identify any limitations that are specific to certain data</w:t>
      </w:r>
      <w:r w:rsidR="00CB47BC">
        <w:t>set</w:t>
      </w:r>
      <w:r w:rsidR="001265CD">
        <w:t xml:space="preserve"> attributes.</w:t>
      </w:r>
    </w:p>
    <w:p w:rsidR="0009249C" w:rsidRDefault="0009249C" w:rsidP="0009249C">
      <w:pPr>
        <w:pStyle w:val="ListParagraph"/>
        <w:numPr>
          <w:ilvl w:val="0"/>
          <w:numId w:val="7"/>
        </w:numPr>
      </w:pPr>
      <w:r>
        <w:t xml:space="preserve">Show feasibility of running </w:t>
      </w:r>
      <w:r w:rsidR="003A316F">
        <w:t>PatientLevelPrediction</w:t>
      </w:r>
      <w:r>
        <w:t xml:space="preserve"> in a distributed data network</w:t>
      </w:r>
    </w:p>
    <w:p w:rsidR="00354C2C" w:rsidRDefault="00354C2C" w:rsidP="00354C2C">
      <w:pPr>
        <w:pStyle w:val="Heading1"/>
      </w:pPr>
      <w:bookmarkStart w:id="18" w:name="_Toc432765238"/>
      <w:r>
        <w:t>Research me</w:t>
      </w:r>
      <w:r w:rsidR="00106CBC">
        <w:t>t</w:t>
      </w:r>
      <w:r>
        <w:t>hods</w:t>
      </w:r>
      <w:bookmarkEnd w:id="18"/>
    </w:p>
    <w:p w:rsidR="00354C2C" w:rsidRDefault="00647841" w:rsidP="00647841">
      <w:pPr>
        <w:pStyle w:val="Heading2"/>
      </w:pPr>
      <w:bookmarkStart w:id="19" w:name="_Toc432765239"/>
      <w:r>
        <w:t xml:space="preserve">Study </w:t>
      </w:r>
      <w:r w:rsidR="00EF05FD">
        <w:t>D</w:t>
      </w:r>
      <w:r>
        <w:t>esign</w:t>
      </w:r>
      <w:bookmarkEnd w:id="19"/>
    </w:p>
    <w:p w:rsidR="00FC47D9" w:rsidRPr="00FC47D9" w:rsidRDefault="00FC47D9" w:rsidP="00FC47D9">
      <w:pPr>
        <w:pStyle w:val="Heading3"/>
      </w:pPr>
      <w:bookmarkStart w:id="20" w:name="_Toc432765240"/>
      <w:r>
        <w:t>Overview</w:t>
      </w:r>
      <w:bookmarkEnd w:id="20"/>
    </w:p>
    <w:p w:rsidR="005766BB" w:rsidRDefault="00594821" w:rsidP="005766BB">
      <w:r>
        <w:t xml:space="preserve">This study will be developing </w:t>
      </w:r>
      <w:r w:rsidR="003A316F">
        <w:t>logistic regression models with regularization via a Bayesian lasso</w:t>
      </w:r>
      <w:r>
        <w:t xml:space="preserve"> for </w:t>
      </w:r>
      <w:r w:rsidR="003A316F">
        <w:t xml:space="preserve">the purpose of </w:t>
      </w:r>
      <w:r>
        <w:t>health outcome risk prediction.</w:t>
      </w:r>
      <w:r w:rsidR="00C823B2">
        <w:t xml:space="preserve">  This</w:t>
      </w:r>
      <w:r>
        <w:t xml:space="preserve"> </w:t>
      </w:r>
      <w:r w:rsidR="002871CF">
        <w:t xml:space="preserve">will be an observational </w:t>
      </w:r>
      <w:r>
        <w:t xml:space="preserve">study </w:t>
      </w:r>
      <w:r w:rsidR="002871CF">
        <w:t xml:space="preserve">that </w:t>
      </w:r>
      <w:r>
        <w:t>involve</w:t>
      </w:r>
      <w:r w:rsidR="002871CF">
        <w:t>s</w:t>
      </w:r>
      <w:r>
        <w:t xml:space="preserve"> creating a retrospective new-user cohort </w:t>
      </w:r>
      <w:r w:rsidR="002871CF">
        <w:t>of patients who are prescribed c</w:t>
      </w:r>
      <w:r>
        <w:t>elecoxib, with an index date corresponding to the first time prescripti</w:t>
      </w:r>
      <w:r w:rsidR="002871CF">
        <w:t>on of c</w:t>
      </w:r>
      <w:r>
        <w:t xml:space="preserve">elecoxib.  The cohort will then be followed-up for </w:t>
      </w:r>
      <w:r w:rsidR="003A316F">
        <w:t>1</w:t>
      </w:r>
      <w:commentRangeStart w:id="21"/>
      <w:commentRangeStart w:id="22"/>
      <w:r>
        <w:t>-</w:t>
      </w:r>
      <w:commentRangeEnd w:id="21"/>
      <w:r w:rsidR="002871CF">
        <w:rPr>
          <w:rStyle w:val="CommentReference"/>
        </w:rPr>
        <w:commentReference w:id="21"/>
      </w:r>
      <w:commentRangeEnd w:id="22"/>
      <w:r w:rsidR="005E5931">
        <w:rPr>
          <w:rStyle w:val="CommentReference"/>
        </w:rPr>
        <w:commentReference w:id="22"/>
      </w:r>
      <w:r>
        <w:t xml:space="preserve">years. </w:t>
      </w:r>
      <w:r w:rsidR="00F341F8">
        <w:t xml:space="preserve">By ‘retrospective’ we mean the study will use data already collected at the start of the study. By </w:t>
      </w:r>
      <w:r w:rsidR="00F341F8">
        <w:lastRenderedPageBreak/>
        <w:t xml:space="preserve">‘observational’ we mean no intervention will take place </w:t>
      </w:r>
      <w:r w:rsidR="002E5F31">
        <w:t xml:space="preserve">in the course of </w:t>
      </w:r>
      <w:r w:rsidR="00F341F8">
        <w:t xml:space="preserve">this study. By ‘new-user’ we mean we will only analyze the first exposure of a subject to the drugs of interest. </w:t>
      </w:r>
    </w:p>
    <w:p w:rsidR="003A316F" w:rsidRDefault="00B65A8B" w:rsidP="008C3E64">
      <w:r>
        <w:t xml:space="preserve">The outcomes </w:t>
      </w:r>
      <w:r w:rsidR="002871CF">
        <w:t>to be predicted by the models</w:t>
      </w:r>
      <w:r>
        <w:t xml:space="preserve"> are </w:t>
      </w:r>
      <w:r w:rsidR="008C3E64">
        <w:t>Myocardial Infarction, GI Hemorrhage, Acute Renal Failure, and Angioedema</w:t>
      </w:r>
      <w:r w:rsidR="002871CF">
        <w:t>.</w:t>
      </w:r>
      <w:r w:rsidR="008C3E64">
        <w:t xml:space="preserve"> </w:t>
      </w:r>
      <w:r w:rsidR="002871CF">
        <w:t xml:space="preserve">We will create labelled data for each person in the cohort, where their feature vector will consist of </w:t>
      </w:r>
      <w:r w:rsidR="00C823B2">
        <w:t xml:space="preserve">demographic variables and </w:t>
      </w:r>
      <w:r w:rsidR="002871CF">
        <w:t>indicator variables for each medical condition, drug prescription, measurement and observation that was recorded prior to index and the label will correspond to whether they experienced the outcome of interest during follow-up.</w:t>
      </w:r>
      <w:r w:rsidR="00C823B2">
        <w:t xml:space="preserve">  </w:t>
      </w:r>
    </w:p>
    <w:p w:rsidR="00C823B2" w:rsidRDefault="00505FEB" w:rsidP="008C3E64">
      <w:r>
        <w:t xml:space="preserve">To evaluate the models, we will partition the labelled data into a test set (25%) and train set (75%). </w:t>
      </w:r>
      <w:r w:rsidR="00C823B2">
        <w:t xml:space="preserve">The </w:t>
      </w:r>
      <w:r>
        <w:t xml:space="preserve">hyper parameters for the </w:t>
      </w:r>
      <w:r w:rsidR="00C823B2">
        <w:t xml:space="preserve">models will be </w:t>
      </w:r>
      <w:r>
        <w:t>selected</w:t>
      </w:r>
      <w:r w:rsidR="00C823B2">
        <w:t xml:space="preserve"> using 10-fold cross validation </w:t>
      </w:r>
      <w:r>
        <w:t xml:space="preserve">on the train set and a final model will be trained using the train set and chosen hyper parameters.  The performance of the models will be evaluated using the test set.  We will use the area under the receiver operating characteristic curve (AUC) to evaluate the discriminative performance of the models and </w:t>
      </w:r>
      <w:commentRangeStart w:id="23"/>
      <w:r>
        <w:t>plot the predicted risk against the observed fraction to visualize the calibration</w:t>
      </w:r>
      <w:commentRangeEnd w:id="23"/>
      <w:r>
        <w:rPr>
          <w:rStyle w:val="CommentReference"/>
        </w:rPr>
        <w:commentReference w:id="23"/>
      </w:r>
      <w:r>
        <w:t>.</w:t>
      </w:r>
    </w:p>
    <w:p w:rsidR="00FC47D9" w:rsidRDefault="00FA320A" w:rsidP="00961DED">
      <w:pPr>
        <w:pStyle w:val="Heading3"/>
      </w:pPr>
      <w:bookmarkStart w:id="24" w:name="_Toc432765241"/>
      <w:r>
        <w:t xml:space="preserve">Study </w:t>
      </w:r>
      <w:r w:rsidR="00300ED7">
        <w:t>population</w:t>
      </w:r>
      <w:bookmarkEnd w:id="24"/>
    </w:p>
    <w:p w:rsidR="00AE0213" w:rsidRDefault="00015EC2" w:rsidP="00AE0213">
      <w:r>
        <w:t>All subjects</w:t>
      </w:r>
      <w:r w:rsidR="00654A51">
        <w:t xml:space="preserve"> in the database</w:t>
      </w:r>
      <w:r>
        <w:t xml:space="preserve"> will be included who meet the following criteria:</w:t>
      </w:r>
      <w:r w:rsidR="0002084E">
        <w:t xml:space="preserve"> (note: the index date is the start of the first exposure to celecoxib)</w:t>
      </w:r>
    </w:p>
    <w:p w:rsidR="00015EC2" w:rsidRDefault="00351EBC" w:rsidP="002F308A">
      <w:pPr>
        <w:pStyle w:val="ListParagraph"/>
        <w:numPr>
          <w:ilvl w:val="0"/>
          <w:numId w:val="9"/>
        </w:numPr>
      </w:pPr>
      <w:r>
        <w:t>Exposure to celecoxib</w:t>
      </w:r>
    </w:p>
    <w:p w:rsidR="00015EC2" w:rsidRDefault="00015EC2" w:rsidP="002F308A">
      <w:pPr>
        <w:pStyle w:val="ListParagraph"/>
        <w:numPr>
          <w:ilvl w:val="0"/>
          <w:numId w:val="9"/>
        </w:numPr>
      </w:pPr>
      <w:r>
        <w:t xml:space="preserve">At least </w:t>
      </w:r>
      <w:commentRangeStart w:id="25"/>
      <w:r>
        <w:t xml:space="preserve">183 days </w:t>
      </w:r>
      <w:commentRangeEnd w:id="25"/>
      <w:r w:rsidR="00505FEB">
        <w:rPr>
          <w:rStyle w:val="CommentReference"/>
        </w:rPr>
        <w:commentReference w:id="25"/>
      </w:r>
      <w:r>
        <w:t xml:space="preserve">of observation time prior to </w:t>
      </w:r>
      <w:r w:rsidR="0002084E">
        <w:t>the index date</w:t>
      </w:r>
    </w:p>
    <w:p w:rsidR="0002084E" w:rsidRPr="00AE0213" w:rsidRDefault="0002084E" w:rsidP="002F308A">
      <w:pPr>
        <w:pStyle w:val="ListParagraph"/>
        <w:numPr>
          <w:ilvl w:val="0"/>
          <w:numId w:val="9"/>
        </w:numPr>
      </w:pPr>
      <w:commentRangeStart w:id="26"/>
      <w:r>
        <w:t>No diagnose of the outcome of interest preceding the index date</w:t>
      </w:r>
      <w:commentRangeEnd w:id="26"/>
      <w:r w:rsidR="003B6678">
        <w:rPr>
          <w:rStyle w:val="CommentReference"/>
        </w:rPr>
        <w:commentReference w:id="26"/>
      </w:r>
    </w:p>
    <w:p w:rsidR="00300ED7" w:rsidRPr="00300ED7" w:rsidRDefault="00300ED7" w:rsidP="00300ED7">
      <w:pPr>
        <w:pStyle w:val="Heading3"/>
      </w:pPr>
      <w:bookmarkStart w:id="27" w:name="_Toc432765242"/>
      <w:r>
        <w:t>Additional analysis details</w:t>
      </w:r>
      <w:bookmarkEnd w:id="27"/>
    </w:p>
    <w:p w:rsidR="0071403A" w:rsidRDefault="00A9089F" w:rsidP="0071403A">
      <w:r>
        <w:t xml:space="preserve">The </w:t>
      </w:r>
      <w:r w:rsidR="00A25575">
        <w:t>risk</w:t>
      </w:r>
      <w:r>
        <w:t xml:space="preserve"> model</w:t>
      </w:r>
      <w:r w:rsidR="00A25575">
        <w:t>s</w:t>
      </w:r>
      <w:r>
        <w:t xml:space="preserve"> will</w:t>
      </w:r>
      <w:r w:rsidR="00A25575">
        <w:t xml:space="preserve"> be fitted using a regularized </w:t>
      </w:r>
      <w:r>
        <w:t>regression</w:t>
      </w:r>
      <w:r w:rsidR="001075FA">
        <w:t xml:space="preserve"> with a </w:t>
      </w:r>
      <w:proofErr w:type="spellStart"/>
      <w:r w:rsidR="001075FA">
        <w:t>LaPlace</w:t>
      </w:r>
      <w:proofErr w:type="spellEnd"/>
      <w:r w:rsidR="001075FA">
        <w:t xml:space="preserve"> prior</w:t>
      </w:r>
      <w:r>
        <w:t xml:space="preserve">. The </w:t>
      </w:r>
      <w:r w:rsidR="00F610C6">
        <w:t xml:space="preserve">regularization </w:t>
      </w:r>
      <w:proofErr w:type="spellStart"/>
      <w:r>
        <w:t>hyperparameter</w:t>
      </w:r>
      <w:proofErr w:type="spellEnd"/>
      <w:r>
        <w:t xml:space="preserve"> will be </w:t>
      </w:r>
      <w:r w:rsidR="001075FA">
        <w:t xml:space="preserve">selected </w:t>
      </w:r>
      <w:r w:rsidR="001A4A28">
        <w:t xml:space="preserve">by optimizing the likelihood in a </w:t>
      </w:r>
      <w:r w:rsidR="001075FA">
        <w:t xml:space="preserve">10-fold cross-validation. </w:t>
      </w:r>
    </w:p>
    <w:p w:rsidR="00A431E4" w:rsidRPr="00A431E4" w:rsidRDefault="00CD4EAF" w:rsidP="00A431E4">
      <w:pPr>
        <w:pStyle w:val="Heading3"/>
      </w:pPr>
      <w:bookmarkStart w:id="28" w:name="_Toc432765243"/>
      <w:r>
        <w:t>A</w:t>
      </w:r>
      <w:r w:rsidR="00A431E4">
        <w:t>nalysis variations</w:t>
      </w:r>
      <w:bookmarkEnd w:id="28"/>
    </w:p>
    <w:p w:rsidR="00FA320A" w:rsidRDefault="002610B2" w:rsidP="00FA320A">
      <w:r>
        <w:t>The following variations of the analysis will be performed:</w:t>
      </w:r>
    </w:p>
    <w:p w:rsidR="00A65279" w:rsidRDefault="002610B2" w:rsidP="00FA320A">
      <w:r>
        <w:t xml:space="preserve">Primary analysis: </w:t>
      </w:r>
    </w:p>
    <w:p w:rsidR="002610B2" w:rsidRDefault="00A25575" w:rsidP="00876FB9">
      <w:pPr>
        <w:pStyle w:val="ListParagraph"/>
        <w:numPr>
          <w:ilvl w:val="0"/>
          <w:numId w:val="7"/>
        </w:numPr>
      </w:pPr>
      <w:r>
        <w:t xml:space="preserve">[Classification – exclude </w:t>
      </w:r>
      <w:r w:rsidR="00204CB1">
        <w:t>people with prior outcome</w:t>
      </w:r>
      <w:r>
        <w:t xml:space="preserve">] Logistic regression with </w:t>
      </w:r>
      <w:proofErr w:type="spellStart"/>
      <w:proofErr w:type="gramStart"/>
      <w:r>
        <w:t>laplace</w:t>
      </w:r>
      <w:proofErr w:type="spellEnd"/>
      <w:proofErr w:type="gramEnd"/>
      <w:r>
        <w:t xml:space="preserve"> prior </w:t>
      </w:r>
      <w:r w:rsidR="00204CB1">
        <w:t>– we will exclude patients who have the outcome recorded prior to their index data.</w:t>
      </w:r>
    </w:p>
    <w:p w:rsidR="00A65279" w:rsidRDefault="00E40B10" w:rsidP="00FA320A">
      <w:r>
        <w:t xml:space="preserve">Secondary analysis: </w:t>
      </w:r>
    </w:p>
    <w:p w:rsidR="00A65279" w:rsidRDefault="00A25575" w:rsidP="00FA320A">
      <w:pPr>
        <w:pStyle w:val="ListParagraph"/>
        <w:numPr>
          <w:ilvl w:val="0"/>
          <w:numId w:val="7"/>
        </w:numPr>
      </w:pPr>
      <w:r>
        <w:t>[Classification –</w:t>
      </w:r>
      <w:r w:rsidR="00204CB1">
        <w:t xml:space="preserve"> in</w:t>
      </w:r>
      <w:r w:rsidR="00204CB1">
        <w:t>clude people with prior outcome]</w:t>
      </w:r>
      <w:r>
        <w:t xml:space="preserve">] Logistic regression with </w:t>
      </w:r>
      <w:proofErr w:type="spellStart"/>
      <w:proofErr w:type="gramStart"/>
      <w:r>
        <w:t>laplace</w:t>
      </w:r>
      <w:proofErr w:type="spellEnd"/>
      <w:proofErr w:type="gramEnd"/>
      <w:r>
        <w:t xml:space="preserve"> prior </w:t>
      </w:r>
      <w:r w:rsidR="00204CB1">
        <w:t>– we will exclude patients who have the outcome recorded prior to their index data</w:t>
      </w:r>
      <w:r w:rsidR="00204CB1">
        <w:t>.</w:t>
      </w:r>
    </w:p>
    <w:p w:rsidR="00647841" w:rsidRDefault="00647841" w:rsidP="00647841">
      <w:pPr>
        <w:pStyle w:val="Heading2"/>
      </w:pPr>
      <w:bookmarkStart w:id="29" w:name="_Toc432765244"/>
      <w:r>
        <w:lastRenderedPageBreak/>
        <w:t>Variables</w:t>
      </w:r>
      <w:bookmarkEnd w:id="29"/>
    </w:p>
    <w:p w:rsidR="00647841" w:rsidRDefault="00647841" w:rsidP="00647841">
      <w:pPr>
        <w:pStyle w:val="Heading3"/>
      </w:pPr>
      <w:bookmarkStart w:id="30" w:name="_Toc432765245"/>
      <w:r>
        <w:t>Exposures</w:t>
      </w:r>
      <w:bookmarkEnd w:id="30"/>
    </w:p>
    <w:p w:rsidR="00EA5E71" w:rsidRDefault="00EA5E71" w:rsidP="00EA5E71">
      <w:pPr>
        <w:pStyle w:val="Heading4"/>
        <w:numPr>
          <w:ilvl w:val="0"/>
          <w:numId w:val="0"/>
        </w:numPr>
      </w:pPr>
      <w:r>
        <w:t>Celecoxib</w:t>
      </w:r>
    </w:p>
    <w:p w:rsidR="00EA5E71" w:rsidRDefault="00EA5E71" w:rsidP="00EA5E71">
      <w:r>
        <w:t xml:space="preserve">Index rule defining the index date:  </w:t>
      </w:r>
    </w:p>
    <w:p w:rsidR="00EA5E71" w:rsidRDefault="00EA5E71" w:rsidP="00EA5E71">
      <w:pPr>
        <w:pStyle w:val="ListParagraph"/>
        <w:numPr>
          <w:ilvl w:val="0"/>
          <w:numId w:val="9"/>
        </w:numPr>
      </w:pPr>
      <w:r>
        <w:t>First exposure to any drug containing the RxNorm ingredient celecoxib</w:t>
      </w:r>
    </w:p>
    <w:p w:rsidR="00EA5E71" w:rsidRDefault="00584545" w:rsidP="00584545">
      <w:r>
        <w:t>Inclusion rules based on the index date:</w:t>
      </w:r>
    </w:p>
    <w:p w:rsidR="00EA5E71" w:rsidRDefault="00EA5E71" w:rsidP="00EA5E71">
      <w:pPr>
        <w:pStyle w:val="ListParagraph"/>
        <w:numPr>
          <w:ilvl w:val="0"/>
          <w:numId w:val="9"/>
        </w:numPr>
      </w:pPr>
      <w:r>
        <w:t>At least 183 days of observation time prior to the index date</w:t>
      </w:r>
    </w:p>
    <w:p w:rsidR="00647841" w:rsidRDefault="00647841" w:rsidP="00647841">
      <w:pPr>
        <w:pStyle w:val="Heading3"/>
      </w:pPr>
      <w:bookmarkStart w:id="31" w:name="_Toc432765246"/>
      <w:commentRangeStart w:id="32"/>
      <w:commentRangeStart w:id="33"/>
      <w:r>
        <w:t>Outcomes</w:t>
      </w:r>
      <w:commentRangeEnd w:id="32"/>
      <w:r w:rsidR="00EC5B20">
        <w:rPr>
          <w:rStyle w:val="CommentReference"/>
          <w:rFonts w:asciiTheme="minorHAnsi" w:eastAsiaTheme="minorHAnsi" w:hAnsiTheme="minorHAnsi" w:cstheme="minorBidi"/>
          <w:b w:val="0"/>
          <w:bCs w:val="0"/>
          <w:color w:val="auto"/>
        </w:rPr>
        <w:commentReference w:id="32"/>
      </w:r>
      <w:commentRangeEnd w:id="33"/>
      <w:r w:rsidR="00FC1864">
        <w:rPr>
          <w:rStyle w:val="CommentReference"/>
          <w:rFonts w:asciiTheme="minorHAnsi" w:eastAsiaTheme="minorHAnsi" w:hAnsiTheme="minorHAnsi" w:cstheme="minorBidi"/>
          <w:b w:val="0"/>
          <w:bCs w:val="0"/>
          <w:color w:val="auto"/>
        </w:rPr>
        <w:commentReference w:id="33"/>
      </w:r>
      <w:bookmarkEnd w:id="31"/>
    </w:p>
    <w:p w:rsidR="00410363" w:rsidRDefault="00410363" w:rsidP="008F127C">
      <w:pPr>
        <w:pStyle w:val="Heading4"/>
        <w:numPr>
          <w:ilvl w:val="0"/>
          <w:numId w:val="0"/>
        </w:numPr>
      </w:pPr>
      <w:r>
        <w:t>Myocardial infarction</w:t>
      </w:r>
    </w:p>
    <w:p w:rsidR="00F56947" w:rsidRDefault="00F56947" w:rsidP="00F56947">
      <w:r>
        <w:t xml:space="preserve">Index rule defining the index date:  </w:t>
      </w:r>
    </w:p>
    <w:p w:rsidR="00F56947" w:rsidRDefault="00F56947" w:rsidP="00F56947">
      <w:pPr>
        <w:pStyle w:val="ListParagraph"/>
        <w:numPr>
          <w:ilvl w:val="0"/>
          <w:numId w:val="4"/>
        </w:numPr>
      </w:pPr>
      <w:r>
        <w:t xml:space="preserve">Occurrence of </w:t>
      </w:r>
      <w:r w:rsidR="005D4B29">
        <w:t xml:space="preserve">a </w:t>
      </w:r>
      <w:r>
        <w:t xml:space="preserve">myocardial infarction code (excluding codes referring to an old myocardial infarction)  </w:t>
      </w:r>
      <w:r w:rsidR="005D4B29">
        <w:t>as a primary diagnosis in an inpatient or emergency room setting</w:t>
      </w:r>
    </w:p>
    <w:p w:rsidR="00F56947" w:rsidRDefault="00F56947" w:rsidP="00F56947">
      <w:r>
        <w:t>Inclusion rules based on the index date:</w:t>
      </w:r>
    </w:p>
    <w:p w:rsidR="00F56947" w:rsidRDefault="00E5549E" w:rsidP="00F56947">
      <w:pPr>
        <w:pStyle w:val="ListParagraph"/>
        <w:numPr>
          <w:ilvl w:val="0"/>
          <w:numId w:val="4"/>
        </w:numPr>
      </w:pPr>
      <w:r>
        <w:t xml:space="preserve">Cannot have a myocardial infarction code (excluding codes referring to an old myocardial infarction) in the </w:t>
      </w:r>
      <w:commentRangeStart w:id="34"/>
      <w:commentRangeStart w:id="35"/>
      <w:r>
        <w:t>90 days preceding the index date</w:t>
      </w:r>
      <w:commentRangeEnd w:id="34"/>
      <w:r w:rsidR="002A294C">
        <w:rPr>
          <w:rStyle w:val="CommentReference"/>
        </w:rPr>
        <w:commentReference w:id="34"/>
      </w:r>
      <w:commentRangeEnd w:id="35"/>
      <w:r w:rsidR="00FC1864">
        <w:rPr>
          <w:rStyle w:val="CommentReference"/>
        </w:rPr>
        <w:commentReference w:id="35"/>
      </w:r>
      <w:r>
        <w:t>.</w:t>
      </w:r>
    </w:p>
    <w:p w:rsidR="004A4CFD" w:rsidRDefault="004A4CFD" w:rsidP="008F127C">
      <w:pPr>
        <w:pStyle w:val="Heading4"/>
        <w:numPr>
          <w:ilvl w:val="0"/>
          <w:numId w:val="0"/>
        </w:numPr>
      </w:pPr>
      <w:r>
        <w:t>Myocardial infarction and ischemic death</w:t>
      </w:r>
    </w:p>
    <w:p w:rsidR="004A4CFD" w:rsidRDefault="004A4CFD" w:rsidP="004A4CFD">
      <w:r>
        <w:t xml:space="preserve">Index rule defining the index date:  </w:t>
      </w:r>
    </w:p>
    <w:p w:rsidR="004A4CFD" w:rsidRDefault="004A4CFD" w:rsidP="004A4CFD">
      <w:pPr>
        <w:pStyle w:val="ListParagraph"/>
        <w:numPr>
          <w:ilvl w:val="0"/>
          <w:numId w:val="4"/>
        </w:numPr>
      </w:pPr>
      <w:r>
        <w:t>Occurrence of a myocardial infarction code (excluding codes referring to an old myocardial infarction)  as a primary diagnosis in an inpatient or emergency room setting</w:t>
      </w:r>
      <w:r w:rsidR="00067659">
        <w:t>, or</w:t>
      </w:r>
    </w:p>
    <w:p w:rsidR="00067659" w:rsidRDefault="00067659" w:rsidP="004A4CFD">
      <w:pPr>
        <w:pStyle w:val="ListParagraph"/>
        <w:numPr>
          <w:ilvl w:val="0"/>
          <w:numId w:val="4"/>
        </w:numPr>
      </w:pPr>
      <w:r>
        <w:t>Any occurrence of death</w:t>
      </w:r>
    </w:p>
    <w:p w:rsidR="004A4CFD" w:rsidRDefault="004A4CFD" w:rsidP="004A4CFD">
      <w:r>
        <w:t>Inclusion rules based on the index date:</w:t>
      </w:r>
    </w:p>
    <w:p w:rsidR="00067659" w:rsidRDefault="00067659" w:rsidP="004A4CFD">
      <w:r>
        <w:t xml:space="preserve">Either </w:t>
      </w:r>
    </w:p>
    <w:p w:rsidR="00067659" w:rsidRDefault="00067659" w:rsidP="00067659">
      <w:pPr>
        <w:pStyle w:val="ListParagraph"/>
        <w:numPr>
          <w:ilvl w:val="0"/>
          <w:numId w:val="4"/>
        </w:numPr>
      </w:pPr>
      <w:r>
        <w:t xml:space="preserve">Occurrence of a myocardial infarction code (excluding codes referring to an old myocardial infarction) </w:t>
      </w:r>
      <w:r w:rsidR="009D100D">
        <w:t>on the index date</w:t>
      </w:r>
      <w:r>
        <w:t xml:space="preserve"> as a primary diagnosis in an inpatient or emergency room setting, and </w:t>
      </w:r>
    </w:p>
    <w:p w:rsidR="004A4CFD" w:rsidRDefault="00067659" w:rsidP="004A4CFD">
      <w:pPr>
        <w:pStyle w:val="ListParagraph"/>
        <w:numPr>
          <w:ilvl w:val="0"/>
          <w:numId w:val="4"/>
        </w:numPr>
      </w:pPr>
      <w:r>
        <w:t xml:space="preserve">No </w:t>
      </w:r>
      <w:r w:rsidR="004A4CFD">
        <w:t xml:space="preserve">myocardial infarction code (excluding codes referring to an old myocardial infarction) in the </w:t>
      </w:r>
      <w:r>
        <w:t>3</w:t>
      </w:r>
      <w:r w:rsidR="00717F97">
        <w:t>0 days preceding the index date</w:t>
      </w:r>
    </w:p>
    <w:p w:rsidR="001E3220" w:rsidRDefault="001E3220" w:rsidP="001E3220">
      <w:r>
        <w:t>Or</w:t>
      </w:r>
    </w:p>
    <w:p w:rsidR="001E3220" w:rsidRDefault="001E3220" w:rsidP="001E3220">
      <w:pPr>
        <w:pStyle w:val="ListParagraph"/>
        <w:numPr>
          <w:ilvl w:val="0"/>
          <w:numId w:val="8"/>
        </w:numPr>
      </w:pPr>
      <w:r>
        <w:t>Any occurrence of death on the index date, and</w:t>
      </w:r>
    </w:p>
    <w:p w:rsidR="001E3220" w:rsidRDefault="00717F97" w:rsidP="001E3220">
      <w:pPr>
        <w:pStyle w:val="ListParagraph"/>
        <w:numPr>
          <w:ilvl w:val="0"/>
          <w:numId w:val="8"/>
        </w:numPr>
      </w:pPr>
      <w:r>
        <w:lastRenderedPageBreak/>
        <w:t xml:space="preserve">A diagnose code indicating angina pectoris, coronary occlusion, </w:t>
      </w:r>
      <w:proofErr w:type="spellStart"/>
      <w:r>
        <w:t>preinfarction</w:t>
      </w:r>
      <w:proofErr w:type="spellEnd"/>
      <w:r>
        <w:t xml:space="preserve"> syndrome, or myocardial infarction (excluding codes referring to an old myocardial infarction) on the index date or </w:t>
      </w:r>
      <w:r w:rsidR="00D23A5D">
        <w:t xml:space="preserve">on </w:t>
      </w:r>
      <w:r>
        <w:t>the day before the index date</w:t>
      </w:r>
    </w:p>
    <w:p w:rsidR="009E1D60" w:rsidRDefault="009E1D60" w:rsidP="008F127C">
      <w:pPr>
        <w:pStyle w:val="Heading4"/>
        <w:numPr>
          <w:ilvl w:val="0"/>
          <w:numId w:val="0"/>
        </w:numPr>
      </w:pPr>
      <w:r w:rsidRPr="009E1D60">
        <w:t>Gastrointestinal hemorrhage</w:t>
      </w:r>
    </w:p>
    <w:p w:rsidR="009E1D60" w:rsidRPr="009E1D60" w:rsidRDefault="009E1D60" w:rsidP="009E1D60"/>
    <w:p w:rsidR="009E1D60" w:rsidRDefault="009E1D60" w:rsidP="009E1D60">
      <w:r>
        <w:t xml:space="preserve">Index rule defining the index date:  </w:t>
      </w:r>
    </w:p>
    <w:p w:rsidR="009E1D60" w:rsidRDefault="009E1D60" w:rsidP="009E1D60">
      <w:pPr>
        <w:pStyle w:val="ListParagraph"/>
        <w:numPr>
          <w:ilvl w:val="0"/>
          <w:numId w:val="4"/>
        </w:numPr>
      </w:pPr>
      <w:r>
        <w:t>Occurrence of a g</w:t>
      </w:r>
      <w:r w:rsidRPr="009E1D60">
        <w:t>astrointestinal hemorrhage</w:t>
      </w:r>
      <w:r>
        <w:t xml:space="preserve"> </w:t>
      </w:r>
      <w:r w:rsidR="002D2403">
        <w:t xml:space="preserve">code </w:t>
      </w:r>
      <w:r>
        <w:t>as a primary diagnosis in an inpatient or emergency room setting</w:t>
      </w:r>
    </w:p>
    <w:p w:rsidR="009E1D60" w:rsidRDefault="009E1D60" w:rsidP="009E1D60">
      <w:r>
        <w:t>Inclusion rules based on the index date:</w:t>
      </w:r>
    </w:p>
    <w:p w:rsidR="009E1D60" w:rsidRDefault="009E1D60" w:rsidP="009E1D60">
      <w:pPr>
        <w:pStyle w:val="ListParagraph"/>
        <w:numPr>
          <w:ilvl w:val="0"/>
          <w:numId w:val="4"/>
        </w:numPr>
      </w:pPr>
      <w:r>
        <w:t>Cannot have a g</w:t>
      </w:r>
      <w:r w:rsidRPr="009E1D60">
        <w:t>astrointestinal hemorrhage</w:t>
      </w:r>
      <w:r>
        <w:t xml:space="preserve"> </w:t>
      </w:r>
      <w:r w:rsidR="000820C2">
        <w:t xml:space="preserve">diagnose code </w:t>
      </w:r>
      <w:r>
        <w:t>in the 30 days preceding the index date.</w:t>
      </w:r>
    </w:p>
    <w:p w:rsidR="00121440" w:rsidRPr="009E1D60" w:rsidRDefault="00121440" w:rsidP="008F127C">
      <w:pPr>
        <w:pStyle w:val="Heading4"/>
        <w:numPr>
          <w:ilvl w:val="0"/>
          <w:numId w:val="0"/>
        </w:numPr>
      </w:pPr>
      <w:r>
        <w:t xml:space="preserve">Angioedema </w:t>
      </w:r>
    </w:p>
    <w:p w:rsidR="00121440" w:rsidRDefault="00121440" w:rsidP="00121440">
      <w:r>
        <w:t xml:space="preserve">Index rule defining the index date:  </w:t>
      </w:r>
    </w:p>
    <w:p w:rsidR="000820C2" w:rsidRDefault="000820C2" w:rsidP="00121440">
      <w:pPr>
        <w:pStyle w:val="ListParagraph"/>
        <w:numPr>
          <w:ilvl w:val="0"/>
          <w:numId w:val="4"/>
        </w:numPr>
      </w:pPr>
      <w:r>
        <w:t>Any o</w:t>
      </w:r>
      <w:r w:rsidR="00121440">
        <w:t xml:space="preserve">ccurrence of </w:t>
      </w:r>
      <w:r>
        <w:t xml:space="preserve">an angioedema diagnose </w:t>
      </w:r>
      <w:r w:rsidR="00121440">
        <w:t xml:space="preserve">code </w:t>
      </w:r>
    </w:p>
    <w:p w:rsidR="00121440" w:rsidRDefault="00121440" w:rsidP="000820C2">
      <w:r>
        <w:t>Inclusion rules based on the index date:</w:t>
      </w:r>
    </w:p>
    <w:p w:rsidR="00121440" w:rsidRDefault="00121440" w:rsidP="00121440">
      <w:pPr>
        <w:pStyle w:val="ListParagraph"/>
        <w:numPr>
          <w:ilvl w:val="0"/>
          <w:numId w:val="4"/>
        </w:numPr>
      </w:pPr>
      <w:r>
        <w:t xml:space="preserve">Cannot have </w:t>
      </w:r>
      <w:r w:rsidR="000820C2">
        <w:t xml:space="preserve">an angioedema diagnose code </w:t>
      </w:r>
      <w:r>
        <w:t>in the 30 days preceding the index date.</w:t>
      </w:r>
    </w:p>
    <w:p w:rsidR="002A5323" w:rsidRPr="009E1D60" w:rsidRDefault="002A5323" w:rsidP="008F127C">
      <w:pPr>
        <w:pStyle w:val="Heading4"/>
        <w:numPr>
          <w:ilvl w:val="0"/>
          <w:numId w:val="0"/>
        </w:numPr>
      </w:pPr>
      <w:r>
        <w:t>Acute liver failure</w:t>
      </w:r>
    </w:p>
    <w:p w:rsidR="00C109DD" w:rsidRDefault="00C109DD" w:rsidP="00C109DD">
      <w:r>
        <w:t xml:space="preserve">Index rule defining the index date:  </w:t>
      </w:r>
    </w:p>
    <w:p w:rsidR="00C109DD" w:rsidRDefault="00C109DD" w:rsidP="00C109DD">
      <w:pPr>
        <w:pStyle w:val="ListParagraph"/>
        <w:numPr>
          <w:ilvl w:val="0"/>
          <w:numId w:val="4"/>
        </w:numPr>
      </w:pPr>
      <w:r>
        <w:t>Occurrence of an a</w:t>
      </w:r>
      <w:r w:rsidRPr="00C109DD">
        <w:t>cute nephropathy</w:t>
      </w:r>
      <w:r>
        <w:t xml:space="preserve"> code as a primary diagnosis in an inpatient or emergency room setting</w:t>
      </w:r>
    </w:p>
    <w:p w:rsidR="00C109DD" w:rsidRDefault="00C109DD" w:rsidP="00C109DD">
      <w:r>
        <w:t>Inclusion rules based on the index date:</w:t>
      </w:r>
    </w:p>
    <w:p w:rsidR="00C109DD" w:rsidRDefault="00C109DD" w:rsidP="00C109DD">
      <w:pPr>
        <w:pStyle w:val="ListParagraph"/>
        <w:numPr>
          <w:ilvl w:val="0"/>
          <w:numId w:val="4"/>
        </w:numPr>
      </w:pPr>
      <w:r>
        <w:t>Cannot have an a</w:t>
      </w:r>
      <w:r w:rsidRPr="00C109DD">
        <w:t>cute nephropathy</w:t>
      </w:r>
      <w:r>
        <w:t xml:space="preserve"> diagnose code in the 30 days preceding the index date.</w:t>
      </w:r>
    </w:p>
    <w:p w:rsidR="00BE5C8C" w:rsidRPr="009E1D60" w:rsidRDefault="00BE5C8C" w:rsidP="008F127C">
      <w:pPr>
        <w:pStyle w:val="Heading4"/>
        <w:numPr>
          <w:ilvl w:val="0"/>
          <w:numId w:val="0"/>
        </w:numPr>
      </w:pPr>
      <w:r>
        <w:t>Drug-induced liver injury</w:t>
      </w:r>
    </w:p>
    <w:p w:rsidR="00BE5C8C" w:rsidRDefault="00BE5C8C" w:rsidP="00BE5C8C">
      <w:r>
        <w:t xml:space="preserve">Index rule defining the index date:  </w:t>
      </w:r>
    </w:p>
    <w:p w:rsidR="00BE5C8C" w:rsidRDefault="00BE5C8C" w:rsidP="00BE5C8C">
      <w:pPr>
        <w:pStyle w:val="ListParagraph"/>
        <w:numPr>
          <w:ilvl w:val="0"/>
          <w:numId w:val="4"/>
        </w:numPr>
      </w:pPr>
      <w:r>
        <w:t xml:space="preserve">Occurrence of a measurement of aminotransferase (aspartate or alanine) with a value at least </w:t>
      </w:r>
      <w:r w:rsidR="003C6E46">
        <w:t>three</w:t>
      </w:r>
      <w:r>
        <w:t xml:space="preserve"> times the upper bound of the normal range</w:t>
      </w:r>
    </w:p>
    <w:p w:rsidR="00BE5C8C" w:rsidRDefault="00BE5C8C" w:rsidP="00BE5C8C">
      <w:r>
        <w:t>Inclusion rules based on the index date:</w:t>
      </w:r>
    </w:p>
    <w:p w:rsidR="00BE5C8C" w:rsidRDefault="00BE5C8C" w:rsidP="00BE5C8C">
      <w:pPr>
        <w:pStyle w:val="ListParagraph"/>
        <w:numPr>
          <w:ilvl w:val="0"/>
          <w:numId w:val="4"/>
        </w:numPr>
      </w:pPr>
      <w:r>
        <w:t>Must have a measurement of bilirubin with a value at least twice the upper bound of the normal range in the 30 days before to the 30 days after the index date</w:t>
      </w:r>
    </w:p>
    <w:p w:rsidR="00BE5C8C" w:rsidRDefault="00BE5C8C" w:rsidP="00BE5C8C">
      <w:pPr>
        <w:pStyle w:val="ListParagraph"/>
        <w:numPr>
          <w:ilvl w:val="0"/>
          <w:numId w:val="4"/>
        </w:numPr>
      </w:pPr>
      <w:r>
        <w:lastRenderedPageBreak/>
        <w:t>Cannot have a diagnose of viral hepatitis any time before the index date to 30 days after the index date</w:t>
      </w:r>
    </w:p>
    <w:p w:rsidR="00815E60" w:rsidRDefault="00815E60" w:rsidP="00815E60">
      <w:pPr>
        <w:pStyle w:val="ListParagraph"/>
        <w:numPr>
          <w:ilvl w:val="0"/>
          <w:numId w:val="4"/>
        </w:numPr>
      </w:pPr>
      <w:r>
        <w:t>Must have a measurement of alkaline phosphatase with a value at least twice the upper bound of the normal range any time before the index date to 30 days after the index date</w:t>
      </w:r>
    </w:p>
    <w:p w:rsidR="008347AE" w:rsidRDefault="008347AE" w:rsidP="00815E60">
      <w:pPr>
        <w:pStyle w:val="ListParagraph"/>
        <w:numPr>
          <w:ilvl w:val="0"/>
          <w:numId w:val="4"/>
        </w:numPr>
      </w:pPr>
      <w:r>
        <w:t>Cannot have a diagnose if liver damage any time before the index date</w:t>
      </w:r>
    </w:p>
    <w:p w:rsidR="00BE5C8C" w:rsidRDefault="009821FA" w:rsidP="008F127C">
      <w:pPr>
        <w:pStyle w:val="Heading4"/>
        <w:numPr>
          <w:ilvl w:val="0"/>
          <w:numId w:val="0"/>
        </w:numPr>
      </w:pPr>
      <w:r>
        <w:t>Heart failure</w:t>
      </w:r>
    </w:p>
    <w:p w:rsidR="006602A7" w:rsidRDefault="006602A7" w:rsidP="006602A7">
      <w:r>
        <w:t xml:space="preserve">Index rule defining the index date:  </w:t>
      </w:r>
    </w:p>
    <w:p w:rsidR="006602A7" w:rsidRDefault="006602A7" w:rsidP="006602A7">
      <w:pPr>
        <w:pStyle w:val="ListParagraph"/>
        <w:numPr>
          <w:ilvl w:val="0"/>
          <w:numId w:val="4"/>
        </w:numPr>
      </w:pPr>
      <w:r>
        <w:t>Occurrence of a heart failure code as a primary diagnosis in an inpatient or emergency room setting</w:t>
      </w:r>
    </w:p>
    <w:p w:rsidR="006602A7" w:rsidRDefault="006602A7" w:rsidP="006602A7">
      <w:r>
        <w:t>Inclusion rules based on the index date:</w:t>
      </w:r>
    </w:p>
    <w:p w:rsidR="00410363" w:rsidRPr="00E04705" w:rsidRDefault="006602A7" w:rsidP="00410363">
      <w:pPr>
        <w:pStyle w:val="ListParagraph"/>
        <w:numPr>
          <w:ilvl w:val="0"/>
          <w:numId w:val="4"/>
        </w:numPr>
        <w:rPr>
          <w:b/>
        </w:rPr>
      </w:pPr>
      <w:r>
        <w:t>Cannot have a heart failure code in the 30 days preceding the index date</w:t>
      </w:r>
    </w:p>
    <w:p w:rsidR="00A90C5A" w:rsidRDefault="00647841" w:rsidP="00A90C5A">
      <w:pPr>
        <w:pStyle w:val="Heading3"/>
      </w:pPr>
      <w:bookmarkStart w:id="36" w:name="_Toc432765247"/>
      <w:r>
        <w:t>Potential confounders</w:t>
      </w:r>
      <w:bookmarkEnd w:id="36"/>
    </w:p>
    <w:p w:rsidR="00B70E7F" w:rsidRDefault="003E1C72" w:rsidP="003E1C72">
      <w:r>
        <w:t xml:space="preserve">NA </w:t>
      </w:r>
    </w:p>
    <w:p w:rsidR="006E50F5" w:rsidRPr="00F46162" w:rsidRDefault="006E50F5" w:rsidP="006E50F5">
      <w:pPr>
        <w:pStyle w:val="Heading3"/>
      </w:pPr>
      <w:bookmarkStart w:id="37" w:name="_Toc432765248"/>
      <w:r>
        <w:t>Negative controls</w:t>
      </w:r>
      <w:bookmarkEnd w:id="37"/>
    </w:p>
    <w:p w:rsidR="00C50102" w:rsidRDefault="00F130CF" w:rsidP="00744E55">
      <w:r>
        <w:t>NA</w:t>
      </w:r>
    </w:p>
    <w:p w:rsidR="00540AD6" w:rsidRDefault="00540AD6" w:rsidP="00540AD6">
      <w:pPr>
        <w:pStyle w:val="Heading3"/>
      </w:pPr>
      <w:bookmarkStart w:id="38" w:name="_Toc432765249"/>
      <w:r>
        <w:t>Other variables</w:t>
      </w:r>
      <w:bookmarkEnd w:id="38"/>
    </w:p>
    <w:p w:rsidR="00647841" w:rsidRDefault="00F130CF" w:rsidP="00647841">
      <w:r>
        <w:t>NA</w:t>
      </w:r>
    </w:p>
    <w:p w:rsidR="00647841" w:rsidRDefault="00753386" w:rsidP="0071036B">
      <w:pPr>
        <w:pStyle w:val="Heading2"/>
      </w:pPr>
      <w:bookmarkStart w:id="39" w:name="_Toc432765250"/>
      <w:r>
        <w:t>Data Sources</w:t>
      </w:r>
      <w:bookmarkEnd w:id="39"/>
    </w:p>
    <w:p w:rsidR="00FA1B4A" w:rsidRDefault="00FA1B4A" w:rsidP="00FA1B4A">
      <w:r>
        <w:t xml:space="preserve">The analyses will be performed across a network of observational healthcare databases.  All databases have been transformed into the OMOP Common Data Model, version </w:t>
      </w:r>
      <w:r w:rsidRPr="00F65DCD">
        <w:t>4</w:t>
      </w:r>
      <w:r>
        <w:t xml:space="preserve"> or OMOP Common Data Model, version 5.  The complete specification for OMOP Common Data Model, version </w:t>
      </w:r>
      <w:r w:rsidRPr="00F65DCD">
        <w:t xml:space="preserve">4 </w:t>
      </w:r>
      <w:r>
        <w:t xml:space="preserve">is available at: </w:t>
      </w:r>
      <w:hyperlink r:id="rId11" w:history="1">
        <w:r w:rsidRPr="00923FF9">
          <w:rPr>
            <w:rStyle w:val="Hyperlink"/>
          </w:rPr>
          <w:t>http://omop.org/cdm</w:t>
        </w:r>
      </w:hyperlink>
      <w:r>
        <w:t xml:space="preserve">.  The complete specification for OMOP Common Data Model, version 5 is available at:  </w:t>
      </w:r>
      <w:hyperlink r:id="rId12" w:history="1">
        <w:r w:rsidRPr="00026C35">
          <w:rPr>
            <w:rStyle w:val="Hyperlink"/>
          </w:rPr>
          <w:t>https://github.com/OHDSI/CommonDataModel</w:t>
        </w:r>
      </w:hyperlink>
      <w:r>
        <w:t>.  The following databases will be included in this analysis:</w:t>
      </w:r>
    </w:p>
    <w:p w:rsidR="00FA1B4A" w:rsidRDefault="00FA1B4A" w:rsidP="00FA1B4A">
      <w:pPr>
        <w:pStyle w:val="ListParagraph"/>
        <w:numPr>
          <w:ilvl w:val="0"/>
          <w:numId w:val="1"/>
        </w:numPr>
      </w:pPr>
      <w:r>
        <w:t xml:space="preserve">Truven </w:t>
      </w:r>
      <w:proofErr w:type="spellStart"/>
      <w:r>
        <w:t>MarketScan</w:t>
      </w:r>
      <w:proofErr w:type="spellEnd"/>
      <w:r>
        <w:t xml:space="preserve"> Commercial Claims and Encounters (CCAE)</w:t>
      </w:r>
    </w:p>
    <w:p w:rsidR="00FA1B4A" w:rsidRDefault="00FA1B4A" w:rsidP="00FA1B4A">
      <w:pPr>
        <w:pStyle w:val="ListParagraph"/>
        <w:numPr>
          <w:ilvl w:val="0"/>
          <w:numId w:val="1"/>
        </w:numPr>
      </w:pPr>
      <w:r>
        <w:t xml:space="preserve">Truven </w:t>
      </w:r>
      <w:proofErr w:type="spellStart"/>
      <w:r>
        <w:t>MarketScan</w:t>
      </w:r>
      <w:proofErr w:type="spellEnd"/>
      <w:r>
        <w:t xml:space="preserve"> Medicare Supplemental Beneficiaries (MDCR)</w:t>
      </w:r>
    </w:p>
    <w:p w:rsidR="00FA1B4A" w:rsidRDefault="00FA1B4A" w:rsidP="00FA1B4A">
      <w:pPr>
        <w:pStyle w:val="ListParagraph"/>
        <w:numPr>
          <w:ilvl w:val="0"/>
          <w:numId w:val="1"/>
        </w:numPr>
      </w:pPr>
      <w:r>
        <w:t xml:space="preserve">Truven </w:t>
      </w:r>
      <w:proofErr w:type="spellStart"/>
      <w:r>
        <w:t>MarketScan</w:t>
      </w:r>
      <w:proofErr w:type="spellEnd"/>
      <w:r>
        <w:t xml:space="preserve"> Multi-state Medicaid (MDCD)</w:t>
      </w:r>
    </w:p>
    <w:p w:rsidR="00FA1B4A" w:rsidRDefault="00FA1B4A" w:rsidP="00FA1B4A">
      <w:pPr>
        <w:pStyle w:val="ListParagraph"/>
        <w:numPr>
          <w:ilvl w:val="0"/>
          <w:numId w:val="1"/>
        </w:numPr>
      </w:pPr>
      <w:proofErr w:type="spellStart"/>
      <w:r>
        <w:t>Optum</w:t>
      </w:r>
      <w:proofErr w:type="spellEnd"/>
      <w:r>
        <w:t xml:space="preserve"> </w:t>
      </w:r>
      <w:proofErr w:type="spellStart"/>
      <w:r>
        <w:t>ClinFormatics</w:t>
      </w:r>
      <w:proofErr w:type="spellEnd"/>
      <w:r>
        <w:t xml:space="preserve"> (</w:t>
      </w:r>
      <w:proofErr w:type="spellStart"/>
      <w:r>
        <w:t>Optum</w:t>
      </w:r>
      <w:proofErr w:type="spellEnd"/>
      <w:r>
        <w:t>)</w:t>
      </w:r>
    </w:p>
    <w:p w:rsidR="00FA1B4A" w:rsidRDefault="00FA1B4A" w:rsidP="00FA1B4A">
      <w:pPr>
        <w:pStyle w:val="ListParagraph"/>
        <w:numPr>
          <w:ilvl w:val="0"/>
          <w:numId w:val="1"/>
        </w:numPr>
      </w:pPr>
      <w:r>
        <w:t>Clinical Practice Research Datalink (CPRD)</w:t>
      </w:r>
    </w:p>
    <w:p w:rsidR="00FA1B4A" w:rsidRPr="00CA21CE" w:rsidRDefault="00FA1B4A" w:rsidP="00FA1B4A">
      <w:pPr>
        <w:pStyle w:val="ListParagraph"/>
        <w:numPr>
          <w:ilvl w:val="0"/>
          <w:numId w:val="1"/>
        </w:numPr>
        <w:rPr>
          <w:highlight w:val="yellow"/>
        </w:rPr>
      </w:pPr>
      <w:r w:rsidRPr="00CA21CE">
        <w:rPr>
          <w:highlight w:val="yellow"/>
        </w:rPr>
        <w:t>&lt;&lt;add others who agree to participate&gt;&gt;</w:t>
      </w:r>
    </w:p>
    <w:p w:rsidR="00FA1B4A" w:rsidRDefault="00FA1B4A" w:rsidP="00FA1B4A"/>
    <w:p w:rsidR="00FA1B4A" w:rsidRDefault="00FA1B4A" w:rsidP="00FA1B4A">
      <w:r>
        <w:t xml:space="preserve">Truven </w:t>
      </w:r>
      <w:proofErr w:type="spellStart"/>
      <w:r>
        <w:t>MarketScan</w:t>
      </w:r>
      <w:proofErr w:type="spellEnd"/>
      <w:r>
        <w:t xml:space="preserve"> Commercial Claims and Encounters (CCAE)</w:t>
      </w:r>
    </w:p>
    <w:p w:rsidR="00FA1B4A" w:rsidRPr="00056480" w:rsidRDefault="00FA1B4A" w:rsidP="00FA1B4A">
      <w:r>
        <w:lastRenderedPageBreak/>
        <w:t>CCAE is a</w:t>
      </w:r>
      <w:r w:rsidRPr="00056480">
        <w:t>n administrative health claims database for active employees, early retirees, COBRA continues, and their dependents insured by employer-sponsored plans (individuals in plans or product lines with fee-for-service plans and fully capitated or partially capitated plans).</w:t>
      </w:r>
      <w:r>
        <w:t xml:space="preserve">  As of 30November2014, CCAE contained 117m patients with patient-level observations from Jan2000 through Jul2014.  Source codes used in CCAE include:  conditions- ICD-9-CM; drugs:  NDC, HCPCS, ICD-9-CM; procedures:  CPT-4, HCPCS, ICD-9-CM; lab:  LOINC.  </w:t>
      </w:r>
    </w:p>
    <w:p w:rsidR="00FA1B4A" w:rsidRDefault="00FA1B4A" w:rsidP="00FA1B4A">
      <w:r>
        <w:t xml:space="preserve">The ETL specification for transforming </w:t>
      </w:r>
      <w:r w:rsidRPr="00056480">
        <w:t>CCAE</w:t>
      </w:r>
      <w:r>
        <w:t xml:space="preserve"> into the OMOP CDM is available at: </w:t>
      </w:r>
      <w:hyperlink r:id="rId13" w:history="1">
        <w:r w:rsidRPr="00026C35">
          <w:rPr>
            <w:rStyle w:val="Hyperlink"/>
          </w:rPr>
          <w:t>http://omop.org/cdm</w:t>
        </w:r>
      </w:hyperlink>
      <w:r>
        <w:t>.</w:t>
      </w:r>
    </w:p>
    <w:p w:rsidR="00FA1B4A" w:rsidRDefault="00FA1B4A" w:rsidP="00FA1B4A">
      <w:r>
        <w:t xml:space="preserve">ACHILLES has been used to characterize the database and provide a data quality assessment.  The ACHILLES summary is available internally within Janssen at:  </w:t>
      </w:r>
      <w:hyperlink r:id="rId14" w:anchor="/truven_ccae/dashboard" w:history="1">
        <w:r w:rsidRPr="00026C35">
          <w:rPr>
            <w:rStyle w:val="Hyperlink"/>
          </w:rPr>
          <w:t>http://hix.jnj.com/achilles/#/truven_ccae/dashboard</w:t>
        </w:r>
      </w:hyperlink>
      <w:r>
        <w:t>.</w:t>
      </w:r>
    </w:p>
    <w:p w:rsidR="00FA1B4A" w:rsidRDefault="00FA1B4A" w:rsidP="00FA1B4A"/>
    <w:p w:rsidR="00FA1B4A" w:rsidRDefault="00FA1B4A" w:rsidP="00FA1B4A">
      <w:r>
        <w:t xml:space="preserve">Truven </w:t>
      </w:r>
      <w:proofErr w:type="spellStart"/>
      <w:r>
        <w:t>MarketScan</w:t>
      </w:r>
      <w:proofErr w:type="spellEnd"/>
      <w:r>
        <w:t xml:space="preserve"> Medicare Supplemental Beneficiaries (MDCR)</w:t>
      </w:r>
    </w:p>
    <w:p w:rsidR="00FA1B4A" w:rsidRPr="00056480" w:rsidRDefault="00FA1B4A" w:rsidP="00FA1B4A">
      <w:r>
        <w:t>MDCR is a</w:t>
      </w:r>
      <w:r w:rsidRPr="00444A4E">
        <w:t>n administrative health claims database for Medicare-eligible active and retired employees and their Medicare-eligible dependents from employer-sponsored supplemental plans (predominantly fee-for-service plans).  Only plans where both the Medicare-paid amounts and the employer-paid amounts were available and evident on the claims were selected for this database</w:t>
      </w:r>
      <w:proofErr w:type="gramStart"/>
      <w:r w:rsidRPr="00444A4E">
        <w:t>.</w:t>
      </w:r>
      <w:r w:rsidRPr="00056480">
        <w:t>.</w:t>
      </w:r>
      <w:proofErr w:type="gramEnd"/>
      <w:r>
        <w:t xml:space="preserve">  As of 30November2014, MDCR contained 9m patients with patient-level observations from Jan2000 through Jul2014.  Source codes used in MDCR include:  conditions- ICD-9-CM; drugs:  NDC, HCPCS, ICD-9-CM; procedures:  CPT-4, HCPCS, ICD-9-CM; lab:  LOINC.  </w:t>
      </w:r>
    </w:p>
    <w:p w:rsidR="00FA1B4A" w:rsidRDefault="00FA1B4A" w:rsidP="00FA1B4A">
      <w:r>
        <w:t xml:space="preserve">The ETL specification for transforming MDCR into the OMOP CDM is available at: </w:t>
      </w:r>
      <w:hyperlink r:id="rId15" w:history="1">
        <w:r w:rsidRPr="00026C35">
          <w:rPr>
            <w:rStyle w:val="Hyperlink"/>
          </w:rPr>
          <w:t>http://omop.org/cdm</w:t>
        </w:r>
      </w:hyperlink>
      <w:r>
        <w:t>.</w:t>
      </w:r>
    </w:p>
    <w:p w:rsidR="00FA1B4A" w:rsidRDefault="00FA1B4A" w:rsidP="00FA1B4A">
      <w:r>
        <w:t xml:space="preserve">ACHILLES has been used to characterize the database and provide a data quality assessment.  The ACHILLES summary is available internally within Janssen at:  </w:t>
      </w:r>
      <w:hyperlink r:id="rId16" w:anchor="/truven_mdcr/dashboard" w:history="1">
        <w:r w:rsidRPr="00026C35">
          <w:rPr>
            <w:rStyle w:val="Hyperlink"/>
          </w:rPr>
          <w:t>http://hix.jnj.com/achilles/#/truven_mdcr/dashboard</w:t>
        </w:r>
      </w:hyperlink>
      <w:r>
        <w:t>.</w:t>
      </w:r>
    </w:p>
    <w:p w:rsidR="00FA1B4A" w:rsidRDefault="00FA1B4A" w:rsidP="00FA1B4A"/>
    <w:p w:rsidR="00FA1B4A" w:rsidRDefault="00FA1B4A" w:rsidP="00FA1B4A">
      <w:r>
        <w:t xml:space="preserve">Truven </w:t>
      </w:r>
      <w:proofErr w:type="spellStart"/>
      <w:r>
        <w:t>MarketScan</w:t>
      </w:r>
      <w:proofErr w:type="spellEnd"/>
      <w:r>
        <w:t xml:space="preserve"> Multi-state Medicaid (MDCD)</w:t>
      </w:r>
    </w:p>
    <w:p w:rsidR="00FA1B4A" w:rsidRPr="00056480" w:rsidRDefault="00FA1B4A" w:rsidP="00FA1B4A">
      <w:r>
        <w:t>MDCD is a</w:t>
      </w:r>
      <w:r w:rsidRPr="00444A4E">
        <w:t>n administrative health claims database for the pooled healthcare experience of Medicaid enrollees from multiple states</w:t>
      </w:r>
      <w:r>
        <w:t xml:space="preserve">.  As of 30November2014, MDCD contained 16m patients with patient-level observations from Jan2006 through Dec2012.  Source codes used in MDCD include:  conditions- ICD-9-CM; drugs:  NDC, HCPCS, ICD-9-CM; procedures:  CPT-4, HCPCS, ICD-9-CM; lab:  LOINC.  </w:t>
      </w:r>
    </w:p>
    <w:p w:rsidR="00FA1B4A" w:rsidRDefault="00FA1B4A" w:rsidP="00FA1B4A">
      <w:r>
        <w:t xml:space="preserve">The ETL specification for transforming MDCD into the OMOP CDM is available at: </w:t>
      </w:r>
      <w:hyperlink r:id="rId17" w:history="1">
        <w:r w:rsidRPr="00026C35">
          <w:rPr>
            <w:rStyle w:val="Hyperlink"/>
          </w:rPr>
          <w:t>http://omop.org/cdm</w:t>
        </w:r>
      </w:hyperlink>
      <w:r>
        <w:t>.</w:t>
      </w:r>
    </w:p>
    <w:p w:rsidR="00FA1B4A" w:rsidRDefault="00FA1B4A" w:rsidP="00FA1B4A">
      <w:r>
        <w:t xml:space="preserve">ACHILLES has been used to characterize the database and provide a data quality assessment.  The ACHILLES summary is available internally within Janssen at:  </w:t>
      </w:r>
      <w:hyperlink r:id="rId18" w:anchor="/truven_mdcd/dashboard" w:history="1">
        <w:r w:rsidRPr="00026C35">
          <w:rPr>
            <w:rStyle w:val="Hyperlink"/>
          </w:rPr>
          <w:t>http://hix.jnj.com/achilles/#/truven_mdcd/dashboard</w:t>
        </w:r>
      </w:hyperlink>
      <w:r>
        <w:t>.</w:t>
      </w:r>
    </w:p>
    <w:p w:rsidR="00FA1B4A" w:rsidRDefault="00FA1B4A" w:rsidP="00FA1B4A"/>
    <w:p w:rsidR="00FA1B4A" w:rsidRDefault="00FA1B4A" w:rsidP="00FA1B4A">
      <w:proofErr w:type="spellStart"/>
      <w:r>
        <w:t>Optum</w:t>
      </w:r>
      <w:proofErr w:type="spellEnd"/>
      <w:r>
        <w:t xml:space="preserve"> </w:t>
      </w:r>
      <w:proofErr w:type="spellStart"/>
      <w:r>
        <w:t>ClinFormatics</w:t>
      </w:r>
      <w:proofErr w:type="spellEnd"/>
      <w:r>
        <w:t xml:space="preserve"> (</w:t>
      </w:r>
      <w:proofErr w:type="spellStart"/>
      <w:r>
        <w:t>Optum</w:t>
      </w:r>
      <w:proofErr w:type="spellEnd"/>
      <w:r>
        <w:t>)</w:t>
      </w:r>
    </w:p>
    <w:p w:rsidR="00FA1B4A" w:rsidRPr="00056480" w:rsidRDefault="00FA1B4A" w:rsidP="00FA1B4A">
      <w:proofErr w:type="spellStart"/>
      <w:r>
        <w:t>Optum</w:t>
      </w:r>
      <w:proofErr w:type="spellEnd"/>
      <w:r>
        <w:t xml:space="preserve"> is a</w:t>
      </w:r>
      <w:r w:rsidRPr="00444A4E">
        <w:t>n administrative health claims database for members of United Healthcare, who enrolled in commercial plans (including ASO, 36.31M), Medicaid (prior to July 2010, 1.25M) and Legacy Medicare Choice (prior to January 2006, 0.36M) with both medical</w:t>
      </w:r>
      <w:r>
        <w:t xml:space="preserve"> and prescription drug coverage.  As of 30November2014, </w:t>
      </w:r>
      <w:proofErr w:type="spellStart"/>
      <w:r>
        <w:t>Optum</w:t>
      </w:r>
      <w:proofErr w:type="spellEnd"/>
      <w:r>
        <w:t xml:space="preserve"> contained 38m patients with patient-level observations from Oct2005 through Dec2013.  Source codes used in </w:t>
      </w:r>
      <w:proofErr w:type="spellStart"/>
      <w:r>
        <w:t>Optum</w:t>
      </w:r>
      <w:proofErr w:type="spellEnd"/>
      <w:r>
        <w:t xml:space="preserve"> include:  conditions- ICD-9-CM; drugs:  NDC, HCPCS, ICD-9-CM; procedures:  CPT-4, HCPCS, ICD-9-CM; lab:  LOINC.  </w:t>
      </w:r>
    </w:p>
    <w:p w:rsidR="00FA1B4A" w:rsidRDefault="00FA1B4A" w:rsidP="00FA1B4A">
      <w:r>
        <w:t xml:space="preserve">The ETL specification for transforming </w:t>
      </w:r>
      <w:proofErr w:type="spellStart"/>
      <w:r>
        <w:t>Optum</w:t>
      </w:r>
      <w:proofErr w:type="spellEnd"/>
      <w:r>
        <w:t xml:space="preserve"> into the OMOP CDM is available at: </w:t>
      </w:r>
      <w:hyperlink r:id="rId19" w:history="1">
        <w:r w:rsidRPr="00026C35">
          <w:rPr>
            <w:rStyle w:val="Hyperlink"/>
          </w:rPr>
          <w:t>http://omop.org/cdm</w:t>
        </w:r>
      </w:hyperlink>
      <w:r>
        <w:t>.</w:t>
      </w:r>
    </w:p>
    <w:p w:rsidR="00FA1B4A" w:rsidRDefault="00FA1B4A" w:rsidP="00FA1B4A">
      <w:r>
        <w:t xml:space="preserve">ACHILLES has been used to characterize the database and provide a data quality assessment.  The ACHILLES summary is available internally within Janssen at:  </w:t>
      </w:r>
      <w:hyperlink r:id="rId20" w:anchor="/optum/dashboard" w:history="1">
        <w:r w:rsidRPr="00026C35">
          <w:rPr>
            <w:rStyle w:val="Hyperlink"/>
          </w:rPr>
          <w:t>http://hix.jnj.com/achilles/#/optum/dashboard</w:t>
        </w:r>
      </w:hyperlink>
      <w:r>
        <w:t>.</w:t>
      </w:r>
    </w:p>
    <w:p w:rsidR="00FA1B4A" w:rsidRDefault="00FA1B4A" w:rsidP="00FA1B4A"/>
    <w:p w:rsidR="00FA1B4A" w:rsidRDefault="00FA1B4A" w:rsidP="00FA1B4A">
      <w:r>
        <w:t>Clinical Practice Research Datalink (CPRD)</w:t>
      </w:r>
    </w:p>
    <w:p w:rsidR="00FA1B4A" w:rsidRPr="00056480" w:rsidRDefault="00FA1B4A" w:rsidP="00FA1B4A">
      <w:r>
        <w:t>CPRD is an a</w:t>
      </w:r>
      <w:r w:rsidRPr="00444A4E">
        <w:t>nonymized longitudinal electronic health records from primary care practices in UK.  Patient management system with many aspects of patient care covered, including diagnoses, prescriptions, signs and symptoms, procedures, labs, lifestyle factors, clinical and administrative/social data</w:t>
      </w:r>
      <w:r>
        <w:t xml:space="preserve">.  As of 30November2014, CPRD contained 11m patients with patient-level observations from Jan1988 through Nov2013.  Source codes used in CPRD include:  conditions- Read; drugs:  </w:t>
      </w:r>
      <w:proofErr w:type="spellStart"/>
      <w:r>
        <w:t>Multilex</w:t>
      </w:r>
      <w:proofErr w:type="spellEnd"/>
      <w:r>
        <w:t xml:space="preserve">; procedures:  OPCS.  </w:t>
      </w:r>
    </w:p>
    <w:p w:rsidR="00FA1B4A" w:rsidRDefault="00FA1B4A" w:rsidP="00FA1B4A">
      <w:r>
        <w:t xml:space="preserve">The ETL specification for transforming CPRD into the OMOP CDM is available at: </w:t>
      </w:r>
      <w:hyperlink r:id="rId21" w:history="1">
        <w:r w:rsidRPr="00026C35">
          <w:rPr>
            <w:rStyle w:val="Hyperlink"/>
          </w:rPr>
          <w:t>http://omop.org/cdm</w:t>
        </w:r>
      </w:hyperlink>
      <w:r>
        <w:t>.</w:t>
      </w:r>
    </w:p>
    <w:p w:rsidR="00FA1B4A" w:rsidRDefault="00FA1B4A" w:rsidP="00FA1B4A">
      <w:r>
        <w:t xml:space="preserve">ACHILLES has been used to characterize the database and provide a data quality assessment.  The ACHILLES summary is available internally within Janssen at:  </w:t>
      </w:r>
      <w:hyperlink r:id="rId22" w:anchor="/cprd/dashboard" w:history="1">
        <w:r w:rsidRPr="00026C35">
          <w:rPr>
            <w:rStyle w:val="Hyperlink"/>
          </w:rPr>
          <w:t>http://hix.jnj.com/achilles/#/cprd/dashboard</w:t>
        </w:r>
      </w:hyperlink>
      <w:r>
        <w:t>.</w:t>
      </w:r>
    </w:p>
    <w:p w:rsidR="00FA1B4A" w:rsidRDefault="00FA1B4A" w:rsidP="00FA1B4A"/>
    <w:p w:rsidR="00FA1B4A" w:rsidRPr="00056480" w:rsidRDefault="00FA1B4A" w:rsidP="00FA1B4A">
      <w:pPr>
        <w:rPr>
          <w:i/>
          <w:highlight w:val="yellow"/>
          <w:u w:val="single"/>
        </w:rPr>
      </w:pPr>
      <w:r w:rsidRPr="00056480">
        <w:rPr>
          <w:i/>
          <w:highlight w:val="yellow"/>
          <w:u w:val="single"/>
        </w:rPr>
        <w:t>Database X</w:t>
      </w:r>
    </w:p>
    <w:p w:rsidR="00FA1B4A" w:rsidRPr="00056480" w:rsidRDefault="00FA1B4A" w:rsidP="00FA1B4A">
      <w:pPr>
        <w:rPr>
          <w:i/>
          <w:highlight w:val="yellow"/>
          <w:u w:val="single"/>
        </w:rPr>
      </w:pPr>
      <w:r w:rsidRPr="00056480">
        <w:rPr>
          <w:i/>
          <w:highlight w:val="yellow"/>
          <w:u w:val="single"/>
        </w:rPr>
        <w:t>Database X description</w:t>
      </w:r>
    </w:p>
    <w:p w:rsidR="00FA1B4A" w:rsidRPr="00056480" w:rsidRDefault="00FA1B4A" w:rsidP="00FA1B4A">
      <w:pPr>
        <w:rPr>
          <w:highlight w:val="yellow"/>
        </w:rPr>
      </w:pPr>
      <w:r w:rsidRPr="00056480">
        <w:rPr>
          <w:highlight w:val="yellow"/>
        </w:rPr>
        <w:t xml:space="preserve">The ETL specification for transforming </w:t>
      </w:r>
      <w:r w:rsidRPr="00056480">
        <w:rPr>
          <w:i/>
          <w:highlight w:val="yellow"/>
          <w:u w:val="single"/>
        </w:rPr>
        <w:t>Database X</w:t>
      </w:r>
      <w:r w:rsidRPr="00056480">
        <w:rPr>
          <w:highlight w:val="yellow"/>
        </w:rPr>
        <w:t xml:space="preserve"> into the OMOP CDM is available at:  </w:t>
      </w:r>
      <w:r w:rsidRPr="00056480">
        <w:rPr>
          <w:i/>
          <w:highlight w:val="yellow"/>
          <w:u w:val="single"/>
        </w:rPr>
        <w:t xml:space="preserve"> </w:t>
      </w:r>
      <w:proofErr w:type="spellStart"/>
      <w:r w:rsidRPr="00056480">
        <w:rPr>
          <w:i/>
          <w:highlight w:val="yellow"/>
          <w:u w:val="single"/>
        </w:rPr>
        <w:t>ETL_specification_URL</w:t>
      </w:r>
      <w:proofErr w:type="spellEnd"/>
    </w:p>
    <w:p w:rsidR="00753386" w:rsidRDefault="00FA1B4A" w:rsidP="00753386">
      <w:r w:rsidRPr="00056480">
        <w:rPr>
          <w:highlight w:val="yellow"/>
        </w:rPr>
        <w:t xml:space="preserve">ACHILLES has been used to characterize the database and provide a data quality assessment.  The ACHILLES summary is available at: </w:t>
      </w:r>
      <w:r w:rsidRPr="00056480">
        <w:rPr>
          <w:i/>
          <w:highlight w:val="yellow"/>
          <w:u w:val="single"/>
        </w:rPr>
        <w:t>URL to ACHILLES</w:t>
      </w:r>
      <w:r w:rsidRPr="00056480">
        <w:rPr>
          <w:highlight w:val="yellow"/>
        </w:rPr>
        <w:t>.</w:t>
      </w:r>
    </w:p>
    <w:p w:rsidR="00753386" w:rsidRDefault="00753386" w:rsidP="0071036B">
      <w:pPr>
        <w:pStyle w:val="Heading2"/>
      </w:pPr>
      <w:bookmarkStart w:id="40" w:name="_Toc432765251"/>
      <w:r>
        <w:t>Sample Size and Study Power</w:t>
      </w:r>
      <w:bookmarkEnd w:id="40"/>
    </w:p>
    <w:p w:rsidR="0097632D" w:rsidRDefault="00F130CF" w:rsidP="0097632D">
      <w:r>
        <w:t>NA</w:t>
      </w:r>
    </w:p>
    <w:p w:rsidR="0071036B" w:rsidRDefault="0071036B" w:rsidP="0071036B">
      <w:pPr>
        <w:pStyle w:val="Heading2"/>
      </w:pPr>
      <w:bookmarkStart w:id="41" w:name="_Toc432765252"/>
      <w:r>
        <w:lastRenderedPageBreak/>
        <w:t>Quality control</w:t>
      </w:r>
      <w:bookmarkEnd w:id="41"/>
    </w:p>
    <w:p w:rsidR="00617901" w:rsidRDefault="00A01EEA" w:rsidP="00A01EEA">
      <w:r>
        <w:t xml:space="preserve">We will investigate the </w:t>
      </w:r>
      <w:r w:rsidR="009072E6">
        <w:t>risk</w:t>
      </w:r>
      <w:r>
        <w:t xml:space="preserve"> model by </w:t>
      </w:r>
    </w:p>
    <w:p w:rsidR="009072E6" w:rsidRDefault="009072E6" w:rsidP="00A01EEA">
      <w:pPr>
        <w:pStyle w:val="ListParagraph"/>
        <w:numPr>
          <w:ilvl w:val="0"/>
          <w:numId w:val="7"/>
        </w:numPr>
      </w:pPr>
      <w:r>
        <w:t>Calculating the calibration and discrimination measures and comparing against existing model benchmarks</w:t>
      </w:r>
    </w:p>
    <w:p w:rsidR="009072E6" w:rsidRDefault="009072E6" w:rsidP="00A01EEA">
      <w:pPr>
        <w:pStyle w:val="ListParagraph"/>
        <w:numPr>
          <w:ilvl w:val="0"/>
          <w:numId w:val="7"/>
        </w:numPr>
      </w:pPr>
      <w:r>
        <w:t>Determining the robustness of outcome specific models across the datasets</w:t>
      </w:r>
    </w:p>
    <w:p w:rsidR="00A01EEA" w:rsidRDefault="00A01EEA" w:rsidP="00A01EEA">
      <w:pPr>
        <w:pStyle w:val="ListParagraph"/>
        <w:numPr>
          <w:ilvl w:val="0"/>
          <w:numId w:val="7"/>
        </w:numPr>
      </w:pPr>
      <w:r>
        <w:t>Inspection of the fitted outcome model for large coefficients and predictors that we cannot explain (post-hoc).</w:t>
      </w:r>
    </w:p>
    <w:p w:rsidR="00A01EEA" w:rsidRPr="00F13993" w:rsidRDefault="00D5347A" w:rsidP="00A01EEA">
      <w:r>
        <w:t xml:space="preserve">The </w:t>
      </w:r>
      <w:r w:rsidR="00FC1864">
        <w:t xml:space="preserve">PatientLevelPrediction </w:t>
      </w:r>
      <w:r>
        <w:t xml:space="preserve">package itself, as well as other OHDSI packages on which </w:t>
      </w:r>
      <w:r w:rsidR="00FC1864">
        <w:t xml:space="preserve">PatientLevelPrediction </w:t>
      </w:r>
      <w:r>
        <w:t>depends, use unit tests for validation.</w:t>
      </w:r>
    </w:p>
    <w:p w:rsidR="0071036B" w:rsidRDefault="00A05DFF" w:rsidP="00A05DFF">
      <w:pPr>
        <w:pStyle w:val="Heading2"/>
      </w:pPr>
      <w:bookmarkStart w:id="42" w:name="_Toc432765253"/>
      <w:r w:rsidRPr="0054294D">
        <w:t xml:space="preserve">Strengths and </w:t>
      </w:r>
      <w:r>
        <w:t>Limitations of the Research M</w:t>
      </w:r>
      <w:r w:rsidRPr="0054294D">
        <w:t>ethods</w:t>
      </w:r>
      <w:bookmarkEnd w:id="42"/>
    </w:p>
    <w:p w:rsidR="00DA6923" w:rsidRDefault="00DA6923" w:rsidP="00DA6923">
      <w:r>
        <w:t>Strength</w:t>
      </w:r>
    </w:p>
    <w:p w:rsidR="00522C90" w:rsidRDefault="00522C90" w:rsidP="00DA6923">
      <w:pPr>
        <w:pStyle w:val="ListParagraph"/>
        <w:numPr>
          <w:ilvl w:val="0"/>
          <w:numId w:val="10"/>
        </w:numPr>
      </w:pPr>
      <w:r>
        <w:t>The framework can overcome data sparseness</w:t>
      </w:r>
    </w:p>
    <w:p w:rsidR="00DA6923" w:rsidRDefault="00647764" w:rsidP="00DA6923">
      <w:pPr>
        <w:pStyle w:val="ListParagraph"/>
        <w:numPr>
          <w:ilvl w:val="0"/>
          <w:numId w:val="10"/>
        </w:numPr>
      </w:pPr>
      <w:r>
        <w:t>The framework utilizes all the data and may identify new risk factors</w:t>
      </w:r>
    </w:p>
    <w:p w:rsidR="00615D83" w:rsidRDefault="00615D83" w:rsidP="00DA6923">
      <w:pPr>
        <w:pStyle w:val="ListParagraph"/>
        <w:numPr>
          <w:ilvl w:val="0"/>
          <w:numId w:val="10"/>
        </w:numPr>
      </w:pPr>
      <w:r>
        <w:t>The framework produces easy to interpret models</w:t>
      </w:r>
    </w:p>
    <w:p w:rsidR="003A48BF" w:rsidRDefault="00647764" w:rsidP="00DA6923">
      <w:pPr>
        <w:pStyle w:val="ListParagraph"/>
        <w:numPr>
          <w:ilvl w:val="0"/>
          <w:numId w:val="10"/>
        </w:numPr>
      </w:pPr>
      <w:r>
        <w:t>The framework can be readily implemented for any outcome to efficiently develop a risk model</w:t>
      </w:r>
    </w:p>
    <w:p w:rsidR="0062116D" w:rsidRDefault="009160A0" w:rsidP="00DA6923">
      <w:pPr>
        <w:pStyle w:val="ListParagraph"/>
        <w:numPr>
          <w:ilvl w:val="0"/>
          <w:numId w:val="10"/>
        </w:numPr>
      </w:pPr>
      <w:r>
        <w:t>The framework can be readily implemented across the OHDSI network</w:t>
      </w:r>
    </w:p>
    <w:p w:rsidR="0062116D" w:rsidRDefault="0062116D" w:rsidP="0062116D">
      <w:r>
        <w:t>Limitations</w:t>
      </w:r>
    </w:p>
    <w:p w:rsidR="0062116D" w:rsidRDefault="00D405E8" w:rsidP="0062116D">
      <w:pPr>
        <w:pStyle w:val="ListParagraph"/>
        <w:numPr>
          <w:ilvl w:val="0"/>
          <w:numId w:val="10"/>
        </w:numPr>
      </w:pPr>
      <w:r>
        <w:t>The generalized</w:t>
      </w:r>
      <w:r w:rsidR="00117838">
        <w:t xml:space="preserve"> linear models included</w:t>
      </w:r>
      <w:r>
        <w:t xml:space="preserve"> only consider linear combinations of the variables in the </w:t>
      </w:r>
      <w:proofErr w:type="gramStart"/>
      <w:r>
        <w:t>prediction,</w:t>
      </w:r>
      <w:proofErr w:type="gramEnd"/>
      <w:r>
        <w:t xml:space="preserve"> this may miss out on utilizing highly predictive interactions.</w:t>
      </w:r>
    </w:p>
    <w:p w:rsidR="00DA6923" w:rsidRDefault="00F130CF" w:rsidP="0062116D">
      <w:pPr>
        <w:pStyle w:val="ListParagraph"/>
        <w:numPr>
          <w:ilvl w:val="0"/>
          <w:numId w:val="10"/>
        </w:numPr>
      </w:pPr>
      <w:r>
        <w:t>The logistic regression cannot include censored patients, so any person who does not get observed for the complete follow-up period or experiences the outcome during follow-up is excluded.  This can cause a bias in the population used to develop and model and may prevent the model being applicable to the general population.</w:t>
      </w:r>
    </w:p>
    <w:p w:rsidR="0062116D" w:rsidRDefault="00F130CF" w:rsidP="00F130CF">
      <w:pPr>
        <w:pStyle w:val="ListParagraph"/>
        <w:numPr>
          <w:ilvl w:val="0"/>
          <w:numId w:val="10"/>
        </w:numPr>
      </w:pPr>
      <w:r>
        <w:t xml:space="preserve">Not all medical events are recorded into the observational datasets and some recordings can be incorrect.  This results in a noisy dataset with potential </w:t>
      </w:r>
      <w:r w:rsidR="00E555CA">
        <w:t xml:space="preserve">outcome </w:t>
      </w:r>
      <w:r>
        <w:t xml:space="preserve">misclassification. </w:t>
      </w:r>
      <w:r w:rsidR="0062116D">
        <w:t>It is unknown to w</w:t>
      </w:r>
      <w:r w:rsidR="00D405E8">
        <w:t>hat extent</w:t>
      </w:r>
      <w:r w:rsidR="003A7244">
        <w:t xml:space="preserve"> misclassification </w:t>
      </w:r>
      <w:r w:rsidR="0062116D">
        <w:t xml:space="preserve">of any of the </w:t>
      </w:r>
      <w:r w:rsidR="003A7244">
        <w:t>outcomes</w:t>
      </w:r>
      <w:r>
        <w:t xml:space="preserve"> occurs.</w:t>
      </w:r>
    </w:p>
    <w:p w:rsidR="009C5589" w:rsidRDefault="009C5589" w:rsidP="00F130CF">
      <w:pPr>
        <w:pStyle w:val="ListParagraph"/>
        <w:numPr>
          <w:ilvl w:val="0"/>
          <w:numId w:val="10"/>
        </w:numPr>
      </w:pPr>
      <w:r>
        <w:t>The risk models are only applicable to the population of patients represented by the data</w:t>
      </w:r>
      <w:r w:rsidR="00C52676">
        <w:t xml:space="preserve"> used to train the model</w:t>
      </w:r>
      <w:r>
        <w:t>.</w:t>
      </w:r>
    </w:p>
    <w:p w:rsidR="003A48BF" w:rsidRDefault="003A48BF" w:rsidP="003A48BF">
      <w:pPr>
        <w:pStyle w:val="Heading1"/>
      </w:pPr>
      <w:bookmarkStart w:id="43" w:name="_Toc432765254"/>
      <w:r>
        <w:t>Protection of Human Subjects</w:t>
      </w:r>
      <w:bookmarkEnd w:id="43"/>
    </w:p>
    <w:p w:rsidR="003A48BF" w:rsidRDefault="00CC0B47" w:rsidP="00CC0B47">
      <w:r>
        <w:t xml:space="preserve">The study is using only de-identified data. Confidentiality of patient records will be maintained at all times. All study reports will contain aggregate data only and will not identify individual patients or physicians. </w:t>
      </w:r>
    </w:p>
    <w:p w:rsidR="003A48BF" w:rsidRDefault="003A48BF" w:rsidP="003A48BF">
      <w:pPr>
        <w:pStyle w:val="Heading1"/>
      </w:pPr>
      <w:bookmarkStart w:id="44" w:name="_Toc432765255"/>
      <w:r>
        <w:lastRenderedPageBreak/>
        <w:t>Plans for Disseminating and Communicating Study Results</w:t>
      </w:r>
      <w:bookmarkEnd w:id="44"/>
    </w:p>
    <w:p w:rsidR="006607D7" w:rsidRDefault="004A5EC3" w:rsidP="006607D7">
      <w:r>
        <w:t>The s</w:t>
      </w:r>
      <w:r w:rsidR="00D27351">
        <w:t>tudy results will be posted on the OHDSI website after completion of the study. At least one paper describing the study and its results will be written and submitted for publication to a peer-reviewed scientific journal.</w:t>
      </w:r>
    </w:p>
    <w:p w:rsidR="003A48BF" w:rsidRDefault="006607D7" w:rsidP="003A48BF">
      <w:pPr>
        <w:pStyle w:val="Heading1"/>
      </w:pPr>
      <w:bookmarkStart w:id="45" w:name="_Toc432765256"/>
      <w:r>
        <w:t>References</w:t>
      </w:r>
      <w:bookmarkEnd w:id="45"/>
    </w:p>
    <w:p w:rsidR="003A48BF" w:rsidRPr="003A48BF" w:rsidRDefault="003E7101" w:rsidP="003A48BF">
      <w:r>
        <w:rPr>
          <w:rFonts w:ascii="Arial" w:hAnsi="Arial" w:cs="Arial"/>
          <w:color w:val="222222"/>
          <w:sz w:val="20"/>
          <w:szCs w:val="20"/>
          <w:shd w:val="clear" w:color="auto" w:fill="FFFFFF"/>
        </w:rPr>
        <w:t xml:space="preserve">[1] </w:t>
      </w:r>
      <w:proofErr w:type="spellStart"/>
      <w:r>
        <w:rPr>
          <w:rFonts w:ascii="Arial" w:hAnsi="Arial" w:cs="Arial"/>
          <w:color w:val="222222"/>
          <w:sz w:val="20"/>
          <w:szCs w:val="20"/>
          <w:shd w:val="clear" w:color="auto" w:fill="FFFFFF"/>
        </w:rPr>
        <w:t>Hippisley</w:t>
      </w:r>
      <w:proofErr w:type="spellEnd"/>
      <w:r>
        <w:rPr>
          <w:rFonts w:ascii="Arial" w:hAnsi="Arial" w:cs="Arial"/>
          <w:color w:val="222222"/>
          <w:sz w:val="20"/>
          <w:szCs w:val="20"/>
          <w:shd w:val="clear" w:color="auto" w:fill="FFFFFF"/>
        </w:rPr>
        <w:t xml:space="preserve">-Cox, J., </w:t>
      </w:r>
      <w:proofErr w:type="spellStart"/>
      <w:r>
        <w:rPr>
          <w:rFonts w:ascii="Arial" w:hAnsi="Arial" w:cs="Arial"/>
          <w:color w:val="222222"/>
          <w:sz w:val="20"/>
          <w:szCs w:val="20"/>
          <w:shd w:val="clear" w:color="auto" w:fill="FFFFFF"/>
        </w:rPr>
        <w:t>Coupland</w:t>
      </w:r>
      <w:proofErr w:type="spellEnd"/>
      <w:r>
        <w:rPr>
          <w:rFonts w:ascii="Arial" w:hAnsi="Arial" w:cs="Arial"/>
          <w:color w:val="222222"/>
          <w:sz w:val="20"/>
          <w:szCs w:val="20"/>
          <w:shd w:val="clear" w:color="auto" w:fill="FFFFFF"/>
        </w:rPr>
        <w:t xml:space="preserve">, C., Robson, J., &amp; Brindle, P. (2010). Derivation, validation, and evaluation of a new QRISK model to estimate lifetime risk of cardiovascular disease: cohort study using </w:t>
      </w:r>
      <w:proofErr w:type="spellStart"/>
      <w:r>
        <w:rPr>
          <w:rFonts w:ascii="Arial" w:hAnsi="Arial" w:cs="Arial"/>
          <w:color w:val="222222"/>
          <w:sz w:val="20"/>
          <w:szCs w:val="20"/>
          <w:shd w:val="clear" w:color="auto" w:fill="FFFFFF"/>
        </w:rPr>
        <w:t>QResearch</w:t>
      </w:r>
      <w:proofErr w:type="spellEnd"/>
      <w:r>
        <w:rPr>
          <w:rFonts w:ascii="Arial" w:hAnsi="Arial" w:cs="Arial"/>
          <w:color w:val="222222"/>
          <w:sz w:val="20"/>
          <w:szCs w:val="20"/>
          <w:shd w:val="clear" w:color="auto" w:fill="FFFFFF"/>
        </w:rPr>
        <w:t xml:space="preserve"> database.</w:t>
      </w:r>
      <w:r>
        <w:rPr>
          <w:rStyle w:val="apple-converted-space"/>
          <w:rFonts w:ascii="Arial" w:hAnsi="Arial" w:cs="Arial"/>
          <w:color w:val="222222"/>
          <w:sz w:val="20"/>
          <w:szCs w:val="20"/>
          <w:shd w:val="clear" w:color="auto" w:fill="FFFFFF"/>
        </w:rPr>
        <w:t> </w:t>
      </w:r>
      <w:proofErr w:type="spellStart"/>
      <w:proofErr w:type="gramStart"/>
      <w:r>
        <w:rPr>
          <w:rFonts w:ascii="Arial" w:hAnsi="Arial" w:cs="Arial"/>
          <w:i/>
          <w:iCs/>
          <w:color w:val="222222"/>
          <w:sz w:val="20"/>
          <w:szCs w:val="20"/>
          <w:shd w:val="clear" w:color="auto" w:fill="FFFFFF"/>
        </w:rPr>
        <w:t>Bmj</w:t>
      </w:r>
      <w:proofErr w:type="spellEnd"/>
      <w:r>
        <w:rPr>
          <w:rFonts w:ascii="Arial" w:hAnsi="Arial" w:cs="Arial"/>
          <w:color w:val="222222"/>
          <w:sz w:val="20"/>
          <w:szCs w:val="20"/>
          <w:shd w:val="clear" w:color="auto" w:fill="FFFFFF"/>
        </w:rPr>
        <w:t>,</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341</w:t>
      </w:r>
      <w:r>
        <w:rPr>
          <w:rFonts w:ascii="Arial" w:hAnsi="Arial" w:cs="Arial"/>
          <w:color w:val="222222"/>
          <w:sz w:val="20"/>
          <w:szCs w:val="20"/>
          <w:shd w:val="clear" w:color="auto" w:fill="FFFFFF"/>
        </w:rPr>
        <w:t>.</w:t>
      </w:r>
      <w:proofErr w:type="gramEnd"/>
    </w:p>
    <w:p w:rsidR="001C6EF1" w:rsidRPr="001C6EF1" w:rsidRDefault="006947D9" w:rsidP="001C6EF1">
      <w:r>
        <w:t xml:space="preserve">[2] </w:t>
      </w:r>
      <w:r>
        <w:rPr>
          <w:rFonts w:ascii="Arial" w:hAnsi="Arial" w:cs="Arial"/>
          <w:color w:val="222222"/>
          <w:sz w:val="20"/>
          <w:szCs w:val="20"/>
          <w:shd w:val="clear" w:color="auto" w:fill="FFFFFF"/>
        </w:rPr>
        <w:t xml:space="preserve">North, R. A., </w:t>
      </w:r>
      <w:proofErr w:type="spellStart"/>
      <w:r>
        <w:rPr>
          <w:rFonts w:ascii="Arial" w:hAnsi="Arial" w:cs="Arial"/>
          <w:color w:val="222222"/>
          <w:sz w:val="20"/>
          <w:szCs w:val="20"/>
          <w:shd w:val="clear" w:color="auto" w:fill="FFFFFF"/>
        </w:rPr>
        <w:t>McCowan</w:t>
      </w:r>
      <w:proofErr w:type="spellEnd"/>
      <w:r>
        <w:rPr>
          <w:rFonts w:ascii="Arial" w:hAnsi="Arial" w:cs="Arial"/>
          <w:color w:val="222222"/>
          <w:sz w:val="20"/>
          <w:szCs w:val="20"/>
          <w:shd w:val="clear" w:color="auto" w:fill="FFFFFF"/>
        </w:rPr>
        <w:t xml:space="preserve">, L. M., Dekker, G. A., Poston, L., Chan, E. H., Stewart, A. W., ... &amp; Kenny, L. C. (2011). Clinical risk prediction for pre-eclampsia in nulliparous women: development of model in international prospective </w:t>
      </w:r>
      <w:proofErr w:type="spellStart"/>
      <w:r>
        <w:rPr>
          <w:rFonts w:ascii="Arial" w:hAnsi="Arial" w:cs="Arial"/>
          <w:color w:val="222222"/>
          <w:sz w:val="20"/>
          <w:szCs w:val="20"/>
          <w:shd w:val="clear" w:color="auto" w:fill="FFFFFF"/>
        </w:rPr>
        <w:t>cohort.</w:t>
      </w:r>
      <w:r>
        <w:rPr>
          <w:rFonts w:ascii="Arial" w:hAnsi="Arial" w:cs="Arial"/>
          <w:i/>
          <w:iCs/>
          <w:color w:val="222222"/>
          <w:sz w:val="20"/>
          <w:szCs w:val="20"/>
          <w:shd w:val="clear" w:color="auto" w:fill="FFFFFF"/>
        </w:rPr>
        <w:t>Bmj</w:t>
      </w:r>
      <w:proofErr w:type="spellEnd"/>
      <w:r>
        <w:rPr>
          <w:rFonts w:ascii="Arial" w:hAnsi="Arial" w:cs="Arial"/>
          <w:color w:val="222222"/>
          <w:sz w:val="20"/>
          <w:szCs w:val="20"/>
          <w:shd w:val="clear" w:color="auto" w:fill="FFFFFF"/>
        </w:rPr>
        <w:t>,</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342</w:t>
      </w:r>
      <w:r>
        <w:rPr>
          <w:rFonts w:ascii="Arial" w:hAnsi="Arial" w:cs="Arial"/>
          <w:color w:val="222222"/>
          <w:sz w:val="20"/>
          <w:szCs w:val="20"/>
          <w:shd w:val="clear" w:color="auto" w:fill="FFFFFF"/>
        </w:rPr>
        <w:t>.</w:t>
      </w:r>
    </w:p>
    <w:p w:rsidR="00753386" w:rsidRDefault="001A128F" w:rsidP="00753386">
      <w:pPr>
        <w:rPr>
          <w:rFonts w:ascii="Arial" w:hAnsi="Arial" w:cs="Arial"/>
          <w:color w:val="222222"/>
          <w:sz w:val="20"/>
          <w:szCs w:val="20"/>
          <w:shd w:val="clear" w:color="auto" w:fill="FFFFFF"/>
        </w:rPr>
      </w:pPr>
      <w:r>
        <w:t xml:space="preserve">[3] </w:t>
      </w:r>
      <w:r>
        <w:rPr>
          <w:rFonts w:ascii="Arial" w:hAnsi="Arial" w:cs="Arial"/>
          <w:color w:val="222222"/>
          <w:sz w:val="20"/>
          <w:szCs w:val="20"/>
          <w:shd w:val="clear" w:color="auto" w:fill="FFFFFF"/>
        </w:rPr>
        <w:t xml:space="preserve">Park, T., &amp; Casella, G. (2008). </w:t>
      </w:r>
      <w:proofErr w:type="gramStart"/>
      <w:r>
        <w:rPr>
          <w:rFonts w:ascii="Arial" w:hAnsi="Arial" w:cs="Arial"/>
          <w:color w:val="222222"/>
          <w:sz w:val="20"/>
          <w:szCs w:val="20"/>
          <w:shd w:val="clear" w:color="auto" w:fill="FFFFFF"/>
        </w:rPr>
        <w:t xml:space="preserve">The </w:t>
      </w:r>
      <w:proofErr w:type="spellStart"/>
      <w:r>
        <w:rPr>
          <w:rFonts w:ascii="Arial" w:hAnsi="Arial" w:cs="Arial"/>
          <w:color w:val="222222"/>
          <w:sz w:val="20"/>
          <w:szCs w:val="20"/>
          <w:shd w:val="clear" w:color="auto" w:fill="FFFFFF"/>
        </w:rPr>
        <w:t>bayesian</w:t>
      </w:r>
      <w:proofErr w:type="spellEnd"/>
      <w:r>
        <w:rPr>
          <w:rFonts w:ascii="Arial" w:hAnsi="Arial" w:cs="Arial"/>
          <w:color w:val="222222"/>
          <w:sz w:val="20"/>
          <w:szCs w:val="20"/>
          <w:shd w:val="clear" w:color="auto" w:fill="FFFFFF"/>
        </w:rPr>
        <w:t xml:space="preserve"> lasso.</w:t>
      </w:r>
      <w:proofErr w:type="gramEnd"/>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Journal of the American Statistical Association</w:t>
      </w:r>
      <w:r>
        <w:rPr>
          <w:rFonts w:ascii="Arial" w:hAnsi="Arial" w:cs="Arial"/>
          <w:color w:val="222222"/>
          <w:sz w:val="20"/>
          <w:szCs w:val="20"/>
          <w:shd w:val="clear" w:color="auto" w:fill="FFFFFF"/>
        </w:rPr>
        <w:t>,</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103</w:t>
      </w:r>
      <w:r>
        <w:rPr>
          <w:rFonts w:ascii="Arial" w:hAnsi="Arial" w:cs="Arial"/>
          <w:color w:val="222222"/>
          <w:sz w:val="20"/>
          <w:szCs w:val="20"/>
          <w:shd w:val="clear" w:color="auto" w:fill="FFFFFF"/>
        </w:rPr>
        <w:t>(482), 681-686.</w:t>
      </w:r>
    </w:p>
    <w:p w:rsidR="001A128F" w:rsidRPr="00753386" w:rsidRDefault="001A128F" w:rsidP="00753386">
      <w:r>
        <w:rPr>
          <w:rFonts w:ascii="Arial" w:hAnsi="Arial" w:cs="Arial"/>
          <w:color w:val="222222"/>
          <w:sz w:val="20"/>
          <w:szCs w:val="20"/>
          <w:shd w:val="clear" w:color="auto" w:fill="FFFFFF"/>
        </w:rPr>
        <w:t>[4]</w:t>
      </w:r>
      <w:r w:rsidR="00603009">
        <w:rPr>
          <w:rFonts w:ascii="Arial" w:hAnsi="Arial" w:cs="Arial"/>
          <w:color w:val="222222"/>
          <w:sz w:val="20"/>
          <w:szCs w:val="20"/>
          <w:shd w:val="clear" w:color="auto" w:fill="FFFFFF"/>
        </w:rPr>
        <w:t xml:space="preserve"> </w:t>
      </w:r>
      <w:r w:rsidR="00603009">
        <w:rPr>
          <w:rFonts w:ascii="Arial" w:hAnsi="Arial" w:cs="Arial"/>
          <w:color w:val="222222"/>
          <w:sz w:val="20"/>
          <w:szCs w:val="20"/>
          <w:shd w:val="clear" w:color="auto" w:fill="FFFFFF"/>
        </w:rPr>
        <w:t xml:space="preserve">Ye, J., &amp; Liu, J. (2012). </w:t>
      </w:r>
      <w:proofErr w:type="gramStart"/>
      <w:r w:rsidR="00603009">
        <w:rPr>
          <w:rFonts w:ascii="Arial" w:hAnsi="Arial" w:cs="Arial"/>
          <w:color w:val="222222"/>
          <w:sz w:val="20"/>
          <w:szCs w:val="20"/>
          <w:shd w:val="clear" w:color="auto" w:fill="FFFFFF"/>
        </w:rPr>
        <w:t>Sparse methods for biomedical data.</w:t>
      </w:r>
      <w:proofErr w:type="gramEnd"/>
      <w:r w:rsidR="00603009">
        <w:rPr>
          <w:rStyle w:val="apple-converted-space"/>
          <w:rFonts w:ascii="Arial" w:hAnsi="Arial" w:cs="Arial"/>
          <w:color w:val="222222"/>
          <w:sz w:val="20"/>
          <w:szCs w:val="20"/>
          <w:shd w:val="clear" w:color="auto" w:fill="FFFFFF"/>
        </w:rPr>
        <w:t> </w:t>
      </w:r>
      <w:r w:rsidR="00603009">
        <w:rPr>
          <w:rFonts w:ascii="Arial" w:hAnsi="Arial" w:cs="Arial"/>
          <w:i/>
          <w:iCs/>
          <w:color w:val="222222"/>
          <w:sz w:val="20"/>
          <w:szCs w:val="20"/>
          <w:shd w:val="clear" w:color="auto" w:fill="FFFFFF"/>
        </w:rPr>
        <w:t>ACM SIGKDD Explorations Newsletter</w:t>
      </w:r>
      <w:r w:rsidR="00603009">
        <w:rPr>
          <w:rFonts w:ascii="Arial" w:hAnsi="Arial" w:cs="Arial"/>
          <w:color w:val="222222"/>
          <w:sz w:val="20"/>
          <w:szCs w:val="20"/>
          <w:shd w:val="clear" w:color="auto" w:fill="FFFFFF"/>
        </w:rPr>
        <w:t>,</w:t>
      </w:r>
      <w:r w:rsidR="00603009">
        <w:rPr>
          <w:rStyle w:val="apple-converted-space"/>
          <w:rFonts w:ascii="Arial" w:hAnsi="Arial" w:cs="Arial"/>
          <w:color w:val="222222"/>
          <w:sz w:val="20"/>
          <w:szCs w:val="20"/>
          <w:shd w:val="clear" w:color="auto" w:fill="FFFFFF"/>
        </w:rPr>
        <w:t> </w:t>
      </w:r>
      <w:r w:rsidR="00603009">
        <w:rPr>
          <w:rFonts w:ascii="Arial" w:hAnsi="Arial" w:cs="Arial"/>
          <w:i/>
          <w:iCs/>
          <w:color w:val="222222"/>
          <w:sz w:val="20"/>
          <w:szCs w:val="20"/>
          <w:shd w:val="clear" w:color="auto" w:fill="FFFFFF"/>
        </w:rPr>
        <w:t>14</w:t>
      </w:r>
      <w:r w:rsidR="00603009">
        <w:rPr>
          <w:rFonts w:ascii="Arial" w:hAnsi="Arial" w:cs="Arial"/>
          <w:color w:val="222222"/>
          <w:sz w:val="20"/>
          <w:szCs w:val="20"/>
          <w:shd w:val="clear" w:color="auto" w:fill="FFFFFF"/>
        </w:rPr>
        <w:t>(1), 4-15.</w:t>
      </w:r>
    </w:p>
    <w:p w:rsidR="00EE73B8" w:rsidRDefault="00EE73B8"/>
    <w:p w:rsidR="00C84B89" w:rsidRDefault="00C84B89"/>
    <w:p w:rsidR="006D5E44" w:rsidRDefault="006D5E44"/>
    <w:sectPr w:rsidR="006D5E44" w:rsidSect="0074593E">
      <w:headerReference w:type="default" r:id="rId23"/>
      <w:footerReference w:type="default" r:id="rId2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Reps, Jenna [JRDGB]" w:date="2015-10-15T13:23:00Z" w:initials="RJ[">
    <w:p w:rsidR="00647764" w:rsidRDefault="00647764">
      <w:pPr>
        <w:pStyle w:val="CommentText"/>
      </w:pPr>
      <w:r>
        <w:rPr>
          <w:rStyle w:val="CommentReference"/>
        </w:rPr>
        <w:annotationRef/>
      </w:r>
      <w:r>
        <w:t xml:space="preserve">I had a quick look of the </w:t>
      </w:r>
      <w:proofErr w:type="spellStart"/>
      <w:r>
        <w:t>sql</w:t>
      </w:r>
      <w:proofErr w:type="spellEnd"/>
      <w:r>
        <w:t xml:space="preserve"> and couldn’t see this – I’m guessing this project doesn’t restrict to a specific indication? </w:t>
      </w:r>
    </w:p>
  </w:comment>
  <w:comment w:id="1" w:author="Schuemie, Martijn [JRDNL]" w:date="2015-10-15T13:23:00Z" w:initials="MSchuemie">
    <w:p w:rsidR="00F66CC5" w:rsidRDefault="00F66CC5">
      <w:pPr>
        <w:pStyle w:val="CommentText"/>
      </w:pPr>
      <w:r>
        <w:rPr>
          <w:rStyle w:val="CommentReference"/>
        </w:rPr>
        <w:annotationRef/>
      </w:r>
      <w:r>
        <w:t xml:space="preserve">That is right. The restriction was just to make the treatment and comparator groups more comparable in the </w:t>
      </w:r>
      <w:proofErr w:type="spellStart"/>
      <w:r>
        <w:t>CohortMethod</w:t>
      </w:r>
      <w:proofErr w:type="spellEnd"/>
      <w:r>
        <w:t xml:space="preserve"> study.</w:t>
      </w:r>
    </w:p>
  </w:comment>
  <w:comment w:id="9" w:author="Schuemie, Martijn [JRDNL]" w:date="2015-10-15T13:23:00Z" w:initials="MSchuemie">
    <w:p w:rsidR="000762F2" w:rsidRDefault="000762F2">
      <w:pPr>
        <w:pStyle w:val="CommentText"/>
      </w:pPr>
      <w:r>
        <w:rPr>
          <w:rStyle w:val="CommentReference"/>
        </w:rPr>
        <w:annotationRef/>
      </w:r>
      <w:r>
        <w:t xml:space="preserve">The </w:t>
      </w:r>
      <w:proofErr w:type="spellStart"/>
      <w:r>
        <w:t>CelecoxibPredictiveModels</w:t>
      </w:r>
      <w:proofErr w:type="spellEnd"/>
      <w:r>
        <w:t xml:space="preserve"> package contains the study described in this protocol. The PLP package is what we claim has the capabilities being tested in the study</w:t>
      </w:r>
    </w:p>
  </w:comment>
  <w:comment w:id="10" w:author="Reps, Jenna [JRDGB]" w:date="2015-10-15T13:23:00Z" w:initials="RJ[">
    <w:p w:rsidR="00F44747" w:rsidRDefault="00F44747">
      <w:pPr>
        <w:pStyle w:val="CommentText"/>
      </w:pPr>
      <w:r>
        <w:rPr>
          <w:rStyle w:val="CommentReference"/>
        </w:rPr>
        <w:annotationRef/>
      </w:r>
      <w:r>
        <w:t>In the Bayesian way do you end up with a point estimate of the coefficient or a distribution?</w:t>
      </w:r>
    </w:p>
  </w:comment>
  <w:comment w:id="11" w:author="Schuemie, Martijn [JRDNL]" w:date="2015-10-15T13:23:00Z" w:initials="MSchuemie">
    <w:p w:rsidR="001A2DDA" w:rsidRDefault="001A2DDA">
      <w:pPr>
        <w:pStyle w:val="CommentText"/>
      </w:pPr>
      <w:r>
        <w:rPr>
          <w:rStyle w:val="CommentReference"/>
        </w:rPr>
        <w:annotationRef/>
      </w:r>
      <w:r>
        <w:t>Cyclops currently produces the point estimate (the mode). I know one of Marc’s students was working on a full Bayesian model using MCMC I think, but it was not very scalable)</w:t>
      </w:r>
    </w:p>
  </w:comment>
  <w:comment w:id="14" w:author="Schuemie, Martijn [JRDNL]" w:date="2015-10-15T13:24:00Z" w:initials="MSchuemie">
    <w:p w:rsidR="00F045B7" w:rsidRDefault="00F045B7">
      <w:pPr>
        <w:pStyle w:val="CommentText"/>
      </w:pPr>
      <w:r>
        <w:rPr>
          <w:rStyle w:val="CommentReference"/>
        </w:rPr>
        <w:annotationRef/>
      </w:r>
      <w:r>
        <w:t>Nah, not right now. I would drop this line</w:t>
      </w:r>
    </w:p>
  </w:comment>
  <w:comment w:id="15" w:author="Reps, Jenna [JRDGB]" w:date="2015-10-15T13:23:00Z" w:initials="RJ[">
    <w:p w:rsidR="00647764" w:rsidRDefault="00647764">
      <w:pPr>
        <w:pStyle w:val="CommentText"/>
      </w:pPr>
      <w:r>
        <w:rPr>
          <w:rStyle w:val="CommentReference"/>
        </w:rPr>
        <w:annotationRef/>
      </w:r>
      <w:r>
        <w:t xml:space="preserve">I suspect this </w:t>
      </w:r>
      <w:proofErr w:type="spellStart"/>
      <w:r>
        <w:t>wont</w:t>
      </w:r>
      <w:proofErr w:type="spellEnd"/>
      <w:r>
        <w:t xml:space="preserve"> be true as some variables might be poorly recorded in certain data and well recorded in other data – but I think this is an interesting aspect to investigate</w:t>
      </w:r>
    </w:p>
  </w:comment>
  <w:comment w:id="16" w:author="Schuemie, Martijn [JRDNL]" w:date="2015-10-15T13:54:00Z" w:initials="MSchuemie">
    <w:p w:rsidR="00EE03E1" w:rsidRDefault="00EE03E1">
      <w:pPr>
        <w:pStyle w:val="CommentText"/>
      </w:pPr>
      <w:r>
        <w:rPr>
          <w:rStyle w:val="CommentReference"/>
        </w:rPr>
        <w:annotationRef/>
      </w:r>
      <w:r>
        <w:t>Agreed</w:t>
      </w:r>
    </w:p>
  </w:comment>
  <w:comment w:id="21" w:author="Reps, Jenna [JRDGB]" w:date="2015-10-15T13:23:00Z" w:initials="RJ[">
    <w:p w:rsidR="002871CF" w:rsidRDefault="002871CF">
      <w:pPr>
        <w:pStyle w:val="CommentText"/>
      </w:pPr>
      <w:r>
        <w:rPr>
          <w:rStyle w:val="CommentReference"/>
        </w:rPr>
        <w:annotationRef/>
      </w:r>
      <w:r>
        <w:t>Is this flexible?</w:t>
      </w:r>
    </w:p>
  </w:comment>
  <w:comment w:id="22" w:author="Schuemie, Martijn [JRDNL]" w:date="2015-10-15T14:05:00Z" w:initials="MSchuemie">
    <w:p w:rsidR="005E5931" w:rsidRDefault="005E5931">
      <w:pPr>
        <w:pStyle w:val="CommentText"/>
      </w:pPr>
      <w:r>
        <w:rPr>
          <w:rStyle w:val="CommentReference"/>
        </w:rPr>
        <w:annotationRef/>
      </w:r>
      <w:r>
        <w:t>For this study I would set it to 1 year</w:t>
      </w:r>
    </w:p>
  </w:comment>
  <w:comment w:id="23" w:author="Reps, Jenna [JRDGB]" w:date="2015-10-15T13:23:00Z" w:initials="RJ[">
    <w:p w:rsidR="00505FEB" w:rsidRDefault="00505FEB">
      <w:pPr>
        <w:pStyle w:val="CommentText"/>
      </w:pPr>
      <w:r>
        <w:rPr>
          <w:rStyle w:val="CommentReference"/>
        </w:rPr>
        <w:annotationRef/>
      </w:r>
      <w:r>
        <w:t>Are we using any specific method?</w:t>
      </w:r>
    </w:p>
  </w:comment>
  <w:comment w:id="25" w:author="Reps, Jenna [JRDGB]" w:date="2015-10-15T13:23:00Z" w:initials="RJ[">
    <w:p w:rsidR="00505FEB" w:rsidRDefault="00505FEB">
      <w:pPr>
        <w:pStyle w:val="CommentText"/>
      </w:pPr>
      <w:r>
        <w:rPr>
          <w:rStyle w:val="CommentReference"/>
        </w:rPr>
        <w:annotationRef/>
      </w:r>
      <w:r>
        <w:t>Is this the same?</w:t>
      </w:r>
    </w:p>
  </w:comment>
  <w:comment w:id="26" w:author="Schuemie, Martijn [JRDNL]" w:date="2015-10-15T14:08:00Z" w:initials="MSchuemie">
    <w:p w:rsidR="003B6678" w:rsidRDefault="003B6678">
      <w:pPr>
        <w:pStyle w:val="CommentText"/>
      </w:pPr>
      <w:r>
        <w:rPr>
          <w:rStyle w:val="CommentReference"/>
        </w:rPr>
        <w:annotationRef/>
      </w:r>
      <w:r>
        <w:t>In the current study code I think this is not done, but we could change that (it is a feature of the PLP package)</w:t>
      </w:r>
    </w:p>
  </w:comment>
  <w:comment w:id="32" w:author="Reps, Jenna [JRDGB]" w:date="2015-10-15T13:23:00Z" w:initials="RJ[">
    <w:p w:rsidR="00EC5B20" w:rsidRDefault="00EC5B20">
      <w:pPr>
        <w:pStyle w:val="CommentText"/>
      </w:pPr>
      <w:r>
        <w:rPr>
          <w:rStyle w:val="CommentReference"/>
        </w:rPr>
        <w:annotationRef/>
      </w:r>
      <w:r>
        <w:t>Not sure whether I should edit this as for the risk model saying outcome index might be confusion?</w:t>
      </w:r>
    </w:p>
  </w:comment>
  <w:comment w:id="33" w:author="Schuemie, Martijn [JRDNL]" w:date="2015-10-15T14:15:00Z" w:initials="MSchuemie">
    <w:p w:rsidR="00FC1864" w:rsidRDefault="00FC1864">
      <w:pPr>
        <w:pStyle w:val="CommentText"/>
      </w:pPr>
      <w:r>
        <w:rPr>
          <w:rStyle w:val="CommentReference"/>
        </w:rPr>
        <w:annotationRef/>
      </w:r>
      <w:r>
        <w:t>Not sure what you mean by that. We’re trying to predict outcomes, right?</w:t>
      </w:r>
    </w:p>
  </w:comment>
  <w:comment w:id="34" w:author="Reps, Jenna [JRDGB]" w:date="2015-10-15T13:23:00Z" w:initials="RJ[">
    <w:p w:rsidR="002A294C" w:rsidRDefault="002A294C">
      <w:pPr>
        <w:pStyle w:val="CommentText"/>
      </w:pPr>
      <w:r>
        <w:rPr>
          <w:rStyle w:val="CommentReference"/>
        </w:rPr>
        <w:annotationRef/>
      </w:r>
      <w:r>
        <w:t xml:space="preserve">Why 90 days?  Maybe we should only include first time outcome </w:t>
      </w:r>
      <w:proofErr w:type="spellStart"/>
      <w:r>
        <w:t>occurance</w:t>
      </w:r>
      <w:proofErr w:type="spellEnd"/>
      <w:r>
        <w:t>?</w:t>
      </w:r>
    </w:p>
  </w:comment>
  <w:comment w:id="35" w:author="Schuemie, Martijn [JRDNL]" w:date="2015-10-15T14:19:00Z" w:initials="MSchuemie">
    <w:p w:rsidR="00FC1864" w:rsidRDefault="00FC1864">
      <w:pPr>
        <w:pStyle w:val="CommentText"/>
      </w:pPr>
      <w:r>
        <w:rPr>
          <w:rStyle w:val="CommentReference"/>
        </w:rPr>
        <w:annotationRef/>
      </w:r>
      <w:r>
        <w:t xml:space="preserve">The index rule is specific to MI codes as primary diagnosis in an inpatient or ER setting. This exclusion rule is for any MI code, regardless of context. </w:t>
      </w:r>
    </w:p>
    <w:p w:rsidR="00FC1864" w:rsidRDefault="00FC1864">
      <w:pPr>
        <w:pStyle w:val="CommentText"/>
      </w:pPr>
      <w:r>
        <w:t>If a doctor checks if you had an MI, or informs you of the risk of any MI, he might register an MI code even though no MI took place. Hence these funky algorithms for finding ‘real’ MIs in the data.</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0FCE" w:rsidRDefault="00130FCE" w:rsidP="0074593E">
      <w:pPr>
        <w:spacing w:after="0" w:line="240" w:lineRule="auto"/>
      </w:pPr>
      <w:r>
        <w:separator/>
      </w:r>
    </w:p>
  </w:endnote>
  <w:endnote w:type="continuationSeparator" w:id="0">
    <w:p w:rsidR="00130FCE" w:rsidRDefault="00130FCE" w:rsidP="007459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7764" w:rsidRDefault="00647764">
    <w:pPr>
      <w:pStyle w:val="Footer"/>
    </w:pPr>
    <w:r>
      <w:t>OHDSI Population-Level Estimation Protocol</w:t>
    </w:r>
    <w:r>
      <w:ptab w:relativeTo="margin" w:alignment="center" w:leader="none"/>
    </w:r>
    <w:r>
      <w:ptab w:relativeTo="margin" w:alignment="right" w:leader="none"/>
    </w:r>
    <w:r>
      <w:fldChar w:fldCharType="begin"/>
    </w:r>
    <w:r>
      <w:instrText xml:space="preserve"> PAGE   \* MERGEFORMAT </w:instrText>
    </w:r>
    <w:r>
      <w:fldChar w:fldCharType="separate"/>
    </w:r>
    <w:r w:rsidR="00676237">
      <w:rPr>
        <w:noProof/>
      </w:rPr>
      <w:t>2</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0FCE" w:rsidRDefault="00130FCE" w:rsidP="0074593E">
      <w:pPr>
        <w:spacing w:after="0" w:line="240" w:lineRule="auto"/>
      </w:pPr>
      <w:r>
        <w:separator/>
      </w:r>
    </w:p>
  </w:footnote>
  <w:footnote w:type="continuationSeparator" w:id="0">
    <w:p w:rsidR="00130FCE" w:rsidRDefault="00130FCE" w:rsidP="0074593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7764" w:rsidRDefault="00647764">
    <w:pPr>
      <w:pStyle w:val="Header"/>
    </w:pPr>
    <w:r>
      <w:rPr>
        <w:noProof/>
        <w:lang w:val="en-GB" w:eastAsia="en-GB"/>
      </w:rPr>
      <w:drawing>
        <wp:anchor distT="0" distB="0" distL="114300" distR="114300" simplePos="0" relativeHeight="251660288" behindDoc="0" locked="0" layoutInCell="1" allowOverlap="1" wp14:anchorId="55FAEBE1" wp14:editId="163809FB">
          <wp:simplePos x="0" y="0"/>
          <wp:positionH relativeFrom="column">
            <wp:posOffset>3613709</wp:posOffset>
          </wp:positionH>
          <wp:positionV relativeFrom="paragraph">
            <wp:posOffset>-201168</wp:posOffset>
          </wp:positionV>
          <wp:extent cx="2284811" cy="626087"/>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HDSI logo with text - horizontal - colored.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90762" cy="627718"/>
                  </a:xfrm>
                  <a:prstGeom prst="rect">
                    <a:avLst/>
                  </a:prstGeom>
                </pic:spPr>
              </pic:pic>
            </a:graphicData>
          </a:graphic>
          <wp14:sizeRelH relativeFrom="margin">
            <wp14:pctWidth>0</wp14:pctWidth>
          </wp14:sizeRelH>
          <wp14:sizeRelV relativeFrom="margin">
            <wp14:pctHeight>0</wp14:pctHeight>
          </wp14:sizeRelV>
        </wp:anchor>
      </w:drawing>
    </w:r>
    <w:r w:rsidRPr="0074593E">
      <w:rPr>
        <w:noProof/>
        <w:lang w:val="en-GB" w:eastAsia="en-GB"/>
      </w:rPr>
      <mc:AlternateContent>
        <mc:Choice Requires="wps">
          <w:drawing>
            <wp:anchor distT="0" distB="0" distL="114300" distR="114300" simplePos="0" relativeHeight="251659264" behindDoc="0" locked="0" layoutInCell="1" allowOverlap="1" wp14:anchorId="7EE3A398" wp14:editId="7E07EE02">
              <wp:simplePos x="0" y="0"/>
              <wp:positionH relativeFrom="column">
                <wp:posOffset>21945</wp:posOffset>
              </wp:positionH>
              <wp:positionV relativeFrom="paragraph">
                <wp:posOffset>354787</wp:posOffset>
              </wp:positionV>
              <wp:extent cx="5874105" cy="76200"/>
              <wp:effectExtent l="0" t="0" r="0" b="0"/>
              <wp:wrapNone/>
              <wp:docPr id="10" name="Rectangle 9"/>
              <wp:cNvGraphicFramePr/>
              <a:graphic xmlns:a="http://schemas.openxmlformats.org/drawingml/2006/main">
                <a:graphicData uri="http://schemas.microsoft.com/office/word/2010/wordprocessingShape">
                  <wps:wsp>
                    <wps:cNvSpPr/>
                    <wps:spPr>
                      <a:xfrm>
                        <a:off x="0" y="0"/>
                        <a:ext cx="5874105" cy="76200"/>
                      </a:xfrm>
                      <a:prstGeom prst="rect">
                        <a:avLst/>
                      </a:prstGeom>
                      <a:gradFill>
                        <a:gsLst>
                          <a:gs pos="44000">
                            <a:srgbClr val="20425A"/>
                          </a:gs>
                          <a:gs pos="100000">
                            <a:srgbClr val="FCCB10"/>
                          </a:gs>
                          <a:gs pos="55000">
                            <a:srgbClr val="EB6622"/>
                          </a:gs>
                        </a:gsLst>
                        <a:lin ang="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anchor>
          </w:drawing>
        </mc:Choice>
        <mc:Fallback>
          <w:pict>
            <v:rect id="Rectangle 9" o:spid="_x0000_s1026" style="position:absolute;margin-left:1.75pt;margin-top:27.95pt;width:462.55pt;height:6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" fillcolor="#20425a" stroked="f" strokeweight="2pt">
              <v:fill color2="#fccb10" angle="90" colors="0 #20425a;28836f #20425a;36045f #eb6622" focus="100%" type="gradient">
                <o:fill v:ext="view" type="gradientUnscaled"/>
              </v:fill>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E1977"/>
    <w:multiLevelType w:val="hybridMultilevel"/>
    <w:tmpl w:val="D012C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9379F7"/>
    <w:multiLevelType w:val="hybridMultilevel"/>
    <w:tmpl w:val="92B82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444F38"/>
    <w:multiLevelType w:val="hybridMultilevel"/>
    <w:tmpl w:val="AEFC7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4EF2145"/>
    <w:multiLevelType w:val="hybridMultilevel"/>
    <w:tmpl w:val="23001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B9B117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2F9E6DB7"/>
    <w:multiLevelType w:val="hybridMultilevel"/>
    <w:tmpl w:val="B9A21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48C1CD4"/>
    <w:multiLevelType w:val="hybridMultilevel"/>
    <w:tmpl w:val="34A06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95D71AE"/>
    <w:multiLevelType w:val="hybridMultilevel"/>
    <w:tmpl w:val="0CD0E984"/>
    <w:lvl w:ilvl="0" w:tplc="4E9AFD88">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0DD1CB8"/>
    <w:multiLevelType w:val="hybridMultilevel"/>
    <w:tmpl w:val="BB8ED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F9D2EAC"/>
    <w:multiLevelType w:val="hybridMultilevel"/>
    <w:tmpl w:val="6AE661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5"/>
  </w:num>
  <w:num w:numId="4">
    <w:abstractNumId w:val="8"/>
  </w:num>
  <w:num w:numId="5">
    <w:abstractNumId w:val="9"/>
  </w:num>
  <w:num w:numId="6">
    <w:abstractNumId w:val="4"/>
  </w:num>
  <w:num w:numId="7">
    <w:abstractNumId w:val="7"/>
  </w:num>
  <w:num w:numId="8">
    <w:abstractNumId w:val="3"/>
  </w:num>
  <w:num w:numId="9">
    <w:abstractNumId w:val="6"/>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4B89"/>
    <w:rsid w:val="000052F7"/>
    <w:rsid w:val="000113B4"/>
    <w:rsid w:val="000159BB"/>
    <w:rsid w:val="00015EC2"/>
    <w:rsid w:val="0002084E"/>
    <w:rsid w:val="00024BAA"/>
    <w:rsid w:val="0004773C"/>
    <w:rsid w:val="00051302"/>
    <w:rsid w:val="0005500D"/>
    <w:rsid w:val="00056480"/>
    <w:rsid w:val="0006204B"/>
    <w:rsid w:val="000627BF"/>
    <w:rsid w:val="00067659"/>
    <w:rsid w:val="0007323D"/>
    <w:rsid w:val="000762F2"/>
    <w:rsid w:val="000820C2"/>
    <w:rsid w:val="00082D4F"/>
    <w:rsid w:val="0009249C"/>
    <w:rsid w:val="0009329C"/>
    <w:rsid w:val="00094171"/>
    <w:rsid w:val="000A44DF"/>
    <w:rsid w:val="000B416F"/>
    <w:rsid w:val="000D2A3A"/>
    <w:rsid w:val="000D31C1"/>
    <w:rsid w:val="000D6FC8"/>
    <w:rsid w:val="000E1A06"/>
    <w:rsid w:val="000E2BC2"/>
    <w:rsid w:val="001012D0"/>
    <w:rsid w:val="00106CBC"/>
    <w:rsid w:val="001075FA"/>
    <w:rsid w:val="00117838"/>
    <w:rsid w:val="00121440"/>
    <w:rsid w:val="00122757"/>
    <w:rsid w:val="001265CD"/>
    <w:rsid w:val="00130FCE"/>
    <w:rsid w:val="001542F2"/>
    <w:rsid w:val="00156ADB"/>
    <w:rsid w:val="00157C17"/>
    <w:rsid w:val="00157F8D"/>
    <w:rsid w:val="00180C7D"/>
    <w:rsid w:val="001846CB"/>
    <w:rsid w:val="001A128F"/>
    <w:rsid w:val="001A2DDA"/>
    <w:rsid w:val="001A4A28"/>
    <w:rsid w:val="001B12F8"/>
    <w:rsid w:val="001C6EF1"/>
    <w:rsid w:val="001D2E89"/>
    <w:rsid w:val="001E1EF6"/>
    <w:rsid w:val="001E2C3E"/>
    <w:rsid w:val="001E3220"/>
    <w:rsid w:val="001F1712"/>
    <w:rsid w:val="002036C2"/>
    <w:rsid w:val="00204413"/>
    <w:rsid w:val="00204CB1"/>
    <w:rsid w:val="002221E8"/>
    <w:rsid w:val="002261ED"/>
    <w:rsid w:val="0022622F"/>
    <w:rsid w:val="00226DD5"/>
    <w:rsid w:val="002406D5"/>
    <w:rsid w:val="00240C40"/>
    <w:rsid w:val="002544DB"/>
    <w:rsid w:val="00254B76"/>
    <w:rsid w:val="002610B2"/>
    <w:rsid w:val="00266E89"/>
    <w:rsid w:val="00283B70"/>
    <w:rsid w:val="00284F94"/>
    <w:rsid w:val="002871CF"/>
    <w:rsid w:val="00292F94"/>
    <w:rsid w:val="002A294C"/>
    <w:rsid w:val="002A5323"/>
    <w:rsid w:val="002B25DE"/>
    <w:rsid w:val="002B2C62"/>
    <w:rsid w:val="002C1203"/>
    <w:rsid w:val="002C7801"/>
    <w:rsid w:val="002D2403"/>
    <w:rsid w:val="002D2D65"/>
    <w:rsid w:val="002E5F31"/>
    <w:rsid w:val="002F308A"/>
    <w:rsid w:val="002F6A79"/>
    <w:rsid w:val="00300ED7"/>
    <w:rsid w:val="0031782C"/>
    <w:rsid w:val="0032004D"/>
    <w:rsid w:val="00323600"/>
    <w:rsid w:val="00332E9D"/>
    <w:rsid w:val="00341B46"/>
    <w:rsid w:val="00351EBC"/>
    <w:rsid w:val="00354C2C"/>
    <w:rsid w:val="003641BC"/>
    <w:rsid w:val="0037436A"/>
    <w:rsid w:val="00376F03"/>
    <w:rsid w:val="00384931"/>
    <w:rsid w:val="003A316F"/>
    <w:rsid w:val="003A48BF"/>
    <w:rsid w:val="003A7244"/>
    <w:rsid w:val="003A7A4A"/>
    <w:rsid w:val="003B6678"/>
    <w:rsid w:val="003C1E2F"/>
    <w:rsid w:val="003C673A"/>
    <w:rsid w:val="003C6E46"/>
    <w:rsid w:val="003D317B"/>
    <w:rsid w:val="003E02FB"/>
    <w:rsid w:val="003E1C72"/>
    <w:rsid w:val="003E7101"/>
    <w:rsid w:val="003E7DD0"/>
    <w:rsid w:val="003F2A9A"/>
    <w:rsid w:val="003F5091"/>
    <w:rsid w:val="00401126"/>
    <w:rsid w:val="00410363"/>
    <w:rsid w:val="00423CDE"/>
    <w:rsid w:val="00444A4E"/>
    <w:rsid w:val="00450F15"/>
    <w:rsid w:val="0045184F"/>
    <w:rsid w:val="004635F0"/>
    <w:rsid w:val="004878E3"/>
    <w:rsid w:val="00487F21"/>
    <w:rsid w:val="00490BA0"/>
    <w:rsid w:val="00492972"/>
    <w:rsid w:val="00493B8D"/>
    <w:rsid w:val="00497DA6"/>
    <w:rsid w:val="004A4CFD"/>
    <w:rsid w:val="004A55E0"/>
    <w:rsid w:val="004A5EC3"/>
    <w:rsid w:val="004B3862"/>
    <w:rsid w:val="004B73CA"/>
    <w:rsid w:val="004C12E6"/>
    <w:rsid w:val="004C2A2F"/>
    <w:rsid w:val="004D43F5"/>
    <w:rsid w:val="00505BF8"/>
    <w:rsid w:val="00505F97"/>
    <w:rsid w:val="00505FEB"/>
    <w:rsid w:val="00506BC6"/>
    <w:rsid w:val="00522C90"/>
    <w:rsid w:val="00532CED"/>
    <w:rsid w:val="00540AD6"/>
    <w:rsid w:val="005446CD"/>
    <w:rsid w:val="00554190"/>
    <w:rsid w:val="0056214D"/>
    <w:rsid w:val="00564282"/>
    <w:rsid w:val="005670FD"/>
    <w:rsid w:val="00567842"/>
    <w:rsid w:val="00571F4A"/>
    <w:rsid w:val="00572CF7"/>
    <w:rsid w:val="005766BB"/>
    <w:rsid w:val="00582561"/>
    <w:rsid w:val="005829E1"/>
    <w:rsid w:val="00584075"/>
    <w:rsid w:val="00584545"/>
    <w:rsid w:val="00586E44"/>
    <w:rsid w:val="0059177A"/>
    <w:rsid w:val="00594821"/>
    <w:rsid w:val="005A24D9"/>
    <w:rsid w:val="005A4F8C"/>
    <w:rsid w:val="005A731A"/>
    <w:rsid w:val="005B137F"/>
    <w:rsid w:val="005B15B0"/>
    <w:rsid w:val="005B1DB3"/>
    <w:rsid w:val="005B3C6A"/>
    <w:rsid w:val="005B4230"/>
    <w:rsid w:val="005B6FD1"/>
    <w:rsid w:val="005B78B9"/>
    <w:rsid w:val="005C209F"/>
    <w:rsid w:val="005C607D"/>
    <w:rsid w:val="005D02C1"/>
    <w:rsid w:val="005D03C2"/>
    <w:rsid w:val="005D4B29"/>
    <w:rsid w:val="005E5931"/>
    <w:rsid w:val="005E614C"/>
    <w:rsid w:val="005E7F9A"/>
    <w:rsid w:val="00603009"/>
    <w:rsid w:val="00615D83"/>
    <w:rsid w:val="00617901"/>
    <w:rsid w:val="0062116D"/>
    <w:rsid w:val="006225E5"/>
    <w:rsid w:val="00631AB5"/>
    <w:rsid w:val="006326E8"/>
    <w:rsid w:val="0063274C"/>
    <w:rsid w:val="00636F2A"/>
    <w:rsid w:val="00647764"/>
    <w:rsid w:val="00647841"/>
    <w:rsid w:val="00654A51"/>
    <w:rsid w:val="006602A7"/>
    <w:rsid w:val="006607D7"/>
    <w:rsid w:val="0066103F"/>
    <w:rsid w:val="00667496"/>
    <w:rsid w:val="00676237"/>
    <w:rsid w:val="00677664"/>
    <w:rsid w:val="00677D35"/>
    <w:rsid w:val="00684181"/>
    <w:rsid w:val="006852B4"/>
    <w:rsid w:val="006856EF"/>
    <w:rsid w:val="00686884"/>
    <w:rsid w:val="006947D9"/>
    <w:rsid w:val="006B6A9A"/>
    <w:rsid w:val="006C33E0"/>
    <w:rsid w:val="006C3F33"/>
    <w:rsid w:val="006C6458"/>
    <w:rsid w:val="006D5E44"/>
    <w:rsid w:val="006E2F99"/>
    <w:rsid w:val="006E50F5"/>
    <w:rsid w:val="00706CDE"/>
    <w:rsid w:val="0071036B"/>
    <w:rsid w:val="00713641"/>
    <w:rsid w:val="0071403A"/>
    <w:rsid w:val="00717F97"/>
    <w:rsid w:val="00733F09"/>
    <w:rsid w:val="00737CC0"/>
    <w:rsid w:val="00744E55"/>
    <w:rsid w:val="0074593E"/>
    <w:rsid w:val="00753386"/>
    <w:rsid w:val="00757B6E"/>
    <w:rsid w:val="00773064"/>
    <w:rsid w:val="007A3783"/>
    <w:rsid w:val="007C1E8A"/>
    <w:rsid w:val="007F6A8B"/>
    <w:rsid w:val="00815E60"/>
    <w:rsid w:val="008232F6"/>
    <w:rsid w:val="008347AE"/>
    <w:rsid w:val="008449DA"/>
    <w:rsid w:val="008478AE"/>
    <w:rsid w:val="00873736"/>
    <w:rsid w:val="008762D1"/>
    <w:rsid w:val="00876FB9"/>
    <w:rsid w:val="00881883"/>
    <w:rsid w:val="00890410"/>
    <w:rsid w:val="008C3E64"/>
    <w:rsid w:val="008F127C"/>
    <w:rsid w:val="008F7E4B"/>
    <w:rsid w:val="0090464E"/>
    <w:rsid w:val="009072E6"/>
    <w:rsid w:val="00912EC1"/>
    <w:rsid w:val="009160A0"/>
    <w:rsid w:val="009243CA"/>
    <w:rsid w:val="00932059"/>
    <w:rsid w:val="0093284F"/>
    <w:rsid w:val="0094199E"/>
    <w:rsid w:val="0095254B"/>
    <w:rsid w:val="00961DED"/>
    <w:rsid w:val="009652F8"/>
    <w:rsid w:val="00965830"/>
    <w:rsid w:val="0097632D"/>
    <w:rsid w:val="009821FA"/>
    <w:rsid w:val="009831D6"/>
    <w:rsid w:val="009962D2"/>
    <w:rsid w:val="009A58F4"/>
    <w:rsid w:val="009A72C2"/>
    <w:rsid w:val="009C2B13"/>
    <w:rsid w:val="009C5589"/>
    <w:rsid w:val="009C7230"/>
    <w:rsid w:val="009D029E"/>
    <w:rsid w:val="009D100D"/>
    <w:rsid w:val="009D4F7D"/>
    <w:rsid w:val="009D6A7B"/>
    <w:rsid w:val="009D7181"/>
    <w:rsid w:val="009D7FD2"/>
    <w:rsid w:val="009E1D60"/>
    <w:rsid w:val="009E3CCD"/>
    <w:rsid w:val="00A01EEA"/>
    <w:rsid w:val="00A025EB"/>
    <w:rsid w:val="00A05607"/>
    <w:rsid w:val="00A05DFF"/>
    <w:rsid w:val="00A0722D"/>
    <w:rsid w:val="00A21D49"/>
    <w:rsid w:val="00A2213C"/>
    <w:rsid w:val="00A25575"/>
    <w:rsid w:val="00A26520"/>
    <w:rsid w:val="00A273EE"/>
    <w:rsid w:val="00A431E4"/>
    <w:rsid w:val="00A51784"/>
    <w:rsid w:val="00A65279"/>
    <w:rsid w:val="00A71A73"/>
    <w:rsid w:val="00A75406"/>
    <w:rsid w:val="00A76763"/>
    <w:rsid w:val="00A8384D"/>
    <w:rsid w:val="00A9089F"/>
    <w:rsid w:val="00A90C5A"/>
    <w:rsid w:val="00AA7C3C"/>
    <w:rsid w:val="00AB252D"/>
    <w:rsid w:val="00AC7D21"/>
    <w:rsid w:val="00AD61A7"/>
    <w:rsid w:val="00AE0213"/>
    <w:rsid w:val="00AE518E"/>
    <w:rsid w:val="00AF3F3E"/>
    <w:rsid w:val="00B00987"/>
    <w:rsid w:val="00B05C68"/>
    <w:rsid w:val="00B10D0B"/>
    <w:rsid w:val="00B11D82"/>
    <w:rsid w:val="00B14DDC"/>
    <w:rsid w:val="00B20BD3"/>
    <w:rsid w:val="00B44407"/>
    <w:rsid w:val="00B46B1E"/>
    <w:rsid w:val="00B620A2"/>
    <w:rsid w:val="00B65A8B"/>
    <w:rsid w:val="00B70E7F"/>
    <w:rsid w:val="00B73FB8"/>
    <w:rsid w:val="00B746D7"/>
    <w:rsid w:val="00B92C3E"/>
    <w:rsid w:val="00BB0D98"/>
    <w:rsid w:val="00BB1928"/>
    <w:rsid w:val="00BB6C16"/>
    <w:rsid w:val="00BB7F87"/>
    <w:rsid w:val="00BC66AC"/>
    <w:rsid w:val="00BD32BD"/>
    <w:rsid w:val="00BD6715"/>
    <w:rsid w:val="00BE41A2"/>
    <w:rsid w:val="00BE5C8C"/>
    <w:rsid w:val="00BE73A5"/>
    <w:rsid w:val="00BF4B96"/>
    <w:rsid w:val="00C045BC"/>
    <w:rsid w:val="00C109DD"/>
    <w:rsid w:val="00C16C49"/>
    <w:rsid w:val="00C33D4B"/>
    <w:rsid w:val="00C347BF"/>
    <w:rsid w:val="00C363B4"/>
    <w:rsid w:val="00C42E44"/>
    <w:rsid w:val="00C50102"/>
    <w:rsid w:val="00C51C99"/>
    <w:rsid w:val="00C52676"/>
    <w:rsid w:val="00C559A6"/>
    <w:rsid w:val="00C63169"/>
    <w:rsid w:val="00C80C79"/>
    <w:rsid w:val="00C823B2"/>
    <w:rsid w:val="00C84B89"/>
    <w:rsid w:val="00CA21CE"/>
    <w:rsid w:val="00CB06CD"/>
    <w:rsid w:val="00CB47BC"/>
    <w:rsid w:val="00CB5628"/>
    <w:rsid w:val="00CB62E4"/>
    <w:rsid w:val="00CC0B47"/>
    <w:rsid w:val="00CD3BC1"/>
    <w:rsid w:val="00CD4EAF"/>
    <w:rsid w:val="00CE5F63"/>
    <w:rsid w:val="00D060EC"/>
    <w:rsid w:val="00D06406"/>
    <w:rsid w:val="00D10C3F"/>
    <w:rsid w:val="00D1412F"/>
    <w:rsid w:val="00D1584C"/>
    <w:rsid w:val="00D16BB4"/>
    <w:rsid w:val="00D23A5D"/>
    <w:rsid w:val="00D27351"/>
    <w:rsid w:val="00D405E8"/>
    <w:rsid w:val="00D5347A"/>
    <w:rsid w:val="00D74740"/>
    <w:rsid w:val="00D757C9"/>
    <w:rsid w:val="00D87DC1"/>
    <w:rsid w:val="00DA136C"/>
    <w:rsid w:val="00DA6923"/>
    <w:rsid w:val="00DC38D5"/>
    <w:rsid w:val="00DF07EE"/>
    <w:rsid w:val="00E001BD"/>
    <w:rsid w:val="00E01F56"/>
    <w:rsid w:val="00E04705"/>
    <w:rsid w:val="00E15776"/>
    <w:rsid w:val="00E27704"/>
    <w:rsid w:val="00E321CF"/>
    <w:rsid w:val="00E33DB6"/>
    <w:rsid w:val="00E40B10"/>
    <w:rsid w:val="00E4682F"/>
    <w:rsid w:val="00E511A6"/>
    <w:rsid w:val="00E5549E"/>
    <w:rsid w:val="00E555CA"/>
    <w:rsid w:val="00E61242"/>
    <w:rsid w:val="00E6555A"/>
    <w:rsid w:val="00E70AC8"/>
    <w:rsid w:val="00E8643B"/>
    <w:rsid w:val="00EA3A77"/>
    <w:rsid w:val="00EA5E71"/>
    <w:rsid w:val="00EC5B20"/>
    <w:rsid w:val="00ED5C5A"/>
    <w:rsid w:val="00EE03E1"/>
    <w:rsid w:val="00EE506E"/>
    <w:rsid w:val="00EE73B8"/>
    <w:rsid w:val="00EF05FD"/>
    <w:rsid w:val="00EF3BDA"/>
    <w:rsid w:val="00EF4EDE"/>
    <w:rsid w:val="00EF774F"/>
    <w:rsid w:val="00F045B7"/>
    <w:rsid w:val="00F061B7"/>
    <w:rsid w:val="00F130CF"/>
    <w:rsid w:val="00F13993"/>
    <w:rsid w:val="00F20F0A"/>
    <w:rsid w:val="00F23C8C"/>
    <w:rsid w:val="00F2745F"/>
    <w:rsid w:val="00F27E1E"/>
    <w:rsid w:val="00F3357B"/>
    <w:rsid w:val="00F341F8"/>
    <w:rsid w:val="00F36BDD"/>
    <w:rsid w:val="00F409CF"/>
    <w:rsid w:val="00F44747"/>
    <w:rsid w:val="00F46162"/>
    <w:rsid w:val="00F51C1E"/>
    <w:rsid w:val="00F56947"/>
    <w:rsid w:val="00F579FE"/>
    <w:rsid w:val="00F610C6"/>
    <w:rsid w:val="00F6415A"/>
    <w:rsid w:val="00F65DCD"/>
    <w:rsid w:val="00F66CC5"/>
    <w:rsid w:val="00F7777B"/>
    <w:rsid w:val="00F874C4"/>
    <w:rsid w:val="00F94562"/>
    <w:rsid w:val="00F951AA"/>
    <w:rsid w:val="00FA1B4A"/>
    <w:rsid w:val="00FA320A"/>
    <w:rsid w:val="00FB4205"/>
    <w:rsid w:val="00FC1864"/>
    <w:rsid w:val="00FC1CC2"/>
    <w:rsid w:val="00FC4420"/>
    <w:rsid w:val="00FC47D9"/>
    <w:rsid w:val="00FF5D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84B89"/>
    <w:pPr>
      <w:keepNext/>
      <w:keepLines/>
      <w:numPr>
        <w:numId w:val="6"/>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D5E44"/>
    <w:pPr>
      <w:keepNext/>
      <w:keepLines/>
      <w:numPr>
        <w:ilvl w:val="1"/>
        <w:numId w:val="6"/>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47841"/>
    <w:pPr>
      <w:keepNext/>
      <w:keepLines/>
      <w:numPr>
        <w:ilvl w:val="2"/>
        <w:numId w:val="6"/>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71A73"/>
    <w:pPr>
      <w:keepNext/>
      <w:keepLines/>
      <w:numPr>
        <w:ilvl w:val="3"/>
        <w:numId w:val="6"/>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71A73"/>
    <w:pPr>
      <w:keepNext/>
      <w:keepLines/>
      <w:numPr>
        <w:ilvl w:val="4"/>
        <w:numId w:val="6"/>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71A73"/>
    <w:pPr>
      <w:keepNext/>
      <w:keepLines/>
      <w:numPr>
        <w:ilvl w:val="5"/>
        <w:numId w:val="6"/>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71A73"/>
    <w:pPr>
      <w:keepNext/>
      <w:keepLines/>
      <w:numPr>
        <w:ilvl w:val="6"/>
        <w:numId w:val="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71A73"/>
    <w:pPr>
      <w:keepNext/>
      <w:keepLines/>
      <w:numPr>
        <w:ilvl w:val="7"/>
        <w:numId w:val="6"/>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71A73"/>
    <w:pPr>
      <w:keepNext/>
      <w:keepLines/>
      <w:numPr>
        <w:ilvl w:val="8"/>
        <w:numId w:val="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4B89"/>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74593E"/>
    <w:rPr>
      <w:color w:val="0000FF" w:themeColor="hyperlink"/>
      <w:u w:val="single"/>
    </w:rPr>
  </w:style>
  <w:style w:type="paragraph" w:styleId="Header">
    <w:name w:val="header"/>
    <w:basedOn w:val="Normal"/>
    <w:link w:val="HeaderChar"/>
    <w:uiPriority w:val="99"/>
    <w:unhideWhenUsed/>
    <w:rsid w:val="007459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593E"/>
  </w:style>
  <w:style w:type="paragraph" w:styleId="Footer">
    <w:name w:val="footer"/>
    <w:basedOn w:val="Normal"/>
    <w:link w:val="FooterChar"/>
    <w:uiPriority w:val="99"/>
    <w:unhideWhenUsed/>
    <w:rsid w:val="007459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593E"/>
  </w:style>
  <w:style w:type="paragraph" w:styleId="BalloonText">
    <w:name w:val="Balloon Text"/>
    <w:basedOn w:val="Normal"/>
    <w:link w:val="BalloonTextChar"/>
    <w:uiPriority w:val="99"/>
    <w:semiHidden/>
    <w:unhideWhenUsed/>
    <w:rsid w:val="007459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593E"/>
    <w:rPr>
      <w:rFonts w:ascii="Tahoma" w:hAnsi="Tahoma" w:cs="Tahoma"/>
      <w:sz w:val="16"/>
      <w:szCs w:val="16"/>
    </w:rPr>
  </w:style>
  <w:style w:type="paragraph" w:styleId="TOCHeading">
    <w:name w:val="TOC Heading"/>
    <w:basedOn w:val="Heading1"/>
    <w:next w:val="Normal"/>
    <w:uiPriority w:val="39"/>
    <w:unhideWhenUsed/>
    <w:qFormat/>
    <w:rsid w:val="00554190"/>
    <w:pPr>
      <w:outlineLvl w:val="9"/>
    </w:pPr>
    <w:rPr>
      <w:lang w:eastAsia="ja-JP"/>
    </w:rPr>
  </w:style>
  <w:style w:type="paragraph" w:styleId="TOC1">
    <w:name w:val="toc 1"/>
    <w:basedOn w:val="Normal"/>
    <w:next w:val="Normal"/>
    <w:autoRedefine/>
    <w:uiPriority w:val="39"/>
    <w:unhideWhenUsed/>
    <w:rsid w:val="00554190"/>
    <w:pPr>
      <w:spacing w:after="100"/>
    </w:pPr>
  </w:style>
  <w:style w:type="paragraph" w:styleId="Title">
    <w:name w:val="Title"/>
    <w:basedOn w:val="Normal"/>
    <w:next w:val="Normal"/>
    <w:link w:val="TitleChar"/>
    <w:uiPriority w:val="10"/>
    <w:qFormat/>
    <w:rsid w:val="0055419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5419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F65DCD"/>
    <w:pPr>
      <w:ind w:left="720"/>
      <w:contextualSpacing/>
    </w:pPr>
  </w:style>
  <w:style w:type="character" w:customStyle="1" w:styleId="Heading2Char">
    <w:name w:val="Heading 2 Char"/>
    <w:basedOn w:val="DefaultParagraphFont"/>
    <w:link w:val="Heading2"/>
    <w:uiPriority w:val="9"/>
    <w:rsid w:val="006D5E44"/>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094171"/>
    <w:pPr>
      <w:spacing w:line="240" w:lineRule="auto"/>
    </w:pPr>
    <w:rPr>
      <w:b/>
      <w:bCs/>
      <w:color w:val="4F81BD" w:themeColor="accent1"/>
      <w:sz w:val="18"/>
      <w:szCs w:val="18"/>
    </w:rPr>
  </w:style>
  <w:style w:type="table" w:styleId="TableGrid">
    <w:name w:val="Table Grid"/>
    <w:basedOn w:val="TableNormal"/>
    <w:uiPriority w:val="59"/>
    <w:rsid w:val="00BE41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7A3783"/>
    <w:pPr>
      <w:spacing w:after="100"/>
      <w:ind w:left="220"/>
    </w:pPr>
  </w:style>
  <w:style w:type="character" w:customStyle="1" w:styleId="Heading3Char">
    <w:name w:val="Heading 3 Char"/>
    <w:basedOn w:val="DefaultParagraphFont"/>
    <w:link w:val="Heading3"/>
    <w:uiPriority w:val="9"/>
    <w:rsid w:val="0064784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71A7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71A7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71A7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71A7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71A7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71A73"/>
    <w:rPr>
      <w:rFonts w:asciiTheme="majorHAnsi" w:eastAsiaTheme="majorEastAsia" w:hAnsiTheme="majorHAnsi" w:cstheme="majorBidi"/>
      <w:i/>
      <w:iCs/>
      <w:color w:val="404040" w:themeColor="text1" w:themeTint="BF"/>
      <w:sz w:val="20"/>
      <w:szCs w:val="20"/>
    </w:rPr>
  </w:style>
  <w:style w:type="paragraph" w:styleId="NoSpacing">
    <w:name w:val="No Spacing"/>
    <w:uiPriority w:val="1"/>
    <w:qFormat/>
    <w:rsid w:val="00E61242"/>
    <w:pPr>
      <w:spacing w:after="0" w:line="240" w:lineRule="auto"/>
    </w:pPr>
  </w:style>
  <w:style w:type="character" w:styleId="CommentReference">
    <w:name w:val="annotation reference"/>
    <w:basedOn w:val="DefaultParagraphFont"/>
    <w:uiPriority w:val="99"/>
    <w:semiHidden/>
    <w:unhideWhenUsed/>
    <w:rsid w:val="00631AB5"/>
    <w:rPr>
      <w:sz w:val="16"/>
      <w:szCs w:val="16"/>
    </w:rPr>
  </w:style>
  <w:style w:type="paragraph" w:styleId="CommentText">
    <w:name w:val="annotation text"/>
    <w:basedOn w:val="Normal"/>
    <w:link w:val="CommentTextChar"/>
    <w:uiPriority w:val="99"/>
    <w:semiHidden/>
    <w:unhideWhenUsed/>
    <w:rsid w:val="00631AB5"/>
    <w:pPr>
      <w:spacing w:line="240" w:lineRule="auto"/>
    </w:pPr>
    <w:rPr>
      <w:sz w:val="20"/>
      <w:szCs w:val="20"/>
    </w:rPr>
  </w:style>
  <w:style w:type="character" w:customStyle="1" w:styleId="CommentTextChar">
    <w:name w:val="Comment Text Char"/>
    <w:basedOn w:val="DefaultParagraphFont"/>
    <w:link w:val="CommentText"/>
    <w:uiPriority w:val="99"/>
    <w:semiHidden/>
    <w:rsid w:val="00631AB5"/>
    <w:rPr>
      <w:sz w:val="20"/>
      <w:szCs w:val="20"/>
    </w:rPr>
  </w:style>
  <w:style w:type="paragraph" w:styleId="CommentSubject">
    <w:name w:val="annotation subject"/>
    <w:basedOn w:val="CommentText"/>
    <w:next w:val="CommentText"/>
    <w:link w:val="CommentSubjectChar"/>
    <w:uiPriority w:val="99"/>
    <w:semiHidden/>
    <w:unhideWhenUsed/>
    <w:rsid w:val="00631AB5"/>
    <w:rPr>
      <w:b/>
      <w:bCs/>
    </w:rPr>
  </w:style>
  <w:style w:type="character" w:customStyle="1" w:styleId="CommentSubjectChar">
    <w:name w:val="Comment Subject Char"/>
    <w:basedOn w:val="CommentTextChar"/>
    <w:link w:val="CommentSubject"/>
    <w:uiPriority w:val="99"/>
    <w:semiHidden/>
    <w:rsid w:val="00631AB5"/>
    <w:rPr>
      <w:b/>
      <w:bCs/>
      <w:sz w:val="20"/>
      <w:szCs w:val="20"/>
    </w:rPr>
  </w:style>
  <w:style w:type="character" w:customStyle="1" w:styleId="apple-converted-space">
    <w:name w:val="apple-converted-space"/>
    <w:basedOn w:val="DefaultParagraphFont"/>
    <w:rsid w:val="003E7101"/>
  </w:style>
  <w:style w:type="paragraph" w:styleId="TOC3">
    <w:name w:val="toc 3"/>
    <w:basedOn w:val="Normal"/>
    <w:next w:val="Normal"/>
    <w:autoRedefine/>
    <w:uiPriority w:val="39"/>
    <w:unhideWhenUsed/>
    <w:rsid w:val="00676237"/>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84B89"/>
    <w:pPr>
      <w:keepNext/>
      <w:keepLines/>
      <w:numPr>
        <w:numId w:val="6"/>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D5E44"/>
    <w:pPr>
      <w:keepNext/>
      <w:keepLines/>
      <w:numPr>
        <w:ilvl w:val="1"/>
        <w:numId w:val="6"/>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47841"/>
    <w:pPr>
      <w:keepNext/>
      <w:keepLines/>
      <w:numPr>
        <w:ilvl w:val="2"/>
        <w:numId w:val="6"/>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71A73"/>
    <w:pPr>
      <w:keepNext/>
      <w:keepLines/>
      <w:numPr>
        <w:ilvl w:val="3"/>
        <w:numId w:val="6"/>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71A73"/>
    <w:pPr>
      <w:keepNext/>
      <w:keepLines/>
      <w:numPr>
        <w:ilvl w:val="4"/>
        <w:numId w:val="6"/>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71A73"/>
    <w:pPr>
      <w:keepNext/>
      <w:keepLines/>
      <w:numPr>
        <w:ilvl w:val="5"/>
        <w:numId w:val="6"/>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71A73"/>
    <w:pPr>
      <w:keepNext/>
      <w:keepLines/>
      <w:numPr>
        <w:ilvl w:val="6"/>
        <w:numId w:val="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71A73"/>
    <w:pPr>
      <w:keepNext/>
      <w:keepLines/>
      <w:numPr>
        <w:ilvl w:val="7"/>
        <w:numId w:val="6"/>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71A73"/>
    <w:pPr>
      <w:keepNext/>
      <w:keepLines/>
      <w:numPr>
        <w:ilvl w:val="8"/>
        <w:numId w:val="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4B89"/>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74593E"/>
    <w:rPr>
      <w:color w:val="0000FF" w:themeColor="hyperlink"/>
      <w:u w:val="single"/>
    </w:rPr>
  </w:style>
  <w:style w:type="paragraph" w:styleId="Header">
    <w:name w:val="header"/>
    <w:basedOn w:val="Normal"/>
    <w:link w:val="HeaderChar"/>
    <w:uiPriority w:val="99"/>
    <w:unhideWhenUsed/>
    <w:rsid w:val="007459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593E"/>
  </w:style>
  <w:style w:type="paragraph" w:styleId="Footer">
    <w:name w:val="footer"/>
    <w:basedOn w:val="Normal"/>
    <w:link w:val="FooterChar"/>
    <w:uiPriority w:val="99"/>
    <w:unhideWhenUsed/>
    <w:rsid w:val="007459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593E"/>
  </w:style>
  <w:style w:type="paragraph" w:styleId="BalloonText">
    <w:name w:val="Balloon Text"/>
    <w:basedOn w:val="Normal"/>
    <w:link w:val="BalloonTextChar"/>
    <w:uiPriority w:val="99"/>
    <w:semiHidden/>
    <w:unhideWhenUsed/>
    <w:rsid w:val="007459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593E"/>
    <w:rPr>
      <w:rFonts w:ascii="Tahoma" w:hAnsi="Tahoma" w:cs="Tahoma"/>
      <w:sz w:val="16"/>
      <w:szCs w:val="16"/>
    </w:rPr>
  </w:style>
  <w:style w:type="paragraph" w:styleId="TOCHeading">
    <w:name w:val="TOC Heading"/>
    <w:basedOn w:val="Heading1"/>
    <w:next w:val="Normal"/>
    <w:uiPriority w:val="39"/>
    <w:unhideWhenUsed/>
    <w:qFormat/>
    <w:rsid w:val="00554190"/>
    <w:pPr>
      <w:outlineLvl w:val="9"/>
    </w:pPr>
    <w:rPr>
      <w:lang w:eastAsia="ja-JP"/>
    </w:rPr>
  </w:style>
  <w:style w:type="paragraph" w:styleId="TOC1">
    <w:name w:val="toc 1"/>
    <w:basedOn w:val="Normal"/>
    <w:next w:val="Normal"/>
    <w:autoRedefine/>
    <w:uiPriority w:val="39"/>
    <w:unhideWhenUsed/>
    <w:rsid w:val="00554190"/>
    <w:pPr>
      <w:spacing w:after="100"/>
    </w:pPr>
  </w:style>
  <w:style w:type="paragraph" w:styleId="Title">
    <w:name w:val="Title"/>
    <w:basedOn w:val="Normal"/>
    <w:next w:val="Normal"/>
    <w:link w:val="TitleChar"/>
    <w:uiPriority w:val="10"/>
    <w:qFormat/>
    <w:rsid w:val="0055419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5419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F65DCD"/>
    <w:pPr>
      <w:ind w:left="720"/>
      <w:contextualSpacing/>
    </w:pPr>
  </w:style>
  <w:style w:type="character" w:customStyle="1" w:styleId="Heading2Char">
    <w:name w:val="Heading 2 Char"/>
    <w:basedOn w:val="DefaultParagraphFont"/>
    <w:link w:val="Heading2"/>
    <w:uiPriority w:val="9"/>
    <w:rsid w:val="006D5E44"/>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094171"/>
    <w:pPr>
      <w:spacing w:line="240" w:lineRule="auto"/>
    </w:pPr>
    <w:rPr>
      <w:b/>
      <w:bCs/>
      <w:color w:val="4F81BD" w:themeColor="accent1"/>
      <w:sz w:val="18"/>
      <w:szCs w:val="18"/>
    </w:rPr>
  </w:style>
  <w:style w:type="table" w:styleId="TableGrid">
    <w:name w:val="Table Grid"/>
    <w:basedOn w:val="TableNormal"/>
    <w:uiPriority w:val="59"/>
    <w:rsid w:val="00BE41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7A3783"/>
    <w:pPr>
      <w:spacing w:after="100"/>
      <w:ind w:left="220"/>
    </w:pPr>
  </w:style>
  <w:style w:type="character" w:customStyle="1" w:styleId="Heading3Char">
    <w:name w:val="Heading 3 Char"/>
    <w:basedOn w:val="DefaultParagraphFont"/>
    <w:link w:val="Heading3"/>
    <w:uiPriority w:val="9"/>
    <w:rsid w:val="0064784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71A7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71A7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71A7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71A7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71A7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71A73"/>
    <w:rPr>
      <w:rFonts w:asciiTheme="majorHAnsi" w:eastAsiaTheme="majorEastAsia" w:hAnsiTheme="majorHAnsi" w:cstheme="majorBidi"/>
      <w:i/>
      <w:iCs/>
      <w:color w:val="404040" w:themeColor="text1" w:themeTint="BF"/>
      <w:sz w:val="20"/>
      <w:szCs w:val="20"/>
    </w:rPr>
  </w:style>
  <w:style w:type="paragraph" w:styleId="NoSpacing">
    <w:name w:val="No Spacing"/>
    <w:uiPriority w:val="1"/>
    <w:qFormat/>
    <w:rsid w:val="00E61242"/>
    <w:pPr>
      <w:spacing w:after="0" w:line="240" w:lineRule="auto"/>
    </w:pPr>
  </w:style>
  <w:style w:type="character" w:styleId="CommentReference">
    <w:name w:val="annotation reference"/>
    <w:basedOn w:val="DefaultParagraphFont"/>
    <w:uiPriority w:val="99"/>
    <w:semiHidden/>
    <w:unhideWhenUsed/>
    <w:rsid w:val="00631AB5"/>
    <w:rPr>
      <w:sz w:val="16"/>
      <w:szCs w:val="16"/>
    </w:rPr>
  </w:style>
  <w:style w:type="paragraph" w:styleId="CommentText">
    <w:name w:val="annotation text"/>
    <w:basedOn w:val="Normal"/>
    <w:link w:val="CommentTextChar"/>
    <w:uiPriority w:val="99"/>
    <w:semiHidden/>
    <w:unhideWhenUsed/>
    <w:rsid w:val="00631AB5"/>
    <w:pPr>
      <w:spacing w:line="240" w:lineRule="auto"/>
    </w:pPr>
    <w:rPr>
      <w:sz w:val="20"/>
      <w:szCs w:val="20"/>
    </w:rPr>
  </w:style>
  <w:style w:type="character" w:customStyle="1" w:styleId="CommentTextChar">
    <w:name w:val="Comment Text Char"/>
    <w:basedOn w:val="DefaultParagraphFont"/>
    <w:link w:val="CommentText"/>
    <w:uiPriority w:val="99"/>
    <w:semiHidden/>
    <w:rsid w:val="00631AB5"/>
    <w:rPr>
      <w:sz w:val="20"/>
      <w:szCs w:val="20"/>
    </w:rPr>
  </w:style>
  <w:style w:type="paragraph" w:styleId="CommentSubject">
    <w:name w:val="annotation subject"/>
    <w:basedOn w:val="CommentText"/>
    <w:next w:val="CommentText"/>
    <w:link w:val="CommentSubjectChar"/>
    <w:uiPriority w:val="99"/>
    <w:semiHidden/>
    <w:unhideWhenUsed/>
    <w:rsid w:val="00631AB5"/>
    <w:rPr>
      <w:b/>
      <w:bCs/>
    </w:rPr>
  </w:style>
  <w:style w:type="character" w:customStyle="1" w:styleId="CommentSubjectChar">
    <w:name w:val="Comment Subject Char"/>
    <w:basedOn w:val="CommentTextChar"/>
    <w:link w:val="CommentSubject"/>
    <w:uiPriority w:val="99"/>
    <w:semiHidden/>
    <w:rsid w:val="00631AB5"/>
    <w:rPr>
      <w:b/>
      <w:bCs/>
      <w:sz w:val="20"/>
      <w:szCs w:val="20"/>
    </w:rPr>
  </w:style>
  <w:style w:type="character" w:customStyle="1" w:styleId="apple-converted-space">
    <w:name w:val="apple-converted-space"/>
    <w:basedOn w:val="DefaultParagraphFont"/>
    <w:rsid w:val="003E7101"/>
  </w:style>
  <w:style w:type="paragraph" w:styleId="TOC3">
    <w:name w:val="toc 3"/>
    <w:basedOn w:val="Normal"/>
    <w:next w:val="Normal"/>
    <w:autoRedefine/>
    <w:uiPriority w:val="39"/>
    <w:unhideWhenUsed/>
    <w:rsid w:val="0067623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8349901">
      <w:bodyDiv w:val="1"/>
      <w:marLeft w:val="0"/>
      <w:marRight w:val="0"/>
      <w:marTop w:val="0"/>
      <w:marBottom w:val="0"/>
      <w:divBdr>
        <w:top w:val="none" w:sz="0" w:space="0" w:color="auto"/>
        <w:left w:val="none" w:sz="0" w:space="0" w:color="auto"/>
        <w:bottom w:val="none" w:sz="0" w:space="0" w:color="auto"/>
        <w:right w:val="none" w:sz="0" w:space="0" w:color="auto"/>
      </w:divBdr>
    </w:div>
    <w:div w:id="1367488212">
      <w:bodyDiv w:val="1"/>
      <w:marLeft w:val="0"/>
      <w:marRight w:val="0"/>
      <w:marTop w:val="0"/>
      <w:marBottom w:val="0"/>
      <w:divBdr>
        <w:top w:val="none" w:sz="0" w:space="0" w:color="auto"/>
        <w:left w:val="none" w:sz="0" w:space="0" w:color="auto"/>
        <w:bottom w:val="none" w:sz="0" w:space="0" w:color="auto"/>
        <w:right w:val="none" w:sz="0" w:space="0" w:color="auto"/>
      </w:divBdr>
    </w:div>
    <w:div w:id="1840655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omop.org/cdm" TargetMode="External"/><Relationship Id="rId18" Type="http://schemas.openxmlformats.org/officeDocument/2006/relationships/hyperlink" Target="http://hix.jnj.com/achilles/"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omop.org/cdm" TargetMode="External"/><Relationship Id="rId7" Type="http://schemas.openxmlformats.org/officeDocument/2006/relationships/footnotes" Target="footnotes.xml"/><Relationship Id="rId12" Type="http://schemas.openxmlformats.org/officeDocument/2006/relationships/hyperlink" Target="https://github.com/OHDSI/CommonDataModel" TargetMode="External"/><Relationship Id="rId17" Type="http://schemas.openxmlformats.org/officeDocument/2006/relationships/hyperlink" Target="http://omop.org/cdm"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hix.jnj.com/achilles/" TargetMode="External"/><Relationship Id="rId20" Type="http://schemas.openxmlformats.org/officeDocument/2006/relationships/hyperlink" Target="http://hix.jnj.com/achille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omop.org/cdm" TargetMode="External"/><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omop.org/cdm" TargetMode="External"/><Relationship Id="rId23" Type="http://schemas.openxmlformats.org/officeDocument/2006/relationships/header" Target="header1.xml"/><Relationship Id="rId10" Type="http://schemas.openxmlformats.org/officeDocument/2006/relationships/hyperlink" Target="http://ohdsi.org" TargetMode="External"/><Relationship Id="rId19" Type="http://schemas.openxmlformats.org/officeDocument/2006/relationships/hyperlink" Target="http://omop.org/cdm" TargetMode="Externa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hyperlink" Target="http://hix.jnj.com/achilles/" TargetMode="External"/><Relationship Id="rId22" Type="http://schemas.openxmlformats.org/officeDocument/2006/relationships/hyperlink" Target="http://hix.jnj.com/achille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F971E8-4313-4201-A190-AFE6256EC3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13</Pages>
  <Words>3784</Words>
  <Characters>21572</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Johnson &amp; Johnson</Company>
  <LinksUpToDate>false</LinksUpToDate>
  <CharactersWithSpaces>25306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Patrick Ryan</dc:creator>
  <cp:lastModifiedBy>Reps, Jenna [JRDGB]</cp:lastModifiedBy>
  <cp:revision>18</cp:revision>
  <dcterms:created xsi:type="dcterms:W3CDTF">2015-10-16T10:23:00Z</dcterms:created>
  <dcterms:modified xsi:type="dcterms:W3CDTF">2015-10-16T12:25:00Z</dcterms:modified>
</cp:coreProperties>
</file>