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225" cy="80708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Text Box 6" o:spid="_x0000_s1027" o:spt="202" type="#_x0000_t202" style="position:absolute;left:0pt;margin-left:187.95pt;margin-top:15.9pt;height:42.8pt;width:477.9pt;mso-position-horizontal-relative:page;mso-position-vertical-relative:page;z-index:25166131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">
            <v:path/>
            <v:fill on="f" focussize="0,0"/>
            <v:stroke on="f" weight="0.5pt" joinstyle="miter"/>
            <v:imagedata o:title=""/>
            <o:lock v:ext="edit" text="t" aspectratio="t"/>
            <v:textbox>
              <w:txbxContent>
                <w:p>
                  <w:pP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  <w:t>订阅DeepL Pro以编辑此演示文稿。</w:t>
                  </w:r>
                  <w:r>
                    <w:br w:type="textWrapping"/>
                  </w:r>
                  <w:r>
                    <w:rPr>
                      <w:rFonts w:ascii="Roboto" w:hAnsi="Roboto"/>
                      <w:color w:val="FFFFFF" w:themeColor="background1"/>
                      <w:sz w:val="22"/>
                      <w14:textFill>
                        <w14:solidFill>
                          <w14:schemeClr w14:val="bg1"/>
                        </w14:solidFill>
                      </w14:textFill>
                    </w:rPr>
                    <w:t>访问www.DeepL.com/Pro，了解更多信息。</w:t>
                  </w:r>
                </w:p>
              </w:txbxContent>
            </v:textbox>
          </v:shape>
        </w:pict>
      </w:r>
      <w:r>
        <w:pict>
          <v:shape id="DeepLBoxSPIDType" o:spid="_x0000_s1026" o:spt="202" type="#_x0000_t202" style="position:absolute;left:0pt;margin-left:0pt;margin-top:0pt;height:50pt;width:50pt;visibility:hidden;z-index:251660288;mso-width-relative:page;mso-height-relative:page;" coordsize="21600,21600">
            <v:path/>
            <v:fill focussize="0,0"/>
            <v:stroke joinstyle="miter"/>
            <v:imagedata o:title=""/>
            <o:lock v:ext="edit" selection="t"/>
          </v:shape>
        </w:pic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</w:rPr>
      </w:pPr>
      <w:r>
        <w:rPr>
          <w:rFonts w:hint="default" w:ascii="IBMPlexMono500" w:hAnsi="IBMPlexMono500" w:eastAsia="IBMPlexMono500" w:cs="IBMPlexMono500"/>
          <w:i w:val="0"/>
          <w:iCs w:val="0"/>
          <w:caps w:val="0"/>
          <w:color w:val="1C1E21"/>
          <w:spacing w:val="0"/>
        </w:rPr>
        <w:t>升级</w:t>
      </w:r>
      <w:r>
        <w:rPr>
          <w:rFonts w:hint="eastAsia" w:ascii="IBMPlexMono500" w:hAnsi="IBMPlexMono500" w:cs="IBMPlexMono500"/>
          <w:i w:val="0"/>
          <w:iCs w:val="0"/>
          <w:caps w:val="0"/>
          <w:color w:val="1C1E21"/>
          <w:spacing w:val="0"/>
          <w:lang w:val="en-US" w:eastAsia="zh-CN"/>
        </w:rPr>
        <w:t>Bee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rPr>
          <w:caps/>
          <w:color w:val="FF0000"/>
        </w:rPr>
      </w:pPr>
      <w:r>
        <w:rPr>
          <w:i w:val="0"/>
          <w:iCs w:val="0"/>
          <w:caps/>
          <w:color w:val="FF0000"/>
          <w:spacing w:val="0"/>
        </w:rPr>
        <w:t>警告</w:t>
      </w:r>
    </w:p>
    <w:p>
      <w:pPr>
        <w:pStyle w:val="7"/>
        <w:keepNext w:val="0"/>
        <w:keepLines w:val="0"/>
        <w:widowControl/>
        <w:suppressLineNumbers w:val="0"/>
        <w:spacing w:after="0" w:afterAutospacing="0"/>
        <w:rPr>
          <w:color w:val="FF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请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确保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在应用更新之前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u w:val="singl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u w:val="single"/>
        </w:rPr>
        <w:instrText xml:space="preserve"> HYPERLINK "https://docs.ethswarm.org/docs/working-with-bee/backups"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u w:val="singl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u w:val="single"/>
        </w:rPr>
        <w:t>备份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u w:val="singl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你的劈叉钥匙材料和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u w:val="singl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u w:val="single"/>
        </w:rPr>
        <w:instrText xml:space="preserve"> HYPERLINK "https://docs.ethswarm.org/docs/working-with-bee/cashing-out"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u w:val="singl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u w:val="single"/>
        </w:rPr>
        <w:t>兑现你的支票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u w:val="singl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，以确保你的gBZZs是安全的。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从testnet 0.6.xs系列升级到testnet 1.0-rc系列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Bee 1.0-rc包含一些突破性的变化，这意味着必须进行数据库迁移。作为这些变化的一部分，如果你有任何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本地钉住</w:t>
      </w:r>
      <w:r>
        <w:rPr>
          <w:rStyle w:val="10"/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>(pin)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的内容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，必须手动迁移到1.0客户端网络所期望的新数据结构中，关于如何进行的信息，见下文。如果你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没有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任何本地钉住</w:t>
      </w:r>
      <w:r>
        <w:rPr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>(pin)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的内容，你的迁移将是自动的，你的更新将正常进行。要检查一个0.6节点是否有钉住的内容，请按以下方式查询</w:t>
      </w:r>
      <w:r>
        <w:rPr>
          <w:rStyle w:val="13"/>
          <w:rFonts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sz w:val="24"/>
          <w:szCs w:val="24"/>
          <w:shd w:val="clear" w:fill="242424"/>
        </w:rPr>
        <w:t>钉住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api端点。</w:t>
      </w:r>
    </w:p>
    <w:p>
      <w:pPr>
        <w:keepNext w:val="0"/>
        <w:keepLines w:val="0"/>
        <w:widowControl/>
        <w:suppressLineNumbers w:val="0"/>
        <w:shd w:val="clear" w:fill="292D3E"/>
        <w:ind w:left="0" w:firstLine="0"/>
        <w:jc w:val="left"/>
        <w:rPr>
          <w:rFonts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</w:rPr>
      </w:pP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82AAFF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curl </w:t>
      </w: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-s localhost:1633/pin/chunks </w:t>
      </w: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89DDFF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| </w:t>
      </w: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jq </w:t>
      </w: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C3E88D"/>
          <w:spacing w:val="0"/>
          <w:kern w:val="0"/>
          <w:sz w:val="24"/>
          <w:szCs w:val="24"/>
          <w:shd w:val="clear" w:fill="292D3E"/>
          <w:lang w:val="en-US" w:eastAsia="zh-CN" w:bidi="ar"/>
        </w:rPr>
        <w:t>".chunks | length"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kern w:val="0"/>
          <w:sz w:val="24"/>
          <w:szCs w:val="24"/>
          <w:lang w:val="en-US" w:eastAsia="zh-CN" w:bidi="ar"/>
        </w:rPr>
        <w:t>拷贝</w:t>
      </w:r>
    </w:p>
    <w:p>
      <w:pPr>
        <w:keepNext w:val="0"/>
        <w:keepLines w:val="0"/>
        <w:widowControl/>
        <w:suppressLineNumbers w:val="0"/>
        <w:shd w:val="clear" w:fill="292D3E"/>
        <w:ind w:left="0" w:firstLine="0"/>
        <w:jc w:val="left"/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BFC7D5"/>
          <w:spacing w:val="0"/>
          <w:sz w:val="22"/>
          <w:szCs w:val="22"/>
          <w:shd w:val="clear" w:fill="292D3E"/>
        </w:rPr>
      </w:pPr>
      <w:r>
        <w:rPr>
          <w:rFonts w:ascii="Consolas" w:hAnsi="Consolas" w:eastAsia="Consolas" w:cs="Consolas"/>
          <w:i w:val="0"/>
          <w:iCs w:val="0"/>
          <w:caps w:val="0"/>
          <w:color w:val="BFC7D5"/>
          <w:spacing w:val="0"/>
          <w:sz w:val="22"/>
          <w:szCs w:val="22"/>
          <w:shd w:val="clear" w:fill="292D3E"/>
        </w:rPr>
        <w:t>100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BFC7D5"/>
          <w:spacing w:val="0"/>
          <w:sz w:val="22"/>
          <w:szCs w:val="22"/>
          <w:shd w:val="clear" w:fill="292D3E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BFC7D5"/>
          <w:spacing w:val="0"/>
          <w:sz w:val="22"/>
          <w:szCs w:val="22"/>
          <w:shd w:val="clear" w:fill="292D3E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如果有任何非零值返回，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你必须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完成手动迁移程序，自动迁移将被阻止，</w:t>
      </w:r>
      <w:r>
        <w:rPr>
          <w:rStyle w:val="11"/>
          <w:rFonts w:hint="default" w:ascii="Segoe UI" w:hAnsi="Segoe UI" w:eastAsia="Segoe UI" w:cs="Segoe UI"/>
          <w:caps w:val="0"/>
          <w:color w:val="1C1E21"/>
          <w:spacing w:val="0"/>
          <w:sz w:val="24"/>
          <w:szCs w:val="24"/>
        </w:rPr>
        <w:t>你必须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遵循页面下方详细说明的手动迁移程序。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自动迁移程序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要更新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没有钉</w:t>
      </w:r>
      <w:r>
        <w:rPr>
          <w:rStyle w:val="10"/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>(pin)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的内容: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可以选择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instrText xml:space="preserve"> HYPERLINK "https://docs.ethswarm.org/docs/working-with-bee/cashing-out"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将你的节点支票兑现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，以确保你的gBZZs是安全的。如果你最近已经兑现了，你可以跳过这一步。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instrText xml:space="preserve"> HYPERLINK "https://docs.ethswarm.org/docs/working-with-bee/backups"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备份你的蜜蜂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数据，特别是你的密钥文件夹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升级你的节点，就像你通常做的那样（见下文）。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将配置中的networkID从</w:t>
      </w:r>
      <w:r>
        <w:rPr>
          <w:rStyle w:val="13"/>
          <w:rFonts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sz w:val="24"/>
          <w:szCs w:val="24"/>
          <w:shd w:val="clear" w:fill="242424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调整到</w:t>
      </w:r>
      <w:r>
        <w:rPr>
          <w:rStyle w:val="13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sz w:val="24"/>
          <w:szCs w:val="24"/>
          <w:shd w:val="clear" w:fill="242424"/>
        </w:rPr>
        <w:t>10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（测试网的新networkID）。请查看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instrText xml:space="preserve"> HYPERLINK "https://docs.ethswarm.org/docs/working-with-bee/configuration"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配置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指南，了解更多关于如何更新配置的信息。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重新启动你的节点。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你的</w:t>
      </w:r>
      <w:r>
        <w:rPr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>bee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应该正常启动，并开始与其他更高版本的</w:t>
      </w:r>
      <w:r>
        <w:rPr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>bee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连接。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手动迁移程序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instrText xml:space="preserve"> HYPERLINK "https://docs.ethswarm.org/docs/working-with-bee/cashing-out"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兑现你的节点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，以确保你的gBZZs是安全的。如果你最近已经兑现了，你可以跳过这一步。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instrText xml:space="preserve"> HYPERLINK "https://docs.ethswarm.org/docs/working-with-bee/backups"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备份你的蜜蜂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数据，特别是你的密钥文件夹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如果你有钉住的数据，请下载你所有的钉住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(pin)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的数据。请使用这些来下载你所有的数据，准备用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instrText xml:space="preserve"> HYPERLINK "https://docs.ethswarm.org/docs/access-the-swarm/keep-your-data-alive"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邮票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重新上传。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小心地，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只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删除你的</w:t>
      </w:r>
      <w:r>
        <w:rPr>
          <w:rStyle w:val="13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sz w:val="24"/>
          <w:szCs w:val="24"/>
          <w:shd w:val="clear" w:fill="242424"/>
        </w:rPr>
        <w:t>localstorage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文件夹。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不要删除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你的</w:t>
      </w:r>
      <w:r>
        <w:rPr>
          <w:rStyle w:val="13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sz w:val="24"/>
          <w:szCs w:val="24"/>
          <w:shd w:val="clear" w:fill="242424"/>
        </w:rPr>
        <w:t>钥匙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或</w:t>
      </w:r>
      <w:r>
        <w:rPr>
          <w:rStyle w:val="13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sz w:val="24"/>
          <w:szCs w:val="24"/>
          <w:shd w:val="clear" w:fill="242424"/>
        </w:rPr>
        <w:t>statetore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文件夹。你的</w:t>
      </w:r>
      <w:r>
        <w:rPr>
          <w:rStyle w:val="13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sz w:val="24"/>
          <w:szCs w:val="24"/>
          <w:shd w:val="clear" w:fill="242424"/>
        </w:rPr>
        <w:t>localstorage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文件夹可以通过查询你的Bee的</w:t>
      </w:r>
      <w:r>
        <w:rPr>
          <w:rStyle w:val="13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sz w:val="24"/>
          <w:szCs w:val="24"/>
          <w:shd w:val="clear" w:fill="242424"/>
        </w:rPr>
        <w:t>data-dir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配置参数找到。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升级你的节点，就像你通常做的那样。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将配置中的networkID从</w:t>
      </w:r>
      <w:r>
        <w:rPr>
          <w:rStyle w:val="13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sz w:val="24"/>
          <w:szCs w:val="24"/>
          <w:shd w:val="clear" w:fill="242424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调整到</w:t>
      </w:r>
      <w:r>
        <w:rPr>
          <w:rStyle w:val="13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sz w:val="24"/>
          <w:szCs w:val="24"/>
          <w:shd w:val="clear" w:fill="242424"/>
        </w:rPr>
        <w:t>10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（测试网的新networkID）。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重新启动你的节点。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你的</w:t>
      </w:r>
      <w:r>
        <w:rPr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>bee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应该正常启动，并开始与其他更高版本的</w:t>
      </w:r>
      <w:r>
        <w:rPr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>bee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连接。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BMPlexMono5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ifm-font-family-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006169"/>
    <w:multiLevelType w:val="multilevel"/>
    <w:tmpl w:val="9D0061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B22EDC7"/>
    <w:multiLevelType w:val="multilevel"/>
    <w:tmpl w:val="3B22ED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dit="forms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934E7"/>
    <w:rsid w:val="1FD4539A"/>
    <w:rsid w:val="30DA71FD"/>
    <w:rsid w:val="623038DA"/>
    <w:rsid w:val="6EB9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2021-06-21T02:25:00Z</dcterms:created>
  <dc:creator>prz</dc:creator>
  <cp:lastModifiedBy>prz</cp:lastModifiedBy>
  <dcterms:modified xsi:type="dcterms:W3CDTF">2021-06-21T02:33:51Z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CE374040840C491A8339D8F16F61F771</vt:lpwstr>
  </property>
</Properties>
</file>