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2D555E" w:rsidTr="006B43D0">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2D555E" w:rsidRDefault="002D555E" w:rsidP="006B43D0">
            <w:pPr>
              <w:pStyle w:val="NoSpacing"/>
              <w:spacing w:line="360" w:lineRule="auto"/>
            </w:pPr>
            <w:r>
              <w:rPr>
                <w:noProof/>
                <w:lang w:eastAsia="en-US"/>
              </w:rPr>
              <w:drawing>
                <wp:anchor distT="0" distB="0" distL="114300" distR="114300" simplePos="0" relativeHeight="251660288" behindDoc="0" locked="0" layoutInCell="1" allowOverlap="1" wp14:anchorId="03F70CF0" wp14:editId="37B7FCEC">
                  <wp:simplePos x="0" y="0"/>
                  <wp:positionH relativeFrom="column">
                    <wp:posOffset>-77470</wp:posOffset>
                  </wp:positionH>
                  <wp:positionV relativeFrom="paragraph">
                    <wp:posOffset>-6683375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2D555E" w:rsidRPr="00085073" w:rsidRDefault="00FB73B8" w:rsidP="006B43D0">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2D555E">
                  <w:rPr>
                    <w:rFonts w:asciiTheme="majorHAnsi" w:hAnsiTheme="majorHAnsi"/>
                    <w:caps/>
                    <w:color w:val="FFFFFF" w:themeColor="background1"/>
                    <w:sz w:val="72"/>
                    <w:szCs w:val="72"/>
                  </w:rPr>
                  <w:t>Vision &amp; Scope Document</w:t>
                </w:r>
              </w:sdtContent>
            </w:sdt>
          </w:p>
        </w:tc>
      </w:tr>
      <w:tr w:rsidR="002D555E" w:rsidTr="006B43D0">
        <w:trPr>
          <w:trHeight w:val="1008"/>
        </w:trPr>
        <w:tc>
          <w:tcPr>
            <w:tcW w:w="783" w:type="pct"/>
            <w:tcBorders>
              <w:top w:val="single" w:sz="48" w:space="0" w:color="FFFFFF" w:themeColor="background1"/>
              <w:bottom w:val="nil"/>
            </w:tcBorders>
            <w:shd w:val="clear" w:color="auto" w:fill="DADDD7"/>
            <w:vAlign w:val="center"/>
          </w:tcPr>
          <w:p w:rsidR="002D555E" w:rsidRPr="00AC0DED" w:rsidRDefault="002D555E" w:rsidP="006B43D0">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761444">
              <w:rPr>
                <w:noProof/>
                <w:color w:val="2B2B2B"/>
                <w:sz w:val="36"/>
                <w:szCs w:val="36"/>
              </w:rPr>
              <w:t>8/23/2013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2D555E" w:rsidRDefault="00FB73B8" w:rsidP="006B43D0">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2D555E"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2D555E" w:rsidRDefault="002D555E" w:rsidP="006B43D0">
            <w:pPr>
              <w:pStyle w:val="NoSpacing"/>
              <w:spacing w:line="360" w:lineRule="auto"/>
              <w:rPr>
                <w:noProof/>
              </w:rPr>
            </w:pPr>
            <w:r>
              <w:rPr>
                <w:noProof/>
                <w:lang w:eastAsia="en-US"/>
              </w:rPr>
              <w:drawing>
                <wp:anchor distT="0" distB="0" distL="114300" distR="114300" simplePos="0" relativeHeight="251659264" behindDoc="0" locked="0" layoutInCell="1" allowOverlap="1" wp14:anchorId="286ECA3E" wp14:editId="3D518491">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val="0"/>
          <w:color w:val="FFFFFF" w:themeColor="background1"/>
          <w:sz w:val="22"/>
          <w:szCs w:val="22"/>
          <w:shd w:val="clear" w:color="auto" w:fill="auto"/>
          <w:lang w:eastAsia="en-US"/>
        </w:rPr>
        <w:id w:val="-910309274"/>
        <w:docPartObj>
          <w:docPartGallery w:val="Table of Contents"/>
          <w:docPartUnique/>
        </w:docPartObj>
      </w:sdtPr>
      <w:sdtEndPr>
        <w:rPr>
          <w:noProof/>
          <w:color w:val="000000"/>
          <w:shd w:val="clear" w:color="auto" w:fill="FFFFFF"/>
        </w:rPr>
      </w:sdtEndPr>
      <w:sdtContent>
        <w:p w:rsidR="00F05C15" w:rsidRPr="00950568" w:rsidRDefault="00F05C1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BA1006">
              <w:rPr>
                <w:noProof/>
                <w:webHidden/>
              </w:rPr>
              <w:t>4</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BA1006">
              <w:rPr>
                <w:noProof/>
                <w:webHidden/>
              </w:rPr>
              <w:t>6</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BA1006">
              <w:rPr>
                <w:noProof/>
                <w:webHidden/>
              </w:rPr>
              <w:t>8</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FB73B8"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BA1006">
              <w:rPr>
                <w:noProof/>
                <w:webHidden/>
              </w:rPr>
              <w:t>11</w:t>
            </w:r>
            <w:r w:rsidR="002B36CE">
              <w:rPr>
                <w:noProof/>
                <w:webHidden/>
              </w:rPr>
              <w:fldChar w:fldCharType="end"/>
            </w:r>
          </w:hyperlink>
        </w:p>
        <w:p w:rsidR="002B36CE" w:rsidRDefault="00FB73B8"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BA1006">
              <w:rPr>
                <w:noProof/>
                <w:webHidden/>
              </w:rPr>
              <w:t>12</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102600" w:themeColor="accent1" w:themeShade="BF"/>
          <w:sz w:val="28"/>
          <w:szCs w:val="28"/>
        </w:rPr>
      </w:pPr>
      <w:r>
        <w:br w:type="page"/>
      </w:r>
    </w:p>
    <w:p w:rsidR="00D909D8" w:rsidRPr="00950568" w:rsidRDefault="00D909D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0" w:name="_Toc355694017"/>
      <w:r w:rsidRPr="00950568">
        <w:rPr>
          <w:bCs w:val="0"/>
          <w:color w:val="FFFFFF" w:themeColor="background1"/>
          <w:shd w:val="clear" w:color="auto" w:fill="auto"/>
        </w:rPr>
        <w:lastRenderedPageBreak/>
        <w:t>1 Introduction</w:t>
      </w:r>
      <w:bookmarkEnd w:id="0"/>
    </w:p>
    <w:p w:rsidR="00D909D8" w:rsidRDefault="00D909D8" w:rsidP="00371F5A">
      <w:r>
        <w:t>The purpose of this document is to identify the vision of the software application and the business applicability it has.</w:t>
      </w:r>
    </w:p>
    <w:p w:rsidR="00D909D8" w:rsidRPr="00950568" w:rsidRDefault="00311930" w:rsidP="00950568">
      <w:pPr>
        <w:pStyle w:val="Heading2"/>
      </w:pPr>
      <w:bookmarkStart w:id="1" w:name="_Toc355694018"/>
      <w:r w:rsidRPr="00950568">
        <w:t>1.</w:t>
      </w:r>
      <w:r w:rsidR="00E465E9" w:rsidRPr="00950568">
        <w:t>1</w:t>
      </w:r>
      <w:r w:rsidR="00D909D8" w:rsidRPr="00950568">
        <w:t xml:space="preserve"> Revision History</w:t>
      </w:r>
      <w:bookmarkEnd w:id="1"/>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102600" w:themeColor="accent1" w:themeShade="BF"/>
          <w:sz w:val="28"/>
          <w:szCs w:val="28"/>
        </w:rPr>
      </w:pPr>
      <w:r>
        <w:br w:type="page"/>
      </w:r>
    </w:p>
    <w:p w:rsidR="00E80710"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 w:name="_Toc355694019"/>
      <w:r w:rsidRPr="00950568">
        <w:rPr>
          <w:bCs w:val="0"/>
          <w:color w:val="FFFFFF" w:themeColor="background1"/>
          <w:shd w:val="clear" w:color="auto" w:fill="auto"/>
        </w:rPr>
        <w:lastRenderedPageBreak/>
        <w:t xml:space="preserve">2 </w:t>
      </w:r>
      <w:r w:rsidR="00E80710" w:rsidRPr="00950568">
        <w:rPr>
          <w:bCs w:val="0"/>
          <w:color w:val="FFFFFF" w:themeColor="background1"/>
          <w:shd w:val="clear" w:color="auto" w:fill="auto"/>
        </w:rPr>
        <w:t>Project Background</w:t>
      </w:r>
      <w:bookmarkEnd w:id="2"/>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950568">
      <w:pPr>
        <w:pStyle w:val="Heading2"/>
      </w:pPr>
      <w:bookmarkStart w:id="3" w:name="_Toc355694020"/>
      <w:r>
        <w:rPr>
          <w:rStyle w:val="Heading3Char"/>
          <w:b/>
        </w:rPr>
        <w:t xml:space="preserve">2.1 </w:t>
      </w:r>
      <w:r w:rsidR="00371F5A" w:rsidRPr="00F02809">
        <w:rPr>
          <w:rStyle w:val="Heading3Char"/>
          <w:b/>
        </w:rPr>
        <w:t>So where does this competitive edge lie</w:t>
      </w:r>
      <w:r w:rsidR="00371F5A" w:rsidRPr="00F02809">
        <w:t>?</w:t>
      </w:r>
      <w:bookmarkEnd w:id="3"/>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950568">
      <w:pPr>
        <w:pStyle w:val="Heading2"/>
      </w:pPr>
      <w:bookmarkStart w:id="4" w:name="_Toc355694021"/>
      <w:r>
        <w:t xml:space="preserve">2.2 </w:t>
      </w:r>
      <w:r w:rsidR="00371F5A">
        <w:t>Where Does the Data Come From?</w:t>
      </w:r>
      <w:bookmarkEnd w:id="4"/>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950568" w:rsidRDefault="00950568">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5" w:name="_Toc355694022"/>
      <w:r>
        <w:br w:type="page"/>
      </w:r>
    </w:p>
    <w:p w:rsidR="003A51CF" w:rsidRDefault="00BD29D5" w:rsidP="00950568">
      <w:pPr>
        <w:pStyle w:val="Heading2"/>
      </w:pPr>
      <w:r>
        <w:lastRenderedPageBreak/>
        <w:t xml:space="preserve">2.3 </w:t>
      </w:r>
      <w:r w:rsidR="003A51CF">
        <w:t>Transactions</w:t>
      </w:r>
      <w:bookmarkEnd w:id="5"/>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950568" w:rsidRDefault="00950568">
      <w:pPr>
        <w:spacing w:line="276" w:lineRule="auto"/>
        <w:rPr>
          <w:rFonts w:asciiTheme="majorHAnsi" w:eastAsiaTheme="majorEastAsia" w:hAnsiTheme="majorHAnsi" w:cstheme="majorBidi"/>
          <w:b/>
          <w:bCs/>
          <w:color w:val="102600" w:themeColor="accent1" w:themeShade="BF"/>
          <w:sz w:val="28"/>
          <w:szCs w:val="28"/>
        </w:rPr>
      </w:pPr>
      <w:bookmarkStart w:id="6" w:name="_Toc355694023"/>
      <w:r>
        <w:br w:type="page"/>
      </w:r>
    </w:p>
    <w:p w:rsidR="008D3F16"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 xml:space="preserve">3 </w:t>
      </w:r>
      <w:r w:rsidR="008D3F16" w:rsidRPr="00950568">
        <w:rPr>
          <w:bCs w:val="0"/>
          <w:color w:val="FFFFFF" w:themeColor="background1"/>
          <w:shd w:val="clear" w:color="auto" w:fill="auto"/>
        </w:rPr>
        <w:t>The Problem</w:t>
      </w:r>
      <w:bookmarkEnd w:id="6"/>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580A66" w:rsidRDefault="00BD29D5" w:rsidP="00950568">
      <w:pPr>
        <w:pStyle w:val="Heading2"/>
      </w:pPr>
      <w:bookmarkStart w:id="7" w:name="_Toc355694024"/>
      <w:r>
        <w:t xml:space="preserve">3.1 </w:t>
      </w:r>
      <w:r w:rsidR="00580A66">
        <w:t>So When Should I Take the Survey?</w:t>
      </w:r>
      <w:bookmarkEnd w:id="7"/>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8" w:name="_Toc355694025"/>
      <w:r w:rsidRPr="00950568">
        <w:rPr>
          <w:bCs w:val="0"/>
          <w:color w:val="FFFFFF" w:themeColor="background1"/>
          <w:shd w:val="clear" w:color="auto" w:fill="auto"/>
        </w:rPr>
        <w:lastRenderedPageBreak/>
        <w:t>4 Vision Statement</w:t>
      </w:r>
      <w:bookmarkEnd w:id="8"/>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w:t>
      </w:r>
      <w:r w:rsidR="00761444">
        <w:t>s</w:t>
      </w:r>
      <w:r>
        <w:t xml:space="preserve"> are not mobile friendly, which makes it harder to use.</w:t>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bookmarkStart w:id="9" w:name="_GoBack"/>
      <w:bookmarkEnd w:id="9"/>
    </w:p>
    <w:p w:rsidR="00E80710"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0" w:name="_Toc355694026"/>
      <w:r w:rsidRPr="00950568">
        <w:rPr>
          <w:bCs w:val="0"/>
          <w:color w:val="FFFFFF" w:themeColor="background1"/>
          <w:shd w:val="clear" w:color="auto" w:fill="auto"/>
        </w:rPr>
        <w:lastRenderedPageBreak/>
        <w:t xml:space="preserve">5 </w:t>
      </w:r>
      <w:r w:rsidR="00E80710" w:rsidRPr="00950568">
        <w:rPr>
          <w:bCs w:val="0"/>
          <w:color w:val="FFFFFF" w:themeColor="background1"/>
          <w:shd w:val="clear" w:color="auto" w:fill="auto"/>
        </w:rPr>
        <w:t>Stakeholders</w:t>
      </w:r>
      <w:bookmarkEnd w:id="10"/>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Pr="00950568" w:rsidRDefault="009678D6"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1" w:name="_Toc355200856"/>
      <w:bookmarkStart w:id="12" w:name="_Toc355694027"/>
      <w:r w:rsidRPr="00950568">
        <w:rPr>
          <w:bCs w:val="0"/>
          <w:color w:val="FFFFFF" w:themeColor="background1"/>
          <w:shd w:val="clear" w:color="auto" w:fill="auto"/>
        </w:rPr>
        <w:t>6 Users</w:t>
      </w:r>
      <w:bookmarkEnd w:id="11"/>
      <w:bookmarkEnd w:id="12"/>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950568">
      <w:pPr>
        <w:pStyle w:val="Heading2"/>
      </w:pPr>
      <w:bookmarkStart w:id="13" w:name="_Toc355200857"/>
      <w:bookmarkStart w:id="14" w:name="_Toc355694028"/>
      <w:r>
        <w:t>6.1 User</w:t>
      </w:r>
      <w:bookmarkEnd w:id="13"/>
      <w:bookmarkEnd w:id="14"/>
    </w:p>
    <w:p w:rsidR="009678D6" w:rsidRDefault="009678D6" w:rsidP="00252515">
      <w:r>
        <w:t>The user is the person who will be interacting with the system and features through the phone. They are who the phone application was made for to interact.</w:t>
      </w:r>
    </w:p>
    <w:p w:rsidR="009678D6" w:rsidRDefault="009678D6" w:rsidP="00950568">
      <w:pPr>
        <w:pStyle w:val="Heading2"/>
      </w:pPr>
      <w:bookmarkStart w:id="15" w:name="_Toc355200858"/>
      <w:bookmarkStart w:id="16" w:name="_Toc355694029"/>
      <w:r>
        <w:t>6.2 Administrator</w:t>
      </w:r>
      <w:bookmarkEnd w:id="15"/>
      <w:bookmarkEnd w:id="16"/>
    </w:p>
    <w:p w:rsidR="009678D6" w:rsidRDefault="009678D6" w:rsidP="00252515">
      <w:r>
        <w:t>The administrator user is person who is managing the data, specifically the surveys and companies and users to keep the surveys functioning properly.</w:t>
      </w:r>
    </w:p>
    <w:p w:rsidR="009678D6" w:rsidRDefault="009678D6" w:rsidP="00950568">
      <w:pPr>
        <w:pStyle w:val="Heading2"/>
      </w:pPr>
      <w:bookmarkStart w:id="17" w:name="_Toc355200859"/>
      <w:bookmarkStart w:id="18" w:name="_Toc355694030"/>
      <w:r>
        <w:t xml:space="preserve">6.3 </w:t>
      </w:r>
      <w:r w:rsidRPr="007D2D41">
        <w:t>Company</w:t>
      </w:r>
      <w:bookmarkEnd w:id="17"/>
      <w:bookmarkEnd w:id="18"/>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950568">
      <w:pPr>
        <w:pStyle w:val="Heading2"/>
      </w:pPr>
      <w:bookmarkStart w:id="19" w:name="_Toc355200860"/>
      <w:bookmarkStart w:id="20" w:name="_Toc355694031"/>
      <w:r>
        <w:lastRenderedPageBreak/>
        <w:t>6.4 Diagram</w:t>
      </w:r>
      <w:bookmarkEnd w:id="19"/>
      <w:bookmarkEnd w:id="20"/>
    </w:p>
    <w:p w:rsidR="009678D6" w:rsidRDefault="009678D6" w:rsidP="00252515">
      <w:pPr>
        <w:jc w:val="center"/>
      </w:pPr>
      <w:r>
        <w:rPr>
          <w:noProof/>
        </w:rPr>
        <w:drawing>
          <wp:inline distT="0" distB="0" distL="0" distR="0" wp14:anchorId="1BE83509" wp14:editId="36474B0C">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2"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810E11"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1" w:name="_Toc355694032"/>
      <w:r w:rsidRPr="00950568">
        <w:rPr>
          <w:bCs w:val="0"/>
          <w:color w:val="FFFFFF" w:themeColor="background1"/>
          <w:shd w:val="clear" w:color="auto" w:fill="auto"/>
        </w:rPr>
        <w:lastRenderedPageBreak/>
        <w:t xml:space="preserve">7 </w:t>
      </w:r>
      <w:r w:rsidR="00810E11" w:rsidRPr="00950568">
        <w:rPr>
          <w:bCs w:val="0"/>
          <w:color w:val="FFFFFF" w:themeColor="background1"/>
          <w:shd w:val="clear" w:color="auto" w:fill="auto"/>
        </w:rPr>
        <w:t>Main Features</w:t>
      </w:r>
      <w:bookmarkEnd w:id="21"/>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950568">
      <w:pPr>
        <w:pStyle w:val="Heading2"/>
      </w:pPr>
      <w:bookmarkStart w:id="22" w:name="_Toc355694033"/>
      <w:r>
        <w:t xml:space="preserve">7.1 </w:t>
      </w:r>
      <w:r w:rsidR="00810E11" w:rsidRPr="00810E11">
        <w:t>Convenience</w:t>
      </w:r>
      <w:bookmarkEnd w:id="22"/>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sz w:val="36"/>
          <w:szCs w:val="36"/>
        </w:rPr>
      </w:pPr>
      <w:bookmarkStart w:id="23" w:name="_Toc355694034"/>
      <w:r>
        <w:lastRenderedPageBreak/>
        <w:t xml:space="preserve">7.2 </w:t>
      </w:r>
      <w:r w:rsidR="00810E11" w:rsidRPr="00810E11">
        <w:t>Security</w:t>
      </w:r>
      <w:bookmarkEnd w:id="23"/>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950568">
      <w:pPr>
        <w:pStyle w:val="Heading2"/>
        <w:rPr>
          <w:sz w:val="36"/>
          <w:szCs w:val="36"/>
        </w:rPr>
      </w:pPr>
      <w:bookmarkStart w:id="24" w:name="_Toc355694035"/>
      <w:r>
        <w:t xml:space="preserve">7.3 </w:t>
      </w:r>
      <w:r w:rsidR="00F5263E">
        <w:t>L</w:t>
      </w:r>
      <w:r w:rsidR="00810E11" w:rsidRPr="00F5263E">
        <w:t>anguage</w:t>
      </w:r>
      <w:bookmarkEnd w:id="24"/>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rFonts w:ascii="Times New Roman" w:hAnsi="Times New Roman" w:cs="Times New Roman"/>
          <w:sz w:val="36"/>
          <w:szCs w:val="36"/>
        </w:rPr>
      </w:pPr>
      <w:bookmarkStart w:id="25" w:name="_Toc355694036"/>
      <w:r>
        <w:lastRenderedPageBreak/>
        <w:t xml:space="preserve">7.4 </w:t>
      </w:r>
      <w:r w:rsidR="00810E11" w:rsidRPr="00D909D8">
        <w:t>Monetization</w:t>
      </w:r>
      <w:bookmarkEnd w:id="25"/>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950568" w:rsidRDefault="00950568">
      <w:pPr>
        <w:spacing w:line="276" w:lineRule="auto"/>
        <w:rPr>
          <w:rFonts w:asciiTheme="majorHAnsi" w:eastAsiaTheme="majorEastAsia" w:hAnsiTheme="majorHAnsi" w:cstheme="majorBidi"/>
          <w:b/>
          <w:color w:val="FFFFFF" w:themeColor="background1"/>
          <w:sz w:val="28"/>
          <w:szCs w:val="28"/>
          <w:shd w:val="clear" w:color="auto" w:fill="auto"/>
          <w:lang w:eastAsia="ja-JP"/>
        </w:rPr>
      </w:pPr>
      <w:bookmarkStart w:id="26" w:name="_Toc355694037"/>
      <w:r>
        <w:rPr>
          <w:bCs/>
          <w:color w:val="FFFFFF" w:themeColor="background1"/>
          <w:shd w:val="clear" w:color="auto" w:fill="auto"/>
        </w:rPr>
        <w:br w:type="page"/>
      </w:r>
    </w:p>
    <w:p w:rsidR="00810E11" w:rsidRPr="00950568" w:rsidRDefault="00713F6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8 Features Not Developed</w:t>
      </w:r>
      <w:bookmarkEnd w:id="26"/>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 xml:space="preserve">High level security precautions </w:t>
      </w:r>
      <w:r w:rsidR="00283588">
        <w:t>will</w:t>
      </w:r>
      <w:r>
        <w:t xml:space="preserve">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Default="003E5C17" w:rsidP="00252515">
      <w:pPr>
        <w:pStyle w:val="ListParagraph"/>
        <w:numPr>
          <w:ilvl w:val="0"/>
          <w:numId w:val="11"/>
        </w:numPr>
      </w:pPr>
      <w:r>
        <w:t>Use of anonymous e-mail and phone submissions will not be implemented.</w:t>
      </w:r>
    </w:p>
    <w:p w:rsidR="00B116AD" w:rsidRDefault="00B116AD" w:rsidP="00252515">
      <w:pPr>
        <w:pStyle w:val="ListParagraph"/>
        <w:numPr>
          <w:ilvl w:val="0"/>
          <w:numId w:val="11"/>
        </w:numPr>
      </w:pPr>
      <w:r>
        <w:t>User ability will not be developed for this version.</w:t>
      </w:r>
    </w:p>
    <w:p w:rsidR="002D6A92" w:rsidRPr="00283588" w:rsidRDefault="00B116AD" w:rsidP="00283588">
      <w:pPr>
        <w:pStyle w:val="ListParagraph"/>
        <w:numPr>
          <w:ilvl w:val="0"/>
          <w:numId w:val="11"/>
        </w:numPr>
      </w:pPr>
      <w:r>
        <w:t>Multiple Languages will not be developed.</w:t>
      </w:r>
    </w:p>
    <w:sectPr w:rsidR="002D6A92" w:rsidRPr="00283588"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3B8" w:rsidRDefault="00FB73B8" w:rsidP="00371F5A">
      <w:r>
        <w:separator/>
      </w:r>
    </w:p>
  </w:endnote>
  <w:endnote w:type="continuationSeparator" w:id="0">
    <w:p w:rsidR="00FB73B8" w:rsidRDefault="00FB73B8"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Pr="006846B9" w:rsidRDefault="00950568" w:rsidP="00950568">
    <w:pPr>
      <w:pStyle w:val="Footer"/>
    </w:pPr>
    <w:r>
      <w:rPr>
        <w:noProof/>
      </w:rPr>
      <w:drawing>
        <wp:anchor distT="0" distB="0" distL="114300" distR="114300" simplePos="0" relativeHeight="251670528" behindDoc="0" locked="0" layoutInCell="1" allowOverlap="1" wp14:anchorId="392BA710" wp14:editId="5AB4D974">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707280E" wp14:editId="18989707">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Vision &amp; Scope Document</w:t>
        </w:r>
      </w:sdtContent>
    </w:sdt>
    <w:r w:rsidR="00FB73B8">
      <w:rPr>
        <w:noProof/>
        <w:lang w:eastAsia="ja-JP"/>
      </w:rPr>
      <w:pict>
        <v:shapetype id="_x0000_t202" coordsize="21600,21600" o:spt="202" path="m,l,21600r21600,l21600,xe">
          <v:stroke joinstyle="miter"/>
          <v:path gradientshapeok="t" o:connecttype="rect"/>
        </v:shapetype>
        <v:shape id="Text Box 56" o:spid="_x0000_s2054" type="#_x0000_t202" style="position:absolute;margin-left:109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950568" w:rsidRDefault="00950568" w:rsidP="00950568">
                <w:pPr>
                  <w:pStyle w:val="Footer"/>
                </w:pPr>
                <w:r>
                  <w:fldChar w:fldCharType="begin"/>
                </w:r>
                <w:r>
                  <w:instrText xml:space="preserve"> PAGE  \* Arabic  \* MERGEFORMAT </w:instrText>
                </w:r>
                <w:r>
                  <w:fldChar w:fldCharType="separate"/>
                </w:r>
                <w:r w:rsidR="00761444">
                  <w:rPr>
                    <w:noProof/>
                  </w:rPr>
                  <w:t>10</w:t>
                </w:r>
                <w:r>
                  <w:fldChar w:fldCharType="end"/>
                </w:r>
              </w:p>
            </w:txbxContent>
          </v:textbox>
          <w10:wrap anchorx="margin" anchory="margin"/>
        </v:shape>
      </w:pict>
    </w:r>
    <w:r w:rsidR="00FB73B8">
      <w:rPr>
        <w:noProof/>
        <w:color w:val="163300" w:themeColor="accent1"/>
        <w:lang w:eastAsia="ja-JP"/>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487A2F" w:rsidRPr="00950568" w:rsidRDefault="003C5B17" w:rsidP="003C5B17">
    <w:pPr>
      <w:pStyle w:val="Footer"/>
      <w:tabs>
        <w:tab w:val="clear" w:pos="4680"/>
        <w:tab w:val="clear" w:pos="9360"/>
        <w:tab w:val="left" w:pos="72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3B8" w:rsidRDefault="00FB73B8" w:rsidP="00371F5A">
      <w:r>
        <w:separator/>
      </w:r>
    </w:p>
  </w:footnote>
  <w:footnote w:type="continuationSeparator" w:id="0">
    <w:p w:rsidR="00FB73B8" w:rsidRDefault="00FB73B8"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Default="00950568" w:rsidP="00950568">
    <w:pPr>
      <w:pStyle w:val="Header"/>
      <w:tabs>
        <w:tab w:val="clear" w:pos="4680"/>
      </w:tabs>
    </w:pPr>
    <w:r>
      <w:rPr>
        <w:noProof/>
      </w:rPr>
      <w:drawing>
        <wp:anchor distT="0" distB="0" distL="114300" distR="114300" simplePos="0" relativeHeight="251665408" behindDoc="0" locked="0" layoutInCell="1" allowOverlap="1" wp14:anchorId="620FA0D2" wp14:editId="0C997B6C">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73B8">
      <w:rPr>
        <w:noProof/>
        <w:lang w:eastAsia="ja-JP"/>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66432" behindDoc="0" locked="0" layoutInCell="1" allowOverlap="1" wp14:anchorId="77209D9F" wp14:editId="394BD03A">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87A2F" w:rsidRPr="00950568" w:rsidRDefault="00487A2F" w:rsidP="00950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95B3C"/>
    <w:rsid w:val="000A0F06"/>
    <w:rsid w:val="000C6DDF"/>
    <w:rsid w:val="000D39F5"/>
    <w:rsid w:val="000F2F14"/>
    <w:rsid w:val="001012BD"/>
    <w:rsid w:val="00111C7F"/>
    <w:rsid w:val="001413D6"/>
    <w:rsid w:val="0015528A"/>
    <w:rsid w:val="00156D10"/>
    <w:rsid w:val="00185DAB"/>
    <w:rsid w:val="00185FDB"/>
    <w:rsid w:val="001A1856"/>
    <w:rsid w:val="001E4285"/>
    <w:rsid w:val="00211102"/>
    <w:rsid w:val="00212A68"/>
    <w:rsid w:val="0022514C"/>
    <w:rsid w:val="00252515"/>
    <w:rsid w:val="00257379"/>
    <w:rsid w:val="002636A6"/>
    <w:rsid w:val="0027461F"/>
    <w:rsid w:val="00283588"/>
    <w:rsid w:val="002915BD"/>
    <w:rsid w:val="002A5CEF"/>
    <w:rsid w:val="002B36CE"/>
    <w:rsid w:val="002B7B2C"/>
    <w:rsid w:val="002D555E"/>
    <w:rsid w:val="002D6A92"/>
    <w:rsid w:val="002E3BEB"/>
    <w:rsid w:val="002F3790"/>
    <w:rsid w:val="002F5010"/>
    <w:rsid w:val="00311930"/>
    <w:rsid w:val="00316F9B"/>
    <w:rsid w:val="00330B8B"/>
    <w:rsid w:val="00334D26"/>
    <w:rsid w:val="00335E10"/>
    <w:rsid w:val="003446D5"/>
    <w:rsid w:val="00371F5A"/>
    <w:rsid w:val="0039030B"/>
    <w:rsid w:val="00394D0B"/>
    <w:rsid w:val="003A51CF"/>
    <w:rsid w:val="003C5B17"/>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1444"/>
    <w:rsid w:val="00763CD4"/>
    <w:rsid w:val="00786CAA"/>
    <w:rsid w:val="007A781B"/>
    <w:rsid w:val="007E3206"/>
    <w:rsid w:val="007E3DF9"/>
    <w:rsid w:val="007E6F22"/>
    <w:rsid w:val="007F7D17"/>
    <w:rsid w:val="00807C18"/>
    <w:rsid w:val="00810E11"/>
    <w:rsid w:val="00847DD7"/>
    <w:rsid w:val="00865B8F"/>
    <w:rsid w:val="00895FFE"/>
    <w:rsid w:val="008C03C6"/>
    <w:rsid w:val="008C7DC0"/>
    <w:rsid w:val="008D3F16"/>
    <w:rsid w:val="008E5F33"/>
    <w:rsid w:val="00914E09"/>
    <w:rsid w:val="00950568"/>
    <w:rsid w:val="009678D6"/>
    <w:rsid w:val="00992E90"/>
    <w:rsid w:val="009B7F38"/>
    <w:rsid w:val="009D35BB"/>
    <w:rsid w:val="009E11AD"/>
    <w:rsid w:val="009E398E"/>
    <w:rsid w:val="00A33A64"/>
    <w:rsid w:val="00A52179"/>
    <w:rsid w:val="00A81588"/>
    <w:rsid w:val="00A83387"/>
    <w:rsid w:val="00AC6CCB"/>
    <w:rsid w:val="00AD2884"/>
    <w:rsid w:val="00AF0BFA"/>
    <w:rsid w:val="00B048A4"/>
    <w:rsid w:val="00B101AD"/>
    <w:rsid w:val="00B116AD"/>
    <w:rsid w:val="00B5429E"/>
    <w:rsid w:val="00B82D37"/>
    <w:rsid w:val="00BA1006"/>
    <w:rsid w:val="00BB5FA2"/>
    <w:rsid w:val="00BD29D5"/>
    <w:rsid w:val="00BF286E"/>
    <w:rsid w:val="00C03167"/>
    <w:rsid w:val="00C22169"/>
    <w:rsid w:val="00C8438C"/>
    <w:rsid w:val="00C978C6"/>
    <w:rsid w:val="00CE44EB"/>
    <w:rsid w:val="00D27D3E"/>
    <w:rsid w:val="00D337C7"/>
    <w:rsid w:val="00D4341D"/>
    <w:rsid w:val="00D47C09"/>
    <w:rsid w:val="00D76AEA"/>
    <w:rsid w:val="00D909D8"/>
    <w:rsid w:val="00D9767C"/>
    <w:rsid w:val="00DB5559"/>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B73B8"/>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95056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95056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2EE99-3DD4-4C94-A25C-F5B85568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Windows User</cp:lastModifiedBy>
  <cp:revision>144</cp:revision>
  <cp:lastPrinted>2013-08-21T01:05:00Z</cp:lastPrinted>
  <dcterms:created xsi:type="dcterms:W3CDTF">2013-04-21T21:16:00Z</dcterms:created>
  <dcterms:modified xsi:type="dcterms:W3CDTF">2013-08-23T10:58:00Z</dcterms:modified>
</cp:coreProperties>
</file>