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260"/>
        </w:tabs>
        <w:spacing w:line="240" w:lineRule="auto"/>
        <w:ind/>
        <w:contextualSpacing w:val="true"/>
        <w:rPr>
          <w:rFonts w:ascii="Times New Roman" w:hAnsi="Times New Roman" w:cs="Times New Roman"/>
          <w:i/>
          <w:sz w:val="18"/>
          <w:szCs w:val="16"/>
          <w:lang w:val="fr-FR"/>
        </w:rPr>
      </w:pPr>
      <w:r/>
      <w:bookmarkStart w:id="0" w:name="_Hlk81315719"/>
      <w:r/>
      <w:bookmarkEnd w:id="0"/>
      <w:r>
        <w:rPr>
          <w:rFonts w:ascii="Times New Roman" w:hAnsi="Times New Roman" w:cs="Times New Roman"/>
          <w:i/>
          <w:sz w:val="18"/>
          <w:szCs w:val="16"/>
          <w:lang w:val="fr-FR"/>
        </w:rPr>
      </w:r>
    </w:p>
    <w:tbl>
      <w:tblPr>
        <w:tblStyle w:val="736"/>
        <w:tblpPr w:horzAnchor="margin" w:tblpXSpec="left" w:vertAnchor="text" w:tblpY="-216" w:leftFromText="141" w:topFromText="0" w:rightFromText="141" w:bottomFromText="0"/>
        <w:tblW w:w="94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63"/>
        <w:gridCol w:w="4584"/>
      </w:tblGrid>
      <w:tr>
        <w:trPr>
          <w:trHeight w:val="763"/>
        </w:trPr>
        <w:tc>
          <w:tcPr>
            <w:tcBorders>
              <w:left w:val="single" w:color="auto" w:sz="4" w:space="0"/>
            </w:tcBorders>
            <w:tcW w:w="4863" w:type="dxa"/>
            <w:textDirection w:val="lrTb"/>
            <w:noWrap w:val="false"/>
          </w:tcPr>
          <w:p>
            <w:pPr>
              <w:pBdr/>
              <w:tabs>
                <w:tab w:val="left" w:leader="none" w:pos="142"/>
                <w:tab w:val="left" w:leader="none" w:pos="284"/>
                <w:tab w:val="left" w:leader="none" w:pos="567"/>
                <w:tab w:val="left" w:leader="none" w:pos="709"/>
                <w:tab w:val="left" w:leader="none" w:pos="851"/>
              </w:tabs>
              <w:spacing/>
              <w:ind/>
              <w:contextualSpacing w:val="true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MINISTERE D’ETAT,</w:t>
            </w:r>
            <w:r>
              <w:rPr>
                <w:rFonts w:ascii="Tahoma" w:hAnsi="Tahoma" w:cs="Tahoma"/>
                <w:sz w:val="20"/>
                <w:szCs w:val="20"/>
              </w:rPr>
            </w:r>
          </w:p>
          <w:p>
            <w:pPr>
              <w:pBdr/>
              <w:tabs>
                <w:tab w:val="left" w:leader="none" w:pos="142"/>
                <w:tab w:val="left" w:leader="none" w:pos="284"/>
                <w:tab w:val="left" w:leader="none" w:pos="567"/>
                <w:tab w:val="left" w:leader="none" w:pos="709"/>
                <w:tab w:val="left" w:leader="none" w:pos="851"/>
              </w:tabs>
              <w:spacing/>
              <w:ind/>
              <w:contextualSpacing w:val="true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MINISTERE DE LA FONCTION PUBLIQUE ET DE LA MODERNISATION DE L’ADMINISTRATION</w:t>
            </w:r>
            <w:r>
              <w:rPr>
                <w:rFonts w:ascii="Tahoma" w:hAnsi="Tahoma" w:cs="Tahoma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--------------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</w:tc>
        <w:tc>
          <w:tcPr>
            <w:tcBorders/>
            <w:tcW w:w="45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    REPUBLIQUE DE COTE D’IVOIRE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  Union-Discipline-Travail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4"/>
                <w:szCs w:val="24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------------</w:t>
            </w:r>
            <w:r>
              <w:rPr>
                <w:rFonts w:ascii="Tahoma" w:hAnsi="Tahoma" w:eastAsia="Calibri" w:cs="Tahoma"/>
                <w:sz w:val="24"/>
                <w:szCs w:val="24"/>
              </w:rPr>
            </w:r>
          </w:p>
        </w:tc>
      </w:tr>
      <w:tr>
        <w:trPr>
          <w:trHeight w:val="377"/>
        </w:trPr>
        <w:tc>
          <w:tcPr>
            <w:tcBorders/>
            <w:tcW w:w="486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LE</w:t>
            </w:r>
            <w:r>
              <w:rPr>
                <w:rFonts w:ascii="Tahoma" w:hAnsi="Tahoma" w:eastAsia="Calibri" w:cs="Tahoma"/>
                <w:sz w:val="20"/>
                <w:szCs w:val="20"/>
              </w:rPr>
              <w:t xml:space="preserve"> CABINET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----------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</w:tc>
        <w:tc>
          <w:tcPr>
            <w:tcBorders/>
            <w:tcW w:w="4584" w:type="dxa"/>
            <w:textDirection w:val="lrTb"/>
            <w:noWrap w:val="false"/>
          </w:tcPr>
          <w:p>
            <w:pPr>
              <w:pBdr/>
              <w:tabs>
                <w:tab w:val="left" w:leader="none" w:pos="915"/>
              </w:tabs>
              <w:spacing/>
              <w:ind/>
              <w:rPr>
                <w:rFonts w:ascii="Tahoma" w:hAnsi="Tahoma" w:eastAsia="Calibri" w:cs="Tahoma"/>
                <w:sz w:val="24"/>
                <w:szCs w:val="24"/>
              </w:rPr>
            </w:pPr>
            <w:r>
              <w:rPr>
                <w:rFonts w:ascii="Tahoma" w:hAnsi="Tahoma" w:eastAsia="Calibri" w:cs="Tahoma"/>
                <w:sz w:val="24"/>
                <w:szCs w:val="24"/>
              </w:rPr>
              <w:tab/>
            </w:r>
            <w:r>
              <w:rPr>
                <w:rFonts w:ascii="Tahoma" w:hAnsi="Tahoma" w:eastAsia="Calibri" w:cs="Tahoma"/>
                <w:sz w:val="24"/>
                <w:szCs w:val="24"/>
              </w:rPr>
            </w:r>
          </w:p>
        </w:tc>
      </w:tr>
      <w:tr>
        <w:trPr>
          <w:trHeight w:val="62"/>
        </w:trPr>
        <w:tc>
          <w:tcPr>
            <w:tcBorders/>
            <w:tcW w:w="486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LE DIRECTEUR DE CABINET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----------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</w:tc>
        <w:tc>
          <w:tcPr>
            <w:tcBorders/>
            <w:tcW w:w="45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ahoma" w:hAnsi="Tahoma" w:eastAsia="Calibri" w:cs="Tahoma"/>
                <w:sz w:val="24"/>
                <w:szCs w:val="24"/>
              </w:rPr>
            </w:pPr>
            <w:r>
              <w:rPr>
                <w:rFonts w:ascii="Tahoma" w:hAnsi="Tahoma" w:eastAsia="Calibri" w:cs="Tahoma"/>
                <w:sz w:val="24"/>
                <w:szCs w:val="24"/>
              </w:rPr>
              <w:t xml:space="preserve">           </w:t>
            </w:r>
            <w:r>
              <w:rPr>
                <w:rFonts w:ascii="Tahoma" w:hAnsi="Tahoma" w:eastAsia="Calibri" w:cs="Tahoma"/>
                <w:sz w:val="24"/>
                <w:szCs w:val="24"/>
              </w:rPr>
              <w:t xml:space="preserve">Abidjan, le</w:t>
            </w:r>
            <w:r>
              <w:rPr>
                <w:rFonts w:ascii="Tahoma" w:hAnsi="Tahoma" w:eastAsia="Calibri" w:cs="Tahoma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ahoma" w:hAnsi="Tahoma" w:eastAsia="Calibri" w:cs="Tahoma"/>
                <w:sz w:val="24"/>
                <w:szCs w:val="24"/>
              </w:rPr>
            </w:pPr>
            <w:r>
              <w:rPr>
                <w:rFonts w:ascii="Tahoma" w:hAnsi="Tahoma" w:eastAsia="Calibri" w:cs="Tahoma"/>
                <w:sz w:val="24"/>
                <w:szCs w:val="24"/>
              </w:rPr>
            </w:r>
            <w:r>
              <w:rPr>
                <w:rFonts w:ascii="Tahoma" w:hAnsi="Tahoma" w:eastAsia="Calibri" w:cs="Tahoma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4"/>
                <w:szCs w:val="24"/>
              </w:rPr>
            </w:pPr>
            <w:r>
              <w:rPr>
                <w:rFonts w:ascii="Tahoma" w:hAnsi="Tahoma" w:eastAsia="Calibri" w:cs="Tahoma"/>
                <w:sz w:val="24"/>
                <w:szCs w:val="24"/>
              </w:rPr>
              <w:t xml:space="preserve">                   </w:t>
            </w:r>
            <w:r>
              <w:rPr>
                <w:rFonts w:ascii="Tahoma" w:hAnsi="Tahoma" w:eastAsia="Calibri" w:cs="Tahoma"/>
                <w:sz w:val="24"/>
                <w:szCs w:val="24"/>
              </w:rPr>
            </w:r>
          </w:p>
        </w:tc>
      </w:tr>
      <w:tr>
        <w:trPr>
          <w:trHeight w:val="295"/>
        </w:trPr>
        <w:tc>
          <w:tcPr>
            <w:tcBorders/>
            <w:tcW w:w="486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MEMFPMA</w:t>
            </w:r>
            <w:r>
              <w:rPr>
                <w:rFonts w:ascii="Tahoma" w:hAnsi="Tahoma" w:eastAsia="Calibri" w:cs="Tahoma"/>
                <w:sz w:val="20"/>
                <w:szCs w:val="20"/>
              </w:rPr>
              <w:t xml:space="preserve"> __</w:t>
            </w:r>
            <w:r>
              <w:rPr>
                <w:rFonts w:ascii="Tahoma" w:hAnsi="Tahoma" w:eastAsia="Calibri" w:cs="Tahoma"/>
                <w:sz w:val="20"/>
                <w:szCs w:val="20"/>
              </w:rPr>
              <w:t xml:space="preserve">/DIR/CAB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                                                                             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</w:tc>
        <w:tc>
          <w:tcPr>
            <w:tcBorders/>
            <w:tcW w:w="45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ahoma" w:hAnsi="Tahoma" w:eastAsia="Calibri" w:cs="Tahoma"/>
                <w:b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  <w:t xml:space="preserve">           </w:t>
            </w:r>
            <w:r>
              <w:rPr>
                <w:rFonts w:ascii="Tahoma" w:hAnsi="Tahoma" w:eastAsia="Calibri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A l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’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attention de :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b/>
                <w:sz w:val="20"/>
                <w:szCs w:val="20"/>
              </w:rPr>
            </w:pP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           Mesdames et Messieurs :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b/>
                <w:sz w:val="20"/>
                <w:szCs w:val="20"/>
              </w:rPr>
            </w:pP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           Les Directeurs Généraux ;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b/>
                <w:sz w:val="20"/>
                <w:szCs w:val="20"/>
              </w:rPr>
            </w:pP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           Les Directeurs C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entrau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x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.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b/>
                <w:sz w:val="20"/>
                <w:szCs w:val="20"/>
              </w:rPr>
            </w:pP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           Les P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oints Focaux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b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  <w:lang w:val="fr-FR" w:eastAsia="fr-F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-2247900</wp:posOffset>
                      </wp:positionH>
                      <wp:positionV relativeFrom="paragraph">
                        <wp:posOffset>283210</wp:posOffset>
                      </wp:positionV>
                      <wp:extent cx="4829175" cy="533400"/>
                      <wp:effectExtent l="19050" t="19050" r="28575" b="19050"/>
                      <wp:wrapNone/>
                      <wp:docPr id="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4829175" cy="53340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Arial Narrow" w:hAnsi="Arial Narro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br/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  <w:sz w:val="32"/>
                                      <w:szCs w:val="32"/>
                                    </w:rPr>
                                    <w:t xml:space="preserve">                            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  <w:sz w:val="32"/>
                                      <w:szCs w:val="32"/>
                                    </w:rPr>
                                    <w:t xml:space="preserve">NOTE À L’ATTENTION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  <w:sz w:val="32"/>
                                      <w:szCs w:val="32"/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1" type="#_x0000_t1" style="position:absolute;z-index:251660288;o:allowoverlap:true;o:allowincell:true;mso-position-horizontal-relative:page;margin-left:-177.00pt;mso-position-horizontal:absolute;mso-position-vertical-relative:text;margin-top:22.30pt;mso-position-vertical:absolute;width:380.25pt;height:42.00pt;mso-wrap-distance-left:9.00pt;mso-wrap-distance-top:0.00pt;mso-wrap-distance-right:9.00pt;mso-wrap-distance-bottom:0.00pt;v-text-anchor:middle;visibility:visible;" fillcolor="#FFFFFF" strokecolor="#000000" strokeweight="3.00pt">
                      <v:stroke dashstyle="solid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Arial Narrow" w:hAnsi="Arial Narro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32"/>
                                <w:szCs w:val="32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32"/>
                                <w:szCs w:val="32"/>
                              </w:rPr>
                              <w:t xml:space="preserve">NOTE À L’ATTENTION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  <w:t xml:space="preserve">           </w:t>
            </w:r>
            <w:r>
              <w:rPr>
                <w:rFonts w:ascii="Tahoma" w:hAnsi="Tahoma" w:eastAsia="Calibri" w:cs="Tahoma"/>
                <w:b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Tahoma" w:hAnsi="Tahoma" w:eastAsia="Calibri" w:cs="Tahoma"/>
                <w:sz w:val="20"/>
                <w:szCs w:val="20"/>
              </w:rPr>
            </w:pPr>
            <w:r>
              <w:rPr>
                <w:rFonts w:ascii="Tahoma" w:hAnsi="Tahoma" w:eastAsia="Calibri" w:cs="Tahoma"/>
                <w:sz w:val="20"/>
                <w:szCs w:val="20"/>
              </w:rPr>
            </w:r>
            <w:r>
              <w:rPr>
                <w:rFonts w:ascii="Tahoma" w:hAnsi="Tahoma" w:eastAsia="Calibri" w:cs="Tahoma"/>
                <w:sz w:val="20"/>
                <w:szCs w:val="20"/>
              </w:rPr>
            </w:r>
          </w:p>
        </w:tc>
      </w:tr>
    </w:tbl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 xml:space="preserve">OBJET :</w:t>
      </w:r>
      <w:r>
        <w:rPr>
          <w:rFonts w:ascii="Tahoma" w:hAnsi="Tahoma" w:cs="Tahoma"/>
          <w:sz w:val="24"/>
          <w:szCs w:val="24"/>
          <w:lang w:val="fr-FR"/>
        </w:rPr>
        <w:t xml:space="preserve"> Séance de formation et d’enrôlement sur l’application E-parapheur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Madame, Monsieur,</w:t>
      </w:r>
      <w:r>
        <w:rPr>
          <w:rFonts w:ascii="Tahoma" w:hAnsi="Tahoma" w:cs="Tahoma"/>
          <w:sz w:val="24"/>
          <w:szCs w:val="24"/>
          <w:lang w:val="fr-FR"/>
        </w:rPr>
        <w:t xml:space="preserve">[nom du Directeur]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Dans le cadre de la mise en œuvre </w:t>
      </w:r>
      <w:r>
        <w:rPr>
          <w:rFonts w:ascii="Tahoma" w:hAnsi="Tahoma" w:cs="Tahoma"/>
          <w:sz w:val="24"/>
          <w:szCs w:val="24"/>
          <w:lang w:val="fr-FR"/>
        </w:rPr>
        <w:t xml:space="preserve">de la signature électronique au sein du MEMFPMA, plusieurs autorités signataires ont déjà été enrôlées. Toutefois, les récents réaménagements institutionnels ont rendu nécessaire l’actualisation de certains profils et l’intégration de nouveaux signataires.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Afin de garantir une prise en main optimale de l’outil et d’assurer la continuité du circuit de validation, une séance de formation et d’enrôlement sera organisée à l’attention de l’ensemble des Directeurs, Sous-Directeurs et Assistants concernés.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Cette activité poursuivra trois objectifs principaux :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numPr>
          <w:ilvl w:val="0"/>
          <w:numId w:val="1"/>
        </w:num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 xml:space="preserve">Présentation et prise en main</w:t>
      </w:r>
      <w:r>
        <w:rPr>
          <w:rFonts w:ascii="Tahoma" w:hAnsi="Tahoma" w:cs="Tahoma"/>
          <w:sz w:val="24"/>
          <w:szCs w:val="24"/>
          <w:lang w:val="fr-FR"/>
        </w:rPr>
        <w:t xml:space="preserve"> de l’application E-parapheur (fonctionnalités, circuit de validation, bonnes pratiques) ;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numPr>
          <w:ilvl w:val="0"/>
          <w:numId w:val="1"/>
        </w:num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 xml:space="preserve">Enrôlement des nouveaux Directeurs</w:t>
      </w:r>
      <w:r>
        <w:rPr>
          <w:rFonts w:ascii="Tahoma" w:hAnsi="Tahoma" w:cs="Tahoma"/>
          <w:sz w:val="24"/>
          <w:szCs w:val="24"/>
          <w:lang w:val="fr-FR"/>
        </w:rPr>
        <w:t xml:space="preserve"> signataires, conformément aux exigences de sécurité et de traçabilité ;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numPr>
          <w:ilvl w:val="0"/>
          <w:numId w:val="1"/>
        </w:num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 xml:space="preserve">Désignation d’un point focal</w:t>
      </w:r>
      <w:r>
        <w:rPr>
          <w:rFonts w:ascii="Tahoma" w:hAnsi="Tahoma" w:cs="Tahoma"/>
          <w:sz w:val="24"/>
          <w:szCs w:val="24"/>
          <w:lang w:val="fr-FR"/>
        </w:rPr>
        <w:t xml:space="preserve"> au sein de chaque Direction, chargé d’assurer le relai technique et l’assistance de premier niveau auprès des utilisateurs. </w:t>
      </w:r>
      <w:r>
        <w:rPr>
          <w:rFonts w:ascii="Tahoma" w:hAnsi="Tahoma" w:cs="Tahoma"/>
          <w:i/>
          <w:iCs/>
          <w:sz w:val="24"/>
          <w:szCs w:val="24"/>
          <w:lang w:val="fr-FR"/>
        </w:rPr>
        <w:t xml:space="preserve">Il est vivement recommandé que ce correspondant soit un professionnel des technologies de l’information (informaticien ou assistant technique).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Pour toute information complémentaire ou pour communiquer la liste de votre point focal, vous pouvez contacter Monsieur </w:t>
      </w:r>
      <w:r>
        <w:rPr>
          <w:rFonts w:ascii="Tahoma" w:hAnsi="Tahoma" w:cs="Tahoma"/>
          <w:b/>
          <w:bCs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  <w:t xml:space="preserve">[nom du Directeur]</w:t>
      </w:r>
      <w:r/>
      <w:r>
        <w:rPr>
          <w:rFonts w:ascii="Tahoma" w:hAnsi="Tahoma" w:cs="Tahoma"/>
          <w:b/>
          <w:bCs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  <w:t xml:space="preserve">, Directeur de la Modernisation de l’Organisation Administrative (DMOA), au [</w:t>
      </w:r>
      <w:r>
        <w:rPr>
          <w:rFonts w:ascii="Tahoma" w:hAnsi="Tahoma" w:cs="Tahoma"/>
          <w:sz w:val="24"/>
          <w:szCs w:val="24"/>
          <w:lang w:val="fr-FR"/>
        </w:rPr>
        <w:t xml:space="preserve">téléphone du directeur] ou par courriel à[</w:t>
      </w:r>
      <w:r>
        <w:rPr>
          <w:rFonts w:ascii="Tahoma" w:hAnsi="Tahoma" w:cs="Tahoma"/>
          <w:b/>
          <w:bCs/>
          <w:sz w:val="24"/>
          <w:szCs w:val="24"/>
          <w:lang w:val="fr-FR"/>
        </w:rPr>
        <w:t xml:space="preserve">E-mail du directeur]</w:t>
      </w:r>
      <w:r>
        <w:rPr>
          <w:rFonts w:ascii="Tahoma" w:hAnsi="Tahoma" w:cs="Tahoma"/>
          <w:sz w:val="24"/>
          <w:szCs w:val="24"/>
          <w:lang w:val="fr-FR"/>
        </w:rPr>
        <w:t xml:space="preserve">.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Toutes</w:t>
      </w:r>
      <w:r>
        <w:rPr>
          <w:rFonts w:ascii="Tahoma" w:hAnsi="Tahoma" w:cs="Tahoma"/>
          <w:sz w:val="24"/>
          <w:szCs w:val="24"/>
          <w:lang w:val="fr-FR"/>
        </w:rPr>
        <w:t xml:space="preserve"> tenu de l’importance stratégique de ce projet pour la modernisation et la sécurisation de nos processus administratifs, je vous saurais gré de bien vouloir prendre </w:t>
      </w:r>
      <w:r>
        <w:rPr>
          <w:rFonts w:ascii="Tahoma" w:hAnsi="Tahoma" w:cs="Tahoma"/>
          <w:sz w:val="24"/>
          <w:szCs w:val="24"/>
          <w:lang w:val="fr-FR"/>
        </w:rPr>
        <w:t xml:space="preserve">toutes les dispositions utiles pour assurer la participation de vos collaborateurs concernés et transmettre la désignation de votre point focal dans les meilleurs délais.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 xml:space="preserve">Veuillez agréer, Madame, Monsieur, l’expression de ma considération distinguée.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after="0"/>
        <w:ind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</w:r>
      <w:r>
        <w:rPr>
          <w:rFonts w:ascii="Tahoma" w:hAnsi="Tahoma" w:cs="Tahoma"/>
          <w:sz w:val="24"/>
          <w:szCs w:val="24"/>
        </w:rPr>
      </w:r>
    </w:p>
    <w:p>
      <w:pPr>
        <w:pBdr/>
        <w:spacing w:line="240" w:lineRule="auto"/>
        <w:ind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</w:r>
      <w:r>
        <w:rPr>
          <w:rFonts w:ascii="Tahoma" w:hAnsi="Tahoma" w:cs="Tahoma"/>
          <w:sz w:val="24"/>
          <w:szCs w:val="24"/>
        </w:rPr>
      </w:r>
    </w:p>
    <w:p>
      <w:pPr>
        <w:pBdr/>
        <w:spacing w:line="240" w:lineRule="auto"/>
        <w:ind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</w:t>
      </w:r>
      <w:r>
        <w:rPr>
          <w:rFonts w:ascii="Tahoma" w:hAnsi="Tahoma" w:cs="Tahoma"/>
          <w:sz w:val="24"/>
          <w:szCs w:val="24"/>
        </w:rPr>
        <w:t xml:space="preserve">Nasséréba KABA</w:t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line="240" w:lineRule="auto"/>
        <w:ind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 w:line="240" w:lineRule="auto"/>
        <w:ind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</w:r>
      <w:r>
        <w:rPr>
          <w:rFonts w:ascii="Tahoma" w:hAnsi="Tahoma" w:cs="Tahoma"/>
          <w:sz w:val="24"/>
          <w:szCs w:val="24"/>
          <w:lang w:val="fr-FR"/>
        </w:rPr>
      </w:r>
    </w:p>
    <w:p>
      <w:pPr>
        <w:pBdr/>
        <w:spacing/>
        <w:ind/>
        <w:jc w:val="center"/>
        <w:rPr>
          <w:rFonts w:ascii="Tahoma" w:hAnsi="Tahoma" w:cs="Tahoma"/>
          <w:b/>
          <w:sz w:val="24"/>
          <w:szCs w:val="24"/>
          <w:lang w:val="fr-FR"/>
        </w:rPr>
      </w:pPr>
      <w:r>
        <w:rPr>
          <w:rFonts w:ascii="Tahoma" w:hAnsi="Tahoma" w:cs="Tahoma"/>
          <w:b/>
          <w:sz w:val="24"/>
          <w:szCs w:val="24"/>
          <w:lang w:val="fr-FR"/>
        </w:rPr>
        <w:t xml:space="preserve">                                </w:t>
      </w:r>
      <w:r>
        <w:rPr>
          <w:rFonts w:ascii="Tahoma" w:hAnsi="Tahoma" w:cs="Tahoma"/>
          <w:b/>
          <w:sz w:val="24"/>
          <w:szCs w:val="24"/>
          <w:lang w:val="fr-FR"/>
        </w:rPr>
      </w:r>
    </w:p>
    <w:p>
      <w:pPr>
        <w:pBdr/>
        <w:spacing/>
        <w:ind/>
        <w:jc w:val="center"/>
        <w:rPr>
          <w:rFonts w:ascii="Tahoma" w:hAnsi="Tahoma" w:cs="Tahoma"/>
          <w:b/>
          <w:sz w:val="24"/>
          <w:szCs w:val="24"/>
          <w:lang w:val="fr-FR"/>
        </w:rPr>
      </w:pPr>
      <w:r>
        <w:rPr>
          <w:rFonts w:ascii="Tahoma" w:hAnsi="Tahoma" w:cs="Tahoma"/>
          <w:b/>
          <w:sz w:val="24"/>
          <w:szCs w:val="24"/>
          <w:lang w:val="fr-FR"/>
        </w:rPr>
        <w:t xml:space="preserve">             </w:t>
      </w:r>
      <w:r>
        <w:rPr>
          <w:rFonts w:ascii="Tahoma" w:hAnsi="Tahoma" w:cs="Tahoma"/>
          <w:b/>
          <w:sz w:val="24"/>
          <w:szCs w:val="24"/>
          <w:lang w:val="fr-FR"/>
        </w:rPr>
      </w:r>
    </w:p>
    <w:p>
      <w:pPr>
        <w:pBdr/>
        <w:spacing/>
        <w:ind/>
        <w:jc w:val="center"/>
        <w:rPr>
          <w:rFonts w:ascii="Tahoma" w:hAnsi="Tahoma" w:cs="Tahoma"/>
          <w:b/>
          <w:sz w:val="24"/>
          <w:szCs w:val="24"/>
          <w:lang w:val="fr-FR"/>
        </w:rPr>
      </w:pPr>
      <w:r>
        <w:rPr>
          <w:rFonts w:ascii="Tahoma" w:hAnsi="Tahoma" w:cs="Tahoma"/>
          <w:b/>
          <w:sz w:val="24"/>
          <w:szCs w:val="24"/>
          <w:lang w:val="fr-FR"/>
        </w:rPr>
      </w:r>
      <w:r>
        <w:rPr>
          <w:rFonts w:ascii="Tahoma" w:hAnsi="Tahoma" w:cs="Tahoma"/>
          <w:b/>
          <w:sz w:val="24"/>
          <w:szCs w:val="24"/>
          <w:lang w:val="fr-FR"/>
        </w:rPr>
      </w:r>
    </w:p>
    <w:p>
      <w:pPr>
        <w:pBdr/>
        <w:spacing/>
        <w:ind/>
        <w:jc w:val="center"/>
        <w:rPr>
          <w:rFonts w:ascii="Tahoma" w:hAnsi="Tahoma" w:cs="Tahoma"/>
          <w:b/>
          <w:sz w:val="24"/>
          <w:szCs w:val="24"/>
          <w:lang w:val="fr-FR"/>
        </w:rPr>
      </w:pPr>
      <w:r>
        <w:rPr>
          <w:rFonts w:ascii="Tahoma" w:hAnsi="Tahoma" w:cs="Tahoma"/>
          <w:b/>
          <w:sz w:val="24"/>
          <w:szCs w:val="24"/>
          <w:lang w:val="fr-FR"/>
        </w:rPr>
      </w:r>
      <w:r>
        <w:rPr>
          <w:rFonts w:ascii="Tahoma" w:hAnsi="Tahoma" w:cs="Tahoma"/>
          <w:b/>
          <w:sz w:val="24"/>
          <w:szCs w:val="24"/>
          <w:lang w:val="fr-FR"/>
        </w:rPr>
      </w:r>
    </w:p>
    <w:p>
      <w:pPr>
        <w:pBdr/>
        <w:spacing/>
        <w:ind/>
        <w:jc w:val="center"/>
        <w:rPr>
          <w:rFonts w:ascii="Tahoma" w:hAnsi="Tahoma" w:cs="Tahoma"/>
          <w:sz w:val="24"/>
          <w:szCs w:val="24"/>
        </w:rPr>
      </w:pPr>
      <w:r>
        <w:rPr>
          <w:lang w:val="fr-FR"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3716655</wp:posOffset>
                </wp:positionH>
                <wp:positionV relativeFrom="paragraph">
                  <wp:posOffset>288925</wp:posOffset>
                </wp:positionV>
                <wp:extent cx="3049270" cy="3429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927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margin;margin-left:292.65pt;mso-position-horizontal:absolute;mso-position-vertical-relative:text;margin-top:22.75pt;mso-position-vertical:absolute;width:240.10pt;height:27.00pt;mso-wrap-distance-left:9.00pt;mso-wrap-distance-top:0.00pt;mso-wrap-distance-right:9.00pt;mso-wrap-distance-bottom:0.0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r>
                      <w:r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sz w:val="24"/>
          <w:szCs w:val="24"/>
          <w:lang w:val="fr-FR"/>
        </w:rPr>
        <w:t xml:space="preserve">                                                         </w:t>
      </w:r>
      <w:r>
        <w:rPr>
          <w:rFonts w:ascii="Tahoma" w:hAnsi="Tahoma" w:cs="Tahoma"/>
          <w:sz w:val="24"/>
          <w:szCs w:val="24"/>
        </w:rPr>
      </w:r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426" w:right="1274" w:bottom="720" w:left="1134" w:header="708" w:footer="14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50603060203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4"/>
      <w:pBdr>
        <w:bottom w:val="single" w:color="000000" w:sz="4" w:space="1"/>
      </w:pBdr>
      <w:spacing/>
      <w:ind/>
      <w:jc w:val="center"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</w:p>
  <w:p>
    <w:pPr>
      <w:pStyle w:val="734"/>
      <w:pBdr/>
      <w:spacing/>
      <w:ind/>
      <w:jc w:val="center"/>
      <w:rPr>
        <w:sz w:val="16"/>
        <w:szCs w:val="16"/>
      </w:rPr>
    </w:pPr>
    <w:r>
      <w:rPr>
        <w:sz w:val="16"/>
        <w:szCs w:val="16"/>
      </w:rPr>
      <w:t xml:space="preserve">Boulevard Angoulvant-Plateau BPV 93 Abidjan-Immeuble Pérignon </w:t>
    </w:r>
    <w:r>
      <w:rPr>
        <w:sz w:val="16"/>
        <w:szCs w:val="16"/>
      </w:rPr>
      <w:t xml:space="preserve">1</w:t>
    </w:r>
    <w:r>
      <w:rPr>
        <w:sz w:val="16"/>
        <w:szCs w:val="16"/>
        <w:vertAlign w:val="superscript"/>
      </w:rPr>
      <w:t xml:space="preserve">e </w:t>
    </w:r>
    <w:r>
      <w:rPr>
        <w:sz w:val="16"/>
        <w:szCs w:val="16"/>
      </w:rPr>
      <w:t xml:space="preserve">étag</w:t>
    </w:r>
    <w:r>
      <w:rPr>
        <w:sz w:val="16"/>
        <w:szCs w:val="16"/>
      </w:rPr>
      <w:t xml:space="preserve">e</w:t>
    </w:r>
    <w:r>
      <w:rPr>
        <w:sz w:val="16"/>
        <w:szCs w:val="16"/>
      </w:rPr>
    </w:r>
  </w:p>
  <w:p>
    <w:pPr>
      <w:pStyle w:val="73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7"/>
      <w:pBdr/>
      <w:spacing/>
      <w:ind/>
      <w:rPr/>
    </w:pPr>
    <w:r>
      <w:rPr>
        <w:lang w:val="fr-FR"/>
      </w:rPr>
      <w:t xml:space="preserve">                                    KAO                    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30"/>
    <w:next w:val="73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30"/>
    <w:next w:val="73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30"/>
    <w:next w:val="73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30"/>
    <w:next w:val="73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30"/>
    <w:next w:val="73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30"/>
    <w:next w:val="73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30"/>
    <w:next w:val="73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30"/>
    <w:next w:val="73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30"/>
    <w:next w:val="73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3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3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3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3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3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3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3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3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3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30"/>
    <w:next w:val="73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3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30"/>
    <w:next w:val="73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3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30"/>
    <w:next w:val="73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3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3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30"/>
    <w:next w:val="73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3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3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31"/>
    <w:link w:val="737"/>
    <w:uiPriority w:val="99"/>
    <w:pPr>
      <w:pBdr/>
      <w:spacing/>
      <w:ind/>
    </w:pPr>
  </w:style>
  <w:style w:type="character" w:styleId="178">
    <w:name w:val="Footer Char"/>
    <w:basedOn w:val="731"/>
    <w:link w:val="734"/>
    <w:uiPriority w:val="99"/>
    <w:pPr>
      <w:pBdr/>
      <w:spacing/>
      <w:ind/>
    </w:pPr>
  </w:style>
  <w:style w:type="paragraph" w:styleId="179">
    <w:name w:val="Caption"/>
    <w:basedOn w:val="730"/>
    <w:next w:val="7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3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3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3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3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30"/>
    <w:next w:val="730"/>
    <w:uiPriority w:val="39"/>
    <w:unhideWhenUsed/>
    <w:pPr>
      <w:pBdr/>
      <w:spacing w:after="100"/>
      <w:ind/>
    </w:pPr>
  </w:style>
  <w:style w:type="paragraph" w:styleId="189">
    <w:name w:val="toc 2"/>
    <w:basedOn w:val="730"/>
    <w:next w:val="730"/>
    <w:uiPriority w:val="39"/>
    <w:unhideWhenUsed/>
    <w:pPr>
      <w:pBdr/>
      <w:spacing w:after="100"/>
      <w:ind w:left="220"/>
    </w:pPr>
  </w:style>
  <w:style w:type="paragraph" w:styleId="190">
    <w:name w:val="toc 3"/>
    <w:basedOn w:val="730"/>
    <w:next w:val="730"/>
    <w:uiPriority w:val="39"/>
    <w:unhideWhenUsed/>
    <w:pPr>
      <w:pBdr/>
      <w:spacing w:after="100"/>
      <w:ind w:left="440"/>
    </w:pPr>
  </w:style>
  <w:style w:type="paragraph" w:styleId="191">
    <w:name w:val="toc 4"/>
    <w:basedOn w:val="730"/>
    <w:next w:val="730"/>
    <w:uiPriority w:val="39"/>
    <w:unhideWhenUsed/>
    <w:pPr>
      <w:pBdr/>
      <w:spacing w:after="100"/>
      <w:ind w:left="660"/>
    </w:pPr>
  </w:style>
  <w:style w:type="paragraph" w:styleId="192">
    <w:name w:val="toc 5"/>
    <w:basedOn w:val="730"/>
    <w:next w:val="730"/>
    <w:uiPriority w:val="39"/>
    <w:unhideWhenUsed/>
    <w:pPr>
      <w:pBdr/>
      <w:spacing w:after="100"/>
      <w:ind w:left="880"/>
    </w:pPr>
  </w:style>
  <w:style w:type="paragraph" w:styleId="193">
    <w:name w:val="toc 6"/>
    <w:basedOn w:val="730"/>
    <w:next w:val="730"/>
    <w:uiPriority w:val="39"/>
    <w:unhideWhenUsed/>
    <w:pPr>
      <w:pBdr/>
      <w:spacing w:after="100"/>
      <w:ind w:left="1100"/>
    </w:pPr>
  </w:style>
  <w:style w:type="paragraph" w:styleId="194">
    <w:name w:val="toc 7"/>
    <w:basedOn w:val="730"/>
    <w:next w:val="730"/>
    <w:uiPriority w:val="39"/>
    <w:unhideWhenUsed/>
    <w:pPr>
      <w:pBdr/>
      <w:spacing w:after="100"/>
      <w:ind w:left="1320"/>
    </w:pPr>
  </w:style>
  <w:style w:type="paragraph" w:styleId="195">
    <w:name w:val="toc 8"/>
    <w:basedOn w:val="730"/>
    <w:next w:val="730"/>
    <w:uiPriority w:val="39"/>
    <w:unhideWhenUsed/>
    <w:pPr>
      <w:pBdr/>
      <w:spacing w:after="100"/>
      <w:ind w:left="1540"/>
    </w:pPr>
  </w:style>
  <w:style w:type="paragraph" w:styleId="196">
    <w:name w:val="toc 9"/>
    <w:basedOn w:val="730"/>
    <w:next w:val="73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30"/>
    <w:next w:val="730"/>
    <w:uiPriority w:val="99"/>
    <w:unhideWhenUsed/>
    <w:pPr>
      <w:pBdr/>
      <w:spacing w:after="0" w:afterAutospacing="0"/>
      <w:ind/>
    </w:pPr>
  </w:style>
  <w:style w:type="paragraph" w:styleId="730" w:default="1">
    <w:name w:val="Normal"/>
    <w:qFormat/>
    <w:pPr>
      <w:pBdr/>
      <w:spacing/>
      <w:ind/>
    </w:pPr>
    <w:rPr>
      <w:lang w:val="fr-CI"/>
    </w:rPr>
  </w:style>
  <w:style w:type="character" w:styleId="731" w:default="1">
    <w:name w:val="Default Paragraph Font"/>
    <w:uiPriority w:val="1"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paragraph" w:styleId="734">
    <w:name w:val="Footer"/>
    <w:basedOn w:val="730"/>
    <w:link w:val="735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  <w:rPr>
      <w:lang w:val="fr-FR"/>
    </w:rPr>
  </w:style>
  <w:style w:type="character" w:styleId="735" w:customStyle="1">
    <w:name w:val="Pied de page Car"/>
    <w:basedOn w:val="731"/>
    <w:link w:val="734"/>
    <w:uiPriority w:val="99"/>
    <w:pPr>
      <w:pBdr/>
      <w:spacing/>
      <w:ind/>
    </w:pPr>
  </w:style>
  <w:style w:type="table" w:styleId="736" w:customStyle="1">
    <w:name w:val="Grille du tableau1"/>
    <w:basedOn w:val="732"/>
    <w:next w:val="74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7">
    <w:name w:val="Header"/>
    <w:basedOn w:val="730"/>
    <w:link w:val="738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738" w:customStyle="1">
    <w:name w:val="En-tête Car"/>
    <w:basedOn w:val="731"/>
    <w:link w:val="737"/>
    <w:uiPriority w:val="99"/>
    <w:pPr>
      <w:pBdr/>
      <w:spacing/>
      <w:ind/>
    </w:pPr>
    <w:rPr>
      <w:lang w:val="fr-CI"/>
    </w:rPr>
  </w:style>
  <w:style w:type="character" w:styleId="739">
    <w:name w:val="Hyperlink"/>
    <w:basedOn w:val="731"/>
    <w:uiPriority w:val="99"/>
    <w:unhideWhenUsed/>
    <w:pPr>
      <w:pBdr/>
      <w:spacing/>
      <w:ind/>
    </w:pPr>
    <w:rPr>
      <w:color w:val="0563c1" w:themeColor="hyperlink"/>
      <w:u w:val="single"/>
    </w:rPr>
  </w:style>
  <w:style w:type="table" w:styleId="740">
    <w:name w:val="Table Grid"/>
    <w:basedOn w:val="73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SUPER ADMIN</cp:lastModifiedBy>
  <cp:revision>6</cp:revision>
  <dcterms:created xsi:type="dcterms:W3CDTF">2026-04-20T13:01:00Z</dcterms:created>
  <dcterms:modified xsi:type="dcterms:W3CDTF">2026-04-23T15:37:29Z</dcterms:modified>
</cp:coreProperties>
</file>