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SMA – Informe de seguimiento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informe: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SMA11_20170201_3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Nombre del documento, el nombre del archivo para el repositorio, del tipo SMA11_20170201_1. Todos los informes son SMA11_...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grupo: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Grupo Cerberus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informe: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15/03/2017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próximo informe: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29/03/2017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Alumnos que presentan: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Manuel Romero, Nahiara Latorre, Antonio Martínez, Ricardo Espí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Alumnos y tareas a desarrollar: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TAREAS REALIZADAS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Manuel Romero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59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Adaptar la estructura y las funciones del Back-End a las necesidades que requieran las interfaces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mz52ynzgj0op" w:id="0"/>
            <w:bookmarkEnd w:id="0"/>
            <w:r w:rsidDel="00000000" w:rsidR="00000000" w:rsidRPr="00000000">
              <w:rPr>
                <w:rtl w:val="0"/>
              </w:rPr>
              <w:t xml:space="preserve">Integración de estas interfaces y testear y revisar el código hasta que los resultados sean los correctos.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x9i5cleaueig" w:id="1"/>
            <w:bookmarkEnd w:id="1"/>
            <w:r w:rsidDel="00000000" w:rsidR="00000000" w:rsidRPr="00000000">
              <w:rPr>
                <w:rtl w:val="0"/>
              </w:rPr>
              <w:t xml:space="preserve">Corregir, mantener y mejorar BD.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60" w:line="259" w:lineRule="auto"/>
              <w:ind w:left="1440" w:hanging="360"/>
              <w:contextualSpacing w:val="1"/>
              <w:rPr>
                <w:u w:val="none"/>
              </w:rPr>
            </w:pPr>
            <w:bookmarkStart w:colFirst="0" w:colLast="0" w:name="_sr38eruk7068" w:id="2"/>
            <w:bookmarkEnd w:id="2"/>
            <w:r w:rsidDel="00000000" w:rsidR="00000000" w:rsidRPr="00000000">
              <w:rPr>
                <w:rtl w:val="0"/>
              </w:rPr>
              <w:t xml:space="preserve">Diseño de interfaces del usuario Profesor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Nahiara Latorre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Informe de seguimiento de SMA y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Comparar la planificación prevista y real en Project hito 3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Registrar de tiempos y % de realización d</w:t>
            </w:r>
            <w:r w:rsidDel="00000000" w:rsidR="00000000" w:rsidRPr="00000000">
              <w:rPr>
                <w:rtl w:val="0"/>
              </w:rPr>
              <w:t xml:space="preserve">e tareas en Project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Diseño de interfaces del usuario Alumno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Antonio Martínez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Entregable de TAG 5,7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Ricardo Espí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59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Indexación de todas las interfaces de Alumno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 la mayoría de interfaces de Alumno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Jorge Cabanes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Grabar Parte 2 video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Editar video (sin terminar)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PRÓXIMAS TAREAS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Manuel Romero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59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Adaptar la estructura y las funciones del Back-End a las necesidades que requieran las interfaces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1440" w:hanging="360"/>
              <w:contextualSpacing w:val="1"/>
              <w:rPr>
                <w:u w:val="none"/>
              </w:rPr>
            </w:pPr>
            <w:bookmarkStart w:colFirst="0" w:colLast="0" w:name="_mz52ynzgj0op" w:id="0"/>
            <w:bookmarkEnd w:id="0"/>
            <w:r w:rsidDel="00000000" w:rsidR="00000000" w:rsidRPr="00000000">
              <w:rPr>
                <w:rtl w:val="0"/>
              </w:rPr>
              <w:t xml:space="preserve">Integración de estas interfaces y testear y revisar el código hasta que los resultados sean los correctos.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Nahiara Latorre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Creación de tareas y subtareas para iteración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y asignación de recursos en Projects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16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interfaces del usuario Padre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16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Mejorar diseño de interfaces del usuario Profesor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Antonio Martínez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Entregables de TAG  6, 7</w:t>
            </w:r>
            <w:r w:rsidDel="00000000" w:rsidR="00000000" w:rsidRPr="00000000">
              <w:rPr>
                <w:rtl w:val="0"/>
              </w:rPr>
              <w:t xml:space="preserve">, 8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cardo Espí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59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Front-Back de las interfaces de Alumno y Profesor usando Angular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Jorge Cabanes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de editar video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informe de seguimiento de NM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Hacer tareas de NM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Interfaces del usuario 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1335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72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