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7F5446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E5E1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313E03E2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>
        <w:rPr>
          <w:i/>
          <w:iCs/>
        </w:rPr>
        <w:t>guimiento del Hito 1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DEBE800" w14:textId="77777777" w:rsidR="002F1ED6" w:rsidRDefault="008D3CF1" w:rsidP="000A448E">
      <w:pPr>
        <w:rPr>
          <w:i/>
          <w:iCs/>
        </w:rPr>
      </w:pPr>
      <w:r w:rsidRPr="00B7182D">
        <w:rPr>
          <w:i/>
          <w:iCs/>
        </w:rPr>
        <w:t>Esta iteraci</w:t>
      </w:r>
      <w:r w:rsidR="002F1ED6">
        <w:rPr>
          <w:i/>
          <w:iCs/>
        </w:rPr>
        <w:t>ón al</w:t>
      </w:r>
      <w:r w:rsidRPr="00B7182D">
        <w:rPr>
          <w:i/>
          <w:iCs/>
        </w:rPr>
        <w:t xml:space="preserve"> </w:t>
      </w:r>
      <w:r w:rsidR="002F1ED6">
        <w:rPr>
          <w:i/>
          <w:iCs/>
        </w:rPr>
        <w:t xml:space="preserve">ser </w:t>
      </w:r>
      <w:r w:rsidRPr="00B7182D">
        <w:rPr>
          <w:i/>
          <w:iCs/>
        </w:rPr>
        <w:t>nuestros primeros contactos con el proyecto</w:t>
      </w:r>
      <w:r w:rsidR="002F1ED6">
        <w:rPr>
          <w:i/>
          <w:iCs/>
        </w:rPr>
        <w:t xml:space="preserve"> no quisimos arriesgar a no cumplirla y</w:t>
      </w:r>
      <w:r w:rsidRPr="00B7182D">
        <w:rPr>
          <w:i/>
          <w:iCs/>
        </w:rPr>
        <w:t xml:space="preserve"> la carga de tareas es pequeña</w:t>
      </w:r>
      <w:r w:rsidR="002F1ED6">
        <w:rPr>
          <w:i/>
          <w:iCs/>
        </w:rPr>
        <w:t>, también tuvimos en cuenta el proceso de aprendizaje inicial</w:t>
      </w:r>
      <w:r w:rsidRPr="00B7182D">
        <w:rPr>
          <w:i/>
          <w:iCs/>
        </w:rPr>
        <w:t xml:space="preserve">. </w:t>
      </w:r>
    </w:p>
    <w:p w14:paraId="4FB4FEB0" w14:textId="64BBDC29" w:rsidR="009F59EE" w:rsidRDefault="002F1ED6" w:rsidP="000A448E">
      <w:pPr>
        <w:rPr>
          <w:i/>
          <w:iCs/>
        </w:rPr>
      </w:pPr>
      <w:r>
        <w:rPr>
          <w:i/>
          <w:iCs/>
        </w:rPr>
        <w:t>E</w:t>
      </w:r>
      <w:r w:rsidR="008D3CF1" w:rsidRPr="00B7182D">
        <w:rPr>
          <w:i/>
          <w:iCs/>
        </w:rPr>
        <w:t>l documento de diseño de toma de decisione</w:t>
      </w:r>
      <w:r>
        <w:rPr>
          <w:i/>
          <w:iCs/>
        </w:rPr>
        <w:t>s s</w:t>
      </w:r>
      <w:r w:rsidRPr="00B7182D">
        <w:rPr>
          <w:i/>
          <w:iCs/>
        </w:rPr>
        <w:t>e completó</w:t>
      </w:r>
      <w:r>
        <w:rPr>
          <w:i/>
          <w:iCs/>
        </w:rPr>
        <w:t xml:space="preserve"> totalmente</w:t>
      </w:r>
      <w:r w:rsidR="008D3CF1" w:rsidRPr="00B7182D">
        <w:rPr>
          <w:i/>
          <w:iCs/>
        </w:rPr>
        <w:t xml:space="preserve">. El documento de mecánicas no se considera terminado ya que solo </w:t>
      </w:r>
      <w:r w:rsidRPr="00B7182D">
        <w:rPr>
          <w:i/>
          <w:iCs/>
        </w:rPr>
        <w:t>está</w:t>
      </w:r>
      <w:r w:rsidR="008D3CF1" w:rsidRPr="00B7182D">
        <w:rPr>
          <w:i/>
          <w:iCs/>
        </w:rPr>
        <w:t xml:space="preserve"> desarrollado hasta el punto donde se encuentra el proyecto actualmente, conforme el proyecto evoluciones esta actividad se irá completando.</w:t>
      </w:r>
    </w:p>
    <w:p w14:paraId="15F9F500" w14:textId="6CF7F8AE" w:rsidR="002F1ED6" w:rsidRPr="00B7182D" w:rsidRDefault="002F1ED6" w:rsidP="000A448E">
      <w:pPr>
        <w:rPr>
          <w:i/>
          <w:iCs/>
        </w:rPr>
      </w:pPr>
      <w:r w:rsidRPr="002F1ED6">
        <w:rPr>
          <w:i/>
          <w:iCs/>
        </w:rPr>
        <w:t>El diseño e implementación de la arquitectura basada en componentes se ha empezado, pero se irá desarrollando en las próximas iteraciones.</w:t>
      </w:r>
    </w:p>
    <w:p w14:paraId="28231D73" w14:textId="080DB86A" w:rsidR="008D3CF1" w:rsidRPr="00B7182D" w:rsidRDefault="008D3CF1" w:rsidP="000A448E">
      <w:pPr>
        <w:rPr>
          <w:i/>
          <w:iCs/>
        </w:rPr>
      </w:pPr>
      <w:r w:rsidRPr="00B7182D">
        <w:rPr>
          <w:i/>
          <w:iCs/>
        </w:rPr>
        <w:t>En la realización del cartel se han hec</w:t>
      </w:r>
      <w:r w:rsidR="002F1ED6">
        <w:rPr>
          <w:i/>
          <w:iCs/>
        </w:rPr>
        <w:t xml:space="preserve">ho dos diseños con estilo </w:t>
      </w:r>
      <w:proofErr w:type="spellStart"/>
      <w:r w:rsidR="002F1ED6">
        <w:rPr>
          <w:i/>
          <w:iCs/>
        </w:rPr>
        <w:t>cartoo</w:t>
      </w:r>
      <w:r w:rsidRPr="00B7182D">
        <w:rPr>
          <w:i/>
          <w:iCs/>
        </w:rPr>
        <w:t>n</w:t>
      </w:r>
      <w:proofErr w:type="spellEnd"/>
      <w:r w:rsidRPr="00B7182D">
        <w:rPr>
          <w:i/>
          <w:iCs/>
        </w:rPr>
        <w:t xml:space="preserve"> </w:t>
      </w:r>
      <w:r w:rsidR="002F1ED6">
        <w:rPr>
          <w:i/>
          <w:iCs/>
        </w:rPr>
        <w:t xml:space="preserve">pero </w:t>
      </w:r>
      <w:r w:rsidRPr="00B7182D">
        <w:rPr>
          <w:i/>
          <w:iCs/>
        </w:rPr>
        <w:t>como no ha sido del gusto de todo el equipo</w:t>
      </w:r>
      <w:r w:rsidR="002F1ED6">
        <w:rPr>
          <w:i/>
          <w:iCs/>
        </w:rPr>
        <w:t xml:space="preserve"> no se ha dado por terminada esta actividad y</w:t>
      </w:r>
      <w:r w:rsidRPr="00B7182D">
        <w:rPr>
          <w:i/>
          <w:iCs/>
        </w:rPr>
        <w:t xml:space="preserve"> se ha planificado la realización de un tercer cartel con estilo realista.</w:t>
      </w:r>
      <w:bookmarkStart w:id="2" w:name="_GoBack"/>
      <w:bookmarkEnd w:id="2"/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7CFEEF7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vAlign w:val="center"/>
          </w:tcPr>
          <w:p w14:paraId="6FE170B0" w14:textId="1F0F360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25994CAB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C0823C7" w14:textId="051EFB9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78C0A75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vAlign w:val="center"/>
          </w:tcPr>
          <w:p w14:paraId="4780119A" w14:textId="51C49208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5E2BCF82" w:rsidR="00F76921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572B9D" w14:textId="10A67D91" w:rsidR="00F76921" w:rsidRPr="00C250B3" w:rsidRDefault="00F76921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0F0BC1C1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Gestión de colisiones de la cámara</w:t>
            </w:r>
          </w:p>
        </w:tc>
        <w:tc>
          <w:tcPr>
            <w:tcW w:w="1276" w:type="dxa"/>
            <w:vAlign w:val="center"/>
          </w:tcPr>
          <w:p w14:paraId="5CBB5C06" w14:textId="21F9D70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08BBDF66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6E658A2D" w:rsidR="00F76921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vAlign w:val="center"/>
          </w:tcPr>
          <w:p w14:paraId="24363E22" w14:textId="02F31B51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2A75FF15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14C30D3" w14:textId="0BC796DC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7429CE44" w:rsidR="00D6111D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vAlign w:val="center"/>
          </w:tcPr>
          <w:p w14:paraId="33749894" w14:textId="64CA0330" w:rsidR="00D6111D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B0E2C5A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0AFF6A31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 menús</w:t>
            </w:r>
          </w:p>
        </w:tc>
        <w:tc>
          <w:tcPr>
            <w:tcW w:w="1276" w:type="dxa"/>
            <w:vAlign w:val="center"/>
          </w:tcPr>
          <w:p w14:paraId="59EA761A" w14:textId="03BF8124" w:rsidR="00C65E2A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2C1B26B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BE666B9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39227D5F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82017B6" w14:textId="7A9482D0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[V2] Mecánicas de </w:t>
            </w:r>
            <w:proofErr w:type="spellStart"/>
            <w:r w:rsidRPr="00C65E2A">
              <w:rPr>
                <w:sz w:val="24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723A6A52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60DB763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17412483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11762ED1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62E8963" w14:textId="41CB91A8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gestión de eventos</w:t>
            </w:r>
          </w:p>
        </w:tc>
        <w:tc>
          <w:tcPr>
            <w:tcW w:w="1276" w:type="dxa"/>
            <w:vAlign w:val="center"/>
          </w:tcPr>
          <w:p w14:paraId="225984C4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F4718F6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5957354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1E53C4CF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440AA6F5" w14:textId="6D235E5D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[V1] Sistema de </w:t>
            </w:r>
            <w:proofErr w:type="spellStart"/>
            <w:r w:rsidRPr="00C65E2A">
              <w:rPr>
                <w:sz w:val="24"/>
              </w:rPr>
              <w:t>Waypoints</w:t>
            </w:r>
            <w:proofErr w:type="spellEnd"/>
            <w:r w:rsidRPr="00C65E2A">
              <w:rPr>
                <w:sz w:val="24"/>
              </w:rPr>
              <w:t xml:space="preserve"> para </w:t>
            </w:r>
            <w:proofErr w:type="spellStart"/>
            <w:r w:rsidRPr="00C65E2A">
              <w:rPr>
                <w:sz w:val="24"/>
              </w:rPr>
              <w:t>pathfinding</w:t>
            </w:r>
            <w:proofErr w:type="spellEnd"/>
            <w:r w:rsidRPr="00C65E2A">
              <w:rPr>
                <w:sz w:val="24"/>
              </w:rPr>
              <w:t xml:space="preserve"> continuo</w:t>
            </w:r>
          </w:p>
        </w:tc>
        <w:tc>
          <w:tcPr>
            <w:tcW w:w="1276" w:type="dxa"/>
            <w:vAlign w:val="center"/>
          </w:tcPr>
          <w:p w14:paraId="67B3DE77" w14:textId="34E942B9" w:rsidR="00C65E2A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A6A76C9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15BEB03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06769D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177AD5B" w14:textId="70B5A673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r w:rsidR="000C468F" w:rsidRPr="00C65E2A">
              <w:rPr>
                <w:sz w:val="24"/>
              </w:rPr>
              <w:t>Árbol</w:t>
            </w:r>
            <w:r w:rsidRPr="00C65E2A">
              <w:rPr>
                <w:sz w:val="24"/>
              </w:rPr>
              <w:t xml:space="preserve"> de la escena: Tipos de datos para entidades de tipo </w:t>
            </w:r>
            <w:proofErr w:type="spellStart"/>
            <w:r w:rsidRPr="00C65E2A">
              <w:rPr>
                <w:sz w:val="24"/>
              </w:rPr>
              <w:t>transformacion</w:t>
            </w:r>
            <w:proofErr w:type="spellEnd"/>
            <w:r w:rsidRPr="00C65E2A">
              <w:rPr>
                <w:sz w:val="24"/>
              </w:rPr>
              <w:t xml:space="preserve"> (traslación, rotación y escalado relativos y absolutos. Otras transformaciones). Salida en modo texto</w:t>
            </w:r>
          </w:p>
        </w:tc>
        <w:tc>
          <w:tcPr>
            <w:tcW w:w="1276" w:type="dxa"/>
            <w:vAlign w:val="center"/>
          </w:tcPr>
          <w:p w14:paraId="374245A4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6664B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D3F0A2F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502E0576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55BD971" w14:textId="6B351728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proofErr w:type="spellStart"/>
            <w:r w:rsidRPr="00C65E2A">
              <w:rPr>
                <w:sz w:val="24"/>
              </w:rPr>
              <w:t>Arbol</w:t>
            </w:r>
            <w:proofErr w:type="spellEnd"/>
            <w:r w:rsidRPr="00C65E2A">
              <w:rPr>
                <w:sz w:val="24"/>
              </w:rPr>
              <w:t xml:space="preserve"> de la escena: Tipos de datos para nodos (completo) y entidades (sólo clase padre; clases hijas sin </w:t>
            </w:r>
            <w:r w:rsidRPr="00C65E2A">
              <w:rPr>
                <w:sz w:val="24"/>
              </w:rPr>
              <w:lastRenderedPageBreak/>
              <w:t>contenido), construcción del árbol, recorrido del árbol, salida en modo texto</w:t>
            </w:r>
          </w:p>
        </w:tc>
        <w:tc>
          <w:tcPr>
            <w:tcW w:w="1276" w:type="dxa"/>
            <w:vAlign w:val="center"/>
          </w:tcPr>
          <w:p w14:paraId="1FB19F77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C3F62C8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6BD8898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04CB9" w14:textId="77777777" w:rsidR="008E5E13" w:rsidRDefault="008E5E13" w:rsidP="000A448E">
      <w:pPr>
        <w:spacing w:after="0" w:line="240" w:lineRule="auto"/>
      </w:pPr>
      <w:r>
        <w:separator/>
      </w:r>
    </w:p>
  </w:endnote>
  <w:endnote w:type="continuationSeparator" w:id="0">
    <w:p w14:paraId="335EC29F" w14:textId="77777777" w:rsidR="008E5E13" w:rsidRDefault="008E5E1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61FDD" w:rsidRPr="00E61FD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5531A" w14:textId="77777777" w:rsidR="008E5E13" w:rsidRDefault="008E5E13" w:rsidP="000A448E">
      <w:pPr>
        <w:spacing w:after="0" w:line="240" w:lineRule="auto"/>
      </w:pPr>
      <w:r>
        <w:separator/>
      </w:r>
    </w:p>
  </w:footnote>
  <w:footnote w:type="continuationSeparator" w:id="0">
    <w:p w14:paraId="24201E6B" w14:textId="77777777" w:rsidR="008E5E13" w:rsidRDefault="008E5E1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468F"/>
    <w:rsid w:val="00117535"/>
    <w:rsid w:val="00160B0F"/>
    <w:rsid w:val="00171401"/>
    <w:rsid w:val="001852D0"/>
    <w:rsid w:val="001949E3"/>
    <w:rsid w:val="001B19BF"/>
    <w:rsid w:val="002A1190"/>
    <w:rsid w:val="002E5039"/>
    <w:rsid w:val="002F1ED6"/>
    <w:rsid w:val="0030365B"/>
    <w:rsid w:val="003650AA"/>
    <w:rsid w:val="003752C0"/>
    <w:rsid w:val="003F41A0"/>
    <w:rsid w:val="004473A2"/>
    <w:rsid w:val="004E389E"/>
    <w:rsid w:val="00545B0E"/>
    <w:rsid w:val="005E6A8D"/>
    <w:rsid w:val="00636E8B"/>
    <w:rsid w:val="00643F65"/>
    <w:rsid w:val="0065342B"/>
    <w:rsid w:val="006F27EB"/>
    <w:rsid w:val="00704C05"/>
    <w:rsid w:val="007057A8"/>
    <w:rsid w:val="0074421B"/>
    <w:rsid w:val="007E57FB"/>
    <w:rsid w:val="008D3CF1"/>
    <w:rsid w:val="008E3C23"/>
    <w:rsid w:val="008E5E13"/>
    <w:rsid w:val="008F53C1"/>
    <w:rsid w:val="009148E4"/>
    <w:rsid w:val="0098601E"/>
    <w:rsid w:val="009F59EE"/>
    <w:rsid w:val="00A655A5"/>
    <w:rsid w:val="00B43F19"/>
    <w:rsid w:val="00B7182D"/>
    <w:rsid w:val="00C250B3"/>
    <w:rsid w:val="00C623C6"/>
    <w:rsid w:val="00C65E2A"/>
    <w:rsid w:val="00CA64D6"/>
    <w:rsid w:val="00CD3098"/>
    <w:rsid w:val="00D6111D"/>
    <w:rsid w:val="00D72258"/>
    <w:rsid w:val="00D84DAC"/>
    <w:rsid w:val="00DA6FB6"/>
    <w:rsid w:val="00DD6B3D"/>
    <w:rsid w:val="00E5354B"/>
    <w:rsid w:val="00E61FDD"/>
    <w:rsid w:val="00EB53B8"/>
    <w:rsid w:val="00EE4CE1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28CF2-C5F5-4C82-9FA6-84597B95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Escuela Politécnica Superior</cp:lastModifiedBy>
  <cp:revision>5</cp:revision>
  <cp:lastPrinted>2016-09-22T09:36:00Z</cp:lastPrinted>
  <dcterms:created xsi:type="dcterms:W3CDTF">2017-02-14T15:03:00Z</dcterms:created>
  <dcterms:modified xsi:type="dcterms:W3CDTF">2017-02-28T14:38:00Z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