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="00DD6B3D">
            <w:rPr>
              <w:rFonts w:ascii="Verdana" w:hAnsi="Verdana"/>
              <w:sz w:val="44"/>
              <w:szCs w:val="56"/>
            </w:rPr>
            <w:t>Vesper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Skyscrapers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183F9E11" w:rsidR="007057A8" w:rsidRPr="007057A8" w:rsidRDefault="00E823D9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2</w:t>
          </w:r>
          <w:r w:rsidR="00C65E2A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Hito 3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4FB8320A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E61FD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3</w:t>
          </w:r>
        </w:p>
        <w:p w14:paraId="65F37291" w14:textId="0742A594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0859CC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27</w:t>
          </w:r>
          <w:r w:rsidR="00C65E2A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-2-2017</w:t>
          </w:r>
        </w:p>
        <w:p w14:paraId="477F1A63" w14:textId="43550CE3" w:rsidR="007057A8" w:rsidRPr="007057A8" w:rsidRDefault="00DD6B3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 Ivanov Atanasov</w:t>
          </w:r>
        </w:p>
        <w:p w14:paraId="191CDDC7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DD6B3D">
          <w:pPr>
            <w:pStyle w:val="Standard"/>
            <w:ind w:left="1287"/>
            <w:rPr>
              <w:sz w:val="24"/>
              <w:szCs w:val="24"/>
            </w:rPr>
          </w:pP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CB17C2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t>Propósito</w:t>
      </w:r>
    </w:p>
    <w:p w14:paraId="0EB4C4AC" w14:textId="313E03E2" w:rsidR="008D3CF1" w:rsidRPr="00D61783" w:rsidRDefault="008D3CF1" w:rsidP="008D3CF1">
      <w:pPr>
        <w:rPr>
          <w:sz w:val="24"/>
          <w:szCs w:val="24"/>
        </w:rPr>
      </w:pPr>
      <w:r w:rsidRPr="00D61783">
        <w:rPr>
          <w:sz w:val="24"/>
          <w:szCs w:val="24"/>
        </w:rPr>
        <w:t>El propósito del documento representa el Informe de seguimiento del Hito 1 Iteración 1 correspondiente al proyecto Vesper de la rama de Videojuegos en el que se detalla las tareas realizadas en dicha iteración, las horas realizadas y estimadas, el porcentaje cumplido y si dicha actividad tiene alguna observación. También analizaremos las causas de dichos resultados.</w:t>
      </w:r>
    </w:p>
    <w:p w14:paraId="608A65EC" w14:textId="77777777" w:rsidR="00160B0F" w:rsidRPr="00160B0F" w:rsidRDefault="00160B0F" w:rsidP="00160B0F"/>
    <w:p w14:paraId="0D20EEAD" w14:textId="230B4C0C" w:rsid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03711CAA" w14:textId="25F40AA5" w:rsidR="00D61783" w:rsidRPr="007D10E6" w:rsidRDefault="00D61783" w:rsidP="00D61783">
      <w:pPr>
        <w:rPr>
          <w:sz w:val="24"/>
        </w:rPr>
      </w:pPr>
      <w:r w:rsidRPr="007D10E6">
        <w:rPr>
          <w:sz w:val="24"/>
        </w:rPr>
        <w:t>En esta segunda iteración hemos llevado muy al día la asignatura de Técnicas de gráficos avanzados y hemos logrado completar casi todas las tareas. Por otro lado, hemos completado el tráiler del videojuego y continuado con las tareas incompletas de la iteración uno que van progresando.</w:t>
      </w:r>
    </w:p>
    <w:p w14:paraId="4D7D7052" w14:textId="292C53DF" w:rsidR="00D61783" w:rsidRDefault="00D61783" w:rsidP="00D61783">
      <w:pPr>
        <w:rPr>
          <w:sz w:val="24"/>
        </w:rPr>
      </w:pPr>
      <w:r>
        <w:t xml:space="preserve">En </w:t>
      </w:r>
      <w:r w:rsidRPr="007D10E6">
        <w:rPr>
          <w:b/>
          <w:sz w:val="24"/>
        </w:rPr>
        <w:t>Videojuegos 1</w:t>
      </w:r>
      <w:r>
        <w:rPr>
          <w:b/>
        </w:rPr>
        <w:t xml:space="preserve"> </w:t>
      </w:r>
      <w:r w:rsidRPr="00D61783">
        <w:t>a la tarea</w:t>
      </w:r>
      <w:r>
        <w:rPr>
          <w:b/>
        </w:rPr>
        <w:t xml:space="preserve"> </w:t>
      </w:r>
      <w:r w:rsidRPr="00D61783">
        <w:rPr>
          <w:i/>
          <w:sz w:val="24"/>
        </w:rPr>
        <w:t>Sistema de percepción sensorial</w:t>
      </w:r>
      <w:r>
        <w:rPr>
          <w:sz w:val="24"/>
        </w:rPr>
        <w:t xml:space="preserve"> se le ha dedicado mucho tiempo, pero hay fallos de memoria por lo que no ha avanzado todo lo que debería</w:t>
      </w:r>
      <w:r w:rsidR="00C32BC9">
        <w:rPr>
          <w:sz w:val="24"/>
        </w:rPr>
        <w:t>.</w:t>
      </w:r>
      <w:r>
        <w:rPr>
          <w:sz w:val="24"/>
        </w:rPr>
        <w:t xml:space="preserve"> </w:t>
      </w:r>
      <w:r w:rsidR="00C32BC9">
        <w:rPr>
          <w:sz w:val="24"/>
        </w:rPr>
        <w:t>S</w:t>
      </w:r>
      <w:r>
        <w:rPr>
          <w:sz w:val="24"/>
        </w:rPr>
        <w:t>e revisará el código y la estructura</w:t>
      </w:r>
      <w:r w:rsidR="00C32BC9">
        <w:rPr>
          <w:sz w:val="24"/>
        </w:rPr>
        <w:t xml:space="preserve"> para solucionar dicho problema en la próxima iteración.</w:t>
      </w:r>
    </w:p>
    <w:p w14:paraId="240CDE95" w14:textId="4F3370B3" w:rsidR="00D61783" w:rsidRPr="00D61783" w:rsidRDefault="00D61783" w:rsidP="00D61783">
      <w:r>
        <w:rPr>
          <w:sz w:val="24"/>
        </w:rPr>
        <w:t xml:space="preserve">En </w:t>
      </w:r>
      <w:r w:rsidRPr="00D61783">
        <w:rPr>
          <w:b/>
          <w:sz w:val="24"/>
        </w:rPr>
        <w:t>Técnicas de gráficos avanzados</w:t>
      </w:r>
      <w:r>
        <w:rPr>
          <w:sz w:val="24"/>
        </w:rPr>
        <w:t xml:space="preserve"> </w:t>
      </w:r>
      <w:r w:rsidR="007D10E6">
        <w:rPr>
          <w:sz w:val="24"/>
        </w:rPr>
        <w:t xml:space="preserve">hemos aplazado las tareas: </w:t>
      </w:r>
      <w:r w:rsidR="007D10E6" w:rsidRPr="007D10E6">
        <w:rPr>
          <w:i/>
          <w:sz w:val="24"/>
        </w:rPr>
        <w:t>Gestor de recursos</w:t>
      </w:r>
      <w:bookmarkStart w:id="2" w:name="_GoBack"/>
      <w:bookmarkEnd w:id="2"/>
      <w:r w:rsidR="007D10E6" w:rsidRPr="007D10E6">
        <w:rPr>
          <w:i/>
          <w:sz w:val="24"/>
        </w:rPr>
        <w:t>: Carga de modelos en formato múltiple en las entidades de tipo malla. Carga de varios ficheros para animación. Salida en modo texto</w:t>
      </w:r>
      <w:r w:rsidR="007D10E6">
        <w:rPr>
          <w:i/>
          <w:sz w:val="24"/>
        </w:rPr>
        <w:t xml:space="preserve"> </w:t>
      </w:r>
      <w:r w:rsidR="007D10E6" w:rsidRPr="007D10E6">
        <w:rPr>
          <w:sz w:val="24"/>
        </w:rPr>
        <w:t>y</w:t>
      </w:r>
      <w:r w:rsidR="007D10E6">
        <w:rPr>
          <w:i/>
          <w:sz w:val="24"/>
        </w:rPr>
        <w:t xml:space="preserve"> </w:t>
      </w:r>
      <w:r w:rsidR="007D10E6" w:rsidRPr="007D10E6">
        <w:rPr>
          <w:i/>
          <w:sz w:val="24"/>
        </w:rPr>
        <w:t>Árbol de la escena: Tipos de datos para entidades de tipo animación (cuadro a cuadro). Salida en modo texto</w:t>
      </w:r>
      <w:r w:rsidR="007D10E6">
        <w:rPr>
          <w:sz w:val="24"/>
        </w:rPr>
        <w:t>;</w:t>
      </w:r>
      <w:r w:rsidR="007D10E6" w:rsidRPr="007D10E6">
        <w:rPr>
          <w:sz w:val="24"/>
        </w:rPr>
        <w:t xml:space="preserve"> para el hito</w:t>
      </w:r>
      <w:r w:rsidR="007D10E6">
        <w:rPr>
          <w:i/>
          <w:sz w:val="24"/>
        </w:rPr>
        <w:t xml:space="preserve"> </w:t>
      </w:r>
      <w:r w:rsidR="007D10E6" w:rsidRPr="007D10E6">
        <w:rPr>
          <w:sz w:val="24"/>
        </w:rPr>
        <w:t>4 ya que se han</w:t>
      </w:r>
      <w:r w:rsidR="007D10E6">
        <w:rPr>
          <w:sz w:val="24"/>
        </w:rPr>
        <w:t xml:space="preserve"> considerado prioritarias otras tareas. El resto han sido completadas con éxito.</w:t>
      </w:r>
    </w:p>
    <w:p w14:paraId="3EC3B5F3" w14:textId="571E5486" w:rsid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p w14:paraId="5CDDDC9B" w14:textId="77777777" w:rsidR="009F59EE" w:rsidRPr="009F59EE" w:rsidRDefault="009F59EE" w:rsidP="009F59EE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F76921" w:rsidRPr="009F59EE" w14:paraId="00ACA0EB" w14:textId="77777777" w:rsidTr="00F76921">
        <w:trPr>
          <w:trHeight w:val="846"/>
        </w:trPr>
        <w:tc>
          <w:tcPr>
            <w:tcW w:w="2376" w:type="dxa"/>
            <w:vAlign w:val="center"/>
          </w:tcPr>
          <w:p w14:paraId="3F170583" w14:textId="07F9AAFB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Tarea / Entregable</w:t>
            </w:r>
          </w:p>
        </w:tc>
        <w:tc>
          <w:tcPr>
            <w:tcW w:w="1276" w:type="dxa"/>
            <w:vAlign w:val="center"/>
          </w:tcPr>
          <w:p w14:paraId="713B3E57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7D374782" w14:textId="77777777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21585B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1AB0835F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B400FA" w:rsidRPr="00C250B3" w14:paraId="060C741B" w14:textId="77777777" w:rsidTr="00D61783">
        <w:trPr>
          <w:trHeight w:val="478"/>
        </w:trPr>
        <w:tc>
          <w:tcPr>
            <w:tcW w:w="2376" w:type="dxa"/>
            <w:shd w:val="clear" w:color="auto" w:fill="FBE4D5" w:themeFill="accent2" w:themeFillTint="33"/>
            <w:vAlign w:val="center"/>
          </w:tcPr>
          <w:p w14:paraId="280014CE" w14:textId="7A4175F1" w:rsidR="00B400FA" w:rsidRPr="0091685B" w:rsidRDefault="00B400FA" w:rsidP="00B400FA">
            <w:pPr>
              <w:spacing w:after="0"/>
              <w:rPr>
                <w:sz w:val="24"/>
                <w:szCs w:val="24"/>
              </w:rPr>
            </w:pPr>
            <w:r w:rsidRPr="00C65E2A">
              <w:rPr>
                <w:sz w:val="24"/>
              </w:rPr>
              <w:t>[V1] Sistema de percepción sensorial</w:t>
            </w:r>
          </w:p>
        </w:tc>
        <w:tc>
          <w:tcPr>
            <w:tcW w:w="1276" w:type="dxa"/>
            <w:shd w:val="clear" w:color="auto" w:fill="FBE4D5" w:themeFill="accent2" w:themeFillTint="33"/>
            <w:vAlign w:val="center"/>
          </w:tcPr>
          <w:p w14:paraId="262ADF88" w14:textId="3C569816" w:rsidR="00B400FA" w:rsidRDefault="00B400FA" w:rsidP="00B400FA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  <w:tc>
          <w:tcPr>
            <w:tcW w:w="1843" w:type="dxa"/>
            <w:shd w:val="clear" w:color="auto" w:fill="FBE4D5" w:themeFill="accent2" w:themeFillTint="33"/>
            <w:vAlign w:val="center"/>
          </w:tcPr>
          <w:p w14:paraId="55CE1CD4" w14:textId="38A06A41" w:rsidR="00B400FA" w:rsidRDefault="00EC071F" w:rsidP="00B400FA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28h / 6</w:t>
            </w:r>
            <w:r w:rsidR="00B400FA">
              <w:rPr>
                <w:sz w:val="24"/>
              </w:rPr>
              <w:t>0h</w:t>
            </w:r>
          </w:p>
        </w:tc>
        <w:tc>
          <w:tcPr>
            <w:tcW w:w="3260" w:type="dxa"/>
            <w:shd w:val="clear" w:color="auto" w:fill="FBE4D5" w:themeFill="accent2" w:themeFillTint="33"/>
            <w:vAlign w:val="center"/>
          </w:tcPr>
          <w:p w14:paraId="5F34C23C" w14:textId="09959EE3" w:rsidR="00B400FA" w:rsidRPr="00C250B3" w:rsidRDefault="00B400FA" w:rsidP="00B400FA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Fallos de memoria. Revisión del código y la estructura en las próximas iteraciones.</w:t>
            </w:r>
          </w:p>
        </w:tc>
      </w:tr>
      <w:tr w:rsidR="00F76921" w:rsidRPr="00C250B3" w14:paraId="6F5175B6" w14:textId="77777777" w:rsidTr="00D61783">
        <w:trPr>
          <w:trHeight w:val="478"/>
        </w:trPr>
        <w:tc>
          <w:tcPr>
            <w:tcW w:w="2376" w:type="dxa"/>
            <w:shd w:val="clear" w:color="auto" w:fill="E2EFD9" w:themeFill="accent6" w:themeFillTint="33"/>
            <w:vAlign w:val="center"/>
          </w:tcPr>
          <w:p w14:paraId="79A5FCD5" w14:textId="3F3C8A15" w:rsidR="00F76921" w:rsidRPr="00C250B3" w:rsidRDefault="0091685B" w:rsidP="00160B0F">
            <w:pPr>
              <w:spacing w:after="0"/>
              <w:rPr>
                <w:sz w:val="24"/>
              </w:rPr>
            </w:pPr>
            <w:r w:rsidRPr="0091685B">
              <w:rPr>
                <w:sz w:val="24"/>
                <w:szCs w:val="24"/>
              </w:rPr>
              <w:t xml:space="preserve">[PD] </w:t>
            </w:r>
            <w:r w:rsidR="00FC1422" w:rsidRPr="0091685B">
              <w:rPr>
                <w:sz w:val="24"/>
                <w:szCs w:val="24"/>
              </w:rPr>
              <w:t>Tráiler</w:t>
            </w:r>
            <w:r w:rsidRPr="0091685B">
              <w:rPr>
                <w:sz w:val="24"/>
                <w:szCs w:val="24"/>
              </w:rPr>
              <w:t xml:space="preserve"> juego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6FE170B0" w14:textId="5C020242" w:rsidR="00F76921" w:rsidRPr="00C250B3" w:rsidRDefault="00D61783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 w:rsidR="00816556">
              <w:rPr>
                <w:sz w:val="24"/>
              </w:rPr>
              <w:t>0%</w:t>
            </w:r>
          </w:p>
        </w:tc>
        <w:tc>
          <w:tcPr>
            <w:tcW w:w="1843" w:type="dxa"/>
            <w:shd w:val="clear" w:color="auto" w:fill="E2EFD9" w:themeFill="accent6" w:themeFillTint="33"/>
            <w:vAlign w:val="center"/>
          </w:tcPr>
          <w:p w14:paraId="24BEEFF4" w14:textId="2740D14A" w:rsidR="00F76921" w:rsidRPr="00C250B3" w:rsidRDefault="000B5E5E" w:rsidP="000B5E5E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36h </w:t>
            </w:r>
            <w:r w:rsidR="00710A68">
              <w:rPr>
                <w:sz w:val="24"/>
              </w:rPr>
              <w:t>/3</w:t>
            </w:r>
            <w:r>
              <w:rPr>
                <w:sz w:val="24"/>
              </w:rPr>
              <w:t>6h</w:t>
            </w:r>
          </w:p>
        </w:tc>
        <w:tc>
          <w:tcPr>
            <w:tcW w:w="3260" w:type="dxa"/>
            <w:shd w:val="clear" w:color="auto" w:fill="E2EFD9" w:themeFill="accent6" w:themeFillTint="33"/>
            <w:vAlign w:val="center"/>
          </w:tcPr>
          <w:p w14:paraId="4C0823C7" w14:textId="7C0E1EF2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  <w:tr w:rsidR="00681F95" w:rsidRPr="00C250B3" w14:paraId="31B00CA0" w14:textId="77777777" w:rsidTr="00D61783">
        <w:trPr>
          <w:trHeight w:val="478"/>
        </w:trPr>
        <w:tc>
          <w:tcPr>
            <w:tcW w:w="2376" w:type="dxa"/>
            <w:shd w:val="clear" w:color="auto" w:fill="DEEAF6" w:themeFill="accent1" w:themeFillTint="33"/>
            <w:vAlign w:val="center"/>
          </w:tcPr>
          <w:p w14:paraId="1B819664" w14:textId="61F9BA22" w:rsidR="00681F95" w:rsidRPr="00C65E2A" w:rsidRDefault="00681F95" w:rsidP="00681F95">
            <w:pPr>
              <w:spacing w:after="0"/>
              <w:rPr>
                <w:sz w:val="24"/>
              </w:rPr>
            </w:pPr>
            <w:r w:rsidRPr="00C65E2A">
              <w:rPr>
                <w:sz w:val="24"/>
              </w:rPr>
              <w:t>[TAG] Arbol de la escena: Tipos de datos para nodos (completo) y entidades (sólo clase padre; clases hijas sin contenido), construcción del árbol, recorrido del árbol, salida en modo texto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55733E10" w14:textId="6F836E01" w:rsidR="00681F95" w:rsidRDefault="00681F95" w:rsidP="00681F95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14:paraId="4120CD72" w14:textId="705E1B1E" w:rsidR="00681F95" w:rsidRDefault="00681F95" w:rsidP="00681F95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10h / </w:t>
            </w:r>
            <w:r w:rsidR="000B206B">
              <w:rPr>
                <w:sz w:val="24"/>
              </w:rPr>
              <w:t>27</w:t>
            </w:r>
            <w:r>
              <w:rPr>
                <w:sz w:val="24"/>
              </w:rPr>
              <w:t>h</w:t>
            </w:r>
          </w:p>
        </w:tc>
        <w:tc>
          <w:tcPr>
            <w:tcW w:w="3260" w:type="dxa"/>
            <w:shd w:val="clear" w:color="auto" w:fill="DEEAF6" w:themeFill="accent1" w:themeFillTint="33"/>
            <w:vAlign w:val="center"/>
          </w:tcPr>
          <w:p w14:paraId="22765BE4" w14:textId="6BC5EDC9" w:rsidR="00681F95" w:rsidRPr="00C250B3" w:rsidRDefault="00681F95" w:rsidP="00681F95">
            <w:pPr>
              <w:spacing w:after="0"/>
              <w:rPr>
                <w:sz w:val="24"/>
              </w:rPr>
            </w:pPr>
          </w:p>
        </w:tc>
      </w:tr>
      <w:tr w:rsidR="00681F95" w:rsidRPr="00C250B3" w14:paraId="6430D7EF" w14:textId="77777777" w:rsidTr="00D61783">
        <w:trPr>
          <w:trHeight w:val="428"/>
        </w:trPr>
        <w:tc>
          <w:tcPr>
            <w:tcW w:w="2376" w:type="dxa"/>
            <w:shd w:val="clear" w:color="auto" w:fill="DEEAF6" w:themeFill="accent1" w:themeFillTint="33"/>
            <w:vAlign w:val="center"/>
          </w:tcPr>
          <w:p w14:paraId="231DC0F4" w14:textId="194B1F42" w:rsidR="00681F95" w:rsidRPr="00C250B3" w:rsidRDefault="00681F95" w:rsidP="00681F95">
            <w:pPr>
              <w:spacing w:after="0"/>
              <w:rPr>
                <w:sz w:val="24"/>
              </w:rPr>
            </w:pPr>
            <w:r w:rsidRPr="0091685B">
              <w:rPr>
                <w:sz w:val="24"/>
              </w:rPr>
              <w:t>[TAG] Árbol de la escena: Tipos de datos para entidades de tipo cámara y luz (cámaras y luces de dos tipos). Salida en modo texto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4780119A" w14:textId="5E746D6A" w:rsidR="00681F95" w:rsidRPr="00C250B3" w:rsidRDefault="000B206B" w:rsidP="00681F95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14:paraId="2E4662C0" w14:textId="51C3C549" w:rsidR="00681F95" w:rsidRDefault="000B206B" w:rsidP="00681F95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15h </w:t>
            </w:r>
            <w:r w:rsidR="00681F95">
              <w:rPr>
                <w:sz w:val="24"/>
              </w:rPr>
              <w:t>/</w:t>
            </w:r>
            <w:r>
              <w:rPr>
                <w:sz w:val="24"/>
              </w:rPr>
              <w:t xml:space="preserve"> 5h</w:t>
            </w:r>
          </w:p>
        </w:tc>
        <w:tc>
          <w:tcPr>
            <w:tcW w:w="3260" w:type="dxa"/>
            <w:shd w:val="clear" w:color="auto" w:fill="DEEAF6" w:themeFill="accent1" w:themeFillTint="33"/>
            <w:vAlign w:val="center"/>
          </w:tcPr>
          <w:p w14:paraId="0D572B9D" w14:textId="10A67D91" w:rsidR="00681F95" w:rsidRPr="00C250B3" w:rsidRDefault="00681F95" w:rsidP="00681F95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681F95" w:rsidRPr="00C250B3" w14:paraId="71ADF2CB" w14:textId="77777777" w:rsidTr="00D61783">
        <w:trPr>
          <w:trHeight w:val="428"/>
        </w:trPr>
        <w:tc>
          <w:tcPr>
            <w:tcW w:w="2376" w:type="dxa"/>
            <w:shd w:val="clear" w:color="auto" w:fill="DEEAF6" w:themeFill="accent1" w:themeFillTint="33"/>
            <w:vAlign w:val="center"/>
          </w:tcPr>
          <w:p w14:paraId="40D8EAFA" w14:textId="731E1542" w:rsidR="00681F95" w:rsidRPr="00C250B3" w:rsidRDefault="00681F95" w:rsidP="00681F95">
            <w:pPr>
              <w:spacing w:after="0"/>
              <w:rPr>
                <w:sz w:val="24"/>
              </w:rPr>
            </w:pPr>
            <w:r w:rsidRPr="0091685B">
              <w:rPr>
                <w:sz w:val="24"/>
              </w:rPr>
              <w:t>[TAG] Árbol de la escena: Tipos de datos para entidades de tipo malla. Salida en modo texto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5CBB5C06" w14:textId="567FEC6D" w:rsidR="00681F95" w:rsidRPr="00C250B3" w:rsidRDefault="00681F95" w:rsidP="00681F95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14:paraId="4267ECE6" w14:textId="5EF915A1" w:rsidR="00681F95" w:rsidRPr="00C250B3" w:rsidRDefault="000B206B" w:rsidP="000B206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8h </w:t>
            </w:r>
            <w:r w:rsidR="00681F95">
              <w:rPr>
                <w:sz w:val="24"/>
              </w:rPr>
              <w:t>/</w:t>
            </w:r>
            <w:r>
              <w:rPr>
                <w:sz w:val="24"/>
              </w:rPr>
              <w:t xml:space="preserve"> 12h</w:t>
            </w:r>
          </w:p>
        </w:tc>
        <w:tc>
          <w:tcPr>
            <w:tcW w:w="3260" w:type="dxa"/>
            <w:shd w:val="clear" w:color="auto" w:fill="DEEAF6" w:themeFill="accent1" w:themeFillTint="33"/>
            <w:vAlign w:val="center"/>
          </w:tcPr>
          <w:p w14:paraId="27F80A40" w14:textId="77777777" w:rsidR="00681F95" w:rsidRPr="00C250B3" w:rsidRDefault="00681F95" w:rsidP="00681F95">
            <w:pPr>
              <w:spacing w:after="0"/>
              <w:rPr>
                <w:sz w:val="24"/>
              </w:rPr>
            </w:pPr>
          </w:p>
        </w:tc>
      </w:tr>
      <w:tr w:rsidR="00681F95" w:rsidRPr="00C250B3" w14:paraId="42F9EA4A" w14:textId="77777777" w:rsidTr="00D61783">
        <w:trPr>
          <w:trHeight w:val="428"/>
        </w:trPr>
        <w:tc>
          <w:tcPr>
            <w:tcW w:w="2376" w:type="dxa"/>
            <w:shd w:val="clear" w:color="auto" w:fill="DEEAF6" w:themeFill="accent1" w:themeFillTint="33"/>
            <w:vAlign w:val="center"/>
          </w:tcPr>
          <w:p w14:paraId="394842C4" w14:textId="14E026F0" w:rsidR="00681F95" w:rsidRDefault="00681F95" w:rsidP="00681F95">
            <w:pPr>
              <w:spacing w:after="0"/>
              <w:rPr>
                <w:sz w:val="24"/>
              </w:rPr>
            </w:pPr>
            <w:r w:rsidRPr="0091685B">
              <w:rPr>
                <w:sz w:val="24"/>
              </w:rPr>
              <w:t>[TAG] Árbol de la escena: Tipos de datos para entidades de tipo animación (cuadro a cuadro). Salida en modo texto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24363E22" w14:textId="770BE20C" w:rsidR="00681F95" w:rsidRPr="00C250B3" w:rsidRDefault="000B206B" w:rsidP="00681F95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14:paraId="54FBF754" w14:textId="1DEBE91D" w:rsidR="00681F95" w:rsidRPr="00C250B3" w:rsidRDefault="000B206B" w:rsidP="000B206B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15h </w:t>
            </w:r>
            <w:r w:rsidR="00681F95">
              <w:rPr>
                <w:sz w:val="24"/>
              </w:rPr>
              <w:t>/</w:t>
            </w:r>
            <w:r>
              <w:rPr>
                <w:sz w:val="24"/>
              </w:rPr>
              <w:t xml:space="preserve"> 0h</w:t>
            </w:r>
          </w:p>
        </w:tc>
        <w:tc>
          <w:tcPr>
            <w:tcW w:w="3260" w:type="dxa"/>
            <w:shd w:val="clear" w:color="auto" w:fill="DEEAF6" w:themeFill="accent1" w:themeFillTint="33"/>
            <w:vAlign w:val="center"/>
          </w:tcPr>
          <w:p w14:paraId="614C30D3" w14:textId="2F04D6AA" w:rsidR="00681F95" w:rsidRPr="00C250B3" w:rsidRDefault="00D25B8E" w:rsidP="00681F95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implementará en el hito 4.</w:t>
            </w:r>
          </w:p>
        </w:tc>
      </w:tr>
      <w:tr w:rsidR="00681F95" w:rsidRPr="00C250B3" w14:paraId="636116F8" w14:textId="77777777" w:rsidTr="00D61783">
        <w:trPr>
          <w:trHeight w:val="428"/>
        </w:trPr>
        <w:tc>
          <w:tcPr>
            <w:tcW w:w="2376" w:type="dxa"/>
            <w:shd w:val="clear" w:color="auto" w:fill="FBE4D5" w:themeFill="accent2" w:themeFillTint="33"/>
            <w:vAlign w:val="center"/>
          </w:tcPr>
          <w:p w14:paraId="01D069B9" w14:textId="0A123EAF" w:rsidR="00681F95" w:rsidRDefault="00681F95" w:rsidP="00681F95">
            <w:pPr>
              <w:spacing w:after="0"/>
              <w:rPr>
                <w:sz w:val="24"/>
              </w:rPr>
            </w:pPr>
            <w:r w:rsidRPr="0091685B">
              <w:rPr>
                <w:sz w:val="24"/>
              </w:rPr>
              <w:t>[RV] Modelado del entorno y elementos</w:t>
            </w:r>
          </w:p>
        </w:tc>
        <w:tc>
          <w:tcPr>
            <w:tcW w:w="1276" w:type="dxa"/>
            <w:shd w:val="clear" w:color="auto" w:fill="FBE4D5" w:themeFill="accent2" w:themeFillTint="33"/>
            <w:vAlign w:val="center"/>
          </w:tcPr>
          <w:p w14:paraId="33749894" w14:textId="13C96BFA" w:rsidR="00681F95" w:rsidRPr="00C250B3" w:rsidRDefault="00593CA3" w:rsidP="00681F95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20%</w:t>
            </w:r>
          </w:p>
        </w:tc>
        <w:tc>
          <w:tcPr>
            <w:tcW w:w="1843" w:type="dxa"/>
            <w:shd w:val="clear" w:color="auto" w:fill="FBE4D5" w:themeFill="accent2" w:themeFillTint="33"/>
            <w:vAlign w:val="center"/>
          </w:tcPr>
          <w:p w14:paraId="1B0E2C5A" w14:textId="132D4F6E" w:rsidR="00681F95" w:rsidRDefault="00593CA3" w:rsidP="00593CA3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100h </w:t>
            </w:r>
            <w:r w:rsidR="00681F95">
              <w:rPr>
                <w:sz w:val="24"/>
              </w:rPr>
              <w:t>/</w:t>
            </w:r>
            <w:r>
              <w:rPr>
                <w:sz w:val="24"/>
              </w:rPr>
              <w:t xml:space="preserve"> </w:t>
            </w:r>
            <w:r w:rsidR="003A270B">
              <w:rPr>
                <w:sz w:val="24"/>
              </w:rPr>
              <w:t>20h</w:t>
            </w:r>
          </w:p>
        </w:tc>
        <w:tc>
          <w:tcPr>
            <w:tcW w:w="3260" w:type="dxa"/>
            <w:shd w:val="clear" w:color="auto" w:fill="FBE4D5" w:themeFill="accent2" w:themeFillTint="33"/>
            <w:vAlign w:val="center"/>
          </w:tcPr>
          <w:p w14:paraId="09C84739" w14:textId="6C0FADB6" w:rsidR="00681F95" w:rsidRPr="00C250B3" w:rsidRDefault="00C9016E" w:rsidP="00681F95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seguirán desarrollando en las siguientes iteraciones.</w:t>
            </w:r>
          </w:p>
        </w:tc>
      </w:tr>
      <w:tr w:rsidR="00681F95" w:rsidRPr="00C250B3" w14:paraId="40FF955C" w14:textId="77777777" w:rsidTr="00D61783">
        <w:trPr>
          <w:trHeight w:val="428"/>
        </w:trPr>
        <w:tc>
          <w:tcPr>
            <w:tcW w:w="2376" w:type="dxa"/>
            <w:shd w:val="clear" w:color="auto" w:fill="DEEAF6" w:themeFill="accent1" w:themeFillTint="33"/>
            <w:vAlign w:val="center"/>
          </w:tcPr>
          <w:p w14:paraId="3EEE6020" w14:textId="114387AC" w:rsidR="00681F95" w:rsidRPr="00C65E2A" w:rsidRDefault="00681F95" w:rsidP="00681F95">
            <w:pPr>
              <w:spacing w:after="0"/>
              <w:rPr>
                <w:sz w:val="24"/>
              </w:rPr>
            </w:pPr>
            <w:r w:rsidRPr="0091685B">
              <w:rPr>
                <w:sz w:val="24"/>
              </w:rPr>
              <w:t xml:space="preserve">[TAG] Gestor de recursos: Carga de modelos en formato </w:t>
            </w:r>
            <w:r w:rsidRPr="0091685B">
              <w:rPr>
                <w:sz w:val="24"/>
              </w:rPr>
              <w:lastRenderedPageBreak/>
              <w:t>múltiple en las entidades de tipo malla. Carga de varios ficheros para animación. Salida en modo texto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59EA761A" w14:textId="47AE1B42" w:rsidR="00681F95" w:rsidRPr="00C250B3" w:rsidRDefault="004847DF" w:rsidP="00681F95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0%</w:t>
            </w: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14:paraId="12C1B26B" w14:textId="7D5889E4" w:rsidR="00681F95" w:rsidRDefault="004847DF" w:rsidP="00681F95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20h </w:t>
            </w:r>
            <w:r w:rsidR="00681F95">
              <w:rPr>
                <w:sz w:val="24"/>
              </w:rPr>
              <w:t>/</w:t>
            </w:r>
            <w:r>
              <w:rPr>
                <w:sz w:val="24"/>
              </w:rPr>
              <w:t xml:space="preserve"> 0h</w:t>
            </w:r>
          </w:p>
        </w:tc>
        <w:tc>
          <w:tcPr>
            <w:tcW w:w="3260" w:type="dxa"/>
            <w:shd w:val="clear" w:color="auto" w:fill="DEEAF6" w:themeFill="accent1" w:themeFillTint="33"/>
            <w:vAlign w:val="center"/>
          </w:tcPr>
          <w:p w14:paraId="2BE666B9" w14:textId="7886484F" w:rsidR="00681F95" w:rsidRPr="00C250B3" w:rsidRDefault="004847DF" w:rsidP="00681F95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implementará en el hito 4.</w:t>
            </w:r>
          </w:p>
        </w:tc>
      </w:tr>
    </w:tbl>
    <w:p w14:paraId="371B598B" w14:textId="77777777" w:rsidR="00D6111D" w:rsidRDefault="00D6111D" w:rsidP="00D6111D">
      <w:pPr>
        <w:pStyle w:val="Standard"/>
      </w:pPr>
    </w:p>
    <w:p w14:paraId="30B813AE" w14:textId="77777777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56E0CE" w14:textId="77777777" w:rsidR="00CB17C2" w:rsidRDefault="00CB17C2" w:rsidP="000A448E">
      <w:pPr>
        <w:spacing w:after="0" w:line="240" w:lineRule="auto"/>
      </w:pPr>
      <w:r>
        <w:separator/>
      </w:r>
    </w:p>
  </w:endnote>
  <w:endnote w:type="continuationSeparator" w:id="0">
    <w:p w14:paraId="77D5713B" w14:textId="77777777" w:rsidR="00CB17C2" w:rsidRDefault="00CB17C2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BEDE1" w14:textId="27CE6F12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C32BC9" w:rsidRPr="00C32BC9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014403" w14:textId="77777777" w:rsidR="00CB17C2" w:rsidRDefault="00CB17C2" w:rsidP="000A448E">
      <w:pPr>
        <w:spacing w:after="0" w:line="240" w:lineRule="auto"/>
      </w:pPr>
      <w:r>
        <w:separator/>
      </w:r>
    </w:p>
  </w:footnote>
  <w:footnote w:type="continuationSeparator" w:id="0">
    <w:p w14:paraId="66DEDA65" w14:textId="77777777" w:rsidR="00CB17C2" w:rsidRDefault="00CB17C2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4D42FE35" w:rsidR="001852D0" w:rsidRDefault="00D6178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Informe de Seguimiento Iteración X Hito Y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3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 w15:restartNumberingAfterBreak="0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0" w15:restartNumberingAfterBreak="0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4"/>
  </w:num>
  <w:num w:numId="5">
    <w:abstractNumId w:val="1"/>
  </w:num>
  <w:num w:numId="6">
    <w:abstractNumId w:val="11"/>
  </w:num>
  <w:num w:numId="7">
    <w:abstractNumId w:val="12"/>
  </w:num>
  <w:num w:numId="8">
    <w:abstractNumId w:val="0"/>
  </w:num>
  <w:num w:numId="9">
    <w:abstractNumId w:val="6"/>
  </w:num>
  <w:num w:numId="10">
    <w:abstractNumId w:val="8"/>
  </w:num>
  <w:num w:numId="11">
    <w:abstractNumId w:val="10"/>
  </w:num>
  <w:num w:numId="12">
    <w:abstractNumId w:val="9"/>
  </w:num>
  <w:num w:numId="13">
    <w:abstractNumId w:val="2"/>
  </w:num>
  <w:num w:numId="14">
    <w:abstractNumId w:val="4"/>
  </w:num>
  <w:num w:numId="15">
    <w:abstractNumId w:val="5"/>
  </w:num>
  <w:num w:numId="16">
    <w:abstractNumId w:val="10"/>
    <w:lvlOverride w:ilvl="0">
      <w:startOverride w:val="1"/>
    </w:lvlOverride>
  </w:num>
  <w:num w:numId="17">
    <w:abstractNumId w:val="4"/>
  </w:num>
  <w:num w:numId="18">
    <w:abstractNumId w:val="10"/>
    <w:lvlOverride w:ilvl="0">
      <w:startOverride w:val="1"/>
    </w:lvlOverride>
  </w:num>
  <w:num w:numId="19">
    <w:abstractNumId w:val="5"/>
  </w:num>
  <w:num w:numId="2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E1"/>
    <w:rsid w:val="00023ED8"/>
    <w:rsid w:val="0005215C"/>
    <w:rsid w:val="0008064E"/>
    <w:rsid w:val="000859CC"/>
    <w:rsid w:val="0009530F"/>
    <w:rsid w:val="000A448E"/>
    <w:rsid w:val="000B206B"/>
    <w:rsid w:val="000B5E5E"/>
    <w:rsid w:val="000C468F"/>
    <w:rsid w:val="00117535"/>
    <w:rsid w:val="00160B0F"/>
    <w:rsid w:val="00171401"/>
    <w:rsid w:val="001852D0"/>
    <w:rsid w:val="001949E3"/>
    <w:rsid w:val="001B19BF"/>
    <w:rsid w:val="002A1190"/>
    <w:rsid w:val="002C39F5"/>
    <w:rsid w:val="002E5039"/>
    <w:rsid w:val="002F1ED6"/>
    <w:rsid w:val="0030365B"/>
    <w:rsid w:val="00355E1B"/>
    <w:rsid w:val="003650AA"/>
    <w:rsid w:val="003752C0"/>
    <w:rsid w:val="003A270B"/>
    <w:rsid w:val="003F41A0"/>
    <w:rsid w:val="004473A2"/>
    <w:rsid w:val="004546DE"/>
    <w:rsid w:val="004847DF"/>
    <w:rsid w:val="004E389E"/>
    <w:rsid w:val="004F096A"/>
    <w:rsid w:val="00545B0E"/>
    <w:rsid w:val="00593CA3"/>
    <w:rsid w:val="005C6F74"/>
    <w:rsid w:val="005E6A8D"/>
    <w:rsid w:val="00636E8B"/>
    <w:rsid w:val="00643F65"/>
    <w:rsid w:val="0065342B"/>
    <w:rsid w:val="00681F95"/>
    <w:rsid w:val="006F27EB"/>
    <w:rsid w:val="00704C05"/>
    <w:rsid w:val="007057A8"/>
    <w:rsid w:val="00710A68"/>
    <w:rsid w:val="0074421B"/>
    <w:rsid w:val="00750D7B"/>
    <w:rsid w:val="007D10E6"/>
    <w:rsid w:val="007E57FB"/>
    <w:rsid w:val="00816556"/>
    <w:rsid w:val="008D3CF1"/>
    <w:rsid w:val="008E10AB"/>
    <w:rsid w:val="008E3C23"/>
    <w:rsid w:val="008F53C1"/>
    <w:rsid w:val="009148E4"/>
    <w:rsid w:val="0091685B"/>
    <w:rsid w:val="00937B13"/>
    <w:rsid w:val="0098601E"/>
    <w:rsid w:val="009F59EE"/>
    <w:rsid w:val="00A655A5"/>
    <w:rsid w:val="00B400FA"/>
    <w:rsid w:val="00B43F19"/>
    <w:rsid w:val="00B7182D"/>
    <w:rsid w:val="00C250B3"/>
    <w:rsid w:val="00C32BC9"/>
    <w:rsid w:val="00C623C6"/>
    <w:rsid w:val="00C65E2A"/>
    <w:rsid w:val="00C9016E"/>
    <w:rsid w:val="00CA64D6"/>
    <w:rsid w:val="00CB17C2"/>
    <w:rsid w:val="00CD3098"/>
    <w:rsid w:val="00D25B8E"/>
    <w:rsid w:val="00D32B8F"/>
    <w:rsid w:val="00D6111D"/>
    <w:rsid w:val="00D61783"/>
    <w:rsid w:val="00D72258"/>
    <w:rsid w:val="00D84DAC"/>
    <w:rsid w:val="00DA6FB6"/>
    <w:rsid w:val="00DD6B3D"/>
    <w:rsid w:val="00E5354B"/>
    <w:rsid w:val="00E61FDD"/>
    <w:rsid w:val="00E823D9"/>
    <w:rsid w:val="00EB53B8"/>
    <w:rsid w:val="00EC071F"/>
    <w:rsid w:val="00EE4CE1"/>
    <w:rsid w:val="00F76921"/>
    <w:rsid w:val="00F97D0D"/>
    <w:rsid w:val="00FB2AF5"/>
    <w:rsid w:val="00FC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9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BC9C41-F243-4164-AE8D-69005DEF8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441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X Hito Y</vt:lpstr>
    </vt:vector>
  </TitlesOfParts>
  <Company>Microsoft</Company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X Hito Y</dc:title>
  <dc:creator>jvbernasp</dc:creator>
  <cp:lastModifiedBy>SANDRA FRAILE INFANTE</cp:lastModifiedBy>
  <cp:revision>2</cp:revision>
  <cp:lastPrinted>2016-09-22T09:36:00Z</cp:lastPrinted>
  <dcterms:created xsi:type="dcterms:W3CDTF">2017-04-03T14:46:00Z</dcterms:created>
  <dcterms:modified xsi:type="dcterms:W3CDTF">2017-04-03T14:46:00Z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