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1361194D"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9153FF" w:rsidRPr="27206815">
            <w:rPr>
              <w:rFonts w:ascii="Verdana" w:eastAsia="Verdana" w:hAnsi="Verdana" w:cs="Verdana"/>
              <w:b/>
              <w:bCs/>
              <w:i/>
              <w:iCs/>
              <w:sz w:val="44"/>
              <w:szCs w:val="44"/>
            </w:rPr>
            <w:t>SPACESHIP 1414</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6F149C9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9153F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42EC25B6" w:rsidR="007057A8" w:rsidRPr="007057A8" w:rsidRDefault="00C3711C"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 xml:space="preserve"> Hito 4 Iteración 2</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3C1276F5"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7F1819">
            <w:rPr>
              <w:rFonts w:ascii="Verdana" w:eastAsia="Times New Roman" w:hAnsi="Verdana" w:cs="Times New Roman"/>
              <w:sz w:val="28"/>
              <w:szCs w:val="24"/>
              <w:lang w:eastAsia="es-ES"/>
            </w:rPr>
            <w:t>4</w:t>
          </w:r>
        </w:p>
        <w:p w14:paraId="65F37291" w14:textId="56DF14C3"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7F1819">
            <w:rPr>
              <w:rFonts w:ascii="Verdana" w:eastAsia="Times New Roman" w:hAnsi="Verdana" w:cs="Times New Roman"/>
              <w:sz w:val="28"/>
              <w:szCs w:val="24"/>
              <w:lang w:eastAsia="es-ES"/>
            </w:rPr>
            <w:t>26</w:t>
          </w:r>
          <w:r w:rsidRPr="007057A8">
            <w:rPr>
              <w:rFonts w:ascii="Verdana" w:eastAsia="Times New Roman" w:hAnsi="Verdana" w:cs="Times New Roman"/>
              <w:sz w:val="28"/>
              <w:szCs w:val="24"/>
              <w:lang w:eastAsia="es-ES"/>
            </w:rPr>
            <w:t>-</w:t>
          </w:r>
          <w:r w:rsidR="007F1819">
            <w:rPr>
              <w:rFonts w:ascii="Verdana" w:eastAsia="Times New Roman" w:hAnsi="Verdana" w:cs="Times New Roman"/>
              <w:sz w:val="28"/>
              <w:szCs w:val="24"/>
              <w:lang w:eastAsia="es-ES"/>
            </w:rPr>
            <w:t>05</w:t>
          </w:r>
          <w:r w:rsidRPr="007057A8">
            <w:rPr>
              <w:rFonts w:ascii="Verdana" w:eastAsia="Times New Roman" w:hAnsi="Verdana" w:cs="Times New Roman"/>
              <w:sz w:val="28"/>
              <w:szCs w:val="24"/>
              <w:lang w:eastAsia="es-ES"/>
            </w:rPr>
            <w:t>-</w:t>
          </w:r>
          <w:r w:rsidR="00BD31C4">
            <w:rPr>
              <w:rFonts w:ascii="Verdana" w:eastAsia="Times New Roman" w:hAnsi="Verdana" w:cs="Times New Roman"/>
              <w:sz w:val="28"/>
              <w:szCs w:val="24"/>
              <w:lang w:eastAsia="es-ES"/>
            </w:rPr>
            <w:t>2017</w:t>
          </w:r>
        </w:p>
        <w:p w14:paraId="477F1A63" w14:textId="08FEBEA1" w:rsidR="007057A8" w:rsidRPr="007057A8" w:rsidRDefault="009E785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97C68E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HÉCTOR MEDINA SANTAMARINA</w:t>
          </w:r>
        </w:p>
        <w:p w14:paraId="24D14D52"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DAVID SEGARRA RODRIGUEZ</w:t>
          </w:r>
        </w:p>
        <w:p w14:paraId="0C900FBE"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PABLO TORREGROSA VERA</w:t>
          </w:r>
        </w:p>
        <w:p w14:paraId="0DB8B46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IVÁN VADIM PINA MOLINA</w:t>
          </w:r>
        </w:p>
        <w:p w14:paraId="01EDBF1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JAUME LLORET ENRIQUEZ</w:t>
          </w:r>
        </w:p>
        <w:p w14:paraId="18C8AFDF"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SAMUEL NAVARRO GARCIA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7E7F90">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608A65EC" w14:textId="19930304" w:rsidR="00160B0F" w:rsidRPr="00AB24CE" w:rsidRDefault="00BD31C4" w:rsidP="00AB24CE">
      <w:pPr>
        <w:jc w:val="both"/>
        <w:rPr>
          <w:iCs/>
        </w:rPr>
      </w:pPr>
      <w:r>
        <w:rPr>
          <w:iCs/>
        </w:rPr>
        <w:t>El propósito de e</w:t>
      </w:r>
      <w:r w:rsidR="005135B7">
        <w:rPr>
          <w:iCs/>
        </w:rPr>
        <w:t>st</w:t>
      </w:r>
      <w:r w:rsidR="002E65EB">
        <w:rPr>
          <w:iCs/>
        </w:rPr>
        <w:t>a iteración ha sido trabajar las diversas tareas inacabadas de nuestro proyecto.</w:t>
      </w:r>
    </w:p>
    <w:p w14:paraId="0D20EEAD" w14:textId="7E6B39B3" w:rsidR="00160B0F" w:rsidRPr="00160B0F" w:rsidRDefault="00160B0F" w:rsidP="00160B0F">
      <w:pPr>
        <w:pStyle w:val="Ttulo1"/>
        <w:numPr>
          <w:ilvl w:val="0"/>
          <w:numId w:val="10"/>
        </w:numPr>
        <w:ind w:left="360"/>
      </w:pPr>
      <w:r>
        <w:t>Conclusiones</w:t>
      </w:r>
    </w:p>
    <w:p w14:paraId="35F36BA3" w14:textId="059D365C" w:rsidR="009153FF" w:rsidRDefault="009153FF" w:rsidP="00D84DAC">
      <w:pPr>
        <w:jc w:val="both"/>
        <w:rPr>
          <w:i/>
          <w:iCs/>
        </w:rPr>
      </w:pPr>
    </w:p>
    <w:p w14:paraId="40C3EB74" w14:textId="7352B152" w:rsidR="0014513E" w:rsidRPr="004F5F5D" w:rsidRDefault="00B43BD9" w:rsidP="00D84DAC">
      <w:pPr>
        <w:jc w:val="both"/>
        <w:rPr>
          <w:iCs/>
        </w:rPr>
      </w:pPr>
      <w:r>
        <w:rPr>
          <w:iCs/>
        </w:rPr>
        <w:t>En este punto fue cuando el progreso del proyecto se ralentizó. Debido a que el motor gráfico aún no estaba integrado, no podíamos seguir programando IA. En este punto decidimos volcar nuestros esfuerzos en integrar el motor gráfico, mientras que el resto del grupo se ocupaba del modelado.</w:t>
      </w:r>
    </w:p>
    <w:p w14:paraId="5CDDDC9B" w14:textId="6C7CF55A" w:rsidR="009F59EE" w:rsidRDefault="009F59EE" w:rsidP="009F59EE">
      <w:pPr>
        <w:pStyle w:val="Ttulo1"/>
        <w:numPr>
          <w:ilvl w:val="0"/>
          <w:numId w:val="10"/>
        </w:numPr>
        <w:ind w:left="360"/>
      </w:pPr>
      <w:r>
        <w:t>Tabla Resumen</w:t>
      </w:r>
    </w:p>
    <w:p w14:paraId="10DD7AAE" w14:textId="309AC1B1" w:rsidR="009824C1" w:rsidRDefault="009824C1" w:rsidP="009824C1"/>
    <w:p w14:paraId="5A8BDF15" w14:textId="3BD15463" w:rsidR="009824C1" w:rsidRDefault="009824C1" w:rsidP="009824C1">
      <w:r>
        <w:t>Todas las horas dedicadas puestas en la ta</w:t>
      </w:r>
      <w:r w:rsidR="002D1D97">
        <w:t>bla se refieren solo a esta iteración</w:t>
      </w:r>
      <w:r w:rsidR="00432CE0">
        <w:t>. Algunas horas de trabajo están redondeadas.</w:t>
      </w:r>
    </w:p>
    <w:tbl>
      <w:tblPr>
        <w:tblStyle w:val="Tablaconcuadrcula"/>
        <w:tblpPr w:leftFromText="141" w:rightFromText="141" w:vertAnchor="text" w:horzAnchor="margin" w:tblpXSpec="center" w:tblpY="190"/>
        <w:tblW w:w="8994" w:type="dxa"/>
        <w:tblLayout w:type="fixed"/>
        <w:tblLook w:val="04A0" w:firstRow="1" w:lastRow="0" w:firstColumn="1" w:lastColumn="0" w:noHBand="0" w:noVBand="1"/>
      </w:tblPr>
      <w:tblGrid>
        <w:gridCol w:w="2441"/>
        <w:gridCol w:w="1311"/>
        <w:gridCol w:w="1893"/>
        <w:gridCol w:w="3349"/>
      </w:tblGrid>
      <w:tr w:rsidR="00F24B06" w:rsidRPr="009F59EE" w14:paraId="19B10F86" w14:textId="77777777" w:rsidTr="00F24B06">
        <w:trPr>
          <w:trHeight w:val="1053"/>
        </w:trPr>
        <w:tc>
          <w:tcPr>
            <w:tcW w:w="2441" w:type="dxa"/>
            <w:vAlign w:val="center"/>
          </w:tcPr>
          <w:p w14:paraId="56B243E6" w14:textId="77777777" w:rsidR="00F24B06" w:rsidRPr="009F59EE" w:rsidRDefault="00F24B06" w:rsidP="00F24B06">
            <w:pPr>
              <w:pStyle w:val="Ttulo3"/>
              <w:spacing w:before="0"/>
              <w:jc w:val="center"/>
              <w:rPr>
                <w:sz w:val="28"/>
              </w:rPr>
            </w:pPr>
            <w:r>
              <w:rPr>
                <w:sz w:val="28"/>
              </w:rPr>
              <w:t>Tarea / Entregable</w:t>
            </w:r>
          </w:p>
        </w:tc>
        <w:tc>
          <w:tcPr>
            <w:tcW w:w="1311" w:type="dxa"/>
            <w:vAlign w:val="center"/>
          </w:tcPr>
          <w:p w14:paraId="0FE3A061" w14:textId="77777777" w:rsidR="00F24B06" w:rsidRPr="009F59EE" w:rsidRDefault="00F24B06" w:rsidP="00F24B06">
            <w:pPr>
              <w:pStyle w:val="Ttulo3"/>
              <w:spacing w:before="0"/>
              <w:jc w:val="center"/>
              <w:rPr>
                <w:sz w:val="28"/>
              </w:rPr>
            </w:pPr>
            <w:r>
              <w:rPr>
                <w:sz w:val="28"/>
              </w:rPr>
              <w:t>% realizado</w:t>
            </w:r>
          </w:p>
        </w:tc>
        <w:tc>
          <w:tcPr>
            <w:tcW w:w="1893" w:type="dxa"/>
            <w:vAlign w:val="center"/>
          </w:tcPr>
          <w:p w14:paraId="2A8C6A34" w14:textId="77777777" w:rsidR="00F24B06" w:rsidRDefault="00F24B06" w:rsidP="00F24B06">
            <w:pPr>
              <w:pStyle w:val="Ttulo3"/>
              <w:spacing w:before="0"/>
              <w:jc w:val="center"/>
              <w:rPr>
                <w:sz w:val="28"/>
              </w:rPr>
            </w:pPr>
            <w:r>
              <w:rPr>
                <w:sz w:val="28"/>
              </w:rPr>
              <w:t xml:space="preserve">Horas </w:t>
            </w:r>
          </w:p>
          <w:p w14:paraId="67D312DF" w14:textId="77777777" w:rsidR="00F24B06" w:rsidRDefault="00F24B06" w:rsidP="00F24B06">
            <w:pPr>
              <w:pStyle w:val="Ttulo3"/>
              <w:spacing w:before="0"/>
              <w:jc w:val="center"/>
              <w:rPr>
                <w:sz w:val="28"/>
              </w:rPr>
            </w:pPr>
            <w:r>
              <w:rPr>
                <w:sz w:val="28"/>
              </w:rPr>
              <w:t>Estimadas /</w:t>
            </w:r>
          </w:p>
          <w:p w14:paraId="2787E7E1" w14:textId="77777777" w:rsidR="00F24B06" w:rsidRDefault="00F24B06" w:rsidP="00F24B06">
            <w:pPr>
              <w:pStyle w:val="Ttulo3"/>
              <w:spacing w:before="0"/>
              <w:jc w:val="center"/>
              <w:rPr>
                <w:sz w:val="28"/>
              </w:rPr>
            </w:pPr>
            <w:r>
              <w:rPr>
                <w:sz w:val="28"/>
              </w:rPr>
              <w:t>Dedicadas</w:t>
            </w:r>
          </w:p>
        </w:tc>
        <w:tc>
          <w:tcPr>
            <w:tcW w:w="3349" w:type="dxa"/>
            <w:vAlign w:val="center"/>
          </w:tcPr>
          <w:p w14:paraId="23D767AD" w14:textId="77777777" w:rsidR="00F24B06" w:rsidRPr="009F59EE" w:rsidRDefault="00F24B06" w:rsidP="00F24B06">
            <w:pPr>
              <w:pStyle w:val="Ttulo3"/>
              <w:spacing w:before="0"/>
              <w:jc w:val="center"/>
              <w:rPr>
                <w:sz w:val="28"/>
              </w:rPr>
            </w:pPr>
            <w:r>
              <w:rPr>
                <w:sz w:val="28"/>
              </w:rPr>
              <w:t>Observaciones</w:t>
            </w:r>
          </w:p>
        </w:tc>
      </w:tr>
      <w:tr w:rsidR="00F4260C" w:rsidRPr="00C250B3" w14:paraId="67126495" w14:textId="77777777" w:rsidTr="00F24B06">
        <w:trPr>
          <w:trHeight w:val="595"/>
        </w:trPr>
        <w:tc>
          <w:tcPr>
            <w:tcW w:w="2441" w:type="dxa"/>
            <w:vAlign w:val="center"/>
          </w:tcPr>
          <w:p w14:paraId="5B0A1B89" w14:textId="6BD732C6" w:rsidR="00F4260C" w:rsidRPr="00F222A6" w:rsidRDefault="00627245" w:rsidP="00F24B06">
            <w:pPr>
              <w:spacing w:after="0"/>
              <w:rPr>
                <w:color w:val="FF0000"/>
                <w:sz w:val="24"/>
              </w:rPr>
            </w:pPr>
            <w:r>
              <w:rPr>
                <w:color w:val="FF0000"/>
                <w:sz w:val="24"/>
              </w:rPr>
              <w:t>[TAG</w:t>
            </w:r>
            <w:proofErr w:type="gramStart"/>
            <w:r>
              <w:rPr>
                <w:color w:val="FF0000"/>
                <w:sz w:val="24"/>
              </w:rPr>
              <w:t>]</w:t>
            </w:r>
            <w:r w:rsidR="00624E83">
              <w:rPr>
                <w:color w:val="FF0000"/>
                <w:sz w:val="24"/>
              </w:rPr>
              <w:t xml:space="preserve"> </w:t>
            </w:r>
            <w:r w:rsidR="00624E83">
              <w:t xml:space="preserve"> </w:t>
            </w:r>
            <w:proofErr w:type="spellStart"/>
            <w:r w:rsidR="00624E83" w:rsidRPr="00624E83">
              <w:rPr>
                <w:color w:val="FF0000"/>
                <w:sz w:val="24"/>
              </w:rPr>
              <w:t>Arbol</w:t>
            </w:r>
            <w:proofErr w:type="spellEnd"/>
            <w:proofErr w:type="gramEnd"/>
            <w:r w:rsidR="00624E83" w:rsidRPr="00624E83">
              <w:rPr>
                <w:color w:val="FF0000"/>
                <w:sz w:val="24"/>
              </w:rPr>
              <w:t xml:space="preserve"> de la escena: Tipos de datos para entidades de tipo cámara y luz (cámaras y luces de dos tipos).</w:t>
            </w:r>
          </w:p>
        </w:tc>
        <w:tc>
          <w:tcPr>
            <w:tcW w:w="1311" w:type="dxa"/>
            <w:vAlign w:val="center"/>
          </w:tcPr>
          <w:p w14:paraId="2DCF448A" w14:textId="7236E89D" w:rsidR="00F4260C" w:rsidRDefault="00380153" w:rsidP="00035495">
            <w:pPr>
              <w:spacing w:after="0"/>
              <w:jc w:val="center"/>
              <w:rPr>
                <w:sz w:val="24"/>
              </w:rPr>
            </w:pPr>
            <w:r>
              <w:rPr>
                <w:sz w:val="24"/>
              </w:rPr>
              <w:t>40</w:t>
            </w:r>
            <w:r w:rsidR="00EE7BE2">
              <w:rPr>
                <w:sz w:val="24"/>
              </w:rPr>
              <w:t>%</w:t>
            </w:r>
          </w:p>
        </w:tc>
        <w:tc>
          <w:tcPr>
            <w:tcW w:w="1893" w:type="dxa"/>
            <w:vAlign w:val="center"/>
          </w:tcPr>
          <w:p w14:paraId="03853FF2" w14:textId="3ACC8591" w:rsidR="00F4260C" w:rsidRDefault="00A21E4C" w:rsidP="00F24B06">
            <w:pPr>
              <w:spacing w:after="0"/>
              <w:jc w:val="center"/>
              <w:rPr>
                <w:sz w:val="24"/>
              </w:rPr>
            </w:pPr>
            <w:r>
              <w:rPr>
                <w:sz w:val="24"/>
              </w:rPr>
              <w:t>15/</w:t>
            </w:r>
            <w:r w:rsidR="00C24D64" w:rsidRPr="00C24D64">
              <w:rPr>
                <w:color w:val="FF0000"/>
                <w:sz w:val="24"/>
              </w:rPr>
              <w:t>5</w:t>
            </w:r>
          </w:p>
        </w:tc>
        <w:tc>
          <w:tcPr>
            <w:tcW w:w="3349" w:type="dxa"/>
            <w:vAlign w:val="center"/>
          </w:tcPr>
          <w:p w14:paraId="29F2EA47" w14:textId="19199B79" w:rsidR="00F4260C" w:rsidRPr="00C250B3" w:rsidRDefault="00F4260C" w:rsidP="00F24B06">
            <w:pPr>
              <w:spacing w:after="0"/>
              <w:rPr>
                <w:sz w:val="24"/>
              </w:rPr>
            </w:pPr>
          </w:p>
        </w:tc>
      </w:tr>
      <w:tr w:rsidR="002D6CE4" w:rsidRPr="00C250B3" w14:paraId="097DCF12" w14:textId="77777777" w:rsidTr="00F24B06">
        <w:trPr>
          <w:trHeight w:val="595"/>
        </w:trPr>
        <w:tc>
          <w:tcPr>
            <w:tcW w:w="2441" w:type="dxa"/>
            <w:vAlign w:val="center"/>
          </w:tcPr>
          <w:p w14:paraId="5E7ADB05" w14:textId="10AC58FF" w:rsidR="002D6CE4" w:rsidRDefault="002D6CE4" w:rsidP="00F24B06">
            <w:pPr>
              <w:spacing w:after="0"/>
              <w:rPr>
                <w:color w:val="FF0000"/>
                <w:sz w:val="24"/>
              </w:rPr>
            </w:pPr>
            <w:r w:rsidRPr="00380153">
              <w:rPr>
                <w:sz w:val="24"/>
              </w:rPr>
              <w:t>[TAG] Integración con el videojuego</w:t>
            </w:r>
          </w:p>
        </w:tc>
        <w:tc>
          <w:tcPr>
            <w:tcW w:w="1311" w:type="dxa"/>
            <w:vAlign w:val="center"/>
          </w:tcPr>
          <w:p w14:paraId="2A314355" w14:textId="553E5AE6" w:rsidR="002D6CE4" w:rsidRDefault="002D6CE4" w:rsidP="00035495">
            <w:pPr>
              <w:spacing w:after="0"/>
              <w:jc w:val="center"/>
              <w:rPr>
                <w:sz w:val="24"/>
              </w:rPr>
            </w:pPr>
            <w:r>
              <w:rPr>
                <w:sz w:val="24"/>
              </w:rPr>
              <w:t>30%</w:t>
            </w:r>
          </w:p>
        </w:tc>
        <w:tc>
          <w:tcPr>
            <w:tcW w:w="1893" w:type="dxa"/>
            <w:vAlign w:val="center"/>
          </w:tcPr>
          <w:p w14:paraId="3EF0D8AA" w14:textId="7903EC3C" w:rsidR="002D6CE4" w:rsidRDefault="00380153" w:rsidP="00F24B06">
            <w:pPr>
              <w:spacing w:after="0"/>
              <w:jc w:val="center"/>
              <w:rPr>
                <w:sz w:val="24"/>
              </w:rPr>
            </w:pPr>
            <w:r>
              <w:rPr>
                <w:sz w:val="24"/>
              </w:rPr>
              <w:t>60/</w:t>
            </w:r>
            <w:r w:rsidR="00181CEB">
              <w:rPr>
                <w:sz w:val="24"/>
              </w:rPr>
              <w:t>60</w:t>
            </w:r>
          </w:p>
        </w:tc>
        <w:tc>
          <w:tcPr>
            <w:tcW w:w="3349" w:type="dxa"/>
            <w:vAlign w:val="center"/>
          </w:tcPr>
          <w:p w14:paraId="38B4C1DB" w14:textId="77777777" w:rsidR="002D6CE4" w:rsidRPr="00C250B3" w:rsidRDefault="002D6CE4" w:rsidP="00F24B06">
            <w:pPr>
              <w:spacing w:after="0"/>
              <w:rPr>
                <w:sz w:val="24"/>
              </w:rPr>
            </w:pPr>
          </w:p>
        </w:tc>
      </w:tr>
      <w:tr w:rsidR="00D87473" w:rsidRPr="00C250B3" w14:paraId="6D3E1811" w14:textId="77777777" w:rsidTr="00F24B06">
        <w:trPr>
          <w:trHeight w:val="595"/>
        </w:trPr>
        <w:tc>
          <w:tcPr>
            <w:tcW w:w="2441" w:type="dxa"/>
            <w:vAlign w:val="center"/>
          </w:tcPr>
          <w:p w14:paraId="38679F8C" w14:textId="5682B297" w:rsidR="00D87473" w:rsidRDefault="00D87473" w:rsidP="00F24B06">
            <w:pPr>
              <w:spacing w:after="0"/>
              <w:rPr>
                <w:sz w:val="24"/>
              </w:rPr>
            </w:pPr>
            <w:r>
              <w:rPr>
                <w:sz w:val="24"/>
              </w:rPr>
              <w:t xml:space="preserve">[V1] </w:t>
            </w:r>
            <w:proofErr w:type="spellStart"/>
            <w:r w:rsidR="006F0C17">
              <w:rPr>
                <w:sz w:val="24"/>
              </w:rPr>
              <w:t>Steering</w:t>
            </w:r>
            <w:proofErr w:type="spellEnd"/>
            <w:r w:rsidR="006F0C17">
              <w:rPr>
                <w:sz w:val="24"/>
              </w:rPr>
              <w:t xml:space="preserve"> </w:t>
            </w:r>
            <w:proofErr w:type="spellStart"/>
            <w:r w:rsidR="006F0C17">
              <w:rPr>
                <w:sz w:val="24"/>
              </w:rPr>
              <w:t>Behavior</w:t>
            </w:r>
            <w:proofErr w:type="spellEnd"/>
          </w:p>
        </w:tc>
        <w:tc>
          <w:tcPr>
            <w:tcW w:w="1311" w:type="dxa"/>
            <w:vAlign w:val="center"/>
          </w:tcPr>
          <w:p w14:paraId="7A607F58" w14:textId="2EE8A1D6" w:rsidR="00D87473" w:rsidRDefault="00380153" w:rsidP="00F24B06">
            <w:pPr>
              <w:spacing w:after="0"/>
              <w:jc w:val="center"/>
              <w:rPr>
                <w:sz w:val="24"/>
              </w:rPr>
            </w:pPr>
            <w:r>
              <w:rPr>
                <w:sz w:val="24"/>
              </w:rPr>
              <w:t>40</w:t>
            </w:r>
            <w:r w:rsidR="00D87473">
              <w:rPr>
                <w:sz w:val="24"/>
              </w:rPr>
              <w:t>%</w:t>
            </w:r>
          </w:p>
        </w:tc>
        <w:tc>
          <w:tcPr>
            <w:tcW w:w="1893" w:type="dxa"/>
            <w:vAlign w:val="center"/>
          </w:tcPr>
          <w:p w14:paraId="630249BA" w14:textId="4AAECC26" w:rsidR="00D87473" w:rsidRDefault="00D87473" w:rsidP="00F24B06">
            <w:pPr>
              <w:spacing w:after="0"/>
              <w:jc w:val="center"/>
              <w:rPr>
                <w:sz w:val="24"/>
              </w:rPr>
            </w:pPr>
            <w:r>
              <w:rPr>
                <w:sz w:val="24"/>
              </w:rPr>
              <w:t>30/</w:t>
            </w:r>
            <w:r w:rsidR="00181CEB">
              <w:rPr>
                <w:sz w:val="24"/>
              </w:rPr>
              <w:t>26,4</w:t>
            </w:r>
          </w:p>
        </w:tc>
        <w:tc>
          <w:tcPr>
            <w:tcW w:w="3349" w:type="dxa"/>
            <w:vAlign w:val="center"/>
          </w:tcPr>
          <w:p w14:paraId="69D36106" w14:textId="6AFF7259" w:rsidR="00D87473" w:rsidRDefault="00D87473" w:rsidP="00F24B06">
            <w:pPr>
              <w:spacing w:after="0"/>
              <w:rPr>
                <w:sz w:val="24"/>
              </w:rPr>
            </w:pPr>
          </w:p>
        </w:tc>
      </w:tr>
      <w:tr w:rsidR="00972DB7" w:rsidRPr="00C250B3" w14:paraId="07D2BFFD" w14:textId="77777777" w:rsidTr="00F24B06">
        <w:trPr>
          <w:trHeight w:val="595"/>
        </w:trPr>
        <w:tc>
          <w:tcPr>
            <w:tcW w:w="2441" w:type="dxa"/>
            <w:vAlign w:val="center"/>
          </w:tcPr>
          <w:p w14:paraId="318C7BFC" w14:textId="593D2AF3" w:rsidR="00972DB7" w:rsidRDefault="00972DB7" w:rsidP="00F24B06">
            <w:pPr>
              <w:spacing w:after="0"/>
              <w:rPr>
                <w:sz w:val="24"/>
              </w:rPr>
            </w:pPr>
            <w:r w:rsidRPr="007E1932">
              <w:rPr>
                <w:color w:val="FF0000"/>
                <w:sz w:val="24"/>
              </w:rPr>
              <w:t>[V2] Integración de librería para GUI</w:t>
            </w:r>
          </w:p>
        </w:tc>
        <w:tc>
          <w:tcPr>
            <w:tcW w:w="1311" w:type="dxa"/>
            <w:vAlign w:val="center"/>
          </w:tcPr>
          <w:p w14:paraId="757D4BDC" w14:textId="700DFBF1" w:rsidR="00972DB7" w:rsidRDefault="00EE1B23" w:rsidP="00F24B06">
            <w:pPr>
              <w:spacing w:after="0"/>
              <w:jc w:val="center"/>
              <w:rPr>
                <w:sz w:val="24"/>
              </w:rPr>
            </w:pPr>
            <w:r>
              <w:rPr>
                <w:sz w:val="24"/>
              </w:rPr>
              <w:t>40</w:t>
            </w:r>
            <w:r w:rsidR="00972DB7">
              <w:rPr>
                <w:sz w:val="24"/>
              </w:rPr>
              <w:t>%</w:t>
            </w:r>
          </w:p>
        </w:tc>
        <w:tc>
          <w:tcPr>
            <w:tcW w:w="1893" w:type="dxa"/>
            <w:vAlign w:val="center"/>
          </w:tcPr>
          <w:p w14:paraId="62D4248A" w14:textId="0721D662" w:rsidR="00972DB7" w:rsidRDefault="00972DB7" w:rsidP="00F24B06">
            <w:pPr>
              <w:spacing w:after="0"/>
              <w:jc w:val="center"/>
              <w:rPr>
                <w:sz w:val="24"/>
              </w:rPr>
            </w:pPr>
            <w:r>
              <w:rPr>
                <w:sz w:val="24"/>
              </w:rPr>
              <w:t>10/</w:t>
            </w:r>
            <w:r w:rsidR="00C24D64" w:rsidRPr="00C24D64">
              <w:rPr>
                <w:color w:val="FF0000"/>
                <w:sz w:val="24"/>
              </w:rPr>
              <w:t>5</w:t>
            </w:r>
          </w:p>
        </w:tc>
        <w:tc>
          <w:tcPr>
            <w:tcW w:w="3349" w:type="dxa"/>
            <w:vAlign w:val="center"/>
          </w:tcPr>
          <w:p w14:paraId="7F8AB871" w14:textId="77777777" w:rsidR="00972DB7" w:rsidRPr="00C250B3" w:rsidRDefault="00972DB7" w:rsidP="00F24B06">
            <w:pPr>
              <w:spacing w:after="0"/>
              <w:rPr>
                <w:sz w:val="24"/>
              </w:rPr>
            </w:pPr>
          </w:p>
        </w:tc>
      </w:tr>
      <w:tr w:rsidR="00F222A6" w:rsidRPr="00C250B3" w14:paraId="2FB8E7EB" w14:textId="77777777" w:rsidTr="00F24B06">
        <w:trPr>
          <w:trHeight w:val="595"/>
        </w:trPr>
        <w:tc>
          <w:tcPr>
            <w:tcW w:w="2441" w:type="dxa"/>
            <w:vAlign w:val="center"/>
          </w:tcPr>
          <w:p w14:paraId="4DD354FC" w14:textId="7D34C50E" w:rsidR="00F222A6" w:rsidRDefault="006D6F2A" w:rsidP="00F24B06">
            <w:pPr>
              <w:spacing w:after="0"/>
              <w:rPr>
                <w:sz w:val="24"/>
              </w:rPr>
            </w:pPr>
            <w:r>
              <w:rPr>
                <w:sz w:val="24"/>
              </w:rPr>
              <w:t>[RV] Modelado de entorno y elementos</w:t>
            </w:r>
          </w:p>
        </w:tc>
        <w:tc>
          <w:tcPr>
            <w:tcW w:w="1311" w:type="dxa"/>
            <w:vAlign w:val="center"/>
          </w:tcPr>
          <w:p w14:paraId="3F702655" w14:textId="2F594BE0" w:rsidR="00F222A6" w:rsidRDefault="001B6A52" w:rsidP="00F24B06">
            <w:pPr>
              <w:spacing w:after="0"/>
              <w:jc w:val="center"/>
              <w:rPr>
                <w:sz w:val="24"/>
              </w:rPr>
            </w:pPr>
            <w:r>
              <w:rPr>
                <w:sz w:val="24"/>
              </w:rPr>
              <w:t>45</w:t>
            </w:r>
            <w:r w:rsidR="00F222A6">
              <w:rPr>
                <w:sz w:val="24"/>
              </w:rPr>
              <w:t>%</w:t>
            </w:r>
          </w:p>
        </w:tc>
        <w:tc>
          <w:tcPr>
            <w:tcW w:w="1893" w:type="dxa"/>
            <w:vAlign w:val="center"/>
          </w:tcPr>
          <w:p w14:paraId="4C7B5C1A" w14:textId="48DBEED2" w:rsidR="00F222A6" w:rsidRDefault="006D6F2A" w:rsidP="00F24B06">
            <w:pPr>
              <w:spacing w:after="0"/>
              <w:jc w:val="center"/>
              <w:rPr>
                <w:sz w:val="24"/>
              </w:rPr>
            </w:pPr>
            <w:r>
              <w:rPr>
                <w:sz w:val="24"/>
              </w:rPr>
              <w:t>20</w:t>
            </w:r>
            <w:r w:rsidR="00F222A6">
              <w:rPr>
                <w:sz w:val="24"/>
              </w:rPr>
              <w:t>/</w:t>
            </w:r>
            <w:r w:rsidR="00C24D64">
              <w:rPr>
                <w:sz w:val="24"/>
              </w:rPr>
              <w:t>20</w:t>
            </w:r>
            <w:bookmarkStart w:id="2" w:name="_GoBack"/>
            <w:bookmarkEnd w:id="2"/>
          </w:p>
        </w:tc>
        <w:tc>
          <w:tcPr>
            <w:tcW w:w="3349" w:type="dxa"/>
            <w:vAlign w:val="center"/>
          </w:tcPr>
          <w:p w14:paraId="33892764" w14:textId="4909E58F" w:rsidR="00F222A6" w:rsidRDefault="00C24D64" w:rsidP="00F24B06">
            <w:pPr>
              <w:spacing w:after="0"/>
              <w:rPr>
                <w:sz w:val="24"/>
              </w:rPr>
            </w:pPr>
            <w:r>
              <w:rPr>
                <w:sz w:val="24"/>
              </w:rPr>
              <w:t xml:space="preserve">Modelado de vestuario, </w:t>
            </w:r>
            <w:r w:rsidR="00B43BD9">
              <w:rPr>
                <w:sz w:val="24"/>
              </w:rPr>
              <w:t>comisaria</w:t>
            </w:r>
            <w:r>
              <w:rPr>
                <w:sz w:val="24"/>
              </w:rPr>
              <w:t xml:space="preserve"> y pistola</w:t>
            </w:r>
          </w:p>
        </w:tc>
      </w:tr>
    </w:tbl>
    <w:p w14:paraId="47A06DF9" w14:textId="321B6321" w:rsidR="009824C1" w:rsidRPr="009824C1" w:rsidRDefault="009824C1" w:rsidP="009824C1"/>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C8C5D" w14:textId="77777777" w:rsidR="007E7F90" w:rsidRDefault="007E7F90" w:rsidP="000A448E">
      <w:pPr>
        <w:spacing w:after="0" w:line="240" w:lineRule="auto"/>
      </w:pPr>
      <w:r>
        <w:separator/>
      </w:r>
    </w:p>
  </w:endnote>
  <w:endnote w:type="continuationSeparator" w:id="0">
    <w:p w14:paraId="37CF12F9" w14:textId="77777777" w:rsidR="007E7F90" w:rsidRDefault="007E7F90"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3CA43F93"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24D64" w:rsidRPr="00C24D64">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663C2" w14:textId="77777777" w:rsidR="007E7F90" w:rsidRDefault="007E7F90" w:rsidP="000A448E">
      <w:pPr>
        <w:spacing w:after="0" w:line="240" w:lineRule="auto"/>
      </w:pPr>
      <w:r>
        <w:separator/>
      </w:r>
    </w:p>
  </w:footnote>
  <w:footnote w:type="continuationSeparator" w:id="0">
    <w:p w14:paraId="1536AE51" w14:textId="77777777" w:rsidR="007E7F90" w:rsidRDefault="007E7F90"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6978A899"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C3711C">
          <w:rPr>
            <w:rFonts w:asciiTheme="majorHAnsi" w:eastAsiaTheme="majorEastAsia" w:hAnsiTheme="majorHAnsi" w:cstheme="majorBidi"/>
            <w:color w:val="000000" w:themeColor="text1"/>
            <w:sz w:val="24"/>
            <w:szCs w:val="24"/>
          </w:rPr>
          <w:t>forme de Seguimiento Iteración 2</w:t>
        </w:r>
        <w:r w:rsidR="00AA413F">
          <w:rPr>
            <w:rFonts w:asciiTheme="majorHAnsi" w:eastAsiaTheme="majorEastAsia" w:hAnsiTheme="majorHAnsi" w:cstheme="majorBidi"/>
            <w:color w:val="000000" w:themeColor="text1"/>
            <w:sz w:val="24"/>
            <w:szCs w:val="24"/>
          </w:rPr>
          <w:t xml:space="preserve"> Hito 4</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30968"/>
    <w:rsid w:val="00035495"/>
    <w:rsid w:val="000419F0"/>
    <w:rsid w:val="0005215C"/>
    <w:rsid w:val="00061437"/>
    <w:rsid w:val="0006540D"/>
    <w:rsid w:val="0006755C"/>
    <w:rsid w:val="0006765D"/>
    <w:rsid w:val="00087433"/>
    <w:rsid w:val="0009530F"/>
    <w:rsid w:val="000A1E50"/>
    <w:rsid w:val="000A448E"/>
    <w:rsid w:val="000A5666"/>
    <w:rsid w:val="000A6E6D"/>
    <w:rsid w:val="000B3D8E"/>
    <w:rsid w:val="000B638C"/>
    <w:rsid w:val="000C0350"/>
    <w:rsid w:val="000D12BB"/>
    <w:rsid w:val="000D48F0"/>
    <w:rsid w:val="000E460C"/>
    <w:rsid w:val="001148F0"/>
    <w:rsid w:val="00117535"/>
    <w:rsid w:val="001422CA"/>
    <w:rsid w:val="0014513E"/>
    <w:rsid w:val="00154EC8"/>
    <w:rsid w:val="00160B0F"/>
    <w:rsid w:val="0016599E"/>
    <w:rsid w:val="0016626A"/>
    <w:rsid w:val="00171401"/>
    <w:rsid w:val="00181CEB"/>
    <w:rsid w:val="001852D0"/>
    <w:rsid w:val="00186E14"/>
    <w:rsid w:val="001949E3"/>
    <w:rsid w:val="001B19BF"/>
    <w:rsid w:val="001B6A52"/>
    <w:rsid w:val="001C1D7E"/>
    <w:rsid w:val="001C2728"/>
    <w:rsid w:val="001E2381"/>
    <w:rsid w:val="001F3B2F"/>
    <w:rsid w:val="00205BFC"/>
    <w:rsid w:val="00226DC0"/>
    <w:rsid w:val="00254293"/>
    <w:rsid w:val="002717E3"/>
    <w:rsid w:val="00283408"/>
    <w:rsid w:val="00286790"/>
    <w:rsid w:val="00287453"/>
    <w:rsid w:val="00290613"/>
    <w:rsid w:val="002A1190"/>
    <w:rsid w:val="002D1D97"/>
    <w:rsid w:val="002D6CE4"/>
    <w:rsid w:val="002E1339"/>
    <w:rsid w:val="002E65EB"/>
    <w:rsid w:val="002F0AE4"/>
    <w:rsid w:val="0030365B"/>
    <w:rsid w:val="00312114"/>
    <w:rsid w:val="00312373"/>
    <w:rsid w:val="00312541"/>
    <w:rsid w:val="00324C95"/>
    <w:rsid w:val="00342475"/>
    <w:rsid w:val="00352A8C"/>
    <w:rsid w:val="00361377"/>
    <w:rsid w:val="003650AA"/>
    <w:rsid w:val="003752C0"/>
    <w:rsid w:val="00380153"/>
    <w:rsid w:val="003A42B7"/>
    <w:rsid w:val="003A4795"/>
    <w:rsid w:val="003C31DD"/>
    <w:rsid w:val="003F243B"/>
    <w:rsid w:val="003F41A0"/>
    <w:rsid w:val="003F632F"/>
    <w:rsid w:val="00432CE0"/>
    <w:rsid w:val="004473A2"/>
    <w:rsid w:val="00454632"/>
    <w:rsid w:val="00454A8A"/>
    <w:rsid w:val="0046312A"/>
    <w:rsid w:val="00466C92"/>
    <w:rsid w:val="004671D9"/>
    <w:rsid w:val="00472817"/>
    <w:rsid w:val="004750BC"/>
    <w:rsid w:val="004940E0"/>
    <w:rsid w:val="004A1EE8"/>
    <w:rsid w:val="004A4329"/>
    <w:rsid w:val="004A49F7"/>
    <w:rsid w:val="004C2BD9"/>
    <w:rsid w:val="004E389E"/>
    <w:rsid w:val="004F5F5D"/>
    <w:rsid w:val="00501994"/>
    <w:rsid w:val="005135B7"/>
    <w:rsid w:val="0051699C"/>
    <w:rsid w:val="0051712A"/>
    <w:rsid w:val="00527864"/>
    <w:rsid w:val="005303CF"/>
    <w:rsid w:val="00535B49"/>
    <w:rsid w:val="005464D3"/>
    <w:rsid w:val="00554DBB"/>
    <w:rsid w:val="005557AD"/>
    <w:rsid w:val="00560763"/>
    <w:rsid w:val="00566A34"/>
    <w:rsid w:val="00586A1F"/>
    <w:rsid w:val="00591A25"/>
    <w:rsid w:val="00592588"/>
    <w:rsid w:val="005A61C7"/>
    <w:rsid w:val="005B00C2"/>
    <w:rsid w:val="005B6D64"/>
    <w:rsid w:val="005E5F1B"/>
    <w:rsid w:val="005E6A8D"/>
    <w:rsid w:val="00621800"/>
    <w:rsid w:val="00623652"/>
    <w:rsid w:val="00624E83"/>
    <w:rsid w:val="00627245"/>
    <w:rsid w:val="00643F65"/>
    <w:rsid w:val="00650ECB"/>
    <w:rsid w:val="0065490B"/>
    <w:rsid w:val="006A2D95"/>
    <w:rsid w:val="006D6F2A"/>
    <w:rsid w:val="006E5FC7"/>
    <w:rsid w:val="006F0C17"/>
    <w:rsid w:val="006F27EB"/>
    <w:rsid w:val="0070314E"/>
    <w:rsid w:val="007057A8"/>
    <w:rsid w:val="00712EAD"/>
    <w:rsid w:val="00713767"/>
    <w:rsid w:val="00733900"/>
    <w:rsid w:val="00735B8B"/>
    <w:rsid w:val="0073663A"/>
    <w:rsid w:val="00737E7D"/>
    <w:rsid w:val="00755624"/>
    <w:rsid w:val="00762A94"/>
    <w:rsid w:val="00772ECF"/>
    <w:rsid w:val="007A0CBC"/>
    <w:rsid w:val="007C2DFB"/>
    <w:rsid w:val="007C3C2D"/>
    <w:rsid w:val="007D4935"/>
    <w:rsid w:val="007E1932"/>
    <w:rsid w:val="007E3745"/>
    <w:rsid w:val="007E57FB"/>
    <w:rsid w:val="007E7F90"/>
    <w:rsid w:val="007F0776"/>
    <w:rsid w:val="007F1819"/>
    <w:rsid w:val="008043AA"/>
    <w:rsid w:val="0081295E"/>
    <w:rsid w:val="00814EB6"/>
    <w:rsid w:val="00826F08"/>
    <w:rsid w:val="00832146"/>
    <w:rsid w:val="00833424"/>
    <w:rsid w:val="00837DDF"/>
    <w:rsid w:val="008707BC"/>
    <w:rsid w:val="00874A5E"/>
    <w:rsid w:val="00897EC8"/>
    <w:rsid w:val="008B5487"/>
    <w:rsid w:val="008E14D3"/>
    <w:rsid w:val="008E3C23"/>
    <w:rsid w:val="008E465B"/>
    <w:rsid w:val="008F206B"/>
    <w:rsid w:val="008F25A7"/>
    <w:rsid w:val="008F381F"/>
    <w:rsid w:val="008F3B61"/>
    <w:rsid w:val="008F53C1"/>
    <w:rsid w:val="009023F2"/>
    <w:rsid w:val="009066CF"/>
    <w:rsid w:val="009148E4"/>
    <w:rsid w:val="009153FF"/>
    <w:rsid w:val="009209FC"/>
    <w:rsid w:val="00941722"/>
    <w:rsid w:val="00972DB7"/>
    <w:rsid w:val="00976736"/>
    <w:rsid w:val="009824C1"/>
    <w:rsid w:val="0099093D"/>
    <w:rsid w:val="00996E58"/>
    <w:rsid w:val="009A1CAF"/>
    <w:rsid w:val="009A2DAC"/>
    <w:rsid w:val="009B27C9"/>
    <w:rsid w:val="009B61D2"/>
    <w:rsid w:val="009D05C6"/>
    <w:rsid w:val="009E785D"/>
    <w:rsid w:val="009F59EE"/>
    <w:rsid w:val="00A062BD"/>
    <w:rsid w:val="00A0791A"/>
    <w:rsid w:val="00A12EBB"/>
    <w:rsid w:val="00A161ED"/>
    <w:rsid w:val="00A175D5"/>
    <w:rsid w:val="00A21E4C"/>
    <w:rsid w:val="00A226CB"/>
    <w:rsid w:val="00A55401"/>
    <w:rsid w:val="00A655A5"/>
    <w:rsid w:val="00A74C08"/>
    <w:rsid w:val="00AA1DA0"/>
    <w:rsid w:val="00AA2E4C"/>
    <w:rsid w:val="00AA413F"/>
    <w:rsid w:val="00AA5345"/>
    <w:rsid w:val="00AA64F1"/>
    <w:rsid w:val="00AB24CE"/>
    <w:rsid w:val="00AD6DC0"/>
    <w:rsid w:val="00B0642B"/>
    <w:rsid w:val="00B11D7A"/>
    <w:rsid w:val="00B35CA0"/>
    <w:rsid w:val="00B36017"/>
    <w:rsid w:val="00B43BD9"/>
    <w:rsid w:val="00B43F19"/>
    <w:rsid w:val="00B510C9"/>
    <w:rsid w:val="00B6107D"/>
    <w:rsid w:val="00B7592F"/>
    <w:rsid w:val="00B81BF9"/>
    <w:rsid w:val="00B91E58"/>
    <w:rsid w:val="00B93B59"/>
    <w:rsid w:val="00B963F5"/>
    <w:rsid w:val="00BC765F"/>
    <w:rsid w:val="00BD31C4"/>
    <w:rsid w:val="00BD6C87"/>
    <w:rsid w:val="00C01E56"/>
    <w:rsid w:val="00C17F57"/>
    <w:rsid w:val="00C24D64"/>
    <w:rsid w:val="00C250B3"/>
    <w:rsid w:val="00C26661"/>
    <w:rsid w:val="00C3711C"/>
    <w:rsid w:val="00C466B6"/>
    <w:rsid w:val="00C54FF9"/>
    <w:rsid w:val="00C63259"/>
    <w:rsid w:val="00C64853"/>
    <w:rsid w:val="00C8192A"/>
    <w:rsid w:val="00C92DED"/>
    <w:rsid w:val="00CB3B83"/>
    <w:rsid w:val="00CD3098"/>
    <w:rsid w:val="00CE0238"/>
    <w:rsid w:val="00CE35BC"/>
    <w:rsid w:val="00CF49A0"/>
    <w:rsid w:val="00CF69D4"/>
    <w:rsid w:val="00D016C1"/>
    <w:rsid w:val="00D27191"/>
    <w:rsid w:val="00D4139D"/>
    <w:rsid w:val="00D504C2"/>
    <w:rsid w:val="00D535A9"/>
    <w:rsid w:val="00D56847"/>
    <w:rsid w:val="00D61597"/>
    <w:rsid w:val="00D64F57"/>
    <w:rsid w:val="00D70DB3"/>
    <w:rsid w:val="00D72258"/>
    <w:rsid w:val="00D81344"/>
    <w:rsid w:val="00D838CF"/>
    <w:rsid w:val="00D84DAC"/>
    <w:rsid w:val="00D87473"/>
    <w:rsid w:val="00D92B99"/>
    <w:rsid w:val="00DA5228"/>
    <w:rsid w:val="00DA6FB6"/>
    <w:rsid w:val="00DC0ADE"/>
    <w:rsid w:val="00DC5837"/>
    <w:rsid w:val="00DC63B7"/>
    <w:rsid w:val="00DC6BBF"/>
    <w:rsid w:val="00DC75D6"/>
    <w:rsid w:val="00DF76C2"/>
    <w:rsid w:val="00E1001C"/>
    <w:rsid w:val="00E10C26"/>
    <w:rsid w:val="00E30B4A"/>
    <w:rsid w:val="00E33103"/>
    <w:rsid w:val="00E34330"/>
    <w:rsid w:val="00E37A7A"/>
    <w:rsid w:val="00E452FF"/>
    <w:rsid w:val="00E63F8E"/>
    <w:rsid w:val="00E70AD5"/>
    <w:rsid w:val="00EA157C"/>
    <w:rsid w:val="00EA211B"/>
    <w:rsid w:val="00EA455E"/>
    <w:rsid w:val="00EB33EF"/>
    <w:rsid w:val="00EB53B8"/>
    <w:rsid w:val="00EB7A6C"/>
    <w:rsid w:val="00EC40DE"/>
    <w:rsid w:val="00EC7438"/>
    <w:rsid w:val="00ED4EB9"/>
    <w:rsid w:val="00ED7D0D"/>
    <w:rsid w:val="00EE1B23"/>
    <w:rsid w:val="00EE4CE1"/>
    <w:rsid w:val="00EE7BE2"/>
    <w:rsid w:val="00EF78A1"/>
    <w:rsid w:val="00F01735"/>
    <w:rsid w:val="00F127B4"/>
    <w:rsid w:val="00F14DA9"/>
    <w:rsid w:val="00F222A6"/>
    <w:rsid w:val="00F24B06"/>
    <w:rsid w:val="00F300C2"/>
    <w:rsid w:val="00F4260C"/>
    <w:rsid w:val="00F453D5"/>
    <w:rsid w:val="00F506D9"/>
    <w:rsid w:val="00F61562"/>
    <w:rsid w:val="00F66A5D"/>
    <w:rsid w:val="00F67B7D"/>
    <w:rsid w:val="00F76921"/>
    <w:rsid w:val="00F77AE5"/>
    <w:rsid w:val="00F80AC3"/>
    <w:rsid w:val="00F84525"/>
    <w:rsid w:val="00FB0A5F"/>
    <w:rsid w:val="00FB2AF5"/>
    <w:rsid w:val="00FC53C3"/>
    <w:rsid w:val="00FD0517"/>
    <w:rsid w:val="00FD531B"/>
    <w:rsid w:val="00FE18C6"/>
    <w:rsid w:val="00FF4B0E"/>
    <w:rsid w:val="00FF6052"/>
    <w:rsid w:val="00FF6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9771E504-C64B-4B04-A9C7-062A6BB6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6036">
      <w:bodyDiv w:val="1"/>
      <w:marLeft w:val="0"/>
      <w:marRight w:val="0"/>
      <w:marTop w:val="0"/>
      <w:marBottom w:val="0"/>
      <w:divBdr>
        <w:top w:val="none" w:sz="0" w:space="0" w:color="auto"/>
        <w:left w:val="none" w:sz="0" w:space="0" w:color="auto"/>
        <w:bottom w:val="none" w:sz="0" w:space="0" w:color="auto"/>
        <w:right w:val="none" w:sz="0" w:space="0" w:color="auto"/>
      </w:divBdr>
    </w:div>
    <w:div w:id="114062259">
      <w:bodyDiv w:val="1"/>
      <w:marLeft w:val="0"/>
      <w:marRight w:val="0"/>
      <w:marTop w:val="0"/>
      <w:marBottom w:val="0"/>
      <w:divBdr>
        <w:top w:val="none" w:sz="0" w:space="0" w:color="auto"/>
        <w:left w:val="none" w:sz="0" w:space="0" w:color="auto"/>
        <w:bottom w:val="none" w:sz="0" w:space="0" w:color="auto"/>
        <w:right w:val="none" w:sz="0" w:space="0" w:color="auto"/>
      </w:divBdr>
    </w:div>
    <w:div w:id="202450739">
      <w:bodyDiv w:val="1"/>
      <w:marLeft w:val="0"/>
      <w:marRight w:val="0"/>
      <w:marTop w:val="0"/>
      <w:marBottom w:val="0"/>
      <w:divBdr>
        <w:top w:val="none" w:sz="0" w:space="0" w:color="auto"/>
        <w:left w:val="none" w:sz="0" w:space="0" w:color="auto"/>
        <w:bottom w:val="none" w:sz="0" w:space="0" w:color="auto"/>
        <w:right w:val="none" w:sz="0" w:space="0" w:color="auto"/>
      </w:divBdr>
    </w:div>
    <w:div w:id="702945387">
      <w:bodyDiv w:val="1"/>
      <w:marLeft w:val="0"/>
      <w:marRight w:val="0"/>
      <w:marTop w:val="0"/>
      <w:marBottom w:val="0"/>
      <w:divBdr>
        <w:top w:val="none" w:sz="0" w:space="0" w:color="auto"/>
        <w:left w:val="none" w:sz="0" w:space="0" w:color="auto"/>
        <w:bottom w:val="none" w:sz="0" w:space="0" w:color="auto"/>
        <w:right w:val="none" w:sz="0" w:space="0" w:color="auto"/>
      </w:divBdr>
    </w:div>
    <w:div w:id="1071927239">
      <w:bodyDiv w:val="1"/>
      <w:marLeft w:val="0"/>
      <w:marRight w:val="0"/>
      <w:marTop w:val="0"/>
      <w:marBottom w:val="0"/>
      <w:divBdr>
        <w:top w:val="none" w:sz="0" w:space="0" w:color="auto"/>
        <w:left w:val="none" w:sz="0" w:space="0" w:color="auto"/>
        <w:bottom w:val="none" w:sz="0" w:space="0" w:color="auto"/>
        <w:right w:val="none" w:sz="0" w:space="0" w:color="auto"/>
      </w:divBdr>
    </w:div>
    <w:div w:id="2067944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0830B-FD5B-4747-A1F1-92303EB4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Informe de Seguimiento Iteración 1 Hito 4</vt:lpstr>
    </vt:vector>
  </TitlesOfParts>
  <Company>Microsoft</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2 Hito 4</dc:title>
  <dc:creator>jvbernasp</dc:creator>
  <cp:lastModifiedBy>Iván Vadim Pina Molina</cp:lastModifiedBy>
  <cp:revision>12</cp:revision>
  <cp:lastPrinted>2016-09-22T09:36:00Z</cp:lastPrinted>
  <dcterms:created xsi:type="dcterms:W3CDTF">2017-05-25T18:37:00Z</dcterms:created>
  <dcterms:modified xsi:type="dcterms:W3CDTF">2017-05-26T16:20:00Z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