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D555" w14:textId="77777777" w:rsidR="00A4580C" w:rsidRDefault="00A4580C"/>
    <w:p w14:paraId="738FA222" w14:textId="77777777" w:rsidR="006954E5" w:rsidRDefault="006954E5"/>
    <w:p w14:paraId="41FBC20F" w14:textId="77777777" w:rsidR="006954E5" w:rsidRDefault="006954E5"/>
    <w:p w14:paraId="17187C1A" w14:textId="5359FE43" w:rsidR="006954E5" w:rsidRPr="006954E5" w:rsidRDefault="006954E5">
      <w:pPr>
        <w:rPr>
          <w:b/>
          <w:bCs/>
        </w:rPr>
      </w:pPr>
      <w:proofErr w:type="spellStart"/>
      <w:r w:rsidRPr="006954E5">
        <w:rPr>
          <w:b/>
          <w:bCs/>
        </w:rPr>
        <w:t>Benchmark</w:t>
      </w:r>
      <w:proofErr w:type="spellEnd"/>
    </w:p>
    <w:p w14:paraId="3B234720" w14:textId="77777777" w:rsidR="006954E5" w:rsidRDefault="006954E5"/>
    <w:tbl>
      <w:tblPr>
        <w:tblW w:w="9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2260"/>
        <w:gridCol w:w="2000"/>
        <w:gridCol w:w="1960"/>
      </w:tblGrid>
      <w:tr w:rsidR="006954E5" w:rsidRPr="006954E5" w14:paraId="691680F4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54290435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Modelo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4493441D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MMLU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60A8E4B9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HLE</w:t>
            </w: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4A5B8564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HumanEval</w:t>
            </w:r>
            <w:proofErr w:type="spellEnd"/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341934A8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SWE-Bench</w:t>
            </w:r>
          </w:p>
        </w:tc>
        <w:tc>
          <w:tcPr>
            <w:tcW w:w="196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shd w:val="clear" w:color="A02B93" w:fill="A02B93"/>
            <w:noWrap/>
            <w:vAlign w:val="bottom"/>
            <w:hideMark/>
          </w:tcPr>
          <w:p w14:paraId="4605D704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ISO27001 </w:t>
            </w:r>
            <w:proofErr w:type="spellStart"/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Dataset</w:t>
            </w:r>
            <w:proofErr w:type="spellEnd"/>
          </w:p>
        </w:tc>
      </w:tr>
      <w:tr w:rsidR="006954E5" w:rsidRPr="006954E5" w14:paraId="6CE562A6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1F5DFBF1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GPT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73970438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0389D6FA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5A08E765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22A1FED6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shd w:val="clear" w:color="F2CEEF" w:fill="F2CEEF"/>
            <w:noWrap/>
            <w:vAlign w:val="bottom"/>
            <w:hideMark/>
          </w:tcPr>
          <w:p w14:paraId="3BBA15DC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71E8CCD7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37067051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Claude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0D0FB091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2DF555B0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37E4FE74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670286D9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noWrap/>
            <w:vAlign w:val="bottom"/>
            <w:hideMark/>
          </w:tcPr>
          <w:p w14:paraId="66FC2372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4FC8C1C9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0B073AB0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Qwen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2F6318AD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07B67B2B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7E9FDDAF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56088433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shd w:val="clear" w:color="F2CEEF" w:fill="F2CEEF"/>
            <w:noWrap/>
            <w:vAlign w:val="bottom"/>
            <w:hideMark/>
          </w:tcPr>
          <w:p w14:paraId="1FC47BA9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1AC3507A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63BF091E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DeepSeek</w:t>
            </w:r>
            <w:proofErr w:type="spellEnd"/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32CDC095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1A61D133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35A3466D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53D1A694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noWrap/>
            <w:vAlign w:val="bottom"/>
            <w:hideMark/>
          </w:tcPr>
          <w:p w14:paraId="2CF05395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6F82265C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51F30786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Mistral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73748A26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58E4D847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5E49FB06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57301036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shd w:val="clear" w:color="F2CEEF" w:fill="F2CEEF"/>
            <w:noWrap/>
            <w:vAlign w:val="bottom"/>
            <w:hideMark/>
          </w:tcPr>
          <w:p w14:paraId="69EACB32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3C164347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6F069885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Nova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6B162551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4BA29022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36803DFF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70D72AB6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noWrap/>
            <w:vAlign w:val="bottom"/>
            <w:hideMark/>
          </w:tcPr>
          <w:p w14:paraId="098E8879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37C4763" w14:textId="77777777" w:rsidR="006954E5" w:rsidRDefault="006954E5"/>
    <w:p w14:paraId="7AE6C421" w14:textId="0BAEC258" w:rsidR="006954E5" w:rsidRPr="006954E5" w:rsidRDefault="006954E5">
      <w:pPr>
        <w:rPr>
          <w:b/>
          <w:bCs/>
        </w:rPr>
      </w:pPr>
      <w:r w:rsidRPr="006954E5">
        <w:rPr>
          <w:b/>
          <w:bCs/>
        </w:rPr>
        <w:t>Métricas operativas</w:t>
      </w:r>
    </w:p>
    <w:tbl>
      <w:tblPr>
        <w:tblW w:w="7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2260"/>
        <w:gridCol w:w="2000"/>
      </w:tblGrid>
      <w:tr w:rsidR="006954E5" w:rsidRPr="006954E5" w14:paraId="19FA4432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4EB75662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Modelo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6A79D274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Costo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5E8B98B6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Latencia</w:t>
            </w: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A02B93" w:fill="A02B93"/>
            <w:noWrap/>
            <w:vAlign w:val="bottom"/>
            <w:hideMark/>
          </w:tcPr>
          <w:p w14:paraId="2C6E5F87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Ventana de contexto</w:t>
            </w: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shd w:val="clear" w:color="A02B93" w:fill="A02B93"/>
            <w:noWrap/>
            <w:vAlign w:val="bottom"/>
            <w:hideMark/>
          </w:tcPr>
          <w:p w14:paraId="2153769E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Deployment</w:t>
            </w:r>
            <w:proofErr w:type="spellEnd"/>
            <w:r w:rsidRPr="006954E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 local</w:t>
            </w:r>
          </w:p>
        </w:tc>
      </w:tr>
      <w:tr w:rsidR="006954E5" w:rsidRPr="006954E5" w14:paraId="557A7716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3116FFDE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GPT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5A62A8FC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15F9B460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27897EC6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shd w:val="clear" w:color="F2CEEF" w:fill="F2CEEF"/>
            <w:noWrap/>
            <w:vAlign w:val="bottom"/>
            <w:hideMark/>
          </w:tcPr>
          <w:p w14:paraId="60D138BC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576F9D19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56376B52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Claude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271D0AF2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2039BDCF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62336425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noWrap/>
            <w:vAlign w:val="bottom"/>
            <w:hideMark/>
          </w:tcPr>
          <w:p w14:paraId="6895D740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16E3C9A2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6FEAA2AB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Qwen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176F6B1E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286D0E14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7AC1E73C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shd w:val="clear" w:color="F2CEEF" w:fill="F2CEEF"/>
            <w:noWrap/>
            <w:vAlign w:val="bottom"/>
            <w:hideMark/>
          </w:tcPr>
          <w:p w14:paraId="7BD0DE0E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6E84AEB1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3BBAF9C8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DeepSeek</w:t>
            </w:r>
            <w:proofErr w:type="spellEnd"/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0F0D54C3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0D796DEC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067AA93D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noWrap/>
            <w:vAlign w:val="bottom"/>
            <w:hideMark/>
          </w:tcPr>
          <w:p w14:paraId="2ABB4CF9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04C8DC97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732EAC04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Mistral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608A0F0F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2B70AB29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shd w:val="clear" w:color="F2CEEF" w:fill="F2CEEF"/>
            <w:noWrap/>
            <w:vAlign w:val="bottom"/>
            <w:hideMark/>
          </w:tcPr>
          <w:p w14:paraId="1C630F46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shd w:val="clear" w:color="F2CEEF" w:fill="F2CEEF"/>
            <w:noWrap/>
            <w:vAlign w:val="bottom"/>
            <w:hideMark/>
          </w:tcPr>
          <w:p w14:paraId="1F4DBFEE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954E5" w:rsidRPr="006954E5" w14:paraId="25C9D8C1" w14:textId="77777777" w:rsidTr="006954E5">
        <w:trPr>
          <w:trHeight w:val="300"/>
        </w:trPr>
        <w:tc>
          <w:tcPr>
            <w:tcW w:w="1200" w:type="dxa"/>
            <w:tcBorders>
              <w:top w:val="single" w:sz="4" w:space="0" w:color="D86DCD"/>
              <w:left w:val="single" w:sz="4" w:space="0" w:color="D86DCD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28C33924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954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Nova</w:t>
            </w: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6473DAF7" w14:textId="77777777" w:rsidR="006954E5" w:rsidRPr="006954E5" w:rsidRDefault="006954E5" w:rsidP="006954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4BA41B1C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60" w:type="dxa"/>
            <w:tcBorders>
              <w:top w:val="single" w:sz="4" w:space="0" w:color="D86DCD"/>
              <w:left w:val="nil"/>
              <w:bottom w:val="single" w:sz="4" w:space="0" w:color="D86DCD"/>
              <w:right w:val="nil"/>
            </w:tcBorders>
            <w:noWrap/>
            <w:vAlign w:val="bottom"/>
            <w:hideMark/>
          </w:tcPr>
          <w:p w14:paraId="71B0D1CB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00" w:type="dxa"/>
            <w:tcBorders>
              <w:top w:val="single" w:sz="4" w:space="0" w:color="D86DCD"/>
              <w:left w:val="nil"/>
              <w:bottom w:val="single" w:sz="4" w:space="0" w:color="D86DCD"/>
              <w:right w:val="single" w:sz="4" w:space="0" w:color="D86DCD"/>
            </w:tcBorders>
            <w:noWrap/>
            <w:vAlign w:val="bottom"/>
            <w:hideMark/>
          </w:tcPr>
          <w:p w14:paraId="276D43AC" w14:textId="77777777" w:rsidR="006954E5" w:rsidRPr="006954E5" w:rsidRDefault="006954E5" w:rsidP="00695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34C2139D" w14:textId="77777777" w:rsidR="006954E5" w:rsidRDefault="006954E5"/>
    <w:p w14:paraId="39F5781B" w14:textId="77777777" w:rsidR="006954E5" w:rsidRDefault="006954E5"/>
    <w:p w14:paraId="3394B242" w14:textId="1C0C2487" w:rsidR="006954E5" w:rsidRDefault="006954E5">
      <w:pPr>
        <w:rPr>
          <w:b/>
          <w:bCs/>
        </w:rPr>
      </w:pPr>
      <w:r w:rsidRPr="006954E5">
        <w:rPr>
          <w:b/>
          <w:bCs/>
        </w:rPr>
        <w:t>MMLU</w:t>
      </w:r>
    </w:p>
    <w:p w14:paraId="38B392C9" w14:textId="77777777" w:rsidR="006954E5" w:rsidRDefault="006954E5">
      <w:r w:rsidRPr="006954E5">
        <w:t>(</w:t>
      </w:r>
      <w:proofErr w:type="spellStart"/>
      <w:r w:rsidRPr="006954E5">
        <w:t>Massive</w:t>
      </w:r>
      <w:proofErr w:type="spellEnd"/>
      <w:r w:rsidRPr="006954E5">
        <w:t xml:space="preserve"> Multitask </w:t>
      </w:r>
      <w:proofErr w:type="spellStart"/>
      <w:r w:rsidRPr="006954E5">
        <w:t>Language</w:t>
      </w:r>
      <w:proofErr w:type="spellEnd"/>
      <w:r w:rsidRPr="006954E5">
        <w:t xml:space="preserve"> </w:t>
      </w:r>
      <w:proofErr w:type="spellStart"/>
      <w:r w:rsidRPr="006954E5">
        <w:t>Understanding</w:t>
      </w:r>
      <w:proofErr w:type="spellEnd"/>
      <w:r w:rsidRPr="006954E5">
        <w:t xml:space="preserve">) es el </w:t>
      </w:r>
      <w:proofErr w:type="spellStart"/>
      <w:r w:rsidRPr="006954E5">
        <w:t>benchmark</w:t>
      </w:r>
      <w:proofErr w:type="spellEnd"/>
      <w:r w:rsidRPr="006954E5">
        <w:t xml:space="preserve"> estándar y más utilizado en la industria para evaluar la inteligencia general, el conocimiento académico y la capacidad de razonamiento de los Grandes Modelos de Lenguaje</w:t>
      </w:r>
      <w:r>
        <w:t xml:space="preserve"> (LLM)</w:t>
      </w:r>
    </w:p>
    <w:p w14:paraId="5EA9B761" w14:textId="77777777" w:rsidR="006954E5" w:rsidRDefault="006954E5"/>
    <w:p w14:paraId="753896E8" w14:textId="77777777" w:rsidR="006954E5" w:rsidRPr="006954E5" w:rsidRDefault="006954E5" w:rsidP="006954E5">
      <w:pPr>
        <w:rPr>
          <w:b/>
          <w:bCs/>
        </w:rPr>
      </w:pPr>
      <w:r w:rsidRPr="006954E5">
        <w:rPr>
          <w:b/>
          <w:bCs/>
        </w:rPr>
        <w:t>¿En qué consiste?</w:t>
      </w:r>
    </w:p>
    <w:p w14:paraId="17024569" w14:textId="77777777" w:rsidR="006954E5" w:rsidRPr="006954E5" w:rsidRDefault="006954E5" w:rsidP="006954E5">
      <w:pPr>
        <w:numPr>
          <w:ilvl w:val="0"/>
          <w:numId w:val="1"/>
        </w:numPr>
      </w:pPr>
      <w:r w:rsidRPr="006954E5">
        <w:rPr>
          <w:b/>
          <w:bCs/>
        </w:rPr>
        <w:t>Amplitud:</w:t>
      </w:r>
      <w:r w:rsidRPr="006954E5">
        <w:t xml:space="preserve"> Evalúa a la IA en 57 materias distintas que abarcan humanidades, ciencias sociales, STEM (ciencia, tecnología, ingeniería y matemáticas) y áreas profesionales como derecho y medicina.</w:t>
      </w:r>
    </w:p>
    <w:p w14:paraId="4D2D7BD3" w14:textId="77777777" w:rsidR="006954E5" w:rsidRPr="006954E5" w:rsidRDefault="006954E5" w:rsidP="006954E5">
      <w:pPr>
        <w:numPr>
          <w:ilvl w:val="0"/>
          <w:numId w:val="1"/>
        </w:numPr>
      </w:pPr>
      <w:r w:rsidRPr="006954E5">
        <w:rPr>
          <w:b/>
          <w:bCs/>
        </w:rPr>
        <w:lastRenderedPageBreak/>
        <w:t>Formato:</w:t>
      </w:r>
      <w:r w:rsidRPr="006954E5">
        <w:t xml:space="preserve"> Utiliza miles de preguntas de opción múltiple de nivel académico y profesional.</w:t>
      </w:r>
    </w:p>
    <w:p w14:paraId="64F42DB5" w14:textId="77777777" w:rsidR="006954E5" w:rsidRPr="006954E5" w:rsidRDefault="006954E5" w:rsidP="006954E5">
      <w:pPr>
        <w:numPr>
          <w:ilvl w:val="0"/>
          <w:numId w:val="1"/>
        </w:numPr>
      </w:pPr>
      <w:r w:rsidRPr="006954E5">
        <w:rPr>
          <w:b/>
          <w:bCs/>
        </w:rPr>
        <w:t>Objetivo:</w:t>
      </w:r>
      <w:r w:rsidRPr="006954E5">
        <w:t xml:space="preserve"> Mide si un modelo realmente comprende la información profunda en lugar de solo recordar respuestas</w:t>
      </w:r>
    </w:p>
    <w:p w14:paraId="4EF31135" w14:textId="77777777" w:rsidR="006954E5" w:rsidRDefault="006954E5"/>
    <w:p w14:paraId="2816F787" w14:textId="77777777" w:rsidR="006954E5" w:rsidRDefault="006954E5"/>
    <w:p w14:paraId="64600932" w14:textId="77777777" w:rsidR="006954E5" w:rsidRDefault="006954E5">
      <w:pPr>
        <w:rPr>
          <w:b/>
          <w:bCs/>
        </w:rPr>
      </w:pPr>
      <w:r w:rsidRPr="006954E5">
        <w:rPr>
          <w:b/>
          <w:bCs/>
        </w:rPr>
        <w:t>HLE</w:t>
      </w:r>
    </w:p>
    <w:p w14:paraId="64D1D26B" w14:textId="1D6E1E2B" w:rsidR="006954E5" w:rsidRDefault="006954E5">
      <w:pPr>
        <w:rPr>
          <w:b/>
          <w:bCs/>
        </w:rPr>
      </w:pPr>
      <w:proofErr w:type="spellStart"/>
      <w:r>
        <w:rPr>
          <w:b/>
          <w:bCs/>
        </w:rPr>
        <w:t>Humanity´s</w:t>
      </w:r>
      <w:proofErr w:type="spellEnd"/>
      <w:r>
        <w:rPr>
          <w:b/>
          <w:bCs/>
        </w:rPr>
        <w:t xml:space="preserve"> Last </w:t>
      </w:r>
      <w:proofErr w:type="spellStart"/>
      <w:r>
        <w:rPr>
          <w:b/>
          <w:bCs/>
        </w:rPr>
        <w:t>exam</w:t>
      </w:r>
      <w:proofErr w:type="spellEnd"/>
    </w:p>
    <w:p w14:paraId="1468F560" w14:textId="3BC65B7E" w:rsidR="006954E5" w:rsidRPr="006954E5" w:rsidRDefault="006954E5">
      <w:proofErr w:type="spellStart"/>
      <w:r w:rsidRPr="006954E5">
        <w:t>Is</w:t>
      </w:r>
      <w:proofErr w:type="spellEnd"/>
      <w:r w:rsidRPr="006954E5">
        <w:t xml:space="preserve"> a global </w:t>
      </w:r>
      <w:proofErr w:type="spellStart"/>
      <w:r w:rsidRPr="006954E5">
        <w:t>collaborative</w:t>
      </w:r>
      <w:proofErr w:type="spellEnd"/>
      <w:r w:rsidRPr="006954E5">
        <w:t xml:space="preserve"> </w:t>
      </w:r>
      <w:proofErr w:type="spellStart"/>
      <w:r w:rsidRPr="006954E5">
        <w:t>effort</w:t>
      </w:r>
      <w:proofErr w:type="spellEnd"/>
      <w:r w:rsidRPr="006954E5">
        <w:t xml:space="preserve">, </w:t>
      </w:r>
      <w:proofErr w:type="spellStart"/>
      <w:r w:rsidRPr="006954E5">
        <w:t>with</w:t>
      </w:r>
      <w:proofErr w:type="spellEnd"/>
      <w:r w:rsidRPr="006954E5">
        <w:t xml:space="preserve"> </w:t>
      </w:r>
      <w:proofErr w:type="spellStart"/>
      <w:r w:rsidRPr="006954E5">
        <w:t>questions</w:t>
      </w:r>
      <w:proofErr w:type="spellEnd"/>
      <w:r w:rsidRPr="006954E5">
        <w:t xml:space="preserve"> </w:t>
      </w:r>
      <w:proofErr w:type="spellStart"/>
      <w:r w:rsidRPr="006954E5">
        <w:t>from</w:t>
      </w:r>
      <w:proofErr w:type="spellEnd"/>
      <w:r w:rsidRPr="006954E5">
        <w:t xml:space="preserve"> </w:t>
      </w:r>
      <w:proofErr w:type="spellStart"/>
      <w:r w:rsidRPr="006954E5">
        <w:t>nearly</w:t>
      </w:r>
      <w:proofErr w:type="spellEnd"/>
      <w:r w:rsidRPr="006954E5">
        <w:t> 1,000 </w:t>
      </w:r>
      <w:proofErr w:type="spellStart"/>
      <w:r w:rsidRPr="006954E5">
        <w:t>subject</w:t>
      </w:r>
      <w:proofErr w:type="spellEnd"/>
      <w:r w:rsidRPr="006954E5">
        <w:t xml:space="preserve"> </w:t>
      </w:r>
      <w:proofErr w:type="spellStart"/>
      <w:r w:rsidRPr="006954E5">
        <w:t>expert</w:t>
      </w:r>
      <w:proofErr w:type="spellEnd"/>
      <w:r w:rsidRPr="006954E5">
        <w:t xml:space="preserve"> </w:t>
      </w:r>
      <w:proofErr w:type="spellStart"/>
      <w:r w:rsidRPr="006954E5">
        <w:t>contributors</w:t>
      </w:r>
      <w:proofErr w:type="spellEnd"/>
      <w:r w:rsidRPr="006954E5">
        <w:t xml:space="preserve"> </w:t>
      </w:r>
      <w:proofErr w:type="spellStart"/>
      <w:r w:rsidRPr="006954E5">
        <w:t>affiliated</w:t>
      </w:r>
      <w:proofErr w:type="spellEnd"/>
      <w:r w:rsidRPr="006954E5">
        <w:t xml:space="preserve"> </w:t>
      </w:r>
      <w:proofErr w:type="spellStart"/>
      <w:r w:rsidRPr="006954E5">
        <w:t>with</w:t>
      </w:r>
      <w:proofErr w:type="spellEnd"/>
      <w:r w:rsidRPr="006954E5">
        <w:t xml:space="preserve"> </w:t>
      </w:r>
      <w:proofErr w:type="spellStart"/>
      <w:r w:rsidRPr="006954E5">
        <w:t>over</w:t>
      </w:r>
      <w:proofErr w:type="spellEnd"/>
      <w:r w:rsidRPr="006954E5">
        <w:t> 500 </w:t>
      </w:r>
      <w:proofErr w:type="spellStart"/>
      <w:r w:rsidRPr="006954E5">
        <w:t>institutions</w:t>
      </w:r>
      <w:proofErr w:type="spellEnd"/>
      <w:r w:rsidRPr="006954E5">
        <w:t xml:space="preserve"> </w:t>
      </w:r>
      <w:proofErr w:type="spellStart"/>
      <w:r w:rsidRPr="006954E5">
        <w:t>across</w:t>
      </w:r>
      <w:proofErr w:type="spellEnd"/>
      <w:r w:rsidRPr="006954E5">
        <w:t> 50 </w:t>
      </w:r>
      <w:proofErr w:type="spellStart"/>
      <w:r w:rsidRPr="006954E5">
        <w:t>countries</w:t>
      </w:r>
      <w:proofErr w:type="spellEnd"/>
      <w:r w:rsidRPr="006954E5">
        <w:t xml:space="preserve"> – </w:t>
      </w:r>
      <w:proofErr w:type="spellStart"/>
      <w:r w:rsidRPr="006954E5">
        <w:t>comprised</w:t>
      </w:r>
      <w:proofErr w:type="spellEnd"/>
      <w:r w:rsidRPr="006954E5">
        <w:t xml:space="preserve"> </w:t>
      </w:r>
      <w:proofErr w:type="spellStart"/>
      <w:r w:rsidRPr="006954E5">
        <w:t>mostly</w:t>
      </w:r>
      <w:proofErr w:type="spellEnd"/>
      <w:r w:rsidRPr="006954E5">
        <w:t xml:space="preserve"> </w:t>
      </w:r>
      <w:proofErr w:type="spellStart"/>
      <w:r w:rsidRPr="006954E5">
        <w:t>of</w:t>
      </w:r>
      <w:proofErr w:type="spellEnd"/>
      <w:r w:rsidRPr="006954E5">
        <w:t xml:space="preserve"> </w:t>
      </w:r>
      <w:proofErr w:type="spellStart"/>
      <w:r w:rsidRPr="006954E5">
        <w:t>professors</w:t>
      </w:r>
      <w:proofErr w:type="spellEnd"/>
      <w:r w:rsidRPr="006954E5">
        <w:t xml:space="preserve">, </w:t>
      </w:r>
      <w:proofErr w:type="spellStart"/>
      <w:r w:rsidRPr="006954E5">
        <w:t>researchers</w:t>
      </w:r>
      <w:proofErr w:type="spellEnd"/>
      <w:r w:rsidRPr="006954E5">
        <w:t xml:space="preserve">, and </w:t>
      </w:r>
      <w:proofErr w:type="spellStart"/>
      <w:r w:rsidRPr="006954E5">
        <w:t>graduate</w:t>
      </w:r>
      <w:proofErr w:type="spellEnd"/>
      <w:r w:rsidRPr="006954E5">
        <w:t xml:space="preserve"> </w:t>
      </w:r>
      <w:proofErr w:type="spellStart"/>
      <w:r w:rsidRPr="006954E5">
        <w:t>degree</w:t>
      </w:r>
      <w:proofErr w:type="spellEnd"/>
      <w:r w:rsidRPr="006954E5">
        <w:t xml:space="preserve"> </w:t>
      </w:r>
      <w:proofErr w:type="spellStart"/>
      <w:r w:rsidRPr="006954E5">
        <w:t>holders</w:t>
      </w:r>
      <w:proofErr w:type="spellEnd"/>
      <w:r w:rsidRPr="006954E5">
        <w:t>.</w:t>
      </w:r>
    </w:p>
    <w:p w14:paraId="44607EA4" w14:textId="77777777" w:rsidR="0097260A" w:rsidRDefault="0097260A">
      <w:pPr>
        <w:rPr>
          <w:b/>
          <w:bCs/>
        </w:rPr>
      </w:pPr>
    </w:p>
    <w:p w14:paraId="666499FC" w14:textId="77777777" w:rsidR="0097260A" w:rsidRDefault="0097260A">
      <w:pPr>
        <w:rPr>
          <w:b/>
          <w:bCs/>
        </w:rPr>
      </w:pPr>
      <w:proofErr w:type="spellStart"/>
      <w:r>
        <w:rPr>
          <w:b/>
          <w:bCs/>
        </w:rPr>
        <w:t>HumanEval</w:t>
      </w:r>
      <w:proofErr w:type="spellEnd"/>
    </w:p>
    <w:p w14:paraId="54377361" w14:textId="77777777" w:rsidR="0097260A" w:rsidRPr="0097260A" w:rsidRDefault="0097260A" w:rsidP="0097260A">
      <w:proofErr w:type="spellStart"/>
      <w:r w:rsidRPr="0097260A">
        <w:t>HumanEval</w:t>
      </w:r>
      <w:proofErr w:type="spellEnd"/>
      <w:r w:rsidRPr="0097260A">
        <w:t xml:space="preserve"> es un punto de referencia para evaluar las capacidades de generación de código de los modelos de lenguaje grandes (LLM). Fue desarrollado por </w:t>
      </w:r>
      <w:proofErr w:type="spellStart"/>
      <w:r w:rsidRPr="0097260A">
        <w:t>OpenAI</w:t>
      </w:r>
      <w:proofErr w:type="spellEnd"/>
      <w:r w:rsidRPr="0097260A">
        <w:t xml:space="preserve"> para evaluar las primeras versiones de los modelos de IA que impulsan Codex, el agente de ingeniería de software de la empresa.</w:t>
      </w:r>
    </w:p>
    <w:p w14:paraId="6E523EC1" w14:textId="77777777" w:rsidR="0097260A" w:rsidRPr="0097260A" w:rsidRDefault="0097260A" w:rsidP="0097260A"/>
    <w:p w14:paraId="643E6F3E" w14:textId="77777777" w:rsidR="0097260A" w:rsidRPr="0097260A" w:rsidRDefault="0097260A" w:rsidP="0097260A">
      <w:r w:rsidRPr="0097260A">
        <w:t xml:space="preserve">El punto de referencia de </w:t>
      </w:r>
      <w:proofErr w:type="spellStart"/>
      <w:r w:rsidRPr="0097260A">
        <w:t>HumanEval</w:t>
      </w:r>
      <w:proofErr w:type="spellEnd"/>
      <w:r w:rsidRPr="0097260A">
        <w:t xml:space="preserve"> está diseñado específicamente para el código generado por Python. Vaya más allá de la sintaxis, validando que el código creado sea preciso y funcione según lo previsto.</w:t>
      </w:r>
    </w:p>
    <w:p w14:paraId="4A3E848D" w14:textId="77777777" w:rsidR="0097260A" w:rsidRPr="0097260A" w:rsidRDefault="0097260A" w:rsidP="0097260A"/>
    <w:p w14:paraId="33D1DF9B" w14:textId="5B6FE5B2" w:rsidR="006954E5" w:rsidRDefault="0097260A" w:rsidP="0097260A">
      <w:pPr>
        <w:rPr>
          <w:b/>
          <w:bCs/>
        </w:rPr>
      </w:pPr>
      <w:r w:rsidRPr="0097260A">
        <w:t xml:space="preserve">Se puede acceder al marco de referencia en el repositorio de GitHub de </w:t>
      </w:r>
      <w:proofErr w:type="spellStart"/>
      <w:r w:rsidRPr="0097260A">
        <w:t>OpenAI</w:t>
      </w:r>
      <w:proofErr w:type="spellEnd"/>
      <w:r w:rsidRPr="0097260A">
        <w:t xml:space="preserve"> </w:t>
      </w:r>
      <w:proofErr w:type="spellStart"/>
      <w:r w:rsidRPr="0097260A">
        <w:t>HumanEval</w:t>
      </w:r>
      <w:proofErr w:type="spellEnd"/>
      <w:r w:rsidRPr="0097260A">
        <w:t xml:space="preserve">. </w:t>
      </w:r>
      <w:proofErr w:type="spellStart"/>
      <w:r w:rsidRPr="0097260A">
        <w:t>HumanEval</w:t>
      </w:r>
      <w:proofErr w:type="spellEnd"/>
      <w:r w:rsidRPr="0097260A">
        <w:t xml:space="preserve"> también cuenta con una tabla de clasificación que evalúa el rendimiento de diferentes modelos de generación de código, entre los que se incluyen la suite Claude, Kimi K2, Google Gemma y Gemini, GPT-5 y los modelos anteriores GPT-4o y GPT-4, así como la familia de modelos IBM® Granite, entre otros.</w:t>
      </w:r>
      <w:r w:rsidR="006954E5" w:rsidRPr="006954E5">
        <w:rPr>
          <w:b/>
          <w:bCs/>
        </w:rPr>
        <w:br w:type="page"/>
      </w:r>
    </w:p>
    <w:p w14:paraId="18C45C1B" w14:textId="77777777" w:rsidR="0097260A" w:rsidRDefault="0097260A" w:rsidP="0097260A">
      <w:pPr>
        <w:rPr>
          <w:b/>
          <w:bCs/>
        </w:rPr>
      </w:pPr>
    </w:p>
    <w:p w14:paraId="7AE14350" w14:textId="77777777" w:rsidR="0097260A" w:rsidRDefault="0097260A" w:rsidP="0097260A">
      <w:pPr>
        <w:rPr>
          <w:b/>
          <w:bCs/>
        </w:rPr>
      </w:pPr>
      <w:r w:rsidRPr="0097260A">
        <w:rPr>
          <w:b/>
          <w:bCs/>
        </w:rPr>
        <w:t>SWE-</w:t>
      </w:r>
      <w:proofErr w:type="spellStart"/>
      <w:r w:rsidRPr="0097260A">
        <w:rPr>
          <w:b/>
          <w:bCs/>
        </w:rPr>
        <w:t>bench</w:t>
      </w:r>
      <w:proofErr w:type="spellEnd"/>
    </w:p>
    <w:p w14:paraId="7D5CC1A2" w14:textId="70ED90ED" w:rsidR="0097260A" w:rsidRPr="0097260A" w:rsidRDefault="0097260A" w:rsidP="0097260A">
      <w:r w:rsidRPr="0097260A">
        <w:t>Es una herramienta de evaluación comparativa que incluye incidencias de GitHub de repositorios populares que reportan errores o solicitan nuevas funcionalidades, así como solicitudes de extracción que modifican el repositorio para resolver dichas incidencias. La tarea consiste en generar una solicitud de extracción que solucione una incidencia específica y supere las pruebas relacionadas con ella.</w:t>
      </w:r>
    </w:p>
    <w:p w14:paraId="3854CF91" w14:textId="77777777" w:rsidR="006954E5" w:rsidRPr="0097260A" w:rsidRDefault="006954E5"/>
    <w:p w14:paraId="5D157289" w14:textId="64C9D9CA" w:rsidR="006954E5" w:rsidRPr="0097260A" w:rsidRDefault="0097260A">
      <w:pPr>
        <w:rPr>
          <w:b/>
          <w:bCs/>
        </w:rPr>
      </w:pPr>
      <w:r w:rsidRPr="0097260A">
        <w:rPr>
          <w:b/>
          <w:bCs/>
        </w:rPr>
        <w:t xml:space="preserve">ISO27001 </w:t>
      </w:r>
      <w:proofErr w:type="spellStart"/>
      <w:r w:rsidRPr="0097260A">
        <w:rPr>
          <w:b/>
          <w:bCs/>
        </w:rPr>
        <w:t>Dataset</w:t>
      </w:r>
      <w:proofErr w:type="spellEnd"/>
      <w:r w:rsidR="00F817D4">
        <w:rPr>
          <w:b/>
          <w:bCs/>
        </w:rPr>
        <w:t xml:space="preserve"> (</w:t>
      </w:r>
      <w:proofErr w:type="spellStart"/>
      <w:r w:rsidR="00F817D4">
        <w:rPr>
          <w:b/>
          <w:bCs/>
        </w:rPr>
        <w:t>AuditBench</w:t>
      </w:r>
      <w:proofErr w:type="spellEnd"/>
      <w:r w:rsidR="00F817D4">
        <w:rPr>
          <w:b/>
          <w:bCs/>
        </w:rPr>
        <w:t>)</w:t>
      </w:r>
    </w:p>
    <w:p w14:paraId="43EE3E12" w14:textId="77777777" w:rsidR="00F817D4" w:rsidRPr="00F817D4" w:rsidRDefault="00F817D4" w:rsidP="00F817D4">
      <w:pPr>
        <w:numPr>
          <w:ilvl w:val="0"/>
          <w:numId w:val="2"/>
        </w:numPr>
      </w:pPr>
      <w:r w:rsidRPr="00F817D4">
        <w:t xml:space="preserve">Políticas de seguridad. </w:t>
      </w:r>
    </w:p>
    <w:p w14:paraId="25D0153A" w14:textId="77777777" w:rsidR="00F817D4" w:rsidRPr="00F817D4" w:rsidRDefault="00F817D4" w:rsidP="00F817D4">
      <w:pPr>
        <w:numPr>
          <w:ilvl w:val="0"/>
          <w:numId w:val="2"/>
        </w:numPr>
      </w:pPr>
      <w:r w:rsidRPr="00F817D4">
        <w:t xml:space="preserve">Procedimientos. </w:t>
      </w:r>
    </w:p>
    <w:p w14:paraId="3ACB1FFF" w14:textId="77777777" w:rsidR="00F817D4" w:rsidRPr="00F817D4" w:rsidRDefault="00F817D4" w:rsidP="00F817D4">
      <w:pPr>
        <w:numPr>
          <w:ilvl w:val="0"/>
          <w:numId w:val="2"/>
        </w:numPr>
      </w:pPr>
      <w:r w:rsidRPr="00F817D4">
        <w:t xml:space="preserve">Matrices de riesgos. </w:t>
      </w:r>
    </w:p>
    <w:p w14:paraId="1D974FE2" w14:textId="77777777" w:rsidR="00F817D4" w:rsidRPr="00F817D4" w:rsidRDefault="00F817D4" w:rsidP="00F817D4">
      <w:pPr>
        <w:numPr>
          <w:ilvl w:val="0"/>
          <w:numId w:val="2"/>
        </w:numPr>
      </w:pPr>
      <w:r w:rsidRPr="00F817D4">
        <w:t xml:space="preserve">Resultados de auditorías. </w:t>
      </w:r>
    </w:p>
    <w:p w14:paraId="50E04733" w14:textId="77777777" w:rsidR="00F817D4" w:rsidRPr="00F817D4" w:rsidRDefault="00F817D4" w:rsidP="00F817D4">
      <w:pPr>
        <w:numPr>
          <w:ilvl w:val="0"/>
          <w:numId w:val="2"/>
        </w:numPr>
      </w:pPr>
      <w:r w:rsidRPr="00F817D4">
        <w:t xml:space="preserve">Declaraciones de aplicabilidad (SoA). </w:t>
      </w:r>
    </w:p>
    <w:p w14:paraId="47184EE9" w14:textId="77777777" w:rsidR="00F817D4" w:rsidRPr="00F817D4" w:rsidRDefault="00F817D4" w:rsidP="00F817D4">
      <w:pPr>
        <w:numPr>
          <w:ilvl w:val="0"/>
          <w:numId w:val="2"/>
        </w:numPr>
      </w:pPr>
      <w:r w:rsidRPr="00F817D4">
        <w:t xml:space="preserve">Evidencias de cumplimiento. </w:t>
      </w:r>
    </w:p>
    <w:p w14:paraId="0A982341" w14:textId="77777777" w:rsidR="00F817D4" w:rsidRPr="00F817D4" w:rsidRDefault="00F817D4" w:rsidP="00F817D4">
      <w:pPr>
        <w:numPr>
          <w:ilvl w:val="0"/>
          <w:numId w:val="2"/>
        </w:numPr>
      </w:pPr>
      <w:r w:rsidRPr="00F817D4">
        <w:t xml:space="preserve">Controles del Anexo A de ISO 27001:2022. </w:t>
      </w:r>
    </w:p>
    <w:p w14:paraId="098D2997" w14:textId="77777777" w:rsidR="00F817D4" w:rsidRPr="00F817D4" w:rsidRDefault="00F817D4" w:rsidP="00F817D4">
      <w:r w:rsidRPr="00F817D4">
        <w:t>Luego definir preguntas como:</w:t>
      </w:r>
    </w:p>
    <w:p w14:paraId="07814972" w14:textId="77777777" w:rsidR="00F817D4" w:rsidRPr="00F817D4" w:rsidRDefault="00F817D4" w:rsidP="00F817D4">
      <w:r w:rsidRPr="00F817D4">
        <w:rPr>
          <w:b/>
          <w:bCs/>
        </w:rPr>
        <w:t>Identificación de controles</w:t>
      </w:r>
    </w:p>
    <w:p w14:paraId="05EB47C0" w14:textId="77777777" w:rsidR="00F817D4" w:rsidRPr="00F817D4" w:rsidRDefault="00F817D4" w:rsidP="00F817D4">
      <w:r w:rsidRPr="00F817D4">
        <w:t>¿Qué controles del Anexo A aplican a este procedimiento de gestión de accesos?</w:t>
      </w:r>
    </w:p>
    <w:p w14:paraId="2E2C401B" w14:textId="77777777" w:rsidR="00F817D4" w:rsidRPr="00F817D4" w:rsidRDefault="00F817D4" w:rsidP="00F817D4">
      <w:r w:rsidRPr="00F817D4">
        <w:rPr>
          <w:b/>
          <w:bCs/>
        </w:rPr>
        <w:t>Detección de no conformidades</w:t>
      </w:r>
    </w:p>
    <w:p w14:paraId="72A41DDA" w14:textId="77777777" w:rsidR="00F817D4" w:rsidRPr="00F817D4" w:rsidRDefault="00F817D4" w:rsidP="00F817D4">
      <w:r w:rsidRPr="00F817D4">
        <w:t>Analiza esta política y señala incumplimientos respecto a ISO 27001:2022.</w:t>
      </w:r>
    </w:p>
    <w:p w14:paraId="1D1A306E" w14:textId="77777777" w:rsidR="00F817D4" w:rsidRPr="00F817D4" w:rsidRDefault="00F817D4" w:rsidP="00F817D4">
      <w:r w:rsidRPr="00F817D4">
        <w:rPr>
          <w:b/>
          <w:bCs/>
        </w:rPr>
        <w:t>Generación de hallazgos</w:t>
      </w:r>
    </w:p>
    <w:p w14:paraId="10C0A5BC" w14:textId="77777777" w:rsidR="00F817D4" w:rsidRPr="00F817D4" w:rsidRDefault="00F817D4" w:rsidP="00F817D4">
      <w:r w:rsidRPr="00F817D4">
        <w:t>Genera un hallazgo de auditoría con evidencia, criterio y recomendación.</w:t>
      </w:r>
    </w:p>
    <w:p w14:paraId="49A2D27F" w14:textId="77777777" w:rsidR="00F817D4" w:rsidRPr="00F817D4" w:rsidRDefault="00F817D4" w:rsidP="00F817D4">
      <w:r w:rsidRPr="00F817D4">
        <w:rPr>
          <w:b/>
          <w:bCs/>
        </w:rPr>
        <w:t>Clasificación</w:t>
      </w:r>
    </w:p>
    <w:p w14:paraId="06722AA2" w14:textId="77777777" w:rsidR="00F817D4" w:rsidRPr="00F817D4" w:rsidRDefault="00F817D4" w:rsidP="00F817D4">
      <w:r w:rsidRPr="00F817D4">
        <w:t>¿Es una no conformidad mayor, menor, observación u oportunidad de mejora?</w:t>
      </w:r>
    </w:p>
    <w:p w14:paraId="64DA29D1" w14:textId="77777777" w:rsidR="00F817D4" w:rsidRPr="00F817D4" w:rsidRDefault="00F817D4" w:rsidP="00F817D4">
      <w:r w:rsidRPr="00F817D4">
        <w:rPr>
          <w:b/>
          <w:bCs/>
        </w:rPr>
        <w:t>Mapeo normativo</w:t>
      </w:r>
    </w:p>
    <w:p w14:paraId="20833422" w14:textId="77777777" w:rsidR="00F817D4" w:rsidRPr="00F817D4" w:rsidRDefault="00F817D4" w:rsidP="00F817D4">
      <w:r w:rsidRPr="00F817D4">
        <w:t>Relaciona esta evidencia con las cláusulas y controles correspondientes.</w:t>
      </w:r>
    </w:p>
    <w:p w14:paraId="6473C3D5" w14:textId="77777777" w:rsidR="00F817D4" w:rsidRPr="00F817D4" w:rsidRDefault="00F817D4" w:rsidP="00F817D4">
      <w:r w:rsidRPr="00F817D4">
        <w:lastRenderedPageBreak/>
        <w:t>Después calificas cada respuesta contra una "verdad de referencia" creada por expertos.</w:t>
      </w:r>
    </w:p>
    <w:p w14:paraId="54FE1990" w14:textId="77777777" w:rsidR="006954E5" w:rsidRDefault="006954E5"/>
    <w:p w14:paraId="6FF895A4" w14:textId="58393B24" w:rsidR="00F817D4" w:rsidRDefault="00F817D4">
      <w:r>
        <w:t>S</w:t>
      </w:r>
      <w:r w:rsidRPr="00F817D4">
        <w:t xml:space="preserve">i </w:t>
      </w:r>
      <w:r>
        <w:t>el</w:t>
      </w:r>
      <w:r w:rsidRPr="00F817D4">
        <w:t xml:space="preserve"> objetivo es comparar </w:t>
      </w:r>
      <w:r w:rsidRPr="00F817D4">
        <w:rPr>
          <w:b/>
          <w:bCs/>
        </w:rPr>
        <w:t xml:space="preserve">GPT, Claude, Qwen, </w:t>
      </w:r>
      <w:proofErr w:type="spellStart"/>
      <w:r w:rsidRPr="00F817D4">
        <w:rPr>
          <w:b/>
          <w:bCs/>
        </w:rPr>
        <w:t>DeepSeek</w:t>
      </w:r>
      <w:proofErr w:type="spellEnd"/>
      <w:r w:rsidRPr="00F817D4">
        <w:rPr>
          <w:b/>
          <w:bCs/>
        </w:rPr>
        <w:t>, Mistral y Nova para auditorías ISO 27001</w:t>
      </w:r>
      <w:r w:rsidRPr="00F817D4">
        <w:t xml:space="preserve">, los resultados en MMLU dirán quién sabe más de forma general, pero tu </w:t>
      </w:r>
      <w:r w:rsidRPr="00F817D4">
        <w:rPr>
          <w:b/>
          <w:bCs/>
        </w:rPr>
        <w:t>ISO27001-AuditBench</w:t>
      </w:r>
      <w:r w:rsidRPr="00F817D4">
        <w:t xml:space="preserve"> te dirá cuál funciona mejor en el problema real que quieres resolver. Esa segunda medición suele ser la más importante para justificar la elección de un modelo en una investigación aplicada.</w:t>
      </w:r>
    </w:p>
    <w:p w14:paraId="44618678" w14:textId="77777777" w:rsidR="007F2EEC" w:rsidRDefault="007F2EEC"/>
    <w:p w14:paraId="353DD62D" w14:textId="0C412F80" w:rsidR="007F2EEC" w:rsidRPr="007F2EEC" w:rsidRDefault="007F2EEC">
      <w:pPr>
        <w:rPr>
          <w:b/>
          <w:bCs/>
        </w:rPr>
      </w:pPr>
      <w:r w:rsidRPr="007F2EEC">
        <w:rPr>
          <w:b/>
          <w:bCs/>
        </w:rPr>
        <w:t>Arquitectura:</w:t>
      </w:r>
    </w:p>
    <w:p w14:paraId="02A8FA01" w14:textId="77777777" w:rsidR="007F2EEC" w:rsidRDefault="007F2EEC"/>
    <w:p w14:paraId="1C571DEE" w14:textId="77777777" w:rsidR="007F2EEC" w:rsidRDefault="007F2EEC"/>
    <w:p w14:paraId="611C8BCB" w14:textId="4700721F" w:rsidR="007F2EEC" w:rsidRDefault="007F2EEC">
      <w:r w:rsidRPr="007F2EEC">
        <w:t xml:space="preserve">AWS + Amazon </w:t>
      </w:r>
      <w:proofErr w:type="spellStart"/>
      <w:r w:rsidRPr="007F2EEC">
        <w:t>Bedrock</w:t>
      </w:r>
      <w:proofErr w:type="spellEnd"/>
      <w:r w:rsidRPr="007F2EEC">
        <w:t xml:space="preserve"> + Claude + </w:t>
      </w:r>
      <w:proofErr w:type="spellStart"/>
      <w:r w:rsidRPr="007F2EEC">
        <w:t>LangChain</w:t>
      </w:r>
      <w:proofErr w:type="spellEnd"/>
      <w:r w:rsidRPr="007F2EEC">
        <w:t>/</w:t>
      </w:r>
      <w:proofErr w:type="spellStart"/>
      <w:r w:rsidRPr="007F2EEC">
        <w:t>LangGraph</w:t>
      </w:r>
      <w:proofErr w:type="spellEnd"/>
    </w:p>
    <w:p w14:paraId="71CFF3EA" w14:textId="05863489" w:rsidR="007F2EEC" w:rsidRPr="007F2EEC" w:rsidRDefault="007F2EEC" w:rsidP="007F2EEC">
      <w:r>
        <w:rPr>
          <w:b/>
          <w:bCs/>
        </w:rPr>
        <w:t>A</w:t>
      </w:r>
      <w:r w:rsidRPr="007F2EEC">
        <w:rPr>
          <w:b/>
          <w:bCs/>
        </w:rPr>
        <w:t>gentes de auditoría ISO 27001</w:t>
      </w:r>
      <w:r w:rsidRPr="007F2EEC">
        <w:t>:</w:t>
      </w:r>
    </w:p>
    <w:p w14:paraId="51CD47BA" w14:textId="77777777" w:rsidR="007F2EEC" w:rsidRPr="007F2EEC" w:rsidRDefault="007F2EEC" w:rsidP="007F2EEC">
      <w:r w:rsidRPr="007F2EEC">
        <w:rPr>
          <w:b/>
          <w:bCs/>
        </w:rPr>
        <w:t xml:space="preserve">S3 → </w:t>
      </w:r>
      <w:proofErr w:type="spellStart"/>
      <w:r w:rsidRPr="007F2EEC">
        <w:rPr>
          <w:b/>
          <w:bCs/>
        </w:rPr>
        <w:t>Bedrock</w:t>
      </w:r>
      <w:proofErr w:type="spellEnd"/>
      <w:r w:rsidRPr="007F2EEC">
        <w:rPr>
          <w:b/>
          <w:bCs/>
        </w:rPr>
        <w:t xml:space="preserve"> Knowledge Bases → Vector DB → Claude/Nova/Mistral → Agente</w:t>
      </w:r>
    </w:p>
    <w:p w14:paraId="3227217B" w14:textId="77777777" w:rsidR="007F2EEC" w:rsidRPr="0097260A" w:rsidRDefault="007F2EEC"/>
    <w:sectPr w:rsidR="007F2EEC" w:rsidRPr="009726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E8F"/>
    <w:multiLevelType w:val="multilevel"/>
    <w:tmpl w:val="790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A5D0E"/>
    <w:multiLevelType w:val="multilevel"/>
    <w:tmpl w:val="47D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403128">
    <w:abstractNumId w:val="1"/>
  </w:num>
  <w:num w:numId="2" w16cid:durableId="84995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E5"/>
    <w:rsid w:val="00246F86"/>
    <w:rsid w:val="006954E5"/>
    <w:rsid w:val="007F2EEC"/>
    <w:rsid w:val="009265DB"/>
    <w:rsid w:val="0097260A"/>
    <w:rsid w:val="00A4580C"/>
    <w:rsid w:val="00C95BC9"/>
    <w:rsid w:val="00F8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3360"/>
  <w15:chartTrackingRefBased/>
  <w15:docId w15:val="{71717C9C-BB57-4B20-9428-002AC68B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4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4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4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4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4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4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4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260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2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600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Alonso Vázquez</dc:creator>
  <cp:keywords/>
  <dc:description/>
  <cp:lastModifiedBy>Joel Alonso Vázquez</cp:lastModifiedBy>
  <cp:revision>2</cp:revision>
  <dcterms:created xsi:type="dcterms:W3CDTF">2026-05-31T20:37:00Z</dcterms:created>
  <dcterms:modified xsi:type="dcterms:W3CDTF">2026-06-01T05:08:00Z</dcterms:modified>
</cp:coreProperties>
</file>