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ppendix"/>
        <w:keepNext w:val="true"/>
        <w:spacing w:before="120" w:after="120"/>
        <w:rPr/>
      </w:pPr>
      <w:r>
        <w:rPr/>
        <w:t xml:space="preserve">Appendix </w:t>
      </w:r>
      <w:r>
        <w:rPr/>
        <w:fldChar w:fldCharType="begin"/>
      </w:r>
      <w:r>
        <w:rPr/>
        <w:instrText xml:space="preserve"> SEQ Appendix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. </w:t>
      </w:r>
      <w:r>
        <w:rPr/>
        <w:t xml:space="preserve">Number of reads and percentage of mapped reads over the nuclear genome of each sample. 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Sample 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Number of reads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b/>
                <w:bCs/>
              </w:rPr>
              <w:t>Percentage of mapped reads to the nuclear genome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9,446,680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94.09%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9,123,089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84.33%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9,382,983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88.28%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11,090,892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93.81%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10,365,158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91.13%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9,611,641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94.90%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9,911,801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10,373,968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92.62%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9,361,305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94.61%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11,531,047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96.77%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10,096,408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91.95%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9,840,739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95.96%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eastAsia="Lohit Devanagari"/>
                <w:color w:val="000000"/>
                <w:kern w:val="2"/>
                <w:sz w:val="24"/>
                <w:lang w:val="en-US" w:eastAsia="hi-IN"/>
              </w:rPr>
              <w:t>9,271,993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74.71%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12,219,220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73.30%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10,295,962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57.05%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10,776,249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73.88%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9,694,347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71.37%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9,150,451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86.44%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10,040,606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80.48%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13,076,912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98.51%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14,287,019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98.70%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14,578,626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98.48%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12,754,119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11,247,222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92.83%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10,652,932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ZT4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10,829,705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97.46%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ZT8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7,714,090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ZT12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12,194,496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98.34%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ZT16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10,793,769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LD ZT20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12,165,205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97.94%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12,493,583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13,622,449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98.27%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11,074,612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98.07%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11,907,980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96.64%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10,879,032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11,149,175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14,740,881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12,296,826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97.94%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12,311,981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11,499,122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96.45%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10,968,505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97.49%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12,299,619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97.76%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7,072,975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11,914,969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84.17%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8,560,034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95.06%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8,898,970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97.89%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9,814,400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97.30%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9,370,821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8,980,904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96.01%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9,370,821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95.88%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14,529,619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96.44%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11,373,712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98.13%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13,933,214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92.04%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9,836,745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97.33%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ZT0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10,287,353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94.11%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ZT4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9,758,563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97.61%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ZT8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9,652,648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88.35%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ZT12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10,409,149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87.66%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ZT16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9,221,180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97.26%</w:t>
            </w:r>
          </w:p>
        </w:tc>
      </w:tr>
      <w:tr>
        <w:trPr>
          <w:trHeight w:val="424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>
                <w:i/>
                <w:iCs/>
              </w:rPr>
              <w:t>SD ZT20  5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8,460,013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jc w:val="center"/>
              <w:rPr/>
            </w:pPr>
            <w:r>
              <w:rPr/>
              <w:t>93.39%</w:t>
            </w:r>
          </w:p>
        </w:tc>
      </w:tr>
    </w:tbl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4"/>
  <w:embedSystemFonts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rsid w:val="0000000e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Body">
    <w:name w:val="Text Body"/>
    <w:basedOn w:val="Normal"/>
    <w:qFormat/>
    <w:pPr>
      <w:spacing w:lineRule="auto" w:line="276" w:before="0" w:after="14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abla">
    <w:name w:val="Tabla"/>
    <w:basedOn w:val="Caption"/>
    <w:qFormat/>
    <w:pPr/>
    <w:rPr/>
  </w:style>
  <w:style w:type="paragraph" w:styleId="Appendix">
    <w:name w:val="Appendix"/>
    <w:basedOn w:val="Caption"/>
    <w:qFormat/>
    <w:pPr/>
    <w:rPr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</TotalTime>
  <Application>LibreOffice/7.6.2.1$Linux_X86_64 LibreOffice_project/60$Build-1</Application>
  <AppVersion>15.0000</AppVersion>
  <Pages>2</Pages>
  <Words>330</Words>
  <Characters>1473</Characters>
  <CharactersWithSpaces>1623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2020-06-03T22:29:00Z</dcterms:created>
  <dc:creator/>
  <dc:description/>
  <dc:language>es-ES</dc:language>
  <cp:lastModifiedBy/>
  <dcterms:modified xsi:type="dcterms:W3CDTF">2023-10-26T16:12:55Z</dcterms:modified>
  <cp:revision>5</cp:revision>
  <dc:subject/>
  <dc:title/>
</cp:coreProperties>
</file>