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3</w:t>
      </w:r>
      <w:r>
        <w:rPr>
          <w:b/>
        </w:rPr>
        <w:t xml:space="preserve">. Biological processes significantly enriched in the genes exhibiting rhythmicity under alternating light/dark cycles and constant </w:t>
      </w:r>
      <w:r>
        <w:rPr>
          <w:rFonts w:eastAsia="Noto Serif CJK SC" w:cs="Lohit Devanagari"/>
          <w:b/>
          <w:color w:val="000000"/>
          <w:kern w:val="0"/>
          <w:sz w:val="24"/>
          <w:szCs w:val="24"/>
          <w:lang w:val="en-US" w:eastAsia="en-US" w:bidi="en-US"/>
        </w:rPr>
        <w:t>dark</w:t>
      </w:r>
      <w:r>
        <w:rPr>
          <w:b/>
        </w:rPr>
        <w:t>.</w:t>
      </w:r>
      <w:r>
        <w:rPr/>
        <w:t xml:space="preserve"> </w:t>
      </w:r>
      <w:r>
        <w:rPr>
          <w:b/>
        </w:rPr>
        <w:t>(A)</w:t>
      </w:r>
      <w:r>
        <w:rPr/>
        <w:t xml:space="preserve"> Treemap summarizing the significantly enriched biological processes. Semantically similar biological processes are grouped together into the same colored rectangle. The most representative biological process is shown for each rectangle. </w:t>
      </w:r>
      <w:r>
        <w:rPr/>
        <w:t>R</w:t>
      </w:r>
      <w:r>
        <w:rPr/>
        <w:t xml:space="preserve">NA </w:t>
      </w:r>
      <w:r>
        <w:rPr/>
        <w:t>processing and ribosome biogenesis</w:t>
      </w:r>
      <w:r>
        <w:rPr/>
        <w:t xml:space="preserve"> are the two most prominent biological processes enriched in the genes exhibiting rhythmicity under alternating light/dark cycles and constant </w:t>
      </w:r>
      <w:r>
        <w:rPr/>
        <w:t>dark</w:t>
      </w:r>
      <w:r>
        <w:rPr/>
        <w:t xml:space="preserve">. </w:t>
      </w:r>
      <w:r>
        <w:rPr>
          <w:b/>
          <w:bCs/>
        </w:rPr>
        <w:t>(B), (C), (D) and (E)</w:t>
      </w:r>
      <w:r>
        <w:rPr/>
        <w:t xml:space="preserve">  Gene expression profiles under long day (LD, 16h light / 8h dark, blue) / constant light (LL) (top left), LD / constant dark (DD) (top right), short day conditions (SD, 8h light / 16h dark, red) / LL (bottom left) and SD / DD conditions (bottom right) for </w:t>
      </w:r>
      <w:r>
        <w:rPr>
          <w:i/>
          <w:iCs/>
        </w:rPr>
        <w:t>U3 small nucleolar RNA-associated protein 14</w:t>
      </w:r>
      <w:r>
        <w:rPr/>
        <w:t xml:space="preserve"> (</w:t>
      </w:r>
      <w:r>
        <w:rPr>
          <w:rFonts w:eastAsia="Noto Serif CJK SC" w:cs="Lohit Devanagari"/>
          <w:i/>
          <w:iCs/>
          <w:color w:val="000000"/>
          <w:kern w:val="0"/>
          <w:sz w:val="24"/>
          <w:szCs w:val="24"/>
          <w:lang w:val="en-US" w:eastAsia="en-US" w:bidi="en-US"/>
        </w:rPr>
        <w:t>Utp14</w:t>
      </w:r>
      <w:r>
        <w:rPr/>
        <w:t xml:space="preserve">, </w:t>
      </w:r>
      <w:r>
        <w:rPr>
          <w:i/>
          <w:iCs/>
        </w:rPr>
        <w:t>ostta0</w:t>
      </w:r>
      <w:r>
        <w:rPr>
          <w:i/>
          <w:iCs/>
        </w:rPr>
        <w:t>4</w:t>
      </w:r>
      <w:r>
        <w:rPr>
          <w:i/>
          <w:iCs/>
        </w:rPr>
        <w:t>g</w:t>
      </w:r>
      <w:r>
        <w:rPr>
          <w:i/>
          <w:iCs/>
        </w:rPr>
        <w:t>00770</w:t>
      </w:r>
      <w:r>
        <w:rPr/>
        <w:t xml:space="preserve">, </w:t>
      </w:r>
      <w:r>
        <w:rPr>
          <w:b/>
          <w:bCs/>
        </w:rPr>
        <w:t>B</w:t>
      </w:r>
      <w:r>
        <w:rPr/>
        <w:t xml:space="preserve">), </w:t>
      </w:r>
      <w:r>
        <w:rPr>
          <w:i/>
          <w:iCs/>
        </w:rPr>
        <w:t>M-phase phosphoprotein 10</w:t>
      </w:r>
      <w:r>
        <w:rPr/>
        <w:t xml:space="preserve"> (</w:t>
      </w:r>
      <w:r>
        <w:rPr>
          <w:i/>
          <w:iCs/>
        </w:rPr>
        <w:t>Mpp10p</w:t>
      </w:r>
      <w:r>
        <w:rPr/>
        <w:t xml:space="preserve">, </w:t>
      </w:r>
      <w:r>
        <w:rPr>
          <w:i/>
          <w:iCs/>
        </w:rPr>
        <w:t>ostta0</w:t>
      </w:r>
      <w:r>
        <w:rPr>
          <w:i/>
          <w:iCs/>
        </w:rPr>
        <w:t>5</w:t>
      </w:r>
      <w:r>
        <w:rPr>
          <w:i/>
          <w:iCs/>
        </w:rPr>
        <w:t>g0</w:t>
      </w:r>
      <w:r>
        <w:rPr>
          <w:i/>
          <w:iCs/>
        </w:rPr>
        <w:t>1450</w:t>
      </w:r>
      <w:r>
        <w:rPr/>
        <w:t xml:space="preserve">, </w:t>
      </w:r>
      <w:r>
        <w:rPr>
          <w:b/>
          <w:bCs/>
        </w:rPr>
        <w:t>C</w:t>
      </w:r>
      <w:r>
        <w:rPr/>
        <w:t xml:space="preserve">), </w:t>
      </w:r>
      <w:r>
        <w:rPr>
          <w:i/>
          <w:iCs/>
        </w:rPr>
        <w:t>U3 small nucleolar RNA-associated protein 1</w:t>
      </w:r>
      <w:r>
        <w:rPr>
          <w:i/>
          <w:iCs/>
        </w:rPr>
        <w:t>1</w:t>
      </w:r>
      <w:r>
        <w:rPr/>
        <w:t xml:space="preserve"> (</w:t>
      </w:r>
      <w:r>
        <w:rPr>
          <w:i/>
          <w:iCs/>
        </w:rPr>
        <w:t xml:space="preserve">Utp11, </w:t>
      </w:r>
      <w:r>
        <w:rPr/>
        <w:t xml:space="preserve"> </w:t>
      </w:r>
      <w:r>
        <w:rPr>
          <w:i/>
          <w:iCs/>
        </w:rPr>
        <w:t>ostta0</w:t>
      </w:r>
      <w:r>
        <w:rPr>
          <w:i/>
          <w:iCs/>
        </w:rPr>
        <w:t>6</w:t>
      </w:r>
      <w:r>
        <w:rPr>
          <w:i/>
          <w:iCs/>
        </w:rPr>
        <w:t>g0</w:t>
      </w:r>
      <w:r>
        <w:rPr>
          <w:i/>
          <w:iCs/>
        </w:rPr>
        <w:t>1560</w:t>
      </w:r>
      <w:r>
        <w:rPr/>
        <w:t xml:space="preserve">, </w:t>
      </w:r>
      <w:r>
        <w:rPr>
          <w:b/>
          <w:bCs/>
        </w:rPr>
        <w:t>D</w:t>
      </w:r>
      <w:r>
        <w:rPr/>
        <w:t xml:space="preserve">) and </w:t>
      </w:r>
      <w:bookmarkStart w:id="0" w:name="gene-name"/>
      <w:bookmarkEnd w:id="0"/>
      <w:r>
        <w:rPr>
          <w:i/>
          <w:iCs/>
        </w:rPr>
        <w:t>ribosome biogenesis regulator 1</w:t>
      </w:r>
      <w:r>
        <w:rPr/>
        <w:t xml:space="preserve"> (</w:t>
      </w:r>
      <w:r>
        <w:rPr>
          <w:rFonts w:eastAsia="Noto Serif CJK SC" w:cs="Lohit Devanagari"/>
          <w:i/>
          <w:iCs/>
          <w:color w:val="000000"/>
          <w:kern w:val="0"/>
          <w:sz w:val="24"/>
          <w:szCs w:val="24"/>
          <w:lang w:val="en-US" w:eastAsia="en-US" w:bidi="en-US"/>
        </w:rPr>
        <w:t>RRS1</w:t>
      </w:r>
      <w:r>
        <w:rPr/>
        <w:t xml:space="preserve">, </w:t>
      </w:r>
      <w:r>
        <w:rPr>
          <w:i/>
          <w:iCs/>
        </w:rPr>
        <w:t>ostta</w:t>
      </w:r>
      <w:r>
        <w:rPr>
          <w:i/>
          <w:iCs/>
        </w:rPr>
        <w:t>15</w:t>
      </w:r>
      <w:r>
        <w:rPr>
          <w:i/>
          <w:iCs/>
        </w:rPr>
        <w:t>g</w:t>
      </w:r>
      <w:r>
        <w:rPr>
          <w:i/>
          <w:iCs/>
        </w:rPr>
        <w:t>01610</w:t>
      </w:r>
      <w:r>
        <w:rPr/>
        <w:t xml:space="preserve">, </w:t>
      </w:r>
      <w:r>
        <w:rPr>
          <w:b/>
          <w:bCs/>
        </w:rPr>
        <w:t>E</w:t>
      </w:r>
      <w:r>
        <w:rPr/>
        <w:t xml:space="preserve">). Gene expression levels are measured as FPKM (Fragments Per Kilobase of transcript per Million fragments mapped).  White rectangles represent photoperiods (light periods or days), blue and red filled rectangles correspond to skotoperiods under LD and SD respectively (dark periods or nights). ZTN, Zeitgeber time N, marks the time point N hours after dawn (lights on).  These genes involved in </w:t>
      </w:r>
      <w:r>
        <w:rPr>
          <w:rFonts w:eastAsia="Noto Serif CJK SC" w:cs="Lohit Devanagari"/>
          <w:color w:val="000000"/>
          <w:kern w:val="0"/>
          <w:sz w:val="24"/>
          <w:szCs w:val="24"/>
          <w:lang w:val="en-US" w:eastAsia="en-US" w:bidi="en-US"/>
        </w:rPr>
        <w:t>ribosome biogenesis</w:t>
      </w:r>
      <w:r>
        <w:rPr/>
        <w:t xml:space="preserve"> exhibit rhythmic gene expression patterns under alternating ligh/dark cycles that are maintained under </w:t>
      </w:r>
      <w:r>
        <w:rPr/>
        <w:t>DD</w:t>
      </w:r>
      <w:r>
        <w:rPr/>
        <w:t xml:space="preserve">. Nevertheless, these genes </w:t>
      </w:r>
      <w:r>
        <w:rPr/>
        <w:t xml:space="preserve">present flat gene expression profiles </w:t>
      </w:r>
      <w:r>
        <w:rPr/>
        <w:t xml:space="preserve">under </w:t>
      </w:r>
      <w:r>
        <w:rPr/>
        <w:t>LL</w:t>
      </w:r>
      <w:r>
        <w:rPr/>
        <w:t xml:space="preserve"> indicating that their </w:t>
      </w:r>
      <w:r>
        <w:rPr/>
        <w:t xml:space="preserve">rhythmic </w:t>
      </w:r>
      <w:r>
        <w:rPr/>
        <w:t xml:space="preserve">expression requires as input a dark period.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838</TotalTime>
  <Application>LibreOffice/6.4.7.2$Linux_X86_64 LibreOffice_project/40$Build-2</Application>
  <Pages>1</Pages>
  <Words>255</Words>
  <Characters>1535</Characters>
  <CharactersWithSpaces>1795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2022-10-17T16:00:26Z</dcterms:modified>
  <cp:revision>25</cp:revision>
  <dc:subject/>
  <dc:title/>
</cp:coreProperties>
</file>