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SYLLABUS</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ECO 102</w:t>
        <w:tab/>
        <w:tab/>
        <w:tab/>
        <w:tab/>
        <w:tab/>
        <w:tab/>
        <w:tab/>
        <w:t xml:space="preserve">      Instructor: Kshitiz Mishra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b/>
          <w:color w:val="auto"/>
          <w:spacing w:val="0"/>
          <w:position w:val="0"/>
          <w:sz w:val="22"/>
          <w:shd w:fill="auto" w:val="clear"/>
        </w:rPr>
        <w:t xml:space="preserve">Principles of Macroeconomics</w:t>
        <w:tab/>
        <w:tab/>
        <w:tab/>
        <w:tab/>
        <w:t xml:space="preserve">              </w:t>
        <w:tab/>
        <w:t xml:space="preserve">              Monsoon 2018</w:t>
        <w:tab/>
      </w:r>
      <w:r>
        <w:rPr>
          <w:rFonts w:ascii="Calibri" w:hAnsi="Calibri" w:cs="Calibri" w:eastAsia="Calibri"/>
          <w:color w:val="auto"/>
          <w:spacing w:val="0"/>
          <w:position w:val="0"/>
          <w:sz w:val="22"/>
          <w:shd w:fill="auto" w:val="clear"/>
        </w:rPr>
        <w:tab/>
        <w:tab/>
        <w:tab/>
        <w:tab/>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Office: B318</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Email: kshitiz.mishra@snu.edu.in</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Office Hours: Tues/Thurs 1130-1230pm. Please seek appointment for any other time via email.</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Class Detail: </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Location: D222</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Timings: M/W/F: 10-10:55 am.</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Course Material: </w:t>
      </w:r>
    </w:p>
    <w:p>
      <w:pPr>
        <w:spacing w:before="0" w:after="0" w:line="276"/>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Main Textbook: </w:t>
      </w:r>
      <w:r>
        <w:rPr>
          <w:rFonts w:ascii="Calibri" w:hAnsi="Calibri" w:cs="Calibri" w:eastAsia="Calibri"/>
          <w:b/>
          <w:color w:val="000000"/>
          <w:spacing w:val="0"/>
          <w:position w:val="0"/>
          <w:sz w:val="22"/>
          <w:shd w:fill="auto" w:val="clear"/>
        </w:rPr>
        <w:t xml:space="preserve">Principles of Macroeconomics, N. Gregory Mankiw, 6</w:t>
      </w:r>
      <w:r>
        <w:rPr>
          <w:rFonts w:ascii="Calibri" w:hAnsi="Calibri" w:cs="Calibri" w:eastAsia="Calibri"/>
          <w:b/>
          <w:color w:val="000000"/>
          <w:spacing w:val="0"/>
          <w:position w:val="12"/>
          <w:sz w:val="22"/>
          <w:shd w:fill="auto" w:val="clear"/>
        </w:rPr>
        <w:t xml:space="preserve">th</w:t>
      </w:r>
      <w:r>
        <w:rPr>
          <w:rFonts w:ascii="Calibri" w:hAnsi="Calibri" w:cs="Calibri" w:eastAsia="Calibri"/>
          <w:b/>
          <w:color w:val="000000"/>
          <w:spacing w:val="0"/>
          <w:position w:val="0"/>
          <w:sz w:val="22"/>
          <w:shd w:fill="auto" w:val="clear"/>
        </w:rPr>
        <w:t xml:space="preserve"> Edition, Cengage.</w:t>
      </w:r>
    </w:p>
    <w:p>
      <w:pPr>
        <w:spacing w:before="0" w:after="0" w:line="276"/>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Other References: </w:t>
      </w:r>
    </w:p>
    <w:p>
      <w:pPr>
        <w:spacing w:before="0" w:after="0" w:line="276"/>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 Macroeconomic Essentials, Peter Kennedy, 3rd edition, PHI.</w:t>
      </w:r>
    </w:p>
    <w:p>
      <w:pPr>
        <w:spacing w:before="0" w:after="0" w:line="276"/>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2) Principles of Macroeconomics, Soumyen Sikdar, 2</w:t>
      </w:r>
      <w:r>
        <w:rPr>
          <w:rFonts w:ascii="Calibri" w:hAnsi="Calibri" w:cs="Calibri" w:eastAsia="Calibri"/>
          <w:color w:val="000000"/>
          <w:spacing w:val="0"/>
          <w:position w:val="12"/>
          <w:sz w:val="22"/>
          <w:shd w:fill="auto" w:val="clear"/>
        </w:rPr>
        <w:t xml:space="preserve">nd</w:t>
      </w:r>
      <w:r>
        <w:rPr>
          <w:rFonts w:ascii="Calibri" w:hAnsi="Calibri" w:cs="Calibri" w:eastAsia="Calibri"/>
          <w:color w:val="000000"/>
          <w:spacing w:val="0"/>
          <w:position w:val="0"/>
          <w:sz w:val="22"/>
          <w:shd w:fill="auto" w:val="clear"/>
        </w:rPr>
        <w:t xml:space="preserve">  Edition, OUP.</w:t>
      </w:r>
    </w:p>
    <w:p>
      <w:pPr>
        <w:spacing w:before="0" w:after="0" w:line="276"/>
        <w:ind w:right="0" w:left="0" w:firstLine="0"/>
        <w:jc w:val="left"/>
        <w:rPr>
          <w:rFonts w:ascii="Calibri" w:hAnsi="Calibri" w:cs="Calibri" w:eastAsia="Calibri"/>
          <w:b/>
          <w:color w:val="000000"/>
          <w:spacing w:val="0"/>
          <w:position w:val="0"/>
          <w:sz w:val="22"/>
          <w:shd w:fill="auto" w:val="clear"/>
        </w:rPr>
      </w:pP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Assignments:</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There will 5 assignments. </w:t>
      </w:r>
      <w:r>
        <w:rPr>
          <w:rFonts w:ascii="Calibri" w:hAnsi="Calibri" w:cs="Calibri" w:eastAsia="Calibri"/>
          <w:b/>
          <w:color w:val="000000"/>
          <w:spacing w:val="0"/>
          <w:position w:val="0"/>
          <w:sz w:val="22"/>
          <w:u w:val="single"/>
          <w:shd w:fill="auto" w:val="clear"/>
        </w:rPr>
        <w:t xml:space="preserve">The assignments must be turned in at the beginning of class on the due date.</w:t>
      </w:r>
      <w:r>
        <w:rPr>
          <w:rFonts w:ascii="Calibri" w:hAnsi="Calibri" w:cs="Calibri" w:eastAsia="Calibri"/>
          <w:color w:val="000000"/>
          <w:spacing w:val="0"/>
          <w:position w:val="0"/>
          <w:sz w:val="22"/>
          <w:shd w:fill="auto" w:val="clear"/>
        </w:rPr>
        <w:t xml:space="preserve"> Electronic assignments will not be accepted. You can turn in your assignments before the due date but not after. </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b/>
          <w:color w:val="000000"/>
          <w:spacing w:val="0"/>
          <w:position w:val="0"/>
          <w:sz w:val="22"/>
          <w:u w:val="single"/>
          <w:shd w:fill="auto" w:val="clear"/>
        </w:rPr>
      </w:pPr>
      <w:r>
        <w:rPr>
          <w:rFonts w:ascii="Calibri" w:hAnsi="Calibri" w:cs="Calibri" w:eastAsia="Calibri"/>
          <w:b/>
          <w:color w:val="000000"/>
          <w:spacing w:val="0"/>
          <w:position w:val="0"/>
          <w:sz w:val="22"/>
          <w:u w:val="single"/>
          <w:shd w:fill="auto" w:val="clear"/>
        </w:rPr>
        <w:t xml:space="preserve">LATE HOMEWORK WILL NOT BE ACCEPTED UNDER ANY CIRCUMSTANCES.</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b/>
          <w:color w:val="000000"/>
          <w:spacing w:val="0"/>
          <w:position w:val="0"/>
          <w:sz w:val="22"/>
          <w:u w:val="single"/>
          <w:shd w:fill="auto" w:val="clear"/>
        </w:rPr>
      </w:pPr>
      <w:r>
        <w:rPr>
          <w:rFonts w:ascii="Calibri" w:hAnsi="Calibri" w:cs="Calibri" w:eastAsia="Calibri"/>
          <w:b/>
          <w:color w:val="000000"/>
          <w:spacing w:val="0"/>
          <w:position w:val="0"/>
          <w:sz w:val="22"/>
          <w:u w:val="single"/>
          <w:shd w:fill="auto" w:val="clear"/>
        </w:rPr>
        <w:t xml:space="preserve">No make-up assignments will be given.</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b/>
          <w:color w:val="000000"/>
          <w:spacing w:val="0"/>
          <w:position w:val="0"/>
          <w:sz w:val="22"/>
          <w:shd w:fill="auto" w:val="clear"/>
        </w:rPr>
      </w:pP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Exams:</w:t>
      </w:r>
      <w:r>
        <w:rPr>
          <w:rFonts w:ascii="Cambria" w:hAnsi="Cambria" w:cs="Cambria" w:eastAsia="Cambria"/>
          <w:color w:val="000000"/>
          <w:spacing w:val="0"/>
          <w:position w:val="0"/>
          <w:sz w:val="22"/>
          <w:shd w:fill="auto" w:val="clear"/>
        </w:rPr>
        <w:t xml:space="preserve"> </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There will be one mid-term exam, one Final and 5 quizzes. The quizzes will be conducted during tutorial sessions. You will be given one week advance notice for each of the quizzes.</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b/>
          <w:color w:val="000000"/>
          <w:spacing w:val="0"/>
          <w:position w:val="0"/>
          <w:sz w:val="22"/>
          <w:u w:val="single"/>
          <w:shd w:fill="auto" w:val="clear"/>
        </w:rPr>
      </w:pPr>
      <w:r>
        <w:rPr>
          <w:rFonts w:ascii="Calibri" w:hAnsi="Calibri" w:cs="Calibri" w:eastAsia="Calibri"/>
          <w:b/>
          <w:color w:val="000000"/>
          <w:spacing w:val="0"/>
          <w:position w:val="0"/>
          <w:sz w:val="22"/>
          <w:u w:val="single"/>
          <w:shd w:fill="auto" w:val="clear"/>
        </w:rPr>
        <w:t xml:space="preserve">No make-up quizzes will be given.</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b/>
          <w:color w:val="000000"/>
          <w:spacing w:val="0"/>
          <w:position w:val="0"/>
          <w:sz w:val="22"/>
          <w:u w:val="single"/>
          <w:shd w:fill="auto" w:val="clear"/>
        </w:rPr>
      </w:pP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mbria" w:hAnsi="Cambria" w:cs="Cambria" w:eastAsia="Cambria"/>
          <w:b/>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Surprise Quizzes:</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5 surprise quizzes will also be conducted in class for no more than 10 mins. Quizzes will be reasonably easy and will serve as incentive to revise before every class. </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b/>
          <w:color w:val="000000"/>
          <w:spacing w:val="0"/>
          <w:position w:val="0"/>
          <w:sz w:val="22"/>
          <w:shd w:fill="auto" w:val="clear"/>
        </w:rPr>
      </w:pP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Grading Policy:</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The course evaluation will be based on assignments, quizzes, surprise quizzes and mid-term and final exam. Weightage is 20% for assignments, 20% for quizzes, 10% for surprise quizzes, and 25% each for mid-term and final.</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b/>
          <w:color w:val="000000"/>
          <w:spacing w:val="0"/>
          <w:position w:val="0"/>
          <w:sz w:val="22"/>
          <w:shd w:fill="auto" w:val="clear"/>
        </w:rPr>
      </w:pP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mbria" w:hAnsi="Cambria" w:cs="Cambria" w:eastAsia="Cambria"/>
          <w:b/>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Strategies for getting the best out of this course:</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The aim of the course to teach you basics of macroeconomics. However, economics is not just about graphs and equations, so it is also important to develop an '</w:t>
      </w:r>
      <w:r>
        <w:rPr>
          <w:rFonts w:ascii="Calibri" w:hAnsi="Calibri" w:cs="Calibri" w:eastAsia="Calibri"/>
          <w:i/>
          <w:color w:val="000000"/>
          <w:spacing w:val="0"/>
          <w:position w:val="0"/>
          <w:sz w:val="22"/>
          <w:shd w:fill="auto" w:val="clear"/>
        </w:rPr>
        <w:t xml:space="preserve">economists</w:t>
      </w:r>
      <w:r>
        <w:rPr>
          <w:rFonts w:ascii="Calibri" w:hAnsi="Calibri" w:cs="Calibri" w:eastAsia="Calibri"/>
          <w:color w:val="000000"/>
          <w:spacing w:val="0"/>
          <w:position w:val="0"/>
          <w:sz w:val="22"/>
          <w:shd w:fill="auto" w:val="clear"/>
        </w:rPr>
        <w:t xml:space="preserve">' way of thinking. We want you to learn both, but the initiative has to come from you. Besides the course work, it is recommended to read many of the non-technical books in economics. Some recommendations are: </w:t>
      </w:r>
      <w:r>
        <w:rPr>
          <w:rFonts w:ascii="Calibri" w:hAnsi="Calibri" w:cs="Calibri" w:eastAsia="Calibri"/>
          <w:i/>
          <w:color w:val="000000"/>
          <w:spacing w:val="0"/>
          <w:position w:val="0"/>
          <w:sz w:val="22"/>
          <w:shd w:fill="auto" w:val="clear"/>
        </w:rPr>
        <w:t xml:space="preserve">Freakonomics-Steven Levitt, Undercover Economist-Tim Harford, Thinking Fast and Slow-Daniel Kahnemann, The Black Swan-Nassim Taleb, Debt-The First 5,000 years -David Graeber</w:t>
      </w:r>
      <w:r>
        <w:rPr>
          <w:rFonts w:ascii="Calibri" w:hAnsi="Calibri" w:cs="Calibri" w:eastAsia="Calibri"/>
          <w:color w:val="000000"/>
          <w:spacing w:val="0"/>
          <w:position w:val="0"/>
          <w:sz w:val="22"/>
          <w:shd w:fill="auto" w:val="clear"/>
        </w:rPr>
        <w:t xml:space="preserve">. This list is huge and many more can be found by searching online and in our Library. It would also be useful to follow blogs, and a great way is to subscribe to </w:t>
      </w:r>
      <w:r>
        <w:rPr>
          <w:rFonts w:ascii="Calibri" w:hAnsi="Calibri" w:cs="Calibri" w:eastAsia="Calibri"/>
          <w:i/>
          <w:color w:val="000000"/>
          <w:spacing w:val="0"/>
          <w:position w:val="0"/>
          <w:sz w:val="22"/>
          <w:shd w:fill="auto" w:val="clear"/>
        </w:rPr>
        <w:t xml:space="preserve">Economist's View by Mark Thoma</w:t>
      </w:r>
      <w:r>
        <w:rPr>
          <w:rFonts w:ascii="Calibri" w:hAnsi="Calibri" w:cs="Calibri" w:eastAsia="Calibri"/>
          <w:color w:val="000000"/>
          <w:spacing w:val="0"/>
          <w:position w:val="0"/>
          <w:sz w:val="22"/>
          <w:shd w:fill="auto" w:val="clear"/>
        </w:rPr>
        <w:t xml:space="preserve">, which brings to you best of posts from multiple blogs. I will also post some relevant links on Blackboard.</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Regarding the course, couple of strategies will be helpful:</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 Please revise the material covered in class before coming onto the next class and try exercises. </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2) Attend class regularly. </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3) Ask questions in class or in person during office hours. </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4) Follow current affairs: Macroeconomics lends itself to news possibly more than any other sub-discipline in economics, and reading news and economics commentary is a great way to master the concepts being done in class. Peter Kennedy's book mentioned above will help you in this exercise, but it's use is not necessary.</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b/>
          <w:color w:val="000000"/>
          <w:spacing w:val="0"/>
          <w:position w:val="0"/>
          <w:sz w:val="22"/>
          <w:shd w:fill="auto" w:val="clear"/>
        </w:rPr>
      </w:pP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mbria" w:hAnsi="Cambria" w:cs="Cambria" w:eastAsia="Cambria"/>
          <w:b/>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Academic Dishonesty Policy:</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We will be following the University Policy on Academic Malpractice and Plagiarism for Students:</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"Academic Malpractice includes, but is not restricted to, the following activities:</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color w:val="000000"/>
          <w:spacing w:val="0"/>
          <w:position w:val="0"/>
          <w:sz w:val="22"/>
          <w:shd w:fill="auto" w:val="clear"/>
        </w:rPr>
        <w:t xml:space="preserve">a) Plagiarism, b) Cheating, or helping to cheat, in assignments, laboratories, and exams, c) Colluding to achieve a grade which you are not entitled to from your own efforts, d) Not following instructions as given in the University Exam Answer Sheet, e) Fabrication or falsification of data, results and outputs in research and coursework, f) Tampering with answer sheets of exams, checked assignments and reports, g) Forging documents such as letters of recommendation, transcripts, and certificates, h) Misrepresentation of facts on resumes" </w:t>
      </w:r>
      <w:r>
        <w:rPr>
          <w:rFonts w:ascii="Calibri" w:hAnsi="Calibri" w:cs="Calibri" w:eastAsia="Calibri"/>
          <w:b/>
          <w:color w:val="000000"/>
          <w:spacing w:val="0"/>
          <w:position w:val="0"/>
          <w:sz w:val="22"/>
          <w:shd w:fill="auto" w:val="clear"/>
        </w:rPr>
        <w:t xml:space="preserve">and any cases arising will be dealt with very strictly. </w:t>
      </w: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libri" w:hAnsi="Calibri" w:cs="Calibri" w:eastAsia="Calibri"/>
          <w:color w:val="000000"/>
          <w:spacing w:val="0"/>
          <w:position w:val="0"/>
          <w:sz w:val="22"/>
          <w:shd w:fill="auto" w:val="clear"/>
        </w:rPr>
      </w:pPr>
    </w:p>
    <w:p>
      <w:pPr>
        <w:tabs>
          <w:tab w:val="left" w:pos="270" w:leader="none"/>
          <w:tab w:val="left" w:pos="990" w:leader="none"/>
          <w:tab w:val="left" w:pos="1710" w:leader="none"/>
          <w:tab w:val="left" w:pos="2430" w:leader="none"/>
          <w:tab w:val="left" w:pos="3150" w:leader="none"/>
          <w:tab w:val="left" w:pos="3870" w:leader="none"/>
          <w:tab w:val="left" w:pos="4590" w:leader="none"/>
          <w:tab w:val="left" w:pos="5310" w:leader="none"/>
          <w:tab w:val="left" w:pos="6030" w:leader="none"/>
          <w:tab w:val="left" w:pos="6750" w:leader="none"/>
          <w:tab w:val="left" w:pos="7470" w:leader="none"/>
          <w:tab w:val="left" w:pos="8190" w:leader="none"/>
          <w:tab w:val="left" w:pos="8910" w:leader="none"/>
          <w:tab w:val="left" w:pos="9630" w:leader="none"/>
          <w:tab w:val="left" w:pos="10350" w:leader="none"/>
          <w:tab w:val="left" w:pos="11070" w:leader="none"/>
          <w:tab w:val="left" w:pos="11790" w:leader="none"/>
          <w:tab w:val="left" w:pos="12510" w:leader="none"/>
          <w:tab w:val="left" w:pos="13230" w:leader="none"/>
          <w:tab w:val="left" w:pos="13950" w:leader="none"/>
        </w:tabs>
        <w:spacing w:before="139" w:after="0" w:line="240"/>
        <w:ind w:right="0" w:left="0" w:firstLine="0"/>
        <w:jc w:val="left"/>
        <w:rPr>
          <w:rFonts w:ascii="Cambria" w:hAnsi="Cambria" w:cs="Cambria" w:eastAsia="Cambria"/>
          <w:b/>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Course Syllabus:</w:t>
      </w:r>
    </w:p>
    <w:p>
      <w:pPr>
        <w:tabs>
          <w:tab w:val="left" w:pos="360" w:leader="none"/>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 w:val="left" w:pos="9720" w:leader="none"/>
          <w:tab w:val="left" w:pos="10440" w:leader="none"/>
          <w:tab w:val="left" w:pos="11160" w:leader="none"/>
          <w:tab w:val="left" w:pos="11880" w:leader="none"/>
          <w:tab w:val="left" w:pos="12600" w:leader="none"/>
          <w:tab w:val="left" w:pos="13320" w:leader="none"/>
          <w:tab w:val="left" w:pos="14040" w:leader="none"/>
        </w:tabs>
        <w:spacing w:before="120" w:after="0" w:line="240"/>
        <w:ind w:right="0" w:left="0" w:firstLine="0"/>
        <w:jc w:val="left"/>
        <w:rPr>
          <w:rFonts w:ascii="Calibri" w:hAnsi="Calibri" w:cs="Calibri" w:eastAsia="Calibri"/>
          <w:color w:val="000000"/>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tab/>
        <w:t xml:space="preserve">Introduction </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tab/>
        <w:t xml:space="preserve">Markets, Demand and Supply, and the Price System</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tab/>
        <w:t xml:space="preserve">International Trade</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 II.  Macroeconomics Basics</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tab/>
        <w:t xml:space="preserve">National Income Accounting</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tab/>
        <w:t xml:space="preserve">Cost of Living</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 III.  The Real Economy in the Long Run</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tab/>
        <w:t xml:space="preserve">Production and Growth</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tab/>
        <w:t xml:space="preserve">Savings, Investment and Financial system</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tab/>
        <w:t xml:space="preserve">Unemployment</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 IV.  Money and Prices in the Long Run</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tab/>
        <w:t xml:space="preserve">Monetary Policy</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tab/>
        <w:t xml:space="preserve">Money Growth and Inflation</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 V.  The Macroeconomics and Open Economies</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tab/>
        <w:t xml:space="preserve">Open Economy Macroeconomics: Basic Concepts</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w:t>
        <w:tab/>
        <w:t xml:space="preserve">A Macroeconomic Theory of the Open Economy</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 VI. Short-run Economic Fluctuations</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w:t>
        <w:tab/>
        <w:t xml:space="preserve">Aggregate Demand and Aggregate Supply</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w:t>
        <w:tab/>
        <w:t xml:space="preserve">Effect of Monetary and Fiscal Policy on Aggregate Demand</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tab/>
        <w:t xml:space="preserve">Short run trade-off between Inflation and Unemployment.</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Weekly Plans: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15 weeks of teaching in the course, excluding mid-terms. Each week has approx 3 hours of teaching and 1 hour of tutorial. Part I will be covered in Week 1, Part II require approx 1-1.5 weeks (3-4 classes), and then each subsequent chapter should take approx 1-1.5 weeks (3-4 classes) by itself. </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