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B72" w:rsidRPr="00C00758" w:rsidRDefault="00716B72" w:rsidP="00716B72">
      <w:pPr>
        <w:jc w:val="center"/>
        <w:rPr>
          <w:rFonts w:ascii="Arial" w:hAnsi="Arial" w:cs="Arial"/>
          <w:b/>
          <w:sz w:val="28"/>
          <w:szCs w:val="28"/>
          <w:shd w:val="clear" w:color="auto" w:fill="FFFFFF"/>
        </w:rPr>
      </w:pPr>
      <w:r w:rsidRPr="00C00758">
        <w:rPr>
          <w:rFonts w:ascii="Arial" w:hAnsi="Arial" w:cs="Arial"/>
          <w:b/>
          <w:sz w:val="28"/>
          <w:szCs w:val="28"/>
          <w:shd w:val="clear" w:color="auto" w:fill="FFFFFF"/>
        </w:rPr>
        <w:t>Class test: Introduction to Databases (CSD202)</w:t>
      </w:r>
    </w:p>
    <w:p w:rsidR="00716B72" w:rsidRPr="00C00758" w:rsidRDefault="00716B72" w:rsidP="00716B72">
      <w:pPr>
        <w:rPr>
          <w:rFonts w:ascii="Arial" w:hAnsi="Arial" w:cs="Arial"/>
          <w:sz w:val="24"/>
          <w:szCs w:val="24"/>
          <w:shd w:val="clear" w:color="auto" w:fill="FFFFFF"/>
        </w:rPr>
      </w:pPr>
    </w:p>
    <w:p w:rsidR="00716B72" w:rsidRPr="00C00758" w:rsidRDefault="00716B72" w:rsidP="00716B72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SNU_ID: </w:t>
      </w:r>
      <w:r>
        <w:rPr>
          <w:rFonts w:ascii="Arial" w:hAnsi="Arial" w:cs="Arial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sz w:val="24"/>
          <w:szCs w:val="24"/>
          <w:shd w:val="clear" w:color="auto" w:fill="FFFFFF"/>
        </w:rPr>
        <w:tab/>
        <w:t xml:space="preserve"> Max</w:t>
      </w:r>
      <w:r w:rsidRPr="00C00758">
        <w:rPr>
          <w:rFonts w:ascii="Arial" w:hAnsi="Arial" w:cs="Arial"/>
          <w:sz w:val="24"/>
          <w:szCs w:val="24"/>
          <w:shd w:val="clear" w:color="auto" w:fill="FFFFFF"/>
        </w:rPr>
        <w:t xml:space="preserve"> Marks:</w:t>
      </w:r>
      <w:r w:rsidR="001C15F8">
        <w:rPr>
          <w:rFonts w:ascii="Arial" w:hAnsi="Arial" w:cs="Arial"/>
          <w:sz w:val="24"/>
          <w:szCs w:val="24"/>
          <w:shd w:val="clear" w:color="auto" w:fill="FFFFFF"/>
        </w:rPr>
        <w:t xml:space="preserve"> 4</w:t>
      </w:r>
      <w:r w:rsidRPr="00C00758">
        <w:rPr>
          <w:rFonts w:ascii="Arial" w:hAnsi="Arial" w:cs="Arial"/>
          <w:sz w:val="24"/>
          <w:szCs w:val="24"/>
          <w:shd w:val="clear" w:color="auto" w:fill="FFFFFF"/>
        </w:rPr>
        <w:t xml:space="preserve"> marks</w:t>
      </w:r>
    </w:p>
    <w:p w:rsidR="00716B72" w:rsidRDefault="00716B72">
      <w:pPr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</w:p>
    <w:p w:rsidR="00C804FA" w:rsidRDefault="00716B72">
      <w:pPr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 w:rsidRPr="00716B72">
        <w:rPr>
          <w:rFonts w:ascii="Arial" w:hAnsi="Arial" w:cs="Arial"/>
          <w:b/>
          <w:color w:val="303030"/>
          <w:sz w:val="23"/>
          <w:szCs w:val="23"/>
          <w:shd w:val="clear" w:color="auto" w:fill="FFFFFF"/>
        </w:rPr>
        <w:t>Q 1</w:t>
      </w:r>
      <w:r>
        <w:rPr>
          <w:rFonts w:ascii="Arial" w:hAnsi="Arial" w:cs="Arial"/>
          <w:b/>
          <w:color w:val="303030"/>
          <w:sz w:val="23"/>
          <w:szCs w:val="23"/>
          <w:shd w:val="clear" w:color="auto" w:fill="FFFFFF"/>
        </w:rPr>
        <w:t>a</w:t>
      </w:r>
      <w:r w:rsidRPr="00716B72">
        <w:rPr>
          <w:rFonts w:ascii="Arial" w:hAnsi="Arial" w:cs="Arial"/>
          <w:b/>
          <w:color w:val="303030"/>
          <w:sz w:val="23"/>
          <w:szCs w:val="23"/>
          <w:shd w:val="clear" w:color="auto" w:fill="FFFFFF"/>
        </w:rPr>
        <w:t>.</w:t>
      </w: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Check whether the given schedule S is conflict serializable or not. If yes, then determine all the possible equivalent serial schedules</w:t>
      </w:r>
      <w:r w:rsidR="0038060F">
        <w:rPr>
          <w:rFonts w:ascii="Arial" w:hAnsi="Arial" w:cs="Arial"/>
          <w:color w:val="303030"/>
          <w:sz w:val="23"/>
          <w:szCs w:val="23"/>
          <w:shd w:val="clear" w:color="auto" w:fill="FFFFFF"/>
        </w:rPr>
        <w:t>.</w:t>
      </w:r>
      <w:r w:rsidR="001C15F8"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                          </w:t>
      </w:r>
      <w:r w:rsidR="001C15F8" w:rsidRPr="001C15F8">
        <w:rPr>
          <w:rFonts w:ascii="Arial" w:hAnsi="Arial" w:cs="Arial"/>
          <w:b/>
          <w:color w:val="303030"/>
          <w:sz w:val="23"/>
          <w:szCs w:val="23"/>
          <w:shd w:val="clear" w:color="auto" w:fill="FFFFFF"/>
        </w:rPr>
        <w:t xml:space="preserve">(2.5) </w:t>
      </w:r>
      <w:r w:rsidR="001C15F8"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       </w:t>
      </w:r>
    </w:p>
    <w:p w:rsidR="00716B72" w:rsidRDefault="00716B72">
      <w:pPr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>
            <wp:extent cx="4600575" cy="4219575"/>
            <wp:effectExtent l="0" t="0" r="9525" b="9525"/>
            <wp:docPr id="2" name="Picture 2" descr="https://www.gatevidyalay.com/wp-content/uploads/2018/06/Conflict-Serializability-Problem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gatevidyalay.com/wp-content/uploads/2018/06/Conflict-Serializability-Problem-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B72" w:rsidRDefault="00716B72"/>
    <w:p w:rsidR="00716B72" w:rsidRDefault="00716B72" w:rsidP="00716B72">
      <w:pPr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 w:rsidRPr="00716B72">
        <w:rPr>
          <w:rFonts w:ascii="Arial" w:hAnsi="Arial" w:cs="Arial"/>
          <w:b/>
          <w:color w:val="303030"/>
          <w:sz w:val="23"/>
          <w:szCs w:val="23"/>
          <w:shd w:val="clear" w:color="auto" w:fill="FFFFFF"/>
        </w:rPr>
        <w:t>1b.</w:t>
      </w:r>
      <w:r w:rsidR="001C15F8">
        <w:rPr>
          <w:rFonts w:ascii="Arial" w:hAnsi="Arial" w:cs="Arial"/>
          <w:b/>
          <w:color w:val="30303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Check whether the given schedule S is recoverable or not</w:t>
      </w:r>
      <w:r w:rsidR="001C15F8"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recoverable</w:t>
      </w: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.</w:t>
      </w:r>
      <w:r w:rsidR="001C15F8"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If recoverable then which type of recoverable:  cascadeless or not cascadeless or strict)\. </w:t>
      </w: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Justify your answer.</w:t>
      </w:r>
      <w:r w:rsidR="001C15F8"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</w:t>
      </w:r>
      <w:r w:rsidR="001C15F8" w:rsidRPr="001C15F8">
        <w:rPr>
          <w:rFonts w:ascii="Arial" w:hAnsi="Arial" w:cs="Arial"/>
          <w:b/>
          <w:color w:val="303030"/>
          <w:sz w:val="23"/>
          <w:szCs w:val="23"/>
          <w:shd w:val="clear" w:color="auto" w:fill="FFFFFF"/>
        </w:rPr>
        <w:t>(1</w:t>
      </w:r>
      <w:r w:rsidR="001C15F8">
        <w:rPr>
          <w:rFonts w:ascii="Arial" w:hAnsi="Arial" w:cs="Arial"/>
          <w:b/>
          <w:color w:val="303030"/>
          <w:sz w:val="23"/>
          <w:szCs w:val="23"/>
          <w:shd w:val="clear" w:color="auto" w:fill="FFFFFF"/>
        </w:rPr>
        <w:t>.5</w:t>
      </w:r>
      <w:r w:rsidR="001C15F8" w:rsidRPr="001C15F8">
        <w:rPr>
          <w:rFonts w:ascii="Arial" w:hAnsi="Arial" w:cs="Arial"/>
          <w:b/>
          <w:color w:val="303030"/>
          <w:sz w:val="23"/>
          <w:szCs w:val="23"/>
          <w:shd w:val="clear" w:color="auto" w:fill="FFFFFF"/>
        </w:rPr>
        <w:t>)</w:t>
      </w:r>
    </w:p>
    <w:p w:rsidR="00AC076F" w:rsidRPr="00AC076F" w:rsidRDefault="00AC076F" w:rsidP="00AC076F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AC076F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Solution-</w:t>
      </w:r>
    </w:p>
    <w:p w:rsidR="00AC076F" w:rsidRPr="00AC076F" w:rsidRDefault="00AC076F" w:rsidP="00AC076F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AC076F" w:rsidRPr="00AC076F" w:rsidRDefault="00AC076F" w:rsidP="00AC076F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AC076F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Checking Whether S is Conflict Serializable Or Not-</w:t>
      </w:r>
    </w:p>
    <w:p w:rsidR="00AC076F" w:rsidRPr="00AC076F" w:rsidRDefault="00AC076F" w:rsidP="00AC076F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AC076F" w:rsidRPr="00AC076F" w:rsidRDefault="00AC076F" w:rsidP="00AC076F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AC076F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Step-01:</w:t>
      </w:r>
    </w:p>
    <w:p w:rsidR="00AC076F" w:rsidRPr="00AC076F" w:rsidRDefault="00AC076F" w:rsidP="00AC076F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AC076F" w:rsidRPr="00AC076F" w:rsidRDefault="00AC076F" w:rsidP="00AC076F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lastRenderedPageBreak/>
        <w:t>List all the conflicting operations and determine the dependency between the transactions-</w:t>
      </w:r>
    </w:p>
    <w:p w:rsidR="00AC076F" w:rsidRPr="00AC076F" w:rsidRDefault="00AC076F" w:rsidP="00AC076F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R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2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(X) , W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3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(X)              (T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2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→ T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3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)</w:t>
      </w:r>
    </w:p>
    <w:p w:rsidR="00AC076F" w:rsidRPr="00AC076F" w:rsidRDefault="00AC076F" w:rsidP="00AC076F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R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2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(X) , W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1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(X)              (T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2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→ T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1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)</w:t>
      </w:r>
    </w:p>
    <w:p w:rsidR="00AC076F" w:rsidRPr="00AC076F" w:rsidRDefault="00AC076F" w:rsidP="00AC076F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W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3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(X) , W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1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(X)             (T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3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→ T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1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)</w:t>
      </w:r>
    </w:p>
    <w:p w:rsidR="00AC076F" w:rsidRPr="00AC076F" w:rsidRDefault="00AC076F" w:rsidP="00AC076F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W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3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(X) , R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4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(X)              (T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3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→ T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4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)</w:t>
      </w:r>
    </w:p>
    <w:p w:rsidR="00AC076F" w:rsidRPr="00AC076F" w:rsidRDefault="00AC076F" w:rsidP="00AC076F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W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1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(X) , R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4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(X)              (T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1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→ T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4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)</w:t>
      </w:r>
    </w:p>
    <w:p w:rsidR="00AC076F" w:rsidRPr="00AC076F" w:rsidRDefault="00AC076F" w:rsidP="00AC076F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W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2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(Y) , R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4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(Y)              (T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2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→ T</w:t>
      </w:r>
      <w:r w:rsidRPr="00AC076F">
        <w:rPr>
          <w:rFonts w:ascii="Arial" w:eastAsia="Times New Roman" w:hAnsi="Arial" w:cs="Arial"/>
          <w:color w:val="303030"/>
          <w:sz w:val="23"/>
          <w:szCs w:val="23"/>
          <w:vertAlign w:val="subscript"/>
          <w:lang w:eastAsia="en-IN"/>
        </w:rPr>
        <w:t>4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)</w:t>
      </w:r>
    </w:p>
    <w:p w:rsidR="00AC076F" w:rsidRPr="00AC076F" w:rsidRDefault="00AC076F" w:rsidP="00AC076F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AC076F" w:rsidRPr="00AC076F" w:rsidRDefault="00AC076F" w:rsidP="00AC076F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AC076F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Step-02:</w:t>
      </w:r>
    </w:p>
    <w:p w:rsidR="00AC076F" w:rsidRPr="00AC076F" w:rsidRDefault="00AC076F" w:rsidP="00AC076F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Draw the precedence graph-</w:t>
      </w:r>
    </w:p>
    <w:p w:rsidR="00AC076F" w:rsidRPr="00AC076F" w:rsidRDefault="00AC076F" w:rsidP="00AC076F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AC076F" w:rsidRPr="00AC076F" w:rsidRDefault="00AC076F" w:rsidP="00AC076F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noProof/>
          <w:color w:val="303030"/>
          <w:sz w:val="23"/>
          <w:szCs w:val="23"/>
          <w:lang w:eastAsia="en-IN"/>
        </w:rPr>
        <w:drawing>
          <wp:inline distT="0" distB="0" distL="0" distR="0">
            <wp:extent cx="3638550" cy="2095500"/>
            <wp:effectExtent l="0" t="0" r="0" b="0"/>
            <wp:docPr id="3" name="Picture 3" descr="https://www.gatevidyalay.com/wp-content/uploads/2018/06/Conflict-Serializability-Problem-0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gatevidyalay.com/wp-content/uploads/2018/06/Conflict-Serializability-Problem-02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76F" w:rsidRPr="00AC076F" w:rsidRDefault="00AC076F" w:rsidP="00AC076F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AC076F" w:rsidRPr="00AC076F" w:rsidRDefault="00AC076F" w:rsidP="00AC076F">
      <w:pPr>
        <w:numPr>
          <w:ilvl w:val="0"/>
          <w:numId w:val="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Clearly, there exists no cycle in the precedence graph.</w:t>
      </w:r>
    </w:p>
    <w:p w:rsidR="00AC076F" w:rsidRDefault="00AC076F" w:rsidP="00AC076F">
      <w:pPr>
        <w:numPr>
          <w:ilvl w:val="0"/>
          <w:numId w:val="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Therefore, the given schedule S is conflict serializable.</w:t>
      </w:r>
    </w:p>
    <w:p w:rsidR="00B43D43" w:rsidRDefault="00B43D43" w:rsidP="00B43D43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</w:p>
    <w:p w:rsidR="00B43D43" w:rsidRDefault="00B43D43" w:rsidP="00B43D43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Serial Schedules are:</w:t>
      </w:r>
    </w:p>
    <w:p w:rsidR="00B43D43" w:rsidRDefault="00B43D43" w:rsidP="00B43D43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T3-&gt; T1-&gt;T4-&gt; T2</w:t>
      </w:r>
    </w:p>
    <w:p w:rsidR="00B43D43" w:rsidRPr="00AC076F" w:rsidRDefault="00B43D43" w:rsidP="00B43D43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T2-&gt;T1-&gt;T4-&gt;T3</w:t>
      </w:r>
    </w:p>
    <w:p w:rsidR="00AC076F" w:rsidRPr="00AC076F" w:rsidRDefault="00AC076F" w:rsidP="00AC076F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AC076F" w:rsidRPr="00AC076F" w:rsidRDefault="00AC076F" w:rsidP="00AC076F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  <w:lang w:eastAsia="en-IN"/>
        </w:rPr>
      </w:pPr>
      <w:r w:rsidRPr="00AC076F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  <w:lang w:eastAsia="en-IN"/>
        </w:rPr>
        <w:t>Checking Whether S is Recoverable Or Not-</w:t>
      </w:r>
    </w:p>
    <w:p w:rsidR="00AC076F" w:rsidRPr="00AC076F" w:rsidRDefault="00AC076F" w:rsidP="00AC076F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AC076F" w:rsidRPr="00AC076F" w:rsidRDefault="00AC076F" w:rsidP="00AC076F">
      <w:pPr>
        <w:numPr>
          <w:ilvl w:val="0"/>
          <w:numId w:val="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Conflict serializable schedules are always recoverable.</w:t>
      </w:r>
    </w:p>
    <w:p w:rsidR="00AC076F" w:rsidRPr="00B43D43" w:rsidRDefault="00AC076F" w:rsidP="00B43D43">
      <w:pPr>
        <w:numPr>
          <w:ilvl w:val="0"/>
          <w:numId w:val="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Therefore, the given schedule S is recoverable.</w:t>
      </w:r>
    </w:p>
    <w:p w:rsidR="00AC076F" w:rsidRPr="00AC076F" w:rsidRDefault="00AC076F" w:rsidP="00AC076F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b/>
          <w:bCs/>
          <w:color w:val="303030"/>
          <w:sz w:val="23"/>
          <w:szCs w:val="23"/>
          <w:lang w:eastAsia="en-IN"/>
        </w:rPr>
        <w:t>Alternatively</w:t>
      </w: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,</w:t>
      </w:r>
    </w:p>
    <w:p w:rsidR="00AC076F" w:rsidRPr="00AC076F" w:rsidRDefault="00AC076F" w:rsidP="00AC076F">
      <w:pPr>
        <w:numPr>
          <w:ilvl w:val="0"/>
          <w:numId w:val="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There exists no dirty read operation.</w:t>
      </w:r>
    </w:p>
    <w:p w:rsidR="00AC076F" w:rsidRPr="00AC076F" w:rsidRDefault="00AC076F" w:rsidP="00AC076F">
      <w:pPr>
        <w:numPr>
          <w:ilvl w:val="0"/>
          <w:numId w:val="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This is because all the transactions which update the values commits immediately.</w:t>
      </w:r>
    </w:p>
    <w:p w:rsidR="00AC076F" w:rsidRPr="00AC076F" w:rsidRDefault="00AC076F" w:rsidP="00AC076F">
      <w:pPr>
        <w:numPr>
          <w:ilvl w:val="0"/>
          <w:numId w:val="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Therefore, the given schedule S is recoverable.</w:t>
      </w:r>
    </w:p>
    <w:p w:rsidR="00AC076F" w:rsidRPr="00AC076F" w:rsidRDefault="00AC076F" w:rsidP="00AC076F">
      <w:pPr>
        <w:numPr>
          <w:ilvl w:val="0"/>
          <w:numId w:val="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Also, S is a </w:t>
      </w:r>
      <w:hyperlink r:id="rId9" w:tgtFrame="_blank" w:history="1">
        <w:r w:rsidRPr="00AC076F">
          <w:rPr>
            <w:rFonts w:ascii="Arial" w:eastAsia="Times New Roman" w:hAnsi="Arial" w:cs="Arial"/>
            <w:b/>
            <w:bCs/>
            <w:color w:val="A00B0B"/>
            <w:sz w:val="23"/>
            <w:szCs w:val="23"/>
            <w:u w:val="single"/>
            <w:lang w:eastAsia="en-IN"/>
          </w:rPr>
          <w:t>Cascadeless Schedule</w:t>
        </w:r>
      </w:hyperlink>
      <w:r w:rsidRPr="00AC076F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.</w:t>
      </w:r>
      <w:bookmarkStart w:id="0" w:name="_GoBack"/>
      <w:bookmarkEnd w:id="0"/>
    </w:p>
    <w:p w:rsidR="00716B72" w:rsidRDefault="00716B72"/>
    <w:sectPr w:rsidR="00716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18F" w:rsidRDefault="00D6518F" w:rsidP="00716B72">
      <w:pPr>
        <w:spacing w:after="0" w:line="240" w:lineRule="auto"/>
      </w:pPr>
      <w:r>
        <w:separator/>
      </w:r>
    </w:p>
  </w:endnote>
  <w:endnote w:type="continuationSeparator" w:id="0">
    <w:p w:rsidR="00D6518F" w:rsidRDefault="00D6518F" w:rsidP="00716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18F" w:rsidRDefault="00D6518F" w:rsidP="00716B72">
      <w:pPr>
        <w:spacing w:after="0" w:line="240" w:lineRule="auto"/>
      </w:pPr>
      <w:r>
        <w:separator/>
      </w:r>
    </w:p>
  </w:footnote>
  <w:footnote w:type="continuationSeparator" w:id="0">
    <w:p w:rsidR="00D6518F" w:rsidRDefault="00D6518F" w:rsidP="00716B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E7CE6"/>
    <w:multiLevelType w:val="multilevel"/>
    <w:tmpl w:val="BC8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70DC8"/>
    <w:multiLevelType w:val="multilevel"/>
    <w:tmpl w:val="E46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114F4"/>
    <w:multiLevelType w:val="multilevel"/>
    <w:tmpl w:val="F4AA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D7659"/>
    <w:multiLevelType w:val="multilevel"/>
    <w:tmpl w:val="F424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B72"/>
    <w:rsid w:val="00052DF3"/>
    <w:rsid w:val="001C15F8"/>
    <w:rsid w:val="0038060F"/>
    <w:rsid w:val="00716B72"/>
    <w:rsid w:val="00AC076F"/>
    <w:rsid w:val="00B43D43"/>
    <w:rsid w:val="00BC4105"/>
    <w:rsid w:val="00BD64DE"/>
    <w:rsid w:val="00D6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0C51"/>
  <w15:chartTrackingRefBased/>
  <w15:docId w15:val="{2312BB3F-B0D5-43D6-9465-74F4872F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07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C07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B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B72"/>
  </w:style>
  <w:style w:type="paragraph" w:styleId="Footer">
    <w:name w:val="footer"/>
    <w:basedOn w:val="Normal"/>
    <w:link w:val="FooterChar"/>
    <w:uiPriority w:val="99"/>
    <w:unhideWhenUsed/>
    <w:rsid w:val="00716B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B72"/>
  </w:style>
  <w:style w:type="character" w:customStyle="1" w:styleId="Heading2Char">
    <w:name w:val="Heading 2 Char"/>
    <w:basedOn w:val="DefaultParagraphFont"/>
    <w:link w:val="Heading2"/>
    <w:uiPriority w:val="9"/>
    <w:rsid w:val="00AC07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C07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C07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0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0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atevidyalay.com/cascading-schedule-cascading-rollback-cascadeless-schedu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Khetarpaul</dc:creator>
  <cp:keywords/>
  <dc:description/>
  <cp:lastModifiedBy>Sonia Khetarpaul</cp:lastModifiedBy>
  <cp:revision>3</cp:revision>
  <dcterms:created xsi:type="dcterms:W3CDTF">2019-04-12T09:42:00Z</dcterms:created>
  <dcterms:modified xsi:type="dcterms:W3CDTF">2019-05-03T06:49:00Z</dcterms:modified>
</cp:coreProperties>
</file>