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DBC" w:rsidRPr="00847DBC" w:rsidRDefault="00847DBC" w:rsidP="00847DBC">
      <w:pPr>
        <w:pBdr>
          <w:bottom w:val="single" w:sz="6" w:space="0" w:color="A2A9B1"/>
        </w:pBdr>
        <w:spacing w:after="60" w:line="240" w:lineRule="auto"/>
        <w:outlineLvl w:val="0"/>
        <w:rPr>
          <w:rFonts w:ascii="Helvetica" w:eastAsia="Times New Roman" w:hAnsi="Helvetica" w:cs="Helvetica"/>
          <w:b/>
          <w:color w:val="000000"/>
          <w:kern w:val="36"/>
          <w:sz w:val="36"/>
          <w:szCs w:val="36"/>
          <w:lang w:val="en"/>
        </w:rPr>
      </w:pPr>
      <w:r w:rsidRPr="00847DBC">
        <w:rPr>
          <w:rFonts w:ascii="Helvetica" w:eastAsia="Times New Roman" w:hAnsi="Helvetica" w:cs="Helvetica"/>
          <w:b/>
          <w:color w:val="000000"/>
          <w:kern w:val="36"/>
          <w:sz w:val="36"/>
          <w:szCs w:val="36"/>
          <w:lang w:val="en"/>
        </w:rPr>
        <w:t>Narora Atomic Power Station</w:t>
      </w:r>
    </w:p>
    <w:p w:rsidR="008B1E40" w:rsidRPr="00847DBC" w:rsidRDefault="00847DBC">
      <w:pPr>
        <w:rPr>
          <w:rFonts w:ascii="Helvetica" w:hAnsi="Helvetica" w:cs="Helvetica"/>
          <w:color w:val="222222"/>
          <w:sz w:val="24"/>
          <w:szCs w:val="24"/>
          <w:shd w:val="clear" w:color="auto" w:fill="FFFFFF"/>
        </w:rPr>
      </w:pPr>
      <w:r w:rsidRPr="00847DBC">
        <w:rPr>
          <w:rFonts w:ascii="Helvetica" w:hAnsi="Helvetica" w:cs="Helvetica"/>
          <w:b/>
          <w:bCs/>
          <w:color w:val="222222"/>
          <w:sz w:val="24"/>
          <w:szCs w:val="24"/>
          <w:shd w:val="clear" w:color="auto" w:fill="FFFFFF"/>
        </w:rPr>
        <w:t>Narora </w:t>
      </w:r>
      <w:hyperlink r:id="rId6" w:tooltip="Nuclear reactor" w:history="1">
        <w:r w:rsidRPr="00847DBC">
          <w:rPr>
            <w:rStyle w:val="Hyperlink"/>
            <w:rFonts w:ascii="Helvetica" w:hAnsi="Helvetica" w:cs="Helvetica"/>
            <w:b/>
            <w:bCs/>
            <w:color w:val="0B0080"/>
            <w:sz w:val="24"/>
            <w:szCs w:val="24"/>
            <w:u w:val="none"/>
            <w:shd w:val="clear" w:color="auto" w:fill="FFFFFF"/>
          </w:rPr>
          <w:t>Atomic Power Station</w:t>
        </w:r>
      </w:hyperlink>
      <w:r w:rsidRPr="00847DBC">
        <w:rPr>
          <w:rFonts w:ascii="Helvetica" w:hAnsi="Helvetica" w:cs="Helvetica"/>
          <w:color w:val="222222"/>
          <w:sz w:val="24"/>
          <w:szCs w:val="24"/>
          <w:shd w:val="clear" w:color="auto" w:fill="FFFFFF"/>
        </w:rPr>
        <w:t> (NAPS) is located in </w:t>
      </w:r>
      <w:hyperlink r:id="rId7" w:tooltip="Narora" w:history="1">
        <w:r w:rsidRPr="00847DBC">
          <w:rPr>
            <w:rStyle w:val="Hyperlink"/>
            <w:rFonts w:ascii="Helvetica" w:hAnsi="Helvetica" w:cs="Helvetica"/>
            <w:color w:val="0B0080"/>
            <w:sz w:val="24"/>
            <w:szCs w:val="24"/>
            <w:u w:val="none"/>
            <w:shd w:val="clear" w:color="auto" w:fill="FFFFFF"/>
          </w:rPr>
          <w:t>Narora</w:t>
        </w:r>
      </w:hyperlink>
      <w:r w:rsidRPr="00847DBC">
        <w:rPr>
          <w:rFonts w:ascii="Helvetica" w:hAnsi="Helvetica" w:cs="Helvetica"/>
          <w:color w:val="222222"/>
          <w:sz w:val="24"/>
          <w:szCs w:val="24"/>
          <w:shd w:val="clear" w:color="auto" w:fill="FFFFFF"/>
        </w:rPr>
        <w:t>,  The plant is thus placed 68 km from the district headquarters in </w:t>
      </w:r>
      <w:hyperlink r:id="rId8" w:tooltip="Bulandshahr" w:history="1">
        <w:r w:rsidRPr="00847DBC">
          <w:rPr>
            <w:rStyle w:val="Hyperlink"/>
            <w:rFonts w:ascii="Helvetica" w:hAnsi="Helvetica" w:cs="Helvetica"/>
            <w:color w:val="0B0080"/>
            <w:sz w:val="24"/>
            <w:szCs w:val="24"/>
            <w:u w:val="none"/>
            <w:shd w:val="clear" w:color="auto" w:fill="FFFFFF"/>
          </w:rPr>
          <w:t>Bulandshahr</w:t>
        </w:r>
      </w:hyperlink>
      <w:r w:rsidRPr="00847DBC">
        <w:rPr>
          <w:rFonts w:ascii="Helvetica" w:hAnsi="Helvetica" w:cs="Helvetica"/>
          <w:color w:val="222222"/>
          <w:sz w:val="24"/>
          <w:szCs w:val="24"/>
          <w:shd w:val="clear" w:color="auto" w:fill="FFFFFF"/>
        </w:rPr>
        <w:t>.</w:t>
      </w:r>
    </w:p>
    <w:p w:rsidR="00847DBC" w:rsidRPr="00847DBC" w:rsidRDefault="00847DBC" w:rsidP="00847DBC">
      <w:pPr>
        <w:pStyle w:val="NormalWeb"/>
        <w:spacing w:before="0" w:after="0"/>
        <w:rPr>
          <w:rFonts w:ascii="Helvetica" w:hAnsi="Helvetica" w:cs="Helvetica"/>
          <w:color w:val="333333"/>
        </w:rPr>
      </w:pPr>
      <w:r w:rsidRPr="00847DBC">
        <w:rPr>
          <w:rFonts w:ascii="Helvetica" w:hAnsi="Helvetica" w:cs="Helvetica"/>
          <w:color w:val="333333"/>
        </w:rPr>
        <w:t xml:space="preserve">Located in the small town of Narora (Uttar Pradesh), </w:t>
      </w:r>
      <w:r w:rsidRPr="00847DBC">
        <w:rPr>
          <w:rFonts w:ascii="Helvetica" w:hAnsi="Helvetica" w:cs="Helvetica"/>
          <w:color w:val="333333"/>
        </w:rPr>
        <w:t>Bulandshahar D</w:t>
      </w:r>
      <w:r>
        <w:rPr>
          <w:rFonts w:ascii="Helvetica" w:hAnsi="Helvetica" w:cs="Helvetica"/>
          <w:color w:val="333333"/>
        </w:rPr>
        <w:t xml:space="preserve">istrict in Uttar Pradesh, India, </w:t>
      </w:r>
      <w:r w:rsidRPr="00847DBC">
        <w:rPr>
          <w:rFonts w:ascii="Helvetica" w:hAnsi="Helvetica" w:cs="Helvetica"/>
          <w:color w:val="333333"/>
        </w:rPr>
        <w:t>the Narora Atomic Power Station (NAPS) services the northern power grid of </w:t>
      </w:r>
      <w:r w:rsidRPr="00847DBC">
        <w:rPr>
          <w:rFonts w:ascii="Helvetica" w:hAnsi="Helvetica" w:cs="Helvetica"/>
          <w:color w:val="333333"/>
        </w:rPr>
        <w:t>India</w:t>
      </w:r>
      <w:r w:rsidRPr="00847DBC">
        <w:rPr>
          <w:rFonts w:ascii="Helvetica" w:hAnsi="Helvetica" w:cs="Helvetica"/>
          <w:color w:val="333333"/>
        </w:rPr>
        <w:t>. .</w:t>
      </w:r>
    </w:p>
    <w:p w:rsidR="00847DBC" w:rsidRDefault="00847DBC">
      <w:pPr>
        <w:rPr>
          <w:rFonts w:ascii="Helvetica" w:hAnsi="Helvetica" w:cs="Helvetica"/>
          <w:color w:val="222222"/>
          <w:sz w:val="24"/>
          <w:szCs w:val="24"/>
          <w:shd w:val="clear" w:color="auto" w:fill="FFFFFF"/>
        </w:rPr>
      </w:pPr>
      <w:r w:rsidRPr="00847DBC">
        <w:rPr>
          <w:rFonts w:ascii="Helvetica" w:hAnsi="Helvetica" w:cs="Helvetica"/>
          <w:color w:val="222222"/>
          <w:sz w:val="24"/>
          <w:szCs w:val="24"/>
          <w:shd w:val="clear" w:color="auto" w:fill="FFFFFF"/>
        </w:rPr>
        <w:t>As of 28 February 2003, NAPS reactors had achieved a cumulative generation of 28,366 million units (MUs) since they began commercial operations. Unit-1 registered 14,231 MUs of this total while Unit-2 accounted for 14,135 M</w:t>
      </w:r>
      <w:r w:rsidR="008A64A5" w:rsidRPr="00847DBC">
        <w:rPr>
          <w:rFonts w:ascii="Helvetica" w:hAnsi="Helvetica" w:cs="Helvetica"/>
          <w:color w:val="222222"/>
          <w:sz w:val="24"/>
          <w:szCs w:val="24"/>
          <w:shd w:val="clear" w:color="auto" w:fill="FFFFFF"/>
        </w:rPr>
        <w:t>u</w:t>
      </w:r>
      <w:r w:rsidRPr="00847DBC">
        <w:rPr>
          <w:rFonts w:ascii="Helvetica" w:hAnsi="Helvetica" w:cs="Helvetica"/>
          <w:color w:val="222222"/>
          <w:sz w:val="24"/>
          <w:szCs w:val="24"/>
          <w:shd w:val="clear" w:color="auto" w:fill="FFFFFF"/>
        </w:rPr>
        <w:t>s</w:t>
      </w:r>
    </w:p>
    <w:p w:rsidR="008A64A5" w:rsidRDefault="008A64A5" w:rsidP="008A64A5">
      <w:pPr>
        <w:jc w:val="center"/>
        <w:rPr>
          <w:rFonts w:ascii="Helvetica" w:hAnsi="Helvetica" w:cs="Helvetica"/>
          <w:color w:val="222222"/>
          <w:sz w:val="24"/>
          <w:szCs w:val="24"/>
          <w:shd w:val="clear" w:color="auto" w:fill="FFFFFF"/>
        </w:rPr>
      </w:pPr>
    </w:p>
    <w:p w:rsidR="008A64A5" w:rsidRDefault="008A64A5">
      <w:pPr>
        <w:rPr>
          <w:rFonts w:ascii="Helvetica" w:hAnsi="Helvetica" w:cs="Helvetica"/>
          <w:color w:val="222222"/>
          <w:sz w:val="24"/>
          <w:szCs w:val="24"/>
          <w:shd w:val="clear" w:color="auto" w:fill="FFFFFF"/>
        </w:rPr>
      </w:pPr>
      <w:r>
        <w:rPr>
          <w:noProof/>
        </w:rPr>
        <w:drawing>
          <wp:inline distT="0" distB="0" distL="0" distR="0" wp14:anchorId="3AE3F55C" wp14:editId="0BF509A5">
            <wp:extent cx="5943600" cy="3582785"/>
            <wp:effectExtent l="0" t="0" r="0" b="0"/>
            <wp:docPr id="2" name="Picture 2" descr="Image result for narora nuclear pow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ora nuclear power st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82785"/>
                    </a:xfrm>
                    <a:prstGeom prst="rect">
                      <a:avLst/>
                    </a:prstGeom>
                    <a:noFill/>
                    <a:ln>
                      <a:noFill/>
                    </a:ln>
                  </pic:spPr>
                </pic:pic>
              </a:graphicData>
            </a:graphic>
          </wp:inline>
        </w:drawing>
      </w:r>
    </w:p>
    <w:p w:rsidR="008A64A5" w:rsidRPr="00847DBC" w:rsidRDefault="008A64A5">
      <w:pPr>
        <w:rPr>
          <w:rFonts w:ascii="Helvetica" w:hAnsi="Helvetica" w:cs="Helvetica"/>
          <w:color w:val="222222"/>
          <w:sz w:val="24"/>
          <w:szCs w:val="24"/>
          <w:shd w:val="clear" w:color="auto" w:fill="FFFFFF"/>
        </w:rPr>
      </w:pPr>
    </w:p>
    <w:p w:rsidR="00847DBC" w:rsidRPr="00847DBC" w:rsidRDefault="00847DBC" w:rsidP="00847DBC">
      <w:pPr>
        <w:pBdr>
          <w:bottom w:val="single" w:sz="6" w:space="0" w:color="A2A9B1"/>
        </w:pBdr>
        <w:shd w:val="clear" w:color="auto" w:fill="FFFFFF"/>
        <w:spacing w:before="240" w:after="60" w:line="240" w:lineRule="auto"/>
        <w:outlineLvl w:val="1"/>
        <w:rPr>
          <w:rFonts w:ascii="Helvetica" w:eastAsia="Times New Roman" w:hAnsi="Helvetica" w:cs="Helvetica"/>
          <w:b/>
          <w:color w:val="000000"/>
          <w:sz w:val="24"/>
          <w:szCs w:val="24"/>
        </w:rPr>
      </w:pPr>
      <w:r w:rsidRPr="00847DBC">
        <w:rPr>
          <w:rFonts w:ascii="Helvetica" w:eastAsia="Times New Roman" w:hAnsi="Helvetica" w:cs="Helvetica"/>
          <w:b/>
          <w:color w:val="000000"/>
          <w:sz w:val="24"/>
          <w:szCs w:val="24"/>
        </w:rPr>
        <w:t>Reactors</w:t>
      </w:r>
      <w:r w:rsidRPr="00847DBC">
        <w:rPr>
          <w:rFonts w:ascii="Helvetica" w:eastAsia="Times New Roman" w:hAnsi="Helvetica" w:cs="Helvetica"/>
          <w:b/>
          <w:color w:val="222222"/>
          <w:sz w:val="24"/>
          <w:szCs w:val="24"/>
        </w:rPr>
        <w:t> </w:t>
      </w:r>
    </w:p>
    <w:p w:rsidR="00847DBC" w:rsidRPr="00847DBC" w:rsidRDefault="00847DBC" w:rsidP="00847DBC">
      <w:pPr>
        <w:pStyle w:val="NormalWeb"/>
        <w:shd w:val="clear" w:color="auto" w:fill="FFFFFF"/>
        <w:spacing w:before="120" w:beforeAutospacing="0" w:after="120" w:afterAutospacing="0"/>
        <w:rPr>
          <w:rFonts w:ascii="Helvetica" w:hAnsi="Helvetica" w:cs="Helvetica"/>
          <w:color w:val="222222"/>
        </w:rPr>
      </w:pPr>
      <w:r w:rsidRPr="00847DBC">
        <w:rPr>
          <w:rFonts w:ascii="Helvetica" w:hAnsi="Helvetica" w:cs="Helvetica"/>
          <w:color w:val="222222"/>
        </w:rPr>
        <w:t>The plant consists of two PHWRs,</w:t>
      </w:r>
      <w:r w:rsidR="004B2ED9" w:rsidRPr="004B2ED9">
        <w:t xml:space="preserve"> </w:t>
      </w:r>
      <w:r w:rsidR="004B2ED9" w:rsidRPr="004B2ED9">
        <w:rPr>
          <w:rFonts w:ascii="Helvetica" w:hAnsi="Helvetica" w:cs="Helvetica"/>
          <w:color w:val="222222"/>
        </w:rPr>
        <w:t>each a pressurized heavy-water reactor (PHWR) capable of producing 220 MW of electricity.</w:t>
      </w:r>
      <w:r w:rsidR="004B2ED9">
        <w:rPr>
          <w:rFonts w:ascii="Helvetica" w:hAnsi="Helvetica" w:cs="Helvetica"/>
          <w:color w:val="222222"/>
        </w:rPr>
        <w:t xml:space="preserve"> T</w:t>
      </w:r>
      <w:r w:rsidRPr="00847DBC">
        <w:rPr>
          <w:rFonts w:ascii="Helvetica" w:hAnsi="Helvetica" w:cs="Helvetica"/>
          <w:color w:val="222222"/>
        </w:rPr>
        <w:t xml:space="preserve">he first of which (Unit-1) began commercial operations on 1 January 1991. Unit-2 followed on 1 July 1992. On 31 May 1993, a major fire occurred when the two steam turbine blades servicing Unit-1 malfunctioned. This, in addition to problems with the PHWR's cabling system, nearly led to a nuclear meltdown. Although NAPS was fully rehabilitated after the fire, a second incident hit Unit-2 in September 1999 when an air-locking inner door malfunctioned. The </w:t>
      </w:r>
      <w:r w:rsidRPr="00847DBC">
        <w:rPr>
          <w:rFonts w:ascii="Helvetica" w:hAnsi="Helvetica" w:cs="Helvetica"/>
          <w:color w:val="222222"/>
        </w:rPr>
        <w:lastRenderedPageBreak/>
        <w:t>plant was immediately shut down and Unit-2 remained off duty for approximately one month. Although a minor tritium leak also occurred around this time period, by December 1999, the facility had been inspected by the Bureau of Indian Standards and its environmental management system had been certified. This certification was followed by the voluntary opening of NAPS to a World Association of Nuclear Operation (WANO) peer review board in early 2000. Later that year, NAPS became the first ISO-14001 certified atomic power station in Asia and also received the Golden Peacock Award from the World Environment Foundation for its efforts in environment preservation</w:t>
      </w:r>
    </w:p>
    <w:p w:rsidR="00847DBC" w:rsidRPr="00847DBC" w:rsidRDefault="00847DBC" w:rsidP="00847DBC">
      <w:pPr>
        <w:pBdr>
          <w:bottom w:val="single" w:sz="6" w:space="0" w:color="A2A9B1"/>
        </w:pBdr>
        <w:shd w:val="clear" w:color="auto" w:fill="FFFFFF"/>
        <w:spacing w:before="240" w:after="60" w:line="240" w:lineRule="auto"/>
        <w:outlineLvl w:val="1"/>
        <w:rPr>
          <w:rFonts w:ascii="Helvetica" w:eastAsia="Times New Roman" w:hAnsi="Helvetica" w:cs="Helvetica"/>
          <w:b/>
          <w:color w:val="000000"/>
          <w:sz w:val="24"/>
          <w:szCs w:val="24"/>
        </w:rPr>
      </w:pPr>
      <w:r w:rsidRPr="00847DBC">
        <w:rPr>
          <w:rFonts w:ascii="Helvetica" w:eastAsia="Times New Roman" w:hAnsi="Helvetica" w:cs="Helvetica"/>
          <w:b/>
          <w:color w:val="000000"/>
          <w:sz w:val="24"/>
          <w:szCs w:val="24"/>
        </w:rPr>
        <w:t>Incidents</w:t>
      </w:r>
    </w:p>
    <w:p w:rsidR="00847DBC" w:rsidRDefault="00847DBC" w:rsidP="00847DBC">
      <w:pPr>
        <w:shd w:val="clear" w:color="auto" w:fill="FFFFFF"/>
        <w:spacing w:before="120" w:after="120" w:line="240" w:lineRule="auto"/>
        <w:rPr>
          <w:rFonts w:ascii="Helvetica" w:eastAsia="Times New Roman" w:hAnsi="Helvetica" w:cs="Helvetica"/>
          <w:color w:val="222222"/>
          <w:sz w:val="24"/>
          <w:szCs w:val="24"/>
        </w:rPr>
      </w:pPr>
      <w:r w:rsidRPr="00847DBC">
        <w:rPr>
          <w:rFonts w:ascii="Helvetica" w:eastAsia="Times New Roman" w:hAnsi="Helvetica" w:cs="Helvetica"/>
          <w:color w:val="222222"/>
          <w:sz w:val="24"/>
          <w:szCs w:val="24"/>
        </w:rPr>
        <w:t>31 May 1993 after 28 months of operation two steam </w:t>
      </w:r>
      <w:hyperlink r:id="rId10" w:tooltip="Turbine blade" w:history="1">
        <w:r w:rsidRPr="00847DBC">
          <w:rPr>
            <w:rFonts w:ascii="Helvetica" w:eastAsia="Times New Roman" w:hAnsi="Helvetica" w:cs="Helvetica"/>
            <w:color w:val="0B0080"/>
            <w:sz w:val="24"/>
            <w:szCs w:val="24"/>
          </w:rPr>
          <w:t>turbine blades</w:t>
        </w:r>
      </w:hyperlink>
      <w:r w:rsidRPr="00847DBC">
        <w:rPr>
          <w:rFonts w:ascii="Helvetica" w:eastAsia="Times New Roman" w:hAnsi="Helvetica" w:cs="Helvetica"/>
          <w:color w:val="222222"/>
          <w:sz w:val="24"/>
          <w:szCs w:val="24"/>
        </w:rPr>
        <w:t> in NAPS-1 malfunctioned causing a major fire. This in combination with problems in the reactor's cabling system nearly lead to a </w:t>
      </w:r>
      <w:hyperlink r:id="rId11" w:tooltip="Nuclear meltdown" w:history="1">
        <w:r w:rsidRPr="00847DBC">
          <w:rPr>
            <w:rFonts w:ascii="Helvetica" w:eastAsia="Times New Roman" w:hAnsi="Helvetica" w:cs="Helvetica"/>
            <w:color w:val="0B0080"/>
            <w:sz w:val="24"/>
            <w:szCs w:val="24"/>
          </w:rPr>
          <w:t>nuclear meltdown</w:t>
        </w:r>
      </w:hyperlink>
      <w:r w:rsidRPr="00847DBC">
        <w:rPr>
          <w:rFonts w:ascii="Helvetica" w:eastAsia="Times New Roman" w:hAnsi="Helvetica" w:cs="Helvetica"/>
          <w:color w:val="222222"/>
          <w:sz w:val="24"/>
          <w:szCs w:val="24"/>
        </w:rPr>
        <w:t>.</w:t>
      </w:r>
      <w:r w:rsidRPr="00847DBC">
        <w:rPr>
          <w:rFonts w:ascii="Helvetica" w:eastAsia="Times New Roman" w:hAnsi="Helvetica" w:cs="Helvetica"/>
          <w:color w:val="222222"/>
          <w:sz w:val="24"/>
          <w:szCs w:val="24"/>
        </w:rPr>
        <w:t xml:space="preserve"> </w:t>
      </w:r>
    </w:p>
    <w:p w:rsidR="00847DBC" w:rsidRPr="00847DBC" w:rsidRDefault="00847DBC" w:rsidP="00847DBC">
      <w:pPr>
        <w:shd w:val="clear" w:color="auto" w:fill="FFFFFF"/>
        <w:spacing w:before="120" w:after="120" w:line="240" w:lineRule="auto"/>
        <w:rPr>
          <w:rFonts w:ascii="Helvetica" w:eastAsia="Times New Roman" w:hAnsi="Helvetica" w:cs="Helvetica"/>
          <w:color w:val="222222"/>
          <w:sz w:val="24"/>
          <w:szCs w:val="24"/>
        </w:rPr>
      </w:pPr>
    </w:p>
    <w:p w:rsidR="00847DBC" w:rsidRDefault="00847DBC" w:rsidP="00847DBC">
      <w:pPr>
        <w:rPr>
          <w:rFonts w:ascii="Helvetica" w:hAnsi="Helvetica" w:cs="Helvetica"/>
          <w:sz w:val="24"/>
          <w:szCs w:val="24"/>
        </w:rPr>
      </w:pPr>
      <w:r w:rsidRPr="00847DBC">
        <w:rPr>
          <w:rFonts w:ascii="Helvetica" w:hAnsi="Helvetica" w:cs="Helvetica"/>
          <w:sz w:val="24"/>
          <w:szCs w:val="24"/>
        </w:rPr>
        <w:t>With India not being a signatory to the Treaty on the Non-Proliferation of Nuclear Weapons the reactors are not under IAEA safeguards.</w:t>
      </w:r>
      <w:r w:rsidRPr="00847DBC">
        <w:t xml:space="preserve"> </w:t>
      </w:r>
      <w:r w:rsidRPr="00847DBC">
        <w:rPr>
          <w:rFonts w:ascii="Helvetica" w:hAnsi="Helvetica" w:cs="Helvetica"/>
          <w:sz w:val="24"/>
          <w:szCs w:val="24"/>
        </w:rPr>
        <w:t xml:space="preserve">NAPS is not under International Atomic </w:t>
      </w:r>
      <w:r w:rsidR="004B2ED9">
        <w:rPr>
          <w:rFonts w:ascii="Helvetica" w:hAnsi="Helvetica" w:cs="Helvetica"/>
          <w:sz w:val="24"/>
          <w:szCs w:val="24"/>
        </w:rPr>
        <w:t>Energy Agency (IAEA) Safeguards.</w:t>
      </w:r>
    </w:p>
    <w:p w:rsidR="004B2ED9" w:rsidRDefault="004B2ED9" w:rsidP="00847DBC">
      <w:pPr>
        <w:rPr>
          <w:rFonts w:ascii="Helvetica" w:hAnsi="Helvetica" w:cs="Helvetica"/>
          <w:sz w:val="24"/>
          <w:szCs w:val="24"/>
        </w:rPr>
      </w:pPr>
    </w:p>
    <w:p w:rsidR="004B2ED9" w:rsidRPr="004B2ED9" w:rsidRDefault="004B2ED9" w:rsidP="004B2ED9">
      <w:pPr>
        <w:rPr>
          <w:rFonts w:ascii="Helvetica" w:hAnsi="Helvetica" w:cs="Helvetica"/>
          <w:b/>
          <w:sz w:val="24"/>
          <w:szCs w:val="24"/>
        </w:rPr>
      </w:pPr>
      <w:r w:rsidRPr="004B2ED9">
        <w:rPr>
          <w:rFonts w:ascii="Helvetica" w:hAnsi="Helvetica" w:cs="Helvetica"/>
          <w:b/>
          <w:sz w:val="24"/>
          <w:szCs w:val="24"/>
        </w:rPr>
        <w:t>Env</w:t>
      </w:r>
      <w:r>
        <w:rPr>
          <w:rFonts w:ascii="Helvetica" w:hAnsi="Helvetica" w:cs="Helvetica"/>
          <w:b/>
          <w:sz w:val="24"/>
          <w:szCs w:val="24"/>
        </w:rPr>
        <w:t>ironmental Monitoring &amp; Studies</w:t>
      </w:r>
      <w:r w:rsidRPr="004B2ED9">
        <w:rPr>
          <w:rFonts w:ascii="Helvetica" w:hAnsi="Helvetica" w:cs="Helvetica"/>
          <w:sz w:val="24"/>
          <w:szCs w:val="24"/>
        </w:rPr>
        <w:t xml:space="preserve"> </w:t>
      </w:r>
    </w:p>
    <w:p w:rsidR="004B2ED9" w:rsidRPr="004B2ED9" w:rsidRDefault="004B2ED9" w:rsidP="004B2ED9">
      <w:pPr>
        <w:rPr>
          <w:rFonts w:ascii="Helvetica" w:hAnsi="Helvetica" w:cs="Helvetica"/>
          <w:sz w:val="24"/>
          <w:szCs w:val="24"/>
        </w:rPr>
      </w:pPr>
      <w:r w:rsidRPr="004B2ED9">
        <w:rPr>
          <w:rFonts w:ascii="Helvetica" w:hAnsi="Helvetica" w:cs="Helvetica"/>
          <w:sz w:val="24"/>
          <w:szCs w:val="24"/>
        </w:rPr>
        <w:t xml:space="preserve">At each of NPP sites, Environmental Survey Laboratories (ESL) are set up, which are operated by an independent organization viz. Health Physics Division of Bhabha Atomic Research Centre, Mumbai. At the existing NPPs sites, ESLs have been collecting and analysing radioactivity levels in the samples of various environmental matrices in the radius of 30 km from the plant site. Their reports conclude that the dose to population at the fence resulting from the existing NPPs in the country is about 1.5% of the authorized dose limit of AERB, which is a small fraction of the natural background radiation. The doses at further distances are still lower. </w:t>
      </w:r>
    </w:p>
    <w:p w:rsidR="004B2ED9" w:rsidRPr="004B2ED9" w:rsidRDefault="004B2ED9" w:rsidP="004B2ED9">
      <w:pPr>
        <w:rPr>
          <w:rFonts w:ascii="Helvetica" w:hAnsi="Helvetica" w:cs="Helvetica"/>
          <w:sz w:val="24"/>
          <w:szCs w:val="24"/>
        </w:rPr>
      </w:pPr>
    </w:p>
    <w:p w:rsidR="004B2ED9" w:rsidRDefault="004B2ED9" w:rsidP="004B2ED9">
      <w:pPr>
        <w:rPr>
          <w:rFonts w:ascii="Helvetica" w:hAnsi="Helvetica" w:cs="Helvetica"/>
          <w:sz w:val="24"/>
          <w:szCs w:val="24"/>
        </w:rPr>
      </w:pPr>
      <w:r w:rsidRPr="004B2ED9">
        <w:rPr>
          <w:rFonts w:ascii="Helvetica" w:hAnsi="Helvetica" w:cs="Helvetica"/>
          <w:sz w:val="24"/>
          <w:szCs w:val="24"/>
        </w:rPr>
        <w:t>At NPP sites, environmental studies such as condenser cooling water discharge studies, thermal ecological studies, biodiversity conservation studies etc. are carried out for insuring compliance to environmental standards and environmental clearance stipulations from regulating agencies such as MoEF, AERB and State Pollution Control Board. These studies have demonstrated that the effect of thermal discharges from NPPs on marine ecology is confined to a small area and is reversible in nature.</w:t>
      </w:r>
    </w:p>
    <w:p w:rsidR="004B2ED9" w:rsidRPr="004B2ED9" w:rsidRDefault="004B2ED9" w:rsidP="004B2ED9">
      <w:pPr>
        <w:rPr>
          <w:rFonts w:ascii="Helvetica" w:hAnsi="Helvetica" w:cs="Helvetica"/>
          <w:b/>
          <w:sz w:val="24"/>
          <w:szCs w:val="24"/>
        </w:rPr>
      </w:pPr>
      <w:r w:rsidRPr="004B2ED9">
        <w:rPr>
          <w:rFonts w:ascii="Helvetica" w:hAnsi="Helvetica" w:cs="Helvetica"/>
          <w:b/>
          <w:sz w:val="24"/>
          <w:szCs w:val="24"/>
        </w:rPr>
        <w:t>Epidemiological Studies</w:t>
      </w:r>
    </w:p>
    <w:p w:rsidR="004B2ED9" w:rsidRPr="004B2ED9" w:rsidRDefault="004B2ED9" w:rsidP="004B2ED9">
      <w:pPr>
        <w:rPr>
          <w:rFonts w:ascii="Helvetica" w:hAnsi="Helvetica" w:cs="Helvetica"/>
          <w:sz w:val="24"/>
          <w:szCs w:val="24"/>
        </w:rPr>
      </w:pPr>
      <w:r w:rsidRPr="004B2ED9">
        <w:rPr>
          <w:rFonts w:ascii="Helvetica" w:hAnsi="Helvetica" w:cs="Helvetica"/>
          <w:sz w:val="24"/>
          <w:szCs w:val="24"/>
        </w:rPr>
        <w:t>NPCIL has carried out Health Sutrvey / Epidemiological Studies at all it operation site.</w:t>
      </w:r>
    </w:p>
    <w:p w:rsidR="004B2ED9" w:rsidRPr="004B2ED9" w:rsidRDefault="004B2ED9" w:rsidP="004B2ED9">
      <w:pPr>
        <w:rPr>
          <w:rFonts w:ascii="Helvetica" w:hAnsi="Helvetica" w:cs="Helvetica"/>
          <w:sz w:val="24"/>
          <w:szCs w:val="24"/>
        </w:rPr>
      </w:pP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Tarapur DAE Center: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Rawatbhata DAE Center: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Madras Atomic Power Station: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Narora Atomic Power Station: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Dietary Health and biotic baseline survey around Kakrapar Atomic Power Station</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Kakrapar DAE Center: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Assessment of diet and Health status of Mandvi town with special reference to Kakrapar Atomic Power Station</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Effect of low dose ionizing radiation among the Employee at the Kaiga Generating Station: A Cross Sectional Study</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Epidemiological Survey – North Kanara District</w:t>
      </w:r>
    </w:p>
    <w:p w:rsidR="004B2ED9" w:rsidRPr="004B2ED9" w:rsidRDefault="004B2ED9" w:rsidP="004B2ED9">
      <w:pPr>
        <w:rPr>
          <w:rFonts w:ascii="Helvetica" w:hAnsi="Helvetica" w:cs="Helvetica"/>
          <w:sz w:val="20"/>
          <w:szCs w:val="20"/>
        </w:rPr>
      </w:pPr>
      <w:r w:rsidRPr="004B2ED9">
        <w:rPr>
          <w:rFonts w:ascii="Helvetica" w:hAnsi="Helvetica" w:cs="Helvetica"/>
          <w:sz w:val="20"/>
          <w:szCs w:val="20"/>
        </w:rPr>
        <w:t>Kudankulam Nuclear Power Project Clinical Survey Report</w:t>
      </w:r>
    </w:p>
    <w:p w:rsidR="004B2ED9" w:rsidRDefault="004B2ED9" w:rsidP="004B2ED9">
      <w:pPr>
        <w:rPr>
          <w:rFonts w:ascii="Helvetica" w:hAnsi="Helvetica" w:cs="Helvetica"/>
          <w:sz w:val="20"/>
          <w:szCs w:val="20"/>
        </w:rPr>
      </w:pPr>
      <w:r w:rsidRPr="000C204D">
        <w:rPr>
          <w:rFonts w:ascii="Helvetica" w:hAnsi="Helvetica" w:cs="Helvetica"/>
          <w:sz w:val="20"/>
          <w:szCs w:val="20"/>
        </w:rPr>
        <w:t>Epidemiological survey to evaluate Health status of the population around Kudankulam Atomic Power Project</w:t>
      </w:r>
    </w:p>
    <w:p w:rsidR="000C204D" w:rsidRPr="000C204D" w:rsidRDefault="000C204D" w:rsidP="000C204D">
      <w:pPr>
        <w:pBdr>
          <w:bottom w:val="single" w:sz="6" w:space="0" w:color="A2A9B1"/>
        </w:pBdr>
        <w:spacing w:after="60" w:line="240" w:lineRule="auto"/>
        <w:outlineLvl w:val="0"/>
        <w:rPr>
          <w:rFonts w:ascii="Helvetica" w:eastAsia="Times New Roman" w:hAnsi="Helvetica" w:cs="Helvetica"/>
          <w:color w:val="000000"/>
          <w:kern w:val="36"/>
          <w:sz w:val="43"/>
          <w:szCs w:val="43"/>
          <w:lang w:val="en"/>
        </w:rPr>
      </w:pPr>
      <w:r w:rsidRPr="000C204D">
        <w:rPr>
          <w:rFonts w:ascii="Helvetica" w:eastAsia="Times New Roman" w:hAnsi="Helvetica" w:cs="Helvetica"/>
          <w:color w:val="000000"/>
          <w:kern w:val="36"/>
          <w:sz w:val="43"/>
          <w:szCs w:val="43"/>
          <w:lang w:val="en"/>
        </w:rPr>
        <w:t>Nuclear power in India</w:t>
      </w:r>
    </w:p>
    <w:p w:rsidR="000C204D" w:rsidRPr="000C204D" w:rsidRDefault="000C204D" w:rsidP="000C204D">
      <w:pPr>
        <w:spacing w:before="120" w:after="120" w:line="240" w:lineRule="auto"/>
        <w:rPr>
          <w:rFonts w:ascii="Helvetica" w:eastAsia="Times New Roman" w:hAnsi="Helvetica" w:cs="Helvetica"/>
          <w:color w:val="222222"/>
          <w:sz w:val="21"/>
          <w:szCs w:val="21"/>
          <w:lang w:val="en"/>
        </w:rPr>
      </w:pPr>
      <w:r w:rsidRPr="000C204D">
        <w:rPr>
          <w:rFonts w:ascii="Helvetica" w:eastAsia="Times New Roman" w:hAnsi="Helvetica" w:cs="Helvetica"/>
          <w:color w:val="222222"/>
          <w:sz w:val="21"/>
          <w:szCs w:val="21"/>
          <w:lang w:val="en"/>
        </w:rPr>
        <w:t>Nuclear power is the fifth-largest source of </w:t>
      </w:r>
      <w:hyperlink r:id="rId12" w:tooltip="Electricity in India" w:history="1">
        <w:r w:rsidRPr="000C204D">
          <w:rPr>
            <w:rFonts w:ascii="Helvetica" w:eastAsia="Times New Roman" w:hAnsi="Helvetica" w:cs="Helvetica"/>
            <w:color w:val="0B0080"/>
            <w:sz w:val="21"/>
            <w:szCs w:val="21"/>
            <w:lang w:val="en"/>
          </w:rPr>
          <w:t>electricity</w:t>
        </w:r>
      </w:hyperlink>
      <w:r w:rsidRPr="000C204D">
        <w:rPr>
          <w:rFonts w:ascii="Helvetica" w:eastAsia="Times New Roman" w:hAnsi="Helvetica" w:cs="Helvetica"/>
          <w:color w:val="222222"/>
          <w:sz w:val="21"/>
          <w:szCs w:val="21"/>
          <w:lang w:val="en"/>
        </w:rPr>
        <w:t> in </w:t>
      </w:r>
      <w:hyperlink r:id="rId13" w:tooltip="India" w:history="1">
        <w:r w:rsidRPr="000C204D">
          <w:rPr>
            <w:rFonts w:ascii="Helvetica" w:eastAsia="Times New Roman" w:hAnsi="Helvetica" w:cs="Helvetica"/>
            <w:color w:val="0B0080"/>
            <w:sz w:val="21"/>
            <w:szCs w:val="21"/>
            <w:lang w:val="en"/>
          </w:rPr>
          <w:t>India</w:t>
        </w:r>
      </w:hyperlink>
      <w:r w:rsidRPr="000C204D">
        <w:rPr>
          <w:rFonts w:ascii="Helvetica" w:eastAsia="Times New Roman" w:hAnsi="Helvetica" w:cs="Helvetica"/>
          <w:color w:val="222222"/>
          <w:sz w:val="21"/>
          <w:szCs w:val="21"/>
          <w:lang w:val="en"/>
        </w:rPr>
        <w:t> after coal, gas, </w:t>
      </w:r>
      <w:hyperlink r:id="rId14" w:tooltip="Hydroelectricity" w:history="1">
        <w:r w:rsidRPr="000C204D">
          <w:rPr>
            <w:rFonts w:ascii="Helvetica" w:eastAsia="Times New Roman" w:hAnsi="Helvetica" w:cs="Helvetica"/>
            <w:color w:val="0B0080"/>
            <w:sz w:val="21"/>
            <w:szCs w:val="21"/>
            <w:lang w:val="en"/>
          </w:rPr>
          <w:t>hydroelectricity</w:t>
        </w:r>
      </w:hyperlink>
      <w:r w:rsidRPr="000C204D">
        <w:rPr>
          <w:rFonts w:ascii="Helvetica" w:eastAsia="Times New Roman" w:hAnsi="Helvetica" w:cs="Helvetica"/>
          <w:color w:val="222222"/>
          <w:sz w:val="21"/>
          <w:szCs w:val="21"/>
          <w:lang w:val="en"/>
        </w:rPr>
        <w:t> and </w:t>
      </w:r>
      <w:hyperlink r:id="rId15" w:tooltip="Wind power" w:history="1">
        <w:r w:rsidRPr="000C204D">
          <w:rPr>
            <w:rFonts w:ascii="Helvetica" w:eastAsia="Times New Roman" w:hAnsi="Helvetica" w:cs="Helvetica"/>
            <w:color w:val="0B0080"/>
            <w:sz w:val="21"/>
            <w:szCs w:val="21"/>
            <w:lang w:val="en"/>
          </w:rPr>
          <w:t>wind power</w:t>
        </w:r>
      </w:hyperlink>
      <w:r w:rsidRPr="000C204D">
        <w:rPr>
          <w:rFonts w:ascii="Helvetica" w:eastAsia="Times New Roman" w:hAnsi="Helvetica" w:cs="Helvetica"/>
          <w:color w:val="222222"/>
          <w:sz w:val="21"/>
          <w:szCs w:val="21"/>
          <w:lang w:val="en"/>
        </w:rPr>
        <w:t>. As of March 2018, India has 22 </w:t>
      </w:r>
      <w:hyperlink r:id="rId16" w:tooltip="Nuclear reactors" w:history="1">
        <w:r w:rsidRPr="000C204D">
          <w:rPr>
            <w:rFonts w:ascii="Helvetica" w:eastAsia="Times New Roman" w:hAnsi="Helvetica" w:cs="Helvetica"/>
            <w:color w:val="0B0080"/>
            <w:sz w:val="21"/>
            <w:szCs w:val="21"/>
            <w:lang w:val="en"/>
          </w:rPr>
          <w:t>nuclear reactors</w:t>
        </w:r>
      </w:hyperlink>
      <w:r w:rsidRPr="000C204D">
        <w:rPr>
          <w:rFonts w:ascii="Helvetica" w:eastAsia="Times New Roman" w:hAnsi="Helvetica" w:cs="Helvetica"/>
          <w:color w:val="222222"/>
          <w:sz w:val="21"/>
          <w:szCs w:val="21"/>
          <w:lang w:val="en"/>
        </w:rPr>
        <w:t> in operation in 7 </w:t>
      </w:r>
      <w:hyperlink r:id="rId17" w:tooltip="Nuclear power plant" w:history="1">
        <w:r w:rsidRPr="000C204D">
          <w:rPr>
            <w:rFonts w:ascii="Helvetica" w:eastAsia="Times New Roman" w:hAnsi="Helvetica" w:cs="Helvetica"/>
            <w:color w:val="0B0080"/>
            <w:sz w:val="21"/>
            <w:szCs w:val="21"/>
            <w:lang w:val="en"/>
          </w:rPr>
          <w:t>nuclear power plants</w:t>
        </w:r>
      </w:hyperlink>
      <w:r w:rsidRPr="000C204D">
        <w:rPr>
          <w:rFonts w:ascii="Helvetica" w:eastAsia="Times New Roman" w:hAnsi="Helvetica" w:cs="Helvetica"/>
          <w:color w:val="222222"/>
          <w:sz w:val="21"/>
          <w:szCs w:val="21"/>
          <w:lang w:val="en"/>
        </w:rPr>
        <w:t>, having a total installed capacity of 6,780 MW.</w:t>
      </w:r>
      <w:hyperlink r:id="rId18" w:anchor="cite_note-KudankulamComissioning-1" w:history="1">
        <w:r w:rsidRPr="000C204D">
          <w:rPr>
            <w:rFonts w:ascii="Helvetica" w:eastAsia="Times New Roman" w:hAnsi="Helvetica" w:cs="Helvetica"/>
            <w:color w:val="0B0080"/>
            <w:sz w:val="17"/>
            <w:szCs w:val="17"/>
            <w:vertAlign w:val="superscript"/>
            <w:lang w:val="en"/>
          </w:rPr>
          <w:t>[1]</w:t>
        </w:r>
      </w:hyperlink>
      <w:hyperlink r:id="rId19" w:anchor="cite_note-2" w:history="1">
        <w:r w:rsidRPr="000C204D">
          <w:rPr>
            <w:rFonts w:ascii="Helvetica" w:eastAsia="Times New Roman" w:hAnsi="Helvetica" w:cs="Helvetica"/>
            <w:color w:val="0B0080"/>
            <w:sz w:val="17"/>
            <w:szCs w:val="17"/>
            <w:vertAlign w:val="superscript"/>
            <w:lang w:val="en"/>
          </w:rPr>
          <w:t>[2]</w:t>
        </w:r>
      </w:hyperlink>
      <w:r w:rsidRPr="000C204D">
        <w:rPr>
          <w:rFonts w:ascii="Helvetica" w:eastAsia="Times New Roman" w:hAnsi="Helvetica" w:cs="Helvetica"/>
          <w:color w:val="222222"/>
          <w:sz w:val="21"/>
          <w:szCs w:val="21"/>
          <w:lang w:val="en"/>
        </w:rPr>
        <w:t> Nuclear power produced a total of 35 </w:t>
      </w:r>
      <w:hyperlink r:id="rId20" w:tooltip="TWh" w:history="1">
        <w:r w:rsidRPr="000C204D">
          <w:rPr>
            <w:rFonts w:ascii="Helvetica" w:eastAsia="Times New Roman" w:hAnsi="Helvetica" w:cs="Helvetica"/>
            <w:color w:val="0B0080"/>
            <w:sz w:val="21"/>
            <w:szCs w:val="21"/>
            <w:lang w:val="en"/>
          </w:rPr>
          <w:t>TWh</w:t>
        </w:r>
      </w:hyperlink>
      <w:r w:rsidRPr="000C204D">
        <w:rPr>
          <w:rFonts w:ascii="Helvetica" w:eastAsia="Times New Roman" w:hAnsi="Helvetica" w:cs="Helvetica"/>
          <w:color w:val="222222"/>
          <w:sz w:val="21"/>
          <w:szCs w:val="21"/>
          <w:lang w:val="en"/>
        </w:rPr>
        <w:t> of electricity in 2017.</w:t>
      </w:r>
      <w:hyperlink r:id="rId21" w:anchor="cite_note-iaeain1-3" w:history="1">
        <w:r w:rsidRPr="000C204D">
          <w:rPr>
            <w:rFonts w:ascii="Helvetica" w:eastAsia="Times New Roman" w:hAnsi="Helvetica" w:cs="Helvetica"/>
            <w:color w:val="0B0080"/>
            <w:sz w:val="17"/>
            <w:szCs w:val="17"/>
            <w:vertAlign w:val="superscript"/>
            <w:lang w:val="en"/>
          </w:rPr>
          <w:t>[3]</w:t>
        </w:r>
      </w:hyperlink>
      <w:r w:rsidRPr="000C204D">
        <w:rPr>
          <w:rFonts w:ascii="Helvetica" w:eastAsia="Times New Roman" w:hAnsi="Helvetica" w:cs="Helvetica"/>
          <w:color w:val="222222"/>
          <w:sz w:val="21"/>
          <w:szCs w:val="21"/>
          <w:lang w:val="en"/>
        </w:rPr>
        <w:t> 6 more reactors are under construction with a combined generation capacity of 4,300 MW.</w:t>
      </w:r>
    </w:p>
    <w:p w:rsidR="000C204D" w:rsidRPr="000C204D" w:rsidRDefault="000C204D" w:rsidP="000C204D">
      <w:pPr>
        <w:spacing w:before="120" w:after="120" w:line="240" w:lineRule="auto"/>
        <w:rPr>
          <w:rFonts w:ascii="Helvetica" w:eastAsia="Times New Roman" w:hAnsi="Helvetica" w:cs="Helvetica"/>
          <w:color w:val="222222"/>
          <w:sz w:val="21"/>
          <w:szCs w:val="21"/>
          <w:lang w:val="en"/>
        </w:rPr>
      </w:pPr>
      <w:r w:rsidRPr="000C204D">
        <w:rPr>
          <w:rFonts w:ascii="Helvetica" w:eastAsia="Times New Roman" w:hAnsi="Helvetica" w:cs="Helvetica"/>
          <w:color w:val="222222"/>
          <w:sz w:val="21"/>
          <w:szCs w:val="21"/>
          <w:lang w:val="en"/>
        </w:rPr>
        <w:t>In October 2010, India drew up a plan to reach a nuclear power capacity of 63 GW in 2032,</w:t>
      </w:r>
      <w:hyperlink r:id="rId22" w:anchor="cite_note-4" w:history="1">
        <w:r w:rsidRPr="000C204D">
          <w:rPr>
            <w:rFonts w:ascii="Helvetica" w:eastAsia="Times New Roman" w:hAnsi="Helvetica" w:cs="Helvetica"/>
            <w:color w:val="0B0080"/>
            <w:sz w:val="17"/>
            <w:szCs w:val="17"/>
            <w:vertAlign w:val="superscript"/>
            <w:lang w:val="en"/>
          </w:rPr>
          <w:t>[4]</w:t>
        </w:r>
      </w:hyperlink>
      <w:r w:rsidRPr="000C204D">
        <w:rPr>
          <w:rFonts w:ascii="Helvetica" w:eastAsia="Times New Roman" w:hAnsi="Helvetica" w:cs="Helvetica"/>
          <w:color w:val="222222"/>
          <w:sz w:val="21"/>
          <w:szCs w:val="21"/>
          <w:lang w:val="en"/>
        </w:rPr>
        <w:t> but after the 2011 </w:t>
      </w:r>
      <w:hyperlink r:id="rId23" w:tooltip="Fukushima nuclear disaster" w:history="1">
        <w:r w:rsidRPr="000C204D">
          <w:rPr>
            <w:rFonts w:ascii="Helvetica" w:eastAsia="Times New Roman" w:hAnsi="Helvetica" w:cs="Helvetica"/>
            <w:color w:val="0B0080"/>
            <w:sz w:val="21"/>
            <w:szCs w:val="21"/>
            <w:lang w:val="en"/>
          </w:rPr>
          <w:t>Fukushima nuclear disaster</w:t>
        </w:r>
      </w:hyperlink>
      <w:r w:rsidRPr="000C204D">
        <w:rPr>
          <w:rFonts w:ascii="Helvetica" w:eastAsia="Times New Roman" w:hAnsi="Helvetica" w:cs="Helvetica"/>
          <w:color w:val="222222"/>
          <w:sz w:val="21"/>
          <w:szCs w:val="21"/>
          <w:lang w:val="en"/>
        </w:rPr>
        <w:t> in Japan people around proposed Indian nuclear power plant sites have launched protests, raising questions about atomic energy as a clean and safe alternative to fossil fuels.</w:t>
      </w:r>
      <w:hyperlink r:id="rId24" w:anchor="cite_note-nukeindia-5" w:history="1">
        <w:r w:rsidRPr="000C204D">
          <w:rPr>
            <w:rFonts w:ascii="Helvetica" w:eastAsia="Times New Roman" w:hAnsi="Helvetica" w:cs="Helvetica"/>
            <w:color w:val="0B0080"/>
            <w:sz w:val="17"/>
            <w:szCs w:val="17"/>
            <w:vertAlign w:val="superscript"/>
            <w:lang w:val="en"/>
          </w:rPr>
          <w:t>[5]</w:t>
        </w:r>
      </w:hyperlink>
      <w:r w:rsidRPr="000C204D">
        <w:rPr>
          <w:rFonts w:ascii="Helvetica" w:eastAsia="Times New Roman" w:hAnsi="Helvetica" w:cs="Helvetica"/>
          <w:color w:val="222222"/>
          <w:sz w:val="21"/>
          <w:szCs w:val="21"/>
          <w:lang w:val="en"/>
        </w:rPr>
        <w:t> There have been mass protests against the French-backed 9,900 MW </w:t>
      </w:r>
      <w:hyperlink r:id="rId25" w:tooltip="Jaitapur Nuclear Power Project" w:history="1">
        <w:r w:rsidRPr="000C204D">
          <w:rPr>
            <w:rFonts w:ascii="Helvetica" w:eastAsia="Times New Roman" w:hAnsi="Helvetica" w:cs="Helvetica"/>
            <w:color w:val="0B0080"/>
            <w:sz w:val="21"/>
            <w:szCs w:val="21"/>
            <w:lang w:val="en"/>
          </w:rPr>
          <w:t>Jaitapur Nuclear Power Project</w:t>
        </w:r>
      </w:hyperlink>
      <w:r w:rsidRPr="000C204D">
        <w:rPr>
          <w:rFonts w:ascii="Helvetica" w:eastAsia="Times New Roman" w:hAnsi="Helvetica" w:cs="Helvetica"/>
          <w:color w:val="222222"/>
          <w:sz w:val="21"/>
          <w:szCs w:val="21"/>
          <w:lang w:val="en"/>
        </w:rPr>
        <w:t> in Maharashtra and the Russian-backed 2,000 MW </w:t>
      </w:r>
      <w:hyperlink r:id="rId26" w:tooltip="Koodankulam Nuclear Power Plant" w:history="1">
        <w:r w:rsidRPr="000C204D">
          <w:rPr>
            <w:rFonts w:ascii="Helvetica" w:eastAsia="Times New Roman" w:hAnsi="Helvetica" w:cs="Helvetica"/>
            <w:color w:val="0B0080"/>
            <w:sz w:val="21"/>
            <w:szCs w:val="21"/>
            <w:lang w:val="en"/>
          </w:rPr>
          <w:t>Kudankulam Nuclear Power Plant</w:t>
        </w:r>
      </w:hyperlink>
      <w:r w:rsidRPr="000C204D">
        <w:rPr>
          <w:rFonts w:ascii="Helvetica" w:eastAsia="Times New Roman" w:hAnsi="Helvetica" w:cs="Helvetica"/>
          <w:color w:val="222222"/>
          <w:sz w:val="21"/>
          <w:szCs w:val="21"/>
          <w:lang w:val="en"/>
        </w:rPr>
        <w:t> in Tamil Nadu. The state government of West Bengal state has also refused permission to a proposed 6,000 MW facility near the town of Haripur that intended to host six Russian reactors. A </w:t>
      </w:r>
      <w:hyperlink r:id="rId27" w:tooltip="Public Interest Litigation" w:history="1">
        <w:r w:rsidRPr="000C204D">
          <w:rPr>
            <w:rFonts w:ascii="Helvetica" w:eastAsia="Times New Roman" w:hAnsi="Helvetica" w:cs="Helvetica"/>
            <w:color w:val="0B0080"/>
            <w:sz w:val="21"/>
            <w:szCs w:val="21"/>
            <w:lang w:val="en"/>
          </w:rPr>
          <w:t>Public Interest Litigation</w:t>
        </w:r>
      </w:hyperlink>
      <w:r w:rsidRPr="000C204D">
        <w:rPr>
          <w:rFonts w:ascii="Helvetica" w:eastAsia="Times New Roman" w:hAnsi="Helvetica" w:cs="Helvetica"/>
          <w:color w:val="222222"/>
          <w:sz w:val="21"/>
          <w:szCs w:val="21"/>
          <w:lang w:val="en"/>
        </w:rPr>
        <w:t xml:space="preserve"> (PIL) has also been filed against the government’s civil nuclear programme at the Supreme Court. </w:t>
      </w:r>
    </w:p>
    <w:p w:rsidR="000C204D" w:rsidRPr="000C204D" w:rsidRDefault="000C204D" w:rsidP="000C204D">
      <w:pPr>
        <w:spacing w:before="120" w:after="120" w:line="240" w:lineRule="auto"/>
        <w:rPr>
          <w:rFonts w:ascii="Helvetica" w:eastAsia="Times New Roman" w:hAnsi="Helvetica" w:cs="Helvetica"/>
          <w:color w:val="222222"/>
          <w:sz w:val="21"/>
          <w:szCs w:val="21"/>
          <w:lang w:val="en"/>
        </w:rPr>
      </w:pPr>
      <w:r w:rsidRPr="000C204D">
        <w:rPr>
          <w:rFonts w:ascii="Helvetica" w:eastAsia="Times New Roman" w:hAnsi="Helvetica" w:cs="Helvetica"/>
          <w:color w:val="222222"/>
          <w:sz w:val="21"/>
          <w:szCs w:val="21"/>
          <w:lang w:val="en"/>
        </w:rPr>
        <w:t>The capacity factor of Indian reactors was at 79% in the year 2011-12 compared to 71% in 2010-11. Nine out of twenty Indian reactors recorded 97% capacity factor during 2011-12. With the imported uranium from France, the 220 MW Kakrapar 2 PHWR reactors recorded 99% capacity factor during 2011-12. The Availability factor for the year 2011-12 was at 89%.</w:t>
      </w:r>
    </w:p>
    <w:p w:rsidR="000C204D" w:rsidRPr="000C204D" w:rsidRDefault="000C204D" w:rsidP="000C204D">
      <w:pPr>
        <w:spacing w:before="120" w:after="120" w:line="240" w:lineRule="auto"/>
        <w:rPr>
          <w:rFonts w:ascii="Arial" w:eastAsia="Times New Roman" w:hAnsi="Arial" w:cs="Arial"/>
          <w:color w:val="222222"/>
          <w:sz w:val="21"/>
          <w:szCs w:val="21"/>
          <w:lang w:val="en"/>
        </w:rPr>
      </w:pPr>
      <w:r w:rsidRPr="000C204D">
        <w:rPr>
          <w:rFonts w:ascii="Helvetica" w:eastAsia="Times New Roman" w:hAnsi="Helvetica" w:cs="Helvetica"/>
          <w:color w:val="222222"/>
          <w:sz w:val="21"/>
          <w:szCs w:val="21"/>
          <w:lang w:val="en"/>
        </w:rPr>
        <w:t>India has been making advances in the field of </w:t>
      </w:r>
      <w:hyperlink r:id="rId28" w:tooltip="Thorium" w:history="1">
        <w:r w:rsidRPr="000C204D">
          <w:rPr>
            <w:rFonts w:ascii="Helvetica" w:eastAsia="Times New Roman" w:hAnsi="Helvetica" w:cs="Helvetica"/>
            <w:color w:val="0B0080"/>
            <w:sz w:val="21"/>
            <w:szCs w:val="21"/>
            <w:lang w:val="en"/>
          </w:rPr>
          <w:t>thorium</w:t>
        </w:r>
      </w:hyperlink>
      <w:r w:rsidRPr="000C204D">
        <w:rPr>
          <w:rFonts w:ascii="Helvetica" w:eastAsia="Times New Roman" w:hAnsi="Helvetica" w:cs="Helvetica"/>
          <w:color w:val="222222"/>
          <w:sz w:val="21"/>
          <w:szCs w:val="21"/>
          <w:lang w:val="en"/>
        </w:rPr>
        <w:t>-based fuels, working to design and develop a prototype for an atomic reactor using thorium and low-</w:t>
      </w:r>
      <w:hyperlink r:id="rId29" w:tooltip="Enriched uranium" w:history="1">
        <w:r w:rsidRPr="000C204D">
          <w:rPr>
            <w:rFonts w:ascii="Helvetica" w:eastAsia="Times New Roman" w:hAnsi="Helvetica" w:cs="Helvetica"/>
            <w:color w:val="0B0080"/>
            <w:sz w:val="21"/>
            <w:szCs w:val="21"/>
            <w:lang w:val="en"/>
          </w:rPr>
          <w:t>enriched uranium</w:t>
        </w:r>
      </w:hyperlink>
      <w:r w:rsidRPr="000C204D">
        <w:rPr>
          <w:rFonts w:ascii="Helvetica" w:eastAsia="Times New Roman" w:hAnsi="Helvetica" w:cs="Helvetica"/>
          <w:color w:val="222222"/>
          <w:sz w:val="21"/>
          <w:szCs w:val="21"/>
          <w:lang w:val="en"/>
        </w:rPr>
        <w:t>, a key part of </w:t>
      </w:r>
      <w:hyperlink r:id="rId30" w:tooltip="India's three stage nuclear power programme" w:history="1">
        <w:r w:rsidRPr="000C204D">
          <w:rPr>
            <w:rFonts w:ascii="Helvetica" w:eastAsia="Times New Roman" w:hAnsi="Helvetica" w:cs="Helvetica"/>
            <w:color w:val="0B0080"/>
            <w:sz w:val="21"/>
            <w:szCs w:val="21"/>
            <w:lang w:val="en"/>
          </w:rPr>
          <w:t>India's three stage nuclear power programme</w:t>
        </w:r>
      </w:hyperlink>
      <w:r w:rsidRPr="000C204D">
        <w:rPr>
          <w:rFonts w:ascii="Helvetica" w:eastAsia="Times New Roman" w:hAnsi="Helvetica" w:cs="Helvetica"/>
          <w:color w:val="222222"/>
          <w:sz w:val="21"/>
          <w:szCs w:val="21"/>
          <w:lang w:val="en"/>
        </w:rPr>
        <w:t>. The country has also recently re-initiated its involvement in</w:t>
      </w:r>
      <w:r w:rsidRPr="000C204D">
        <w:rPr>
          <w:rFonts w:ascii="Arial" w:eastAsia="Times New Roman" w:hAnsi="Arial" w:cs="Arial"/>
          <w:color w:val="222222"/>
          <w:sz w:val="21"/>
          <w:szCs w:val="21"/>
          <w:lang w:val="en"/>
        </w:rPr>
        <w:t xml:space="preserve"> the </w:t>
      </w:r>
      <w:hyperlink r:id="rId31" w:tooltip="LENR" w:history="1">
        <w:r w:rsidRPr="000C204D">
          <w:rPr>
            <w:rFonts w:ascii="Arial" w:eastAsia="Times New Roman" w:hAnsi="Arial" w:cs="Arial"/>
            <w:color w:val="0B0080"/>
            <w:sz w:val="21"/>
            <w:szCs w:val="21"/>
            <w:lang w:val="en"/>
          </w:rPr>
          <w:t>LENR</w:t>
        </w:r>
      </w:hyperlink>
      <w:r w:rsidRPr="000C204D">
        <w:rPr>
          <w:rFonts w:ascii="Arial" w:eastAsia="Times New Roman" w:hAnsi="Arial" w:cs="Arial"/>
          <w:color w:val="222222"/>
          <w:sz w:val="21"/>
          <w:szCs w:val="21"/>
          <w:lang w:val="en"/>
        </w:rPr>
        <w:t> research activities,</w:t>
      </w:r>
      <w:bookmarkStart w:id="0" w:name="_GoBack"/>
      <w:bookmarkEnd w:id="0"/>
      <w:r w:rsidRPr="000C204D">
        <w:rPr>
          <w:rFonts w:ascii="Arial" w:eastAsia="Times New Roman" w:hAnsi="Arial" w:cs="Arial"/>
          <w:color w:val="222222"/>
          <w:sz w:val="21"/>
          <w:szCs w:val="21"/>
          <w:lang w:val="en"/>
        </w:rPr>
        <w:t> in addition to supporting work done in the </w:t>
      </w:r>
      <w:hyperlink r:id="rId32" w:tooltip="Fusion power" w:history="1">
        <w:r w:rsidRPr="000C204D">
          <w:rPr>
            <w:rFonts w:ascii="Arial" w:eastAsia="Times New Roman" w:hAnsi="Arial" w:cs="Arial"/>
            <w:color w:val="0B0080"/>
            <w:sz w:val="21"/>
            <w:szCs w:val="21"/>
            <w:lang w:val="en"/>
          </w:rPr>
          <w:t>fusion power</w:t>
        </w:r>
      </w:hyperlink>
      <w:r w:rsidRPr="000C204D">
        <w:rPr>
          <w:rFonts w:ascii="Arial" w:eastAsia="Times New Roman" w:hAnsi="Arial" w:cs="Arial"/>
          <w:color w:val="222222"/>
          <w:sz w:val="21"/>
          <w:szCs w:val="21"/>
          <w:lang w:val="en"/>
        </w:rPr>
        <w:t> area through the </w:t>
      </w:r>
      <w:hyperlink r:id="rId33" w:tooltip="ITER" w:history="1">
        <w:r w:rsidRPr="000C204D">
          <w:rPr>
            <w:rFonts w:ascii="Arial" w:eastAsia="Times New Roman" w:hAnsi="Arial" w:cs="Arial"/>
            <w:color w:val="0B0080"/>
            <w:sz w:val="21"/>
            <w:szCs w:val="21"/>
            <w:lang w:val="en"/>
          </w:rPr>
          <w:t>ITER</w:t>
        </w:r>
      </w:hyperlink>
      <w:r w:rsidRPr="000C204D">
        <w:rPr>
          <w:rFonts w:ascii="Arial" w:eastAsia="Times New Roman" w:hAnsi="Arial" w:cs="Arial"/>
          <w:color w:val="222222"/>
          <w:sz w:val="21"/>
          <w:szCs w:val="21"/>
          <w:lang w:val="en"/>
        </w:rPr>
        <w:t> initiative.</w:t>
      </w:r>
    </w:p>
    <w:p w:rsidR="000C204D" w:rsidRPr="000C204D" w:rsidRDefault="000C204D" w:rsidP="004B2ED9">
      <w:pPr>
        <w:rPr>
          <w:rFonts w:ascii="Helvetica" w:hAnsi="Helvetica" w:cs="Helvetica"/>
          <w:sz w:val="20"/>
          <w:szCs w:val="20"/>
        </w:rPr>
      </w:pPr>
    </w:p>
    <w:p w:rsidR="000C204D" w:rsidRPr="00847DBC" w:rsidRDefault="000C204D" w:rsidP="004B2ED9">
      <w:pPr>
        <w:rPr>
          <w:rFonts w:ascii="Helvetica" w:hAnsi="Helvetica" w:cs="Helvetica"/>
          <w:sz w:val="24"/>
          <w:szCs w:val="24"/>
        </w:rPr>
      </w:pPr>
      <w:r>
        <w:rPr>
          <w:noProof/>
        </w:rPr>
        <w:drawing>
          <wp:inline distT="0" distB="0" distL="0" distR="0" wp14:anchorId="7C5594AA" wp14:editId="60CCCF06">
            <wp:extent cx="5715000" cy="6381750"/>
            <wp:effectExtent l="0" t="0" r="0" b="0"/>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6381750"/>
                    </a:xfrm>
                    <a:prstGeom prst="rect">
                      <a:avLst/>
                    </a:prstGeom>
                    <a:noFill/>
                    <a:ln>
                      <a:noFill/>
                    </a:ln>
                  </pic:spPr>
                </pic:pic>
              </a:graphicData>
            </a:graphic>
          </wp:inline>
        </w:drawing>
      </w:r>
    </w:p>
    <w:sectPr w:rsidR="000C204D" w:rsidRPr="00847DB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0AD2" w:rsidRDefault="00AC0AD2" w:rsidP="004B2ED9">
      <w:pPr>
        <w:spacing w:after="0" w:line="240" w:lineRule="auto"/>
      </w:pPr>
      <w:r>
        <w:separator/>
      </w:r>
    </w:p>
  </w:endnote>
  <w:endnote w:type="continuationSeparator" w:id="0">
    <w:p w:rsidR="00AC0AD2" w:rsidRDefault="00AC0AD2" w:rsidP="004B2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8635563"/>
      <w:docPartObj>
        <w:docPartGallery w:val="Page Numbers (Bottom of Page)"/>
        <w:docPartUnique/>
      </w:docPartObj>
    </w:sdtPr>
    <w:sdtEndPr>
      <w:rPr>
        <w:noProof/>
      </w:rPr>
    </w:sdtEndPr>
    <w:sdtContent>
      <w:p w:rsidR="004B2ED9" w:rsidRDefault="004B2ED9">
        <w:pPr>
          <w:pStyle w:val="Footer"/>
          <w:jc w:val="center"/>
        </w:pPr>
        <w:r>
          <w:fldChar w:fldCharType="begin"/>
        </w:r>
        <w:r>
          <w:instrText xml:space="preserve"> PAGE   \* MERGEFORMAT </w:instrText>
        </w:r>
        <w:r>
          <w:fldChar w:fldCharType="separate"/>
        </w:r>
        <w:r w:rsidR="00AC0AD2">
          <w:rPr>
            <w:noProof/>
          </w:rPr>
          <w:t>1</w:t>
        </w:r>
        <w:r>
          <w:rPr>
            <w:noProof/>
          </w:rPr>
          <w:fldChar w:fldCharType="end"/>
        </w:r>
      </w:p>
    </w:sdtContent>
  </w:sdt>
  <w:p w:rsidR="004B2ED9" w:rsidRDefault="004B2E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0AD2" w:rsidRDefault="00AC0AD2" w:rsidP="004B2ED9">
      <w:pPr>
        <w:spacing w:after="0" w:line="240" w:lineRule="auto"/>
      </w:pPr>
      <w:r>
        <w:separator/>
      </w:r>
    </w:p>
  </w:footnote>
  <w:footnote w:type="continuationSeparator" w:id="0">
    <w:p w:rsidR="00AC0AD2" w:rsidRDefault="00AC0AD2" w:rsidP="004B2E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DBC"/>
    <w:rsid w:val="000C204D"/>
    <w:rsid w:val="004B2ED9"/>
    <w:rsid w:val="00847DBC"/>
    <w:rsid w:val="008A64A5"/>
    <w:rsid w:val="008B1E40"/>
    <w:rsid w:val="00AC0AD2"/>
    <w:rsid w:val="00F5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479239-DB9B-450C-84BB-6E29D1C3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47DBC"/>
    <w:rPr>
      <w:color w:val="0000FF"/>
      <w:u w:val="single"/>
    </w:rPr>
  </w:style>
  <w:style w:type="paragraph" w:styleId="NormalWeb">
    <w:name w:val="Normal (Web)"/>
    <w:basedOn w:val="Normal"/>
    <w:uiPriority w:val="99"/>
    <w:semiHidden/>
    <w:unhideWhenUsed/>
    <w:rsid w:val="00847DB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B2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ED9"/>
  </w:style>
  <w:style w:type="paragraph" w:styleId="Footer">
    <w:name w:val="footer"/>
    <w:basedOn w:val="Normal"/>
    <w:link w:val="FooterChar"/>
    <w:uiPriority w:val="99"/>
    <w:unhideWhenUsed/>
    <w:rsid w:val="004B2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784957">
      <w:bodyDiv w:val="1"/>
      <w:marLeft w:val="0"/>
      <w:marRight w:val="0"/>
      <w:marTop w:val="0"/>
      <w:marBottom w:val="0"/>
      <w:divBdr>
        <w:top w:val="none" w:sz="0" w:space="0" w:color="auto"/>
        <w:left w:val="none" w:sz="0" w:space="0" w:color="auto"/>
        <w:bottom w:val="none" w:sz="0" w:space="0" w:color="auto"/>
        <w:right w:val="none" w:sz="0" w:space="0" w:color="auto"/>
      </w:divBdr>
      <w:divsChild>
        <w:div w:id="1173960231">
          <w:marLeft w:val="0"/>
          <w:marRight w:val="0"/>
          <w:marTop w:val="0"/>
          <w:marBottom w:val="0"/>
          <w:divBdr>
            <w:top w:val="none" w:sz="0" w:space="0" w:color="auto"/>
            <w:left w:val="none" w:sz="0" w:space="0" w:color="auto"/>
            <w:bottom w:val="none" w:sz="0" w:space="0" w:color="auto"/>
            <w:right w:val="none" w:sz="0" w:space="0" w:color="auto"/>
          </w:divBdr>
          <w:divsChild>
            <w:div w:id="77334397">
              <w:marLeft w:val="0"/>
              <w:marRight w:val="0"/>
              <w:marTop w:val="0"/>
              <w:marBottom w:val="0"/>
              <w:divBdr>
                <w:top w:val="none" w:sz="0" w:space="0" w:color="auto"/>
                <w:left w:val="none" w:sz="0" w:space="0" w:color="auto"/>
                <w:bottom w:val="none" w:sz="0" w:space="0" w:color="auto"/>
                <w:right w:val="none" w:sz="0" w:space="0" w:color="auto"/>
              </w:divBdr>
            </w:div>
            <w:div w:id="1585795473">
              <w:marLeft w:val="0"/>
              <w:marRight w:val="0"/>
              <w:marTop w:val="0"/>
              <w:marBottom w:val="0"/>
              <w:divBdr>
                <w:top w:val="none" w:sz="0" w:space="0" w:color="auto"/>
                <w:left w:val="none" w:sz="0" w:space="0" w:color="auto"/>
                <w:bottom w:val="none" w:sz="0" w:space="0" w:color="auto"/>
                <w:right w:val="none" w:sz="0" w:space="0" w:color="auto"/>
              </w:divBdr>
              <w:divsChild>
                <w:div w:id="500437149">
                  <w:marLeft w:val="0"/>
                  <w:marRight w:val="0"/>
                  <w:marTop w:val="0"/>
                  <w:marBottom w:val="0"/>
                  <w:divBdr>
                    <w:top w:val="none" w:sz="0" w:space="0" w:color="auto"/>
                    <w:left w:val="none" w:sz="0" w:space="0" w:color="auto"/>
                    <w:bottom w:val="none" w:sz="0" w:space="0" w:color="auto"/>
                    <w:right w:val="none" w:sz="0" w:space="0" w:color="auto"/>
                  </w:divBdr>
                  <w:divsChild>
                    <w:div w:id="835731918">
                      <w:marLeft w:val="336"/>
                      <w:marRight w:val="0"/>
                      <w:marTop w:val="120"/>
                      <w:marBottom w:val="312"/>
                      <w:divBdr>
                        <w:top w:val="none" w:sz="0" w:space="0" w:color="auto"/>
                        <w:left w:val="none" w:sz="0" w:space="0" w:color="auto"/>
                        <w:bottom w:val="none" w:sz="0" w:space="0" w:color="auto"/>
                        <w:right w:val="none" w:sz="0" w:space="0" w:color="auto"/>
                      </w:divBdr>
                      <w:divsChild>
                        <w:div w:id="129057384">
                          <w:marLeft w:val="0"/>
                          <w:marRight w:val="0"/>
                          <w:marTop w:val="0"/>
                          <w:marBottom w:val="0"/>
                          <w:divBdr>
                            <w:top w:val="single" w:sz="6" w:space="2" w:color="C8CCD1"/>
                            <w:left w:val="single" w:sz="6" w:space="2" w:color="C8CCD1"/>
                            <w:bottom w:val="single" w:sz="6" w:space="2" w:color="C8CCD1"/>
                            <w:right w:val="single" w:sz="6" w:space="2" w:color="C8CCD1"/>
                          </w:divBdr>
                          <w:divsChild>
                            <w:div w:id="1686593483">
                              <w:marLeft w:val="0"/>
                              <w:marRight w:val="0"/>
                              <w:marTop w:val="0"/>
                              <w:marBottom w:val="0"/>
                              <w:divBdr>
                                <w:top w:val="none" w:sz="0" w:space="0" w:color="auto"/>
                                <w:left w:val="none" w:sz="0" w:space="0" w:color="auto"/>
                                <w:bottom w:val="none" w:sz="0" w:space="0" w:color="auto"/>
                                <w:right w:val="none" w:sz="0" w:space="0" w:color="auto"/>
                              </w:divBdr>
                              <w:divsChild>
                                <w:div w:id="45446571">
                                  <w:marLeft w:val="0"/>
                                  <w:marRight w:val="0"/>
                                  <w:marTop w:val="0"/>
                                  <w:marBottom w:val="0"/>
                                  <w:divBdr>
                                    <w:top w:val="none" w:sz="0" w:space="0" w:color="auto"/>
                                    <w:left w:val="none" w:sz="0" w:space="0" w:color="auto"/>
                                    <w:bottom w:val="none" w:sz="0" w:space="0" w:color="auto"/>
                                    <w:right w:val="none" w:sz="0" w:space="0" w:color="auto"/>
                                  </w:divBdr>
                                  <w:divsChild>
                                    <w:div w:id="1562525350">
                                      <w:marLeft w:val="0"/>
                                      <w:marRight w:val="0"/>
                                      <w:marTop w:val="0"/>
                                      <w:marBottom w:val="0"/>
                                      <w:divBdr>
                                        <w:top w:val="none" w:sz="0" w:space="0" w:color="auto"/>
                                        <w:left w:val="none" w:sz="0" w:space="0" w:color="auto"/>
                                        <w:bottom w:val="none" w:sz="0" w:space="0" w:color="auto"/>
                                        <w:right w:val="none" w:sz="0" w:space="0" w:color="auto"/>
                                      </w:divBdr>
                                    </w:div>
                                  </w:divsChild>
                                </w:div>
                                <w:div w:id="201133943">
                                  <w:marLeft w:val="0"/>
                                  <w:marRight w:val="0"/>
                                  <w:marTop w:val="0"/>
                                  <w:marBottom w:val="0"/>
                                  <w:divBdr>
                                    <w:top w:val="none" w:sz="0" w:space="0" w:color="auto"/>
                                    <w:left w:val="none" w:sz="0" w:space="0" w:color="auto"/>
                                    <w:bottom w:val="none" w:sz="0" w:space="0" w:color="auto"/>
                                    <w:right w:val="none" w:sz="0" w:space="0" w:color="auto"/>
                                  </w:divBdr>
                                  <w:divsChild>
                                    <w:div w:id="1092898748">
                                      <w:marLeft w:val="0"/>
                                      <w:marRight w:val="0"/>
                                      <w:marTop w:val="0"/>
                                      <w:marBottom w:val="0"/>
                                      <w:divBdr>
                                        <w:top w:val="none" w:sz="0" w:space="0" w:color="auto"/>
                                        <w:left w:val="none" w:sz="0" w:space="0" w:color="auto"/>
                                        <w:bottom w:val="none" w:sz="0" w:space="0" w:color="auto"/>
                                        <w:right w:val="none" w:sz="0" w:space="0" w:color="auto"/>
                                      </w:divBdr>
                                    </w:div>
                                  </w:divsChild>
                                </w:div>
                                <w:div w:id="2115900397">
                                  <w:marLeft w:val="0"/>
                                  <w:marRight w:val="0"/>
                                  <w:marTop w:val="0"/>
                                  <w:marBottom w:val="0"/>
                                  <w:divBdr>
                                    <w:top w:val="none" w:sz="0" w:space="0" w:color="auto"/>
                                    <w:left w:val="none" w:sz="0" w:space="0" w:color="auto"/>
                                    <w:bottom w:val="none" w:sz="0" w:space="0" w:color="auto"/>
                                    <w:right w:val="none" w:sz="0" w:space="0" w:color="auto"/>
                                  </w:divBdr>
                                  <w:divsChild>
                                    <w:div w:id="1585455189">
                                      <w:marLeft w:val="0"/>
                                      <w:marRight w:val="0"/>
                                      <w:marTop w:val="0"/>
                                      <w:marBottom w:val="0"/>
                                      <w:divBdr>
                                        <w:top w:val="none" w:sz="0" w:space="0" w:color="auto"/>
                                        <w:left w:val="none" w:sz="0" w:space="0" w:color="auto"/>
                                        <w:bottom w:val="none" w:sz="0" w:space="0" w:color="auto"/>
                                        <w:right w:val="none" w:sz="0" w:space="0" w:color="auto"/>
                                      </w:divBdr>
                                    </w:div>
                                  </w:divsChild>
                                </w:div>
                                <w:div w:id="1715694172">
                                  <w:marLeft w:val="0"/>
                                  <w:marRight w:val="0"/>
                                  <w:marTop w:val="0"/>
                                  <w:marBottom w:val="0"/>
                                  <w:divBdr>
                                    <w:top w:val="none" w:sz="0" w:space="0" w:color="auto"/>
                                    <w:left w:val="none" w:sz="0" w:space="0" w:color="auto"/>
                                    <w:bottom w:val="none" w:sz="0" w:space="0" w:color="auto"/>
                                    <w:right w:val="none" w:sz="0" w:space="0" w:color="auto"/>
                                  </w:divBdr>
                                  <w:divsChild>
                                    <w:div w:id="1718310464">
                                      <w:marLeft w:val="0"/>
                                      <w:marRight w:val="0"/>
                                      <w:marTop w:val="0"/>
                                      <w:marBottom w:val="0"/>
                                      <w:divBdr>
                                        <w:top w:val="none" w:sz="0" w:space="0" w:color="auto"/>
                                        <w:left w:val="none" w:sz="0" w:space="0" w:color="auto"/>
                                        <w:bottom w:val="none" w:sz="0" w:space="0" w:color="auto"/>
                                        <w:right w:val="none" w:sz="0" w:space="0" w:color="auto"/>
                                      </w:divBdr>
                                    </w:div>
                                  </w:divsChild>
                                </w:div>
                                <w:div w:id="1324897541">
                                  <w:marLeft w:val="0"/>
                                  <w:marRight w:val="0"/>
                                  <w:marTop w:val="0"/>
                                  <w:marBottom w:val="0"/>
                                  <w:divBdr>
                                    <w:top w:val="none" w:sz="0" w:space="0" w:color="auto"/>
                                    <w:left w:val="none" w:sz="0" w:space="0" w:color="auto"/>
                                    <w:bottom w:val="none" w:sz="0" w:space="0" w:color="auto"/>
                                    <w:right w:val="none" w:sz="0" w:space="0" w:color="auto"/>
                                  </w:divBdr>
                                  <w:divsChild>
                                    <w:div w:id="1846431288">
                                      <w:marLeft w:val="0"/>
                                      <w:marRight w:val="0"/>
                                      <w:marTop w:val="0"/>
                                      <w:marBottom w:val="0"/>
                                      <w:divBdr>
                                        <w:top w:val="none" w:sz="0" w:space="0" w:color="auto"/>
                                        <w:left w:val="none" w:sz="0" w:space="0" w:color="auto"/>
                                        <w:bottom w:val="none" w:sz="0" w:space="0" w:color="auto"/>
                                        <w:right w:val="none" w:sz="0" w:space="0" w:color="auto"/>
                                      </w:divBdr>
                                    </w:div>
                                  </w:divsChild>
                                </w:div>
                                <w:div w:id="1307705872">
                                  <w:marLeft w:val="0"/>
                                  <w:marRight w:val="0"/>
                                  <w:marTop w:val="0"/>
                                  <w:marBottom w:val="0"/>
                                  <w:divBdr>
                                    <w:top w:val="none" w:sz="0" w:space="0" w:color="auto"/>
                                    <w:left w:val="none" w:sz="0" w:space="0" w:color="auto"/>
                                    <w:bottom w:val="none" w:sz="0" w:space="0" w:color="auto"/>
                                    <w:right w:val="none" w:sz="0" w:space="0" w:color="auto"/>
                                  </w:divBdr>
                                  <w:divsChild>
                                    <w:div w:id="857233643">
                                      <w:marLeft w:val="0"/>
                                      <w:marRight w:val="0"/>
                                      <w:marTop w:val="0"/>
                                      <w:marBottom w:val="0"/>
                                      <w:divBdr>
                                        <w:top w:val="none" w:sz="0" w:space="0" w:color="auto"/>
                                        <w:left w:val="none" w:sz="0" w:space="0" w:color="auto"/>
                                        <w:bottom w:val="none" w:sz="0" w:space="0" w:color="auto"/>
                                        <w:right w:val="none" w:sz="0" w:space="0" w:color="auto"/>
                                      </w:divBdr>
                                    </w:div>
                                  </w:divsChild>
                                </w:div>
                                <w:div w:id="1424885556">
                                  <w:marLeft w:val="0"/>
                                  <w:marRight w:val="0"/>
                                  <w:marTop w:val="0"/>
                                  <w:marBottom w:val="0"/>
                                  <w:divBdr>
                                    <w:top w:val="none" w:sz="0" w:space="0" w:color="auto"/>
                                    <w:left w:val="none" w:sz="0" w:space="0" w:color="auto"/>
                                    <w:bottom w:val="none" w:sz="0" w:space="0" w:color="auto"/>
                                    <w:right w:val="none" w:sz="0" w:space="0" w:color="auto"/>
                                  </w:divBdr>
                                  <w:divsChild>
                                    <w:div w:id="904536859">
                                      <w:marLeft w:val="0"/>
                                      <w:marRight w:val="0"/>
                                      <w:marTop w:val="0"/>
                                      <w:marBottom w:val="0"/>
                                      <w:divBdr>
                                        <w:top w:val="none" w:sz="0" w:space="0" w:color="auto"/>
                                        <w:left w:val="none" w:sz="0" w:space="0" w:color="auto"/>
                                        <w:bottom w:val="none" w:sz="0" w:space="0" w:color="auto"/>
                                        <w:right w:val="none" w:sz="0" w:space="0" w:color="auto"/>
                                      </w:divBdr>
                                    </w:div>
                                  </w:divsChild>
                                </w:div>
                                <w:div w:id="1795558848">
                                  <w:marLeft w:val="0"/>
                                  <w:marRight w:val="0"/>
                                  <w:marTop w:val="0"/>
                                  <w:marBottom w:val="0"/>
                                  <w:divBdr>
                                    <w:top w:val="none" w:sz="0" w:space="0" w:color="auto"/>
                                    <w:left w:val="none" w:sz="0" w:space="0" w:color="auto"/>
                                    <w:bottom w:val="none" w:sz="0" w:space="0" w:color="auto"/>
                                    <w:right w:val="none" w:sz="0" w:space="0" w:color="auto"/>
                                  </w:divBdr>
                                  <w:divsChild>
                                    <w:div w:id="1629430018">
                                      <w:marLeft w:val="0"/>
                                      <w:marRight w:val="0"/>
                                      <w:marTop w:val="0"/>
                                      <w:marBottom w:val="0"/>
                                      <w:divBdr>
                                        <w:top w:val="none" w:sz="0" w:space="0" w:color="auto"/>
                                        <w:left w:val="none" w:sz="0" w:space="0" w:color="auto"/>
                                        <w:bottom w:val="none" w:sz="0" w:space="0" w:color="auto"/>
                                        <w:right w:val="none" w:sz="0" w:space="0" w:color="auto"/>
                                      </w:divBdr>
                                    </w:div>
                                  </w:divsChild>
                                </w:div>
                                <w:div w:id="473181545">
                                  <w:marLeft w:val="0"/>
                                  <w:marRight w:val="0"/>
                                  <w:marTop w:val="0"/>
                                  <w:marBottom w:val="0"/>
                                  <w:divBdr>
                                    <w:top w:val="none" w:sz="0" w:space="0" w:color="auto"/>
                                    <w:left w:val="none" w:sz="0" w:space="0" w:color="auto"/>
                                    <w:bottom w:val="none" w:sz="0" w:space="0" w:color="auto"/>
                                    <w:right w:val="none" w:sz="0" w:space="0" w:color="auto"/>
                                  </w:divBdr>
                                  <w:divsChild>
                                    <w:div w:id="2144884312">
                                      <w:marLeft w:val="0"/>
                                      <w:marRight w:val="0"/>
                                      <w:marTop w:val="0"/>
                                      <w:marBottom w:val="0"/>
                                      <w:divBdr>
                                        <w:top w:val="none" w:sz="0" w:space="0" w:color="auto"/>
                                        <w:left w:val="none" w:sz="0" w:space="0" w:color="auto"/>
                                        <w:bottom w:val="none" w:sz="0" w:space="0" w:color="auto"/>
                                        <w:right w:val="none" w:sz="0" w:space="0" w:color="auto"/>
                                      </w:divBdr>
                                    </w:div>
                                  </w:divsChild>
                                </w:div>
                                <w:div w:id="1612274965">
                                  <w:marLeft w:val="0"/>
                                  <w:marRight w:val="0"/>
                                  <w:marTop w:val="0"/>
                                  <w:marBottom w:val="0"/>
                                  <w:divBdr>
                                    <w:top w:val="none" w:sz="0" w:space="0" w:color="auto"/>
                                    <w:left w:val="none" w:sz="0" w:space="0" w:color="auto"/>
                                    <w:bottom w:val="none" w:sz="0" w:space="0" w:color="auto"/>
                                    <w:right w:val="none" w:sz="0" w:space="0" w:color="auto"/>
                                  </w:divBdr>
                                  <w:divsChild>
                                    <w:div w:id="817575912">
                                      <w:marLeft w:val="0"/>
                                      <w:marRight w:val="0"/>
                                      <w:marTop w:val="0"/>
                                      <w:marBottom w:val="0"/>
                                      <w:divBdr>
                                        <w:top w:val="none" w:sz="0" w:space="0" w:color="auto"/>
                                        <w:left w:val="none" w:sz="0" w:space="0" w:color="auto"/>
                                        <w:bottom w:val="none" w:sz="0" w:space="0" w:color="auto"/>
                                        <w:right w:val="none" w:sz="0" w:space="0" w:color="auto"/>
                                      </w:divBdr>
                                    </w:div>
                                  </w:divsChild>
                                </w:div>
                                <w:div w:id="526211451">
                                  <w:marLeft w:val="0"/>
                                  <w:marRight w:val="0"/>
                                  <w:marTop w:val="0"/>
                                  <w:marBottom w:val="0"/>
                                  <w:divBdr>
                                    <w:top w:val="none" w:sz="0" w:space="0" w:color="auto"/>
                                    <w:left w:val="none" w:sz="0" w:space="0" w:color="auto"/>
                                    <w:bottom w:val="none" w:sz="0" w:space="0" w:color="auto"/>
                                    <w:right w:val="none" w:sz="0" w:space="0" w:color="auto"/>
                                  </w:divBdr>
                                  <w:divsChild>
                                    <w:div w:id="144007926">
                                      <w:marLeft w:val="0"/>
                                      <w:marRight w:val="0"/>
                                      <w:marTop w:val="0"/>
                                      <w:marBottom w:val="0"/>
                                      <w:divBdr>
                                        <w:top w:val="none" w:sz="0" w:space="0" w:color="auto"/>
                                        <w:left w:val="none" w:sz="0" w:space="0" w:color="auto"/>
                                        <w:bottom w:val="none" w:sz="0" w:space="0" w:color="auto"/>
                                        <w:right w:val="none" w:sz="0" w:space="0" w:color="auto"/>
                                      </w:divBdr>
                                    </w:div>
                                  </w:divsChild>
                                </w:div>
                                <w:div w:id="869536858">
                                  <w:marLeft w:val="0"/>
                                  <w:marRight w:val="0"/>
                                  <w:marTop w:val="0"/>
                                  <w:marBottom w:val="0"/>
                                  <w:divBdr>
                                    <w:top w:val="none" w:sz="0" w:space="0" w:color="auto"/>
                                    <w:left w:val="none" w:sz="0" w:space="0" w:color="auto"/>
                                    <w:bottom w:val="none" w:sz="0" w:space="0" w:color="auto"/>
                                    <w:right w:val="none" w:sz="0" w:space="0" w:color="auto"/>
                                  </w:divBdr>
                                  <w:divsChild>
                                    <w:div w:id="1679766306">
                                      <w:marLeft w:val="0"/>
                                      <w:marRight w:val="0"/>
                                      <w:marTop w:val="0"/>
                                      <w:marBottom w:val="0"/>
                                      <w:divBdr>
                                        <w:top w:val="none" w:sz="0" w:space="0" w:color="auto"/>
                                        <w:left w:val="none" w:sz="0" w:space="0" w:color="auto"/>
                                        <w:bottom w:val="none" w:sz="0" w:space="0" w:color="auto"/>
                                        <w:right w:val="none" w:sz="0" w:space="0" w:color="auto"/>
                                      </w:divBdr>
                                    </w:div>
                                  </w:divsChild>
                                </w:div>
                                <w:div w:id="2134664969">
                                  <w:marLeft w:val="0"/>
                                  <w:marRight w:val="0"/>
                                  <w:marTop w:val="0"/>
                                  <w:marBottom w:val="0"/>
                                  <w:divBdr>
                                    <w:top w:val="none" w:sz="0" w:space="0" w:color="auto"/>
                                    <w:left w:val="none" w:sz="0" w:space="0" w:color="auto"/>
                                    <w:bottom w:val="none" w:sz="0" w:space="0" w:color="auto"/>
                                    <w:right w:val="none" w:sz="0" w:space="0" w:color="auto"/>
                                  </w:divBdr>
                                  <w:divsChild>
                                    <w:div w:id="14912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985589">
      <w:bodyDiv w:val="1"/>
      <w:marLeft w:val="0"/>
      <w:marRight w:val="0"/>
      <w:marTop w:val="0"/>
      <w:marBottom w:val="0"/>
      <w:divBdr>
        <w:top w:val="none" w:sz="0" w:space="0" w:color="auto"/>
        <w:left w:val="none" w:sz="0" w:space="0" w:color="auto"/>
        <w:bottom w:val="none" w:sz="0" w:space="0" w:color="auto"/>
        <w:right w:val="none" w:sz="0" w:space="0" w:color="auto"/>
      </w:divBdr>
    </w:div>
    <w:div w:id="1059203980">
      <w:bodyDiv w:val="1"/>
      <w:marLeft w:val="0"/>
      <w:marRight w:val="0"/>
      <w:marTop w:val="0"/>
      <w:marBottom w:val="0"/>
      <w:divBdr>
        <w:top w:val="none" w:sz="0" w:space="0" w:color="auto"/>
        <w:left w:val="none" w:sz="0" w:space="0" w:color="auto"/>
        <w:bottom w:val="none" w:sz="0" w:space="0" w:color="auto"/>
        <w:right w:val="none" w:sz="0" w:space="0" w:color="auto"/>
      </w:divBdr>
    </w:div>
    <w:div w:id="1094976142">
      <w:bodyDiv w:val="1"/>
      <w:marLeft w:val="0"/>
      <w:marRight w:val="0"/>
      <w:marTop w:val="0"/>
      <w:marBottom w:val="0"/>
      <w:divBdr>
        <w:top w:val="none" w:sz="0" w:space="0" w:color="auto"/>
        <w:left w:val="none" w:sz="0" w:space="0" w:color="auto"/>
        <w:bottom w:val="none" w:sz="0" w:space="0" w:color="auto"/>
        <w:right w:val="none" w:sz="0" w:space="0" w:color="auto"/>
      </w:divBdr>
    </w:div>
    <w:div w:id="1239291673">
      <w:bodyDiv w:val="1"/>
      <w:marLeft w:val="0"/>
      <w:marRight w:val="0"/>
      <w:marTop w:val="0"/>
      <w:marBottom w:val="0"/>
      <w:divBdr>
        <w:top w:val="none" w:sz="0" w:space="0" w:color="auto"/>
        <w:left w:val="none" w:sz="0" w:space="0" w:color="auto"/>
        <w:bottom w:val="none" w:sz="0" w:space="0" w:color="auto"/>
        <w:right w:val="none" w:sz="0" w:space="0" w:color="auto"/>
      </w:divBdr>
    </w:div>
    <w:div w:id="13721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dia" TargetMode="External"/><Relationship Id="rId18" Type="http://schemas.openxmlformats.org/officeDocument/2006/relationships/hyperlink" Target="https://en.wikipedia.org/wiki/Nuclear_power_in_India" TargetMode="External"/><Relationship Id="rId26" Type="http://schemas.openxmlformats.org/officeDocument/2006/relationships/hyperlink" Target="https://en.wikipedia.org/wiki/Koodankulam_Nuclear_Power_Plant" TargetMode="External"/><Relationship Id="rId21" Type="http://schemas.openxmlformats.org/officeDocument/2006/relationships/hyperlink" Target="https://en.wikipedia.org/wiki/Nuclear_power_in_India" TargetMode="External"/><Relationship Id="rId34" Type="http://schemas.openxmlformats.org/officeDocument/2006/relationships/image" Target="media/image2.png"/><Relationship Id="rId7" Type="http://schemas.openxmlformats.org/officeDocument/2006/relationships/hyperlink" Target="https://en.wikipedia.org/wiki/Narora" TargetMode="External"/><Relationship Id="rId12" Type="http://schemas.openxmlformats.org/officeDocument/2006/relationships/hyperlink" Target="https://en.wikipedia.org/wiki/Electricity_in_India" TargetMode="External"/><Relationship Id="rId17" Type="http://schemas.openxmlformats.org/officeDocument/2006/relationships/hyperlink" Target="https://en.wikipedia.org/wiki/Nuclear_power_plant" TargetMode="External"/><Relationship Id="rId25" Type="http://schemas.openxmlformats.org/officeDocument/2006/relationships/hyperlink" Target="https://en.wikipedia.org/wiki/Jaitapur_Nuclear_Power_Project" TargetMode="External"/><Relationship Id="rId33" Type="http://schemas.openxmlformats.org/officeDocument/2006/relationships/hyperlink" Target="https://en.wikipedia.org/wiki/ITER" TargetMode="External"/><Relationship Id="rId2" Type="http://schemas.openxmlformats.org/officeDocument/2006/relationships/settings" Target="settings.xml"/><Relationship Id="rId16" Type="http://schemas.openxmlformats.org/officeDocument/2006/relationships/hyperlink" Target="https://en.wikipedia.org/wiki/Nuclear_reactors" TargetMode="External"/><Relationship Id="rId20" Type="http://schemas.openxmlformats.org/officeDocument/2006/relationships/hyperlink" Target="https://en.wikipedia.org/wiki/TWh" TargetMode="External"/><Relationship Id="rId29" Type="http://schemas.openxmlformats.org/officeDocument/2006/relationships/hyperlink" Target="https://en.wikipedia.org/wiki/Enriched_uranium" TargetMode="External"/><Relationship Id="rId1" Type="http://schemas.openxmlformats.org/officeDocument/2006/relationships/styles" Target="styles.xml"/><Relationship Id="rId6" Type="http://schemas.openxmlformats.org/officeDocument/2006/relationships/hyperlink" Target="https://en.wikipedia.org/wiki/Nuclear_reactor" TargetMode="External"/><Relationship Id="rId11" Type="http://schemas.openxmlformats.org/officeDocument/2006/relationships/hyperlink" Target="https://en.wikipedia.org/wiki/Nuclear_meltdown" TargetMode="External"/><Relationship Id="rId24" Type="http://schemas.openxmlformats.org/officeDocument/2006/relationships/hyperlink" Target="https://en.wikipedia.org/wiki/Nuclear_power_in_India" TargetMode="External"/><Relationship Id="rId32" Type="http://schemas.openxmlformats.org/officeDocument/2006/relationships/hyperlink" Target="https://en.wikipedia.org/wiki/Fusion_power" TargetMode="Externa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en.wikipedia.org/wiki/Wind_power" TargetMode="External"/><Relationship Id="rId23" Type="http://schemas.openxmlformats.org/officeDocument/2006/relationships/hyperlink" Target="https://en.wikipedia.org/wiki/Fukushima_nuclear_disaster" TargetMode="External"/><Relationship Id="rId28" Type="http://schemas.openxmlformats.org/officeDocument/2006/relationships/hyperlink" Target="https://en.wikipedia.org/wiki/Thorium" TargetMode="External"/><Relationship Id="rId36" Type="http://schemas.openxmlformats.org/officeDocument/2006/relationships/fontTable" Target="fontTable.xml"/><Relationship Id="rId10" Type="http://schemas.openxmlformats.org/officeDocument/2006/relationships/hyperlink" Target="https://en.wikipedia.org/wiki/Turbine_blade" TargetMode="External"/><Relationship Id="rId19" Type="http://schemas.openxmlformats.org/officeDocument/2006/relationships/hyperlink" Target="https://en.wikipedia.org/wiki/Nuclear_power_in_India" TargetMode="External"/><Relationship Id="rId31" Type="http://schemas.openxmlformats.org/officeDocument/2006/relationships/hyperlink" Target="https://en.wikipedia.org/wiki/LENR" TargetMode="Externa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hyperlink" Target="https://en.wikipedia.org/wiki/Hydroelectricity" TargetMode="External"/><Relationship Id="rId22" Type="http://schemas.openxmlformats.org/officeDocument/2006/relationships/hyperlink" Target="https://en.wikipedia.org/wiki/Nuclear_power_in_India" TargetMode="External"/><Relationship Id="rId27" Type="http://schemas.openxmlformats.org/officeDocument/2006/relationships/hyperlink" Target="https://en.wikipedia.org/wiki/Public_Interest_Litigation" TargetMode="External"/><Relationship Id="rId30" Type="http://schemas.openxmlformats.org/officeDocument/2006/relationships/hyperlink" Target="https://en.wikipedia.org/wiki/India%27s_three_stage_nuclear_power_programme" TargetMode="External"/><Relationship Id="rId35" Type="http://schemas.openxmlformats.org/officeDocument/2006/relationships/footer" Target="footer1.xml"/><Relationship Id="rId8" Type="http://schemas.openxmlformats.org/officeDocument/2006/relationships/hyperlink" Target="https://en.wikipedia.org/wiki/Bulandshah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1341</Words>
  <Characters>7647</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Narora Atomic Power Station</vt:lpstr>
      <vt:lpstr>    Reactors </vt:lpstr>
      <vt:lpstr>    Incidents</vt:lpstr>
    </vt:vector>
  </TitlesOfParts>
  <Company/>
  <LinksUpToDate>false</LinksUpToDate>
  <CharactersWithSpaces>8971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Sharma</dc:creator>
  <cp:keywords/>
  <dc:description/>
  <cp:lastModifiedBy>Jyoti Sharma</cp:lastModifiedBy>
  <cp:revision>3</cp:revision>
  <dcterms:created xsi:type="dcterms:W3CDTF">2018-08-17T05:04:00Z</dcterms:created>
  <dcterms:modified xsi:type="dcterms:W3CDTF">2018-08-17T05:31:00Z</dcterms:modified>
</cp:coreProperties>
</file>