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48E" w:rsidRDefault="00AD1EA3">
      <w:r>
        <w:rPr>
          <w:rFonts w:eastAsiaTheme="minorEastAs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2ED03" wp14:editId="151B8481">
                <wp:simplePos x="0" y="0"/>
                <wp:positionH relativeFrom="column">
                  <wp:posOffset>0</wp:posOffset>
                </wp:positionH>
                <wp:positionV relativeFrom="paragraph">
                  <wp:posOffset>36416</wp:posOffset>
                </wp:positionV>
                <wp:extent cx="6023113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311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85pt" to="474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Hn1gEAAA0EAAAOAAAAZHJzL2Uyb0RvYy54bWysU8GO0zAQvSPxD5bvNElXu6y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" strokecolor="black [3213]" strokeweight="1.25pt"/>
            </w:pict>
          </mc:Fallback>
        </mc:AlternateContent>
      </w:r>
    </w:p>
    <w:p w:rsidR="00C34417" w:rsidRPr="00766D67" w:rsidRDefault="00A00404" w:rsidP="00C34417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  <w:r w:rsidRPr="00B92E32">
        <w:rPr>
          <w:sz w:val="24"/>
          <w:szCs w:val="28"/>
        </w:rPr>
        <w:t>1.</w:t>
      </w:r>
      <w:r>
        <w:rPr>
          <w:sz w:val="28"/>
          <w:szCs w:val="28"/>
        </w:rPr>
        <w:t xml:space="preserve"> </w:t>
      </w:r>
      <w:r w:rsidR="00C34417" w:rsidRPr="00766D67">
        <w:rPr>
          <w:rFonts w:cs="CMR12"/>
          <w:sz w:val="24"/>
          <w:szCs w:val="24"/>
        </w:rPr>
        <w:t xml:space="preserve">The volume charge density of a solid sphere of radius </w:t>
      </w:r>
      <m:oMath>
        <m:r>
          <w:rPr>
            <w:rFonts w:ascii="Cambria Math" w:hAnsi="Cambria Math" w:cs="CMMI12"/>
            <w:sz w:val="24"/>
            <w:szCs w:val="24"/>
          </w:rPr>
          <m:t>R</m:t>
        </m:r>
      </m:oMath>
      <w:r w:rsidR="00C34417" w:rsidRPr="00766D67">
        <w:rPr>
          <w:rFonts w:cs="CMMI12"/>
          <w:sz w:val="24"/>
          <w:szCs w:val="24"/>
        </w:rPr>
        <w:t xml:space="preserve"> </w:t>
      </w:r>
      <w:r w:rsidR="00C34417" w:rsidRPr="00766D67">
        <w:rPr>
          <w:rFonts w:cs="CMR12"/>
          <w:sz w:val="24"/>
          <w:szCs w:val="24"/>
        </w:rPr>
        <w:t xml:space="preserve">varies </w:t>
      </w:r>
      <w:proofErr w:type="gramStart"/>
      <w:r w:rsidR="00C34417" w:rsidRPr="00766D67">
        <w:rPr>
          <w:rFonts w:cs="CMR12"/>
          <w:sz w:val="24"/>
          <w:szCs w:val="24"/>
        </w:rPr>
        <w:t xml:space="preserve">as </w:t>
      </w:r>
      <w:proofErr w:type="gramEnd"/>
      <m:oMath>
        <m:r>
          <w:rPr>
            <w:rFonts w:ascii="Cambria Math" w:hAnsi="Cambria Math" w:cs="CMR12"/>
            <w:sz w:val="24"/>
            <w:szCs w:val="24"/>
          </w:rPr>
          <m:t>ρ=</m:t>
        </m:r>
        <m:sSub>
          <m:sSubPr>
            <m:ctrlPr>
              <w:rPr>
                <w:rFonts w:ascii="Cambria Math" w:hAnsi="Cambria Math" w:cs="CMR12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CMR12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ascii="Cambria Math" w:hAnsi="Cambria Math" w:cs="CMR12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MR12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CMR12"/>
                    <w:sz w:val="24"/>
                    <w:szCs w:val="24"/>
                  </w:rPr>
                  <m:t>r</m:t>
                </m:r>
              </m:num>
              <m:den>
                <m:r>
                  <w:rPr>
                    <w:rFonts w:ascii="Cambria Math" w:hAnsi="Cambria Math" w:cs="CMR12"/>
                    <w:sz w:val="24"/>
                    <w:szCs w:val="24"/>
                  </w:rPr>
                  <m:t>R</m:t>
                </m:r>
              </m:den>
            </m:f>
          </m:e>
        </m:d>
      </m:oMath>
      <w:r w:rsidR="00C34417" w:rsidRPr="00766D67">
        <w:rPr>
          <w:rFonts w:cs="CMR8"/>
          <w:sz w:val="24"/>
          <w:szCs w:val="24"/>
        </w:rPr>
        <w:t xml:space="preserve">, where </w:t>
      </w:r>
      <m:oMath>
        <m:sSub>
          <m:sSubPr>
            <m:ctrlPr>
              <w:rPr>
                <w:rFonts w:ascii="Cambria Math" w:hAnsi="Cambria Math" w:cs="CMR12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CMR12"/>
                <w:sz w:val="24"/>
                <w:szCs w:val="24"/>
              </w:rPr>
              <m:t>0</m:t>
            </m:r>
          </m:sub>
        </m:sSub>
      </m:oMath>
      <w:r w:rsidR="00C34417" w:rsidRPr="00766D67">
        <w:rPr>
          <w:rFonts w:eastAsiaTheme="minorEastAsia" w:cs="CMR8"/>
          <w:sz w:val="24"/>
          <w:szCs w:val="24"/>
        </w:rPr>
        <w:t xml:space="preserve"> </w:t>
      </w:r>
      <w:r w:rsidR="00C34417" w:rsidRPr="00766D67">
        <w:rPr>
          <w:rFonts w:cs="CMR12"/>
          <w:sz w:val="24"/>
          <w:szCs w:val="24"/>
        </w:rPr>
        <w:t xml:space="preserve">is a </w:t>
      </w:r>
      <w:bookmarkStart w:id="0" w:name="_GoBack"/>
      <w:bookmarkEnd w:id="0"/>
      <w:r w:rsidR="00C34417" w:rsidRPr="00766D67">
        <w:rPr>
          <w:rFonts w:cs="CMR12"/>
          <w:sz w:val="24"/>
          <w:szCs w:val="24"/>
        </w:rPr>
        <w:t xml:space="preserve">constant (of appropriate unit) and </w:t>
      </w:r>
      <m:oMath>
        <m:r>
          <w:rPr>
            <w:rFonts w:ascii="Cambria Math" w:hAnsi="Cambria Math" w:cs="CMMI12"/>
            <w:sz w:val="24"/>
            <w:szCs w:val="24"/>
          </w:rPr>
          <m:t>r</m:t>
        </m:r>
      </m:oMath>
      <w:r w:rsidR="00C34417" w:rsidRPr="00766D67">
        <w:rPr>
          <w:rFonts w:cs="CMMI12"/>
          <w:sz w:val="24"/>
          <w:szCs w:val="24"/>
        </w:rPr>
        <w:t xml:space="preserve"> </w:t>
      </w:r>
      <w:r w:rsidR="00C34417" w:rsidRPr="00766D67">
        <w:rPr>
          <w:rFonts w:cs="CMR12"/>
          <w:sz w:val="24"/>
          <w:szCs w:val="24"/>
        </w:rPr>
        <w:t xml:space="preserve">is the radial distance measured from the center of the sphere. Find out the electric field at a distance </w:t>
      </w:r>
      <m:oMath>
        <m:r>
          <w:rPr>
            <w:rFonts w:ascii="Cambria Math" w:hAnsi="Cambria Math" w:cs="CMMI12"/>
            <w:sz w:val="24"/>
            <w:szCs w:val="24"/>
          </w:rPr>
          <m:t>s</m:t>
        </m:r>
      </m:oMath>
      <w:r w:rsidR="00C34417" w:rsidRPr="00766D67">
        <w:rPr>
          <w:rFonts w:cs="CMMI12"/>
          <w:sz w:val="24"/>
          <w:szCs w:val="24"/>
        </w:rPr>
        <w:t xml:space="preserve"> </w:t>
      </w:r>
      <w:r w:rsidR="00C34417" w:rsidRPr="00766D67">
        <w:rPr>
          <w:rFonts w:cs="CMR12"/>
          <w:sz w:val="24"/>
          <w:szCs w:val="24"/>
        </w:rPr>
        <w:t>from the center of the sphere by calculating the contribution due to an infinitesimal volume and then integrating over the volume of the sphere.</w:t>
      </w:r>
    </w:p>
    <w:p w:rsidR="00A00404" w:rsidRPr="00C34417" w:rsidRDefault="00C34417" w:rsidP="00C34417">
      <w:pPr>
        <w:jc w:val="both"/>
        <w:rPr>
          <w:rFonts w:cs="CMR12"/>
          <w:sz w:val="24"/>
          <w:szCs w:val="24"/>
        </w:rPr>
      </w:pPr>
      <w:r w:rsidRPr="00C34417">
        <w:rPr>
          <w:rFonts w:cs="CMR12"/>
          <w:sz w:val="24"/>
          <w:szCs w:val="24"/>
        </w:rPr>
        <w:t>You may need the following integral result:</w:t>
      </w:r>
    </w:p>
    <w:p w:rsidR="00C34417" w:rsidRDefault="006A57CE" w:rsidP="00C34417">
      <w:pPr>
        <w:jc w:val="both"/>
        <w:rPr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sup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s-ru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-2rsu</m:t>
                              </m:r>
                            </m:e>
                          </m:d>
                        </m:e>
                        <m:sup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du=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    r&lt;s</m:t>
                  </m:r>
                </m:e>
                <m:e/>
              </m:eqArr>
            </m:e>
          </m:nary>
        </m:oMath>
      </m:oMathPara>
    </w:p>
    <w:p w:rsidR="00C34417" w:rsidRDefault="00C34417" w:rsidP="00C34417">
      <w:pPr>
        <w:tabs>
          <w:tab w:val="left" w:pos="2285"/>
        </w:tabs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 xml:space="preserve">                                               =0                    r&gt;s</m:t>
        </m:r>
      </m:oMath>
    </w:p>
    <w:p w:rsidR="00766D67" w:rsidRDefault="00766D67" w:rsidP="00C34417">
      <w:pPr>
        <w:tabs>
          <w:tab w:val="left" w:pos="2285"/>
        </w:tabs>
        <w:rPr>
          <w:rFonts w:eastAsiaTheme="minorEastAsia"/>
          <w:sz w:val="28"/>
          <w:szCs w:val="28"/>
        </w:rPr>
      </w:pPr>
    </w:p>
    <w:p w:rsidR="00766D67" w:rsidRDefault="00766D67" w:rsidP="00766D67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  <w:r w:rsidRPr="00766D67">
        <w:rPr>
          <w:rFonts w:cs="CMR12"/>
          <w:sz w:val="24"/>
          <w:szCs w:val="24"/>
        </w:rPr>
        <w:t>[</w:t>
      </w:r>
      <w:r w:rsidRPr="00766D67">
        <w:rPr>
          <w:rFonts w:cs="CMSS10"/>
          <w:sz w:val="24"/>
          <w:szCs w:val="24"/>
        </w:rPr>
        <w:t xml:space="preserve">Without loss of any generality you can take </w:t>
      </w:r>
      <m:oMath>
        <m:r>
          <w:rPr>
            <w:rFonts w:ascii="Cambria Math" w:hAnsi="Cambria Math" w:cs="CMMI10"/>
            <w:sz w:val="24"/>
            <w:szCs w:val="24"/>
          </w:rPr>
          <m:t>s</m:t>
        </m:r>
      </m:oMath>
      <w:r w:rsidRPr="00766D67">
        <w:rPr>
          <w:rFonts w:cs="CMMI10"/>
          <w:sz w:val="24"/>
          <w:szCs w:val="24"/>
        </w:rPr>
        <w:t xml:space="preserve"> </w:t>
      </w:r>
      <w:r w:rsidRPr="00766D67">
        <w:rPr>
          <w:rFonts w:cs="CMSS10"/>
          <w:sz w:val="24"/>
          <w:szCs w:val="24"/>
        </w:rPr>
        <w:t xml:space="preserve">to be lying along the </w:t>
      </w:r>
      <m:oMath>
        <m:r>
          <w:rPr>
            <w:rFonts w:ascii="Cambria Math" w:hAnsi="Cambria Math" w:cs="CMMI10"/>
            <w:sz w:val="24"/>
            <w:szCs w:val="24"/>
          </w:rPr>
          <m:t>z</m:t>
        </m:r>
      </m:oMath>
      <w:r w:rsidRPr="00766D67">
        <w:rPr>
          <w:rFonts w:cs="CMSS10"/>
          <w:sz w:val="24"/>
          <w:szCs w:val="24"/>
        </w:rPr>
        <w:t>-axis, and then use spherical coordi</w:t>
      </w:r>
      <w:r>
        <w:rPr>
          <w:rFonts w:cs="CMSS10"/>
          <w:sz w:val="24"/>
          <w:szCs w:val="24"/>
        </w:rPr>
        <w:t xml:space="preserve">nates. You should consider both </w:t>
      </w:r>
      <m:oMath>
        <m:r>
          <w:rPr>
            <w:rFonts w:ascii="Cambria Math" w:hAnsi="Cambria Math" w:cs="CMSS10"/>
            <w:sz w:val="24"/>
            <w:szCs w:val="24"/>
          </w:rPr>
          <m:t>0≤s≤R</m:t>
        </m:r>
      </m:oMath>
      <w:r w:rsidRPr="00766D67">
        <w:rPr>
          <w:rFonts w:cs="CMSS10"/>
          <w:sz w:val="24"/>
          <w:szCs w:val="24"/>
        </w:rPr>
        <w:t xml:space="preserve">  and </w:t>
      </w:r>
      <m:oMath>
        <m:r>
          <w:rPr>
            <w:rFonts w:ascii="Cambria Math" w:hAnsi="Cambria Math" w:cs="CMMI10"/>
            <w:sz w:val="24"/>
            <w:szCs w:val="24"/>
          </w:rPr>
          <m:t>s≥R</m:t>
        </m:r>
      </m:oMath>
      <w:r w:rsidRPr="00766D67">
        <w:rPr>
          <w:rFonts w:cs="CMMI10"/>
          <w:sz w:val="24"/>
          <w:szCs w:val="24"/>
        </w:rPr>
        <w:t xml:space="preserve"> </w:t>
      </w:r>
      <w:r w:rsidRPr="00766D67">
        <w:rPr>
          <w:rFonts w:cs="CMSS10"/>
          <w:sz w:val="24"/>
          <w:szCs w:val="24"/>
        </w:rPr>
        <w:t xml:space="preserve">cases. In the next tutorial we'll solve this problem using </w:t>
      </w:r>
      <w:r w:rsidRPr="00DF4C02">
        <w:rPr>
          <w:rFonts w:cs="CMSS10"/>
          <w:b/>
          <w:sz w:val="24"/>
          <w:szCs w:val="24"/>
        </w:rPr>
        <w:t>Gauss's law</w:t>
      </w:r>
      <w:r w:rsidRPr="00766D67">
        <w:rPr>
          <w:rFonts w:cs="CMSS10"/>
          <w:sz w:val="24"/>
          <w:szCs w:val="24"/>
        </w:rPr>
        <w:t>.</w:t>
      </w:r>
      <w:r w:rsidRPr="00766D67">
        <w:rPr>
          <w:rFonts w:cs="CMR12"/>
          <w:sz w:val="24"/>
          <w:szCs w:val="24"/>
        </w:rPr>
        <w:t>]</w:t>
      </w:r>
    </w:p>
    <w:p w:rsidR="00B92E32" w:rsidRDefault="00B92E32" w:rsidP="00766D67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</w:p>
    <w:p w:rsidR="00B92E32" w:rsidRDefault="00B92E32" w:rsidP="00766D67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</w:p>
    <w:p w:rsid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eastAsiaTheme="minorEastAsia" w:cs="CMR12"/>
          <w:sz w:val="24"/>
          <w:szCs w:val="24"/>
        </w:rPr>
      </w:pPr>
      <w:r>
        <w:rPr>
          <w:rFonts w:cs="CMR12"/>
          <w:sz w:val="24"/>
          <w:szCs w:val="24"/>
        </w:rPr>
        <w:t xml:space="preserve">2. </w:t>
      </w:r>
      <w:r w:rsidRPr="00B92E32">
        <w:rPr>
          <w:rFonts w:cs="CMR12"/>
          <w:sz w:val="24"/>
          <w:szCs w:val="24"/>
        </w:rPr>
        <w:t xml:space="preserve">Using Dirac delta functions in the appropriate coordinates, express the following charge distributions as three-dimensional (volume) charge </w:t>
      </w:r>
      <w:proofErr w:type="gramStart"/>
      <w:r w:rsidRPr="00B92E32">
        <w:rPr>
          <w:rFonts w:cs="CMR12"/>
          <w:sz w:val="24"/>
          <w:szCs w:val="24"/>
        </w:rPr>
        <w:t xml:space="preserve">densities </w:t>
      </w:r>
      <w:proofErr w:type="gramEnd"/>
      <m:oMath>
        <m:r>
          <w:rPr>
            <w:rFonts w:ascii="Cambria Math" w:hAnsi="Cambria Math" w:cs="CMR12"/>
            <w:sz w:val="24"/>
            <w:szCs w:val="24"/>
          </w:rPr>
          <m:t>ρ(</m:t>
        </m:r>
        <m:r>
          <m:rPr>
            <m:sty m:val="bi"/>
          </m:rPr>
          <w:rPr>
            <w:rFonts w:ascii="Cambria Math" w:hAnsi="Cambria Math" w:cs="CMR12"/>
            <w:sz w:val="24"/>
            <w:szCs w:val="24"/>
          </w:rPr>
          <m:t>r</m:t>
        </m:r>
        <m:r>
          <w:rPr>
            <w:rFonts w:ascii="Cambria Math" w:hAnsi="Cambria Math" w:cs="CMR12"/>
            <w:sz w:val="24"/>
            <w:szCs w:val="24"/>
          </w:rPr>
          <m:t>)</m:t>
        </m:r>
      </m:oMath>
      <w:r w:rsidRPr="00B92E32">
        <w:rPr>
          <w:rFonts w:eastAsiaTheme="minorEastAsia" w:cs="CMR12"/>
          <w:sz w:val="24"/>
          <w:szCs w:val="24"/>
        </w:rPr>
        <w:t>.</w:t>
      </w:r>
    </w:p>
    <w:p w:rsidR="00B92E32" w:rsidRP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</w:p>
    <w:p w:rsid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cs="CMMI12"/>
          <w:sz w:val="24"/>
          <w:szCs w:val="24"/>
        </w:rPr>
      </w:pPr>
      <w:r w:rsidRPr="00B92E32">
        <w:rPr>
          <w:rFonts w:cs="CMR12"/>
          <w:sz w:val="24"/>
          <w:szCs w:val="24"/>
        </w:rPr>
        <w:t xml:space="preserve">(a) In </w:t>
      </w:r>
      <w:proofErr w:type="spellStart"/>
      <w:r w:rsidRPr="00B92E32">
        <w:rPr>
          <w:rFonts w:cs="CMR12"/>
          <w:sz w:val="24"/>
          <w:szCs w:val="24"/>
        </w:rPr>
        <w:t>cartesian</w:t>
      </w:r>
      <w:proofErr w:type="spellEnd"/>
      <w:r w:rsidRPr="00B92E32">
        <w:rPr>
          <w:rFonts w:cs="CMR12"/>
          <w:sz w:val="24"/>
          <w:szCs w:val="24"/>
        </w:rPr>
        <w:t xml:space="preserve"> coordinates, two point charges of respective magnitudes </w:t>
      </w:r>
      <m:oMath>
        <m:r>
          <w:rPr>
            <w:rFonts w:ascii="Cambria Math" w:hAnsi="Cambria Math" w:cs="CMMI12"/>
            <w:sz w:val="24"/>
            <w:szCs w:val="24"/>
          </w:rPr>
          <m:t>q</m:t>
        </m:r>
      </m:oMath>
      <w:r w:rsidRPr="00B92E32">
        <w:rPr>
          <w:rFonts w:cs="CMMI12"/>
          <w:sz w:val="24"/>
          <w:szCs w:val="24"/>
        </w:rPr>
        <w:t xml:space="preserve"> </w:t>
      </w:r>
      <w:proofErr w:type="gramStart"/>
      <w:r w:rsidRPr="00B92E32">
        <w:rPr>
          <w:rFonts w:cs="CMR12"/>
          <w:sz w:val="24"/>
          <w:szCs w:val="24"/>
        </w:rPr>
        <w:t xml:space="preserve">and </w:t>
      </w:r>
      <w:proofErr w:type="gramEnd"/>
      <m:oMath>
        <m:r>
          <w:rPr>
            <w:rFonts w:ascii="Cambria Math" w:hAnsi="Cambria Math" w:cs="Arial"/>
            <w:sz w:val="24"/>
            <w:szCs w:val="24"/>
          </w:rPr>
          <m:t>-</m:t>
        </m:r>
        <m:r>
          <w:rPr>
            <w:rFonts w:ascii="Cambria Math" w:hAnsi="Cambria Math" w:cs="CMR12"/>
            <w:sz w:val="24"/>
            <w:szCs w:val="24"/>
          </w:rPr>
          <m:t>2</m:t>
        </m:r>
        <m:r>
          <w:rPr>
            <w:rFonts w:ascii="Cambria Math" w:hAnsi="Cambria Math" w:cs="CMMI12"/>
            <w:sz w:val="24"/>
            <w:szCs w:val="24"/>
          </w:rPr>
          <m:t>q</m:t>
        </m:r>
      </m:oMath>
      <w:r w:rsidRPr="00B92E32">
        <w:rPr>
          <w:rFonts w:cs="CMR12"/>
          <w:sz w:val="24"/>
          <w:szCs w:val="24"/>
        </w:rPr>
        <w:t xml:space="preserve">, kept at the positions </w:t>
      </w:r>
      <m:oMath>
        <m:r>
          <w:rPr>
            <w:rFonts w:ascii="Cambria Math" w:hAnsi="Cambria Math" w:cs="CMR12"/>
            <w:sz w:val="24"/>
            <w:szCs w:val="24"/>
          </w:rPr>
          <m:t>(</m:t>
        </m:r>
        <m:r>
          <w:rPr>
            <w:rFonts w:ascii="Cambria Math" w:hAnsi="Cambria Math" w:cs="CMMI12"/>
            <w:sz w:val="24"/>
            <w:szCs w:val="24"/>
          </w:rPr>
          <m:t xml:space="preserve">x </m:t>
        </m:r>
        <m:r>
          <w:rPr>
            <w:rFonts w:ascii="Cambria Math" w:hAnsi="Cambria Math" w:cs="CMR12"/>
            <w:sz w:val="24"/>
            <w:szCs w:val="24"/>
          </w:rPr>
          <m:t>= 2</m:t>
        </m:r>
        <m:r>
          <w:rPr>
            <w:rFonts w:ascii="Cambria Math" w:hAnsi="Cambria Math" w:cs="CMMI12"/>
            <w:sz w:val="24"/>
            <w:szCs w:val="24"/>
          </w:rPr>
          <m:t xml:space="preserve">; y </m:t>
        </m:r>
        <m:r>
          <w:rPr>
            <w:rFonts w:ascii="Cambria Math" w:hAnsi="Cambria Math" w:cs="CMR12"/>
            <w:sz w:val="24"/>
            <w:szCs w:val="24"/>
          </w:rPr>
          <m:t xml:space="preserve">= </m:t>
        </m:r>
        <m:r>
          <w:rPr>
            <w:rFonts w:ascii="Cambria Math" w:hAnsi="Cambria Math" w:cs="Arial"/>
            <w:sz w:val="24"/>
            <w:szCs w:val="24"/>
          </w:rPr>
          <m:t>-</m:t>
        </m:r>
        <m:r>
          <w:rPr>
            <w:rFonts w:ascii="Cambria Math" w:hAnsi="Cambria Math" w:cs="CMR12"/>
            <w:sz w:val="24"/>
            <w:szCs w:val="24"/>
          </w:rPr>
          <m:t>1</m:t>
        </m:r>
        <m:r>
          <w:rPr>
            <w:rFonts w:ascii="Cambria Math" w:hAnsi="Cambria Math" w:cs="CMMI12"/>
            <w:sz w:val="24"/>
            <w:szCs w:val="24"/>
          </w:rPr>
          <m:t xml:space="preserve">; z </m:t>
        </m:r>
        <m:r>
          <w:rPr>
            <w:rFonts w:ascii="Cambria Math" w:hAnsi="Cambria Math" w:cs="CMR12"/>
            <w:sz w:val="24"/>
            <w:szCs w:val="24"/>
          </w:rPr>
          <m:t>= 4)</m:t>
        </m:r>
      </m:oMath>
      <w:r w:rsidRPr="00B92E32">
        <w:rPr>
          <w:rFonts w:cs="CMR12"/>
          <w:sz w:val="24"/>
          <w:szCs w:val="24"/>
        </w:rPr>
        <w:t xml:space="preserve"> and </w:t>
      </w:r>
      <m:oMath>
        <m:r>
          <w:rPr>
            <w:rFonts w:ascii="Cambria Math" w:hAnsi="Cambria Math" w:cs="CMR12"/>
            <w:sz w:val="24"/>
            <w:szCs w:val="24"/>
          </w:rPr>
          <m:t>(</m:t>
        </m:r>
        <m:r>
          <w:rPr>
            <w:rFonts w:ascii="Cambria Math" w:hAnsi="Cambria Math" w:cs="CMMI12"/>
            <w:sz w:val="24"/>
            <w:szCs w:val="24"/>
          </w:rPr>
          <m:t xml:space="preserve">x </m:t>
        </m:r>
        <m:r>
          <w:rPr>
            <w:rFonts w:ascii="Cambria Math" w:hAnsi="Cambria Math" w:cs="CMR12"/>
            <w:sz w:val="24"/>
            <w:szCs w:val="24"/>
          </w:rPr>
          <m:t xml:space="preserve">= </m:t>
        </m:r>
        <m:r>
          <w:rPr>
            <w:rFonts w:ascii="Cambria Math" w:hAnsi="Cambria Math" w:cs="Arial"/>
            <w:sz w:val="24"/>
            <w:szCs w:val="24"/>
          </w:rPr>
          <m:t>-</m:t>
        </m:r>
        <m:r>
          <w:rPr>
            <w:rFonts w:ascii="Cambria Math" w:hAnsi="Cambria Math" w:cs="CMR12"/>
            <w:sz w:val="24"/>
            <w:szCs w:val="24"/>
          </w:rPr>
          <m:t>3</m:t>
        </m:r>
        <m:r>
          <w:rPr>
            <w:rFonts w:ascii="Cambria Math" w:hAnsi="Cambria Math" w:cs="CMMI12"/>
            <w:sz w:val="24"/>
            <w:szCs w:val="24"/>
          </w:rPr>
          <m:t xml:space="preserve">; y </m:t>
        </m:r>
        <m:r>
          <w:rPr>
            <w:rFonts w:ascii="Cambria Math" w:hAnsi="Cambria Math" w:cs="CMR12"/>
            <w:sz w:val="24"/>
            <w:szCs w:val="24"/>
          </w:rPr>
          <m:t>= 0</m:t>
        </m:r>
        <m:r>
          <w:rPr>
            <w:rFonts w:ascii="Cambria Math" w:hAnsi="Cambria Math" w:cs="CMMI12"/>
            <w:sz w:val="24"/>
            <w:szCs w:val="24"/>
          </w:rPr>
          <m:t xml:space="preserve">; z </m:t>
        </m:r>
        <m:r>
          <w:rPr>
            <w:rFonts w:ascii="Cambria Math" w:hAnsi="Cambria Math" w:cs="CMR12"/>
            <w:sz w:val="24"/>
            <w:szCs w:val="24"/>
          </w:rPr>
          <m:t>= 1)</m:t>
        </m:r>
      </m:oMath>
      <w:r>
        <w:rPr>
          <w:rFonts w:cs="CMMI12"/>
          <w:sz w:val="24"/>
          <w:szCs w:val="24"/>
        </w:rPr>
        <w:t>.</w:t>
      </w:r>
    </w:p>
    <w:p w:rsidR="00B92E32" w:rsidRP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</w:p>
    <w:p w:rsidR="00B92E32" w:rsidRP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  <w:r w:rsidRPr="00B92E32">
        <w:rPr>
          <w:rFonts w:cs="CMR12"/>
          <w:sz w:val="24"/>
          <w:szCs w:val="24"/>
        </w:rPr>
        <w:t xml:space="preserve">(b) In spherical coordinates, a charge </w:t>
      </w:r>
      <m:oMath>
        <m:r>
          <w:rPr>
            <w:rFonts w:ascii="Cambria Math" w:hAnsi="Cambria Math" w:cs="CMMI12"/>
            <w:sz w:val="24"/>
            <w:szCs w:val="24"/>
          </w:rPr>
          <m:t>Q</m:t>
        </m:r>
      </m:oMath>
      <w:r w:rsidRPr="00B92E32">
        <w:rPr>
          <w:rFonts w:cs="CMMI12"/>
          <w:sz w:val="24"/>
          <w:szCs w:val="24"/>
        </w:rPr>
        <w:t xml:space="preserve"> </w:t>
      </w:r>
      <w:r w:rsidRPr="00B92E32">
        <w:rPr>
          <w:rFonts w:cs="CMR12"/>
          <w:sz w:val="24"/>
          <w:szCs w:val="24"/>
        </w:rPr>
        <w:t xml:space="preserve">uniformly distributed over a spherical shell of </w:t>
      </w:r>
      <w:proofErr w:type="gramStart"/>
      <w:r w:rsidRPr="00B92E32">
        <w:rPr>
          <w:rFonts w:cs="CMR12"/>
          <w:sz w:val="24"/>
          <w:szCs w:val="24"/>
        </w:rPr>
        <w:t xml:space="preserve">radius </w:t>
      </w:r>
      <w:proofErr w:type="gramEnd"/>
      <m:oMath>
        <m:r>
          <w:rPr>
            <w:rFonts w:ascii="Cambria Math" w:hAnsi="Cambria Math" w:cs="CMMI12"/>
            <w:sz w:val="24"/>
            <w:szCs w:val="24"/>
          </w:rPr>
          <m:t>R</m:t>
        </m:r>
      </m:oMath>
      <w:r w:rsidRPr="00B92E32">
        <w:rPr>
          <w:rFonts w:cs="CMR12"/>
          <w:sz w:val="24"/>
          <w:szCs w:val="24"/>
        </w:rPr>
        <w:t>.</w:t>
      </w:r>
    </w:p>
    <w:p w:rsidR="00B92E32" w:rsidRP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</w:p>
    <w:p w:rsidR="00B92E32" w:rsidRP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</w:p>
    <w:p w:rsidR="00B92E32" w:rsidRP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cs="CMSS10"/>
          <w:sz w:val="24"/>
          <w:szCs w:val="24"/>
        </w:rPr>
      </w:pPr>
      <w:r w:rsidRPr="00B92E32">
        <w:rPr>
          <w:rFonts w:cs="CMR12"/>
          <w:sz w:val="24"/>
          <w:szCs w:val="24"/>
        </w:rPr>
        <w:t>[</w:t>
      </w:r>
      <w:r w:rsidRPr="00B92E32">
        <w:rPr>
          <w:rFonts w:cs="CMSS10"/>
          <w:sz w:val="24"/>
          <w:szCs w:val="24"/>
        </w:rPr>
        <w:t>Make sure that the volume integral (over entire space) of the density expression leads to the total charge contained in the system.</w:t>
      </w:r>
      <w:r w:rsidRPr="00B92E32">
        <w:rPr>
          <w:rFonts w:cs="CMR12"/>
          <w:sz w:val="24"/>
          <w:szCs w:val="24"/>
        </w:rPr>
        <w:t>]</w:t>
      </w:r>
    </w:p>
    <w:p w:rsidR="00B92E32" w:rsidRPr="00B92E32" w:rsidRDefault="00B92E32" w:rsidP="00B92E32">
      <w:pPr>
        <w:autoSpaceDE w:val="0"/>
        <w:autoSpaceDN w:val="0"/>
        <w:adjustRightInd w:val="0"/>
        <w:spacing w:after="0" w:line="240" w:lineRule="auto"/>
        <w:jc w:val="both"/>
        <w:rPr>
          <w:rFonts w:cs="CMR12"/>
          <w:sz w:val="24"/>
          <w:szCs w:val="24"/>
        </w:rPr>
      </w:pPr>
    </w:p>
    <w:sectPr w:rsidR="00B92E32" w:rsidRPr="00B92E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7CE" w:rsidRDefault="006A57CE" w:rsidP="00CC6CFF">
      <w:pPr>
        <w:spacing w:after="0" w:line="240" w:lineRule="auto"/>
      </w:pPr>
      <w:r>
        <w:separator/>
      </w:r>
    </w:p>
  </w:endnote>
  <w:endnote w:type="continuationSeparator" w:id="0">
    <w:p w:rsidR="006A57CE" w:rsidRDefault="006A57CE" w:rsidP="00CC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MI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8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7CE" w:rsidRDefault="006A57CE" w:rsidP="00CC6CFF">
      <w:pPr>
        <w:spacing w:after="0" w:line="240" w:lineRule="auto"/>
      </w:pPr>
      <w:r>
        <w:separator/>
      </w:r>
    </w:p>
  </w:footnote>
  <w:footnote w:type="continuationSeparator" w:id="0">
    <w:p w:rsidR="006A57CE" w:rsidRDefault="006A57CE" w:rsidP="00CC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6871" w:rsidRPr="00CC6CFF" w:rsidRDefault="009570DB" w:rsidP="00916871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Spring 2019</w:t>
    </w:r>
    <w:r w:rsidR="00916871" w:rsidRPr="00CC6CFF">
      <w:rPr>
        <w:b/>
        <w:sz w:val="28"/>
        <w:szCs w:val="28"/>
      </w:rPr>
      <w:ptab w:relativeTo="margin" w:alignment="center" w:leader="none"/>
    </w:r>
    <w:r w:rsidR="00916871" w:rsidRPr="00CC6CFF">
      <w:rPr>
        <w:b/>
        <w:sz w:val="28"/>
        <w:szCs w:val="28"/>
      </w:rPr>
      <w:t>PHY102: Introduction to Physics-II</w:t>
    </w:r>
    <w:r w:rsidR="00916871" w:rsidRPr="00CC6CFF">
      <w:rPr>
        <w:b/>
        <w:sz w:val="28"/>
        <w:szCs w:val="28"/>
      </w:rPr>
      <w:ptab w:relativeTo="margin" w:alignment="right" w:leader="none"/>
    </w:r>
    <w:r>
      <w:rPr>
        <w:b/>
        <w:sz w:val="28"/>
        <w:szCs w:val="28"/>
      </w:rPr>
      <w:t>05</w:t>
    </w:r>
    <w:r w:rsidR="00C500BE">
      <w:rPr>
        <w:b/>
        <w:sz w:val="28"/>
        <w:szCs w:val="28"/>
      </w:rPr>
      <w:t>/02</w:t>
    </w:r>
    <w:r>
      <w:rPr>
        <w:b/>
        <w:sz w:val="28"/>
        <w:szCs w:val="28"/>
      </w:rPr>
      <w:t>/19</w:t>
    </w:r>
  </w:p>
  <w:p w:rsidR="00916871" w:rsidRDefault="00916871" w:rsidP="00916871">
    <w:pPr>
      <w:pStyle w:val="Header"/>
      <w:rPr>
        <w:b/>
        <w:sz w:val="28"/>
        <w:szCs w:val="28"/>
      </w:rPr>
    </w:pPr>
    <w:r w:rsidRPr="00CC6CFF">
      <w:rPr>
        <w:b/>
        <w:sz w:val="28"/>
        <w:szCs w:val="28"/>
      </w:rPr>
      <w:tab/>
      <w:t xml:space="preserve">Tutorial </w:t>
    </w:r>
    <w:r>
      <w:rPr>
        <w:b/>
        <w:sz w:val="28"/>
        <w:szCs w:val="28"/>
      </w:rPr>
      <w:t>– 0</w:t>
    </w:r>
    <w:r w:rsidR="005D3211">
      <w:rPr>
        <w:b/>
        <w:sz w:val="28"/>
        <w:szCs w:val="28"/>
      </w:rPr>
      <w:t>5</w:t>
    </w:r>
  </w:p>
  <w:p w:rsidR="00916871" w:rsidRDefault="00916871" w:rsidP="00916871">
    <w:pPr>
      <w:pStyle w:val="Header"/>
      <w:rPr>
        <w:b/>
        <w:sz w:val="28"/>
        <w:szCs w:val="28"/>
      </w:rPr>
    </w:pPr>
  </w:p>
  <w:p w:rsidR="00916871" w:rsidRPr="00CC6CFF" w:rsidRDefault="00916871" w:rsidP="00916871">
    <w:pPr>
      <w:pStyle w:val="Header"/>
      <w:tabs>
        <w:tab w:val="clear" w:pos="4680"/>
        <w:tab w:val="clear" w:pos="9360"/>
        <w:tab w:val="left" w:pos="7951"/>
      </w:tabs>
      <w:rPr>
        <w:b/>
        <w:sz w:val="28"/>
        <w:szCs w:val="28"/>
      </w:rPr>
    </w:pPr>
    <w:r>
      <w:rPr>
        <w:b/>
        <w:sz w:val="28"/>
        <w:szCs w:val="28"/>
      </w:rPr>
      <w:t xml:space="preserve">Department of Physics                                                                  Shiv </w:t>
    </w:r>
    <w:proofErr w:type="spellStart"/>
    <w:r>
      <w:rPr>
        <w:b/>
        <w:sz w:val="28"/>
        <w:szCs w:val="28"/>
      </w:rPr>
      <w:t>Nadar</w:t>
    </w:r>
    <w:proofErr w:type="spellEnd"/>
    <w:r>
      <w:rPr>
        <w:b/>
        <w:sz w:val="28"/>
        <w:szCs w:val="28"/>
      </w:rPr>
      <w:t xml:space="preserve"> University</w:t>
    </w:r>
  </w:p>
  <w:p w:rsidR="00916871" w:rsidRDefault="009168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FF"/>
    <w:rsid w:val="0000209A"/>
    <w:rsid w:val="00050305"/>
    <w:rsid w:val="000C1424"/>
    <w:rsid w:val="000F46CB"/>
    <w:rsid w:val="00193723"/>
    <w:rsid w:val="002607EE"/>
    <w:rsid w:val="002A6985"/>
    <w:rsid w:val="002C07DF"/>
    <w:rsid w:val="002D56D7"/>
    <w:rsid w:val="00341125"/>
    <w:rsid w:val="003E1446"/>
    <w:rsid w:val="004A425A"/>
    <w:rsid w:val="004B79AD"/>
    <w:rsid w:val="00517C75"/>
    <w:rsid w:val="005476E5"/>
    <w:rsid w:val="005D3211"/>
    <w:rsid w:val="00692092"/>
    <w:rsid w:val="006A57CE"/>
    <w:rsid w:val="006C37E0"/>
    <w:rsid w:val="006C6D01"/>
    <w:rsid w:val="006D7B6B"/>
    <w:rsid w:val="006F1F5D"/>
    <w:rsid w:val="00766D67"/>
    <w:rsid w:val="00790C22"/>
    <w:rsid w:val="00916871"/>
    <w:rsid w:val="009570DB"/>
    <w:rsid w:val="00A00404"/>
    <w:rsid w:val="00A938DA"/>
    <w:rsid w:val="00AD1EA3"/>
    <w:rsid w:val="00AD795F"/>
    <w:rsid w:val="00B70B81"/>
    <w:rsid w:val="00B92E32"/>
    <w:rsid w:val="00BB7536"/>
    <w:rsid w:val="00C34417"/>
    <w:rsid w:val="00C500BE"/>
    <w:rsid w:val="00CA0E1C"/>
    <w:rsid w:val="00CB6294"/>
    <w:rsid w:val="00CC6CFF"/>
    <w:rsid w:val="00CF3770"/>
    <w:rsid w:val="00CF5D59"/>
    <w:rsid w:val="00D159A1"/>
    <w:rsid w:val="00DF4C02"/>
    <w:rsid w:val="00E62781"/>
    <w:rsid w:val="00E7186A"/>
    <w:rsid w:val="00EC47FC"/>
    <w:rsid w:val="00F5169C"/>
    <w:rsid w:val="00F91D13"/>
    <w:rsid w:val="00FA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4</cp:revision>
  <cp:lastPrinted>2016-02-07T04:05:00Z</cp:lastPrinted>
  <dcterms:created xsi:type="dcterms:W3CDTF">2019-02-05T06:21:00Z</dcterms:created>
  <dcterms:modified xsi:type="dcterms:W3CDTF">2019-02-05T06:40:00Z</dcterms:modified>
</cp:coreProperties>
</file>