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148E" w:rsidRDefault="00AD1EA3">
      <w:r>
        <w:rPr>
          <w:rFonts w:eastAsiaTheme="minorEastAsia"/>
          <w:b/>
          <w:noProof/>
        </w:rPr>
        <mc:AlternateContent>
          <mc:Choice Requires="wps">
            <w:drawing>
              <wp:anchor distT="0" distB="0" distL="114300" distR="114300" simplePos="0" relativeHeight="251660288" behindDoc="0" locked="0" layoutInCell="1" allowOverlap="1" wp14:anchorId="7412ED03" wp14:editId="151B8481">
                <wp:simplePos x="0" y="0"/>
                <wp:positionH relativeFrom="column">
                  <wp:posOffset>0</wp:posOffset>
                </wp:positionH>
                <wp:positionV relativeFrom="paragraph">
                  <wp:posOffset>36416</wp:posOffset>
                </wp:positionV>
                <wp:extent cx="6023113"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6023113"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74.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" strokecolor="black [3213]" strokeweight="1.25pt"/>
            </w:pict>
          </mc:Fallback>
        </mc:AlternateContent>
      </w:r>
    </w:p>
    <w:p w:rsidR="00EB0C70" w:rsidRDefault="00350C5C" w:rsidP="00CE52B0">
      <w:pPr>
        <w:jc w:val="both"/>
      </w:pPr>
      <w:r>
        <w:t xml:space="preserve">1. </w:t>
      </w:r>
      <w:r w:rsidR="00CE52B0">
        <w:t>In 1897, J. J. Thomson “discovered” the electron by measuring the charge-to-mass ratio of “cathode rays” (actually, streams of electrons, with charge q and mass m) as follows:</w:t>
      </w:r>
    </w:p>
    <w:p w:rsidR="00CE52B0" w:rsidRDefault="00CE52B0" w:rsidP="00CE52B0">
      <w:pPr>
        <w:jc w:val="both"/>
      </w:pPr>
      <w:r>
        <w:t xml:space="preserve">(a) First he passed the beam through uniform crossed electric and magnetic fields </w:t>
      </w:r>
      <w:r w:rsidRPr="00CE52B0">
        <w:rPr>
          <w:b/>
          <w:i/>
        </w:rPr>
        <w:t>E</w:t>
      </w:r>
      <w:r>
        <w:t xml:space="preserve"> and </w:t>
      </w:r>
      <w:r w:rsidRPr="00CE52B0">
        <w:rPr>
          <w:b/>
          <w:i/>
        </w:rPr>
        <w:t>B</w:t>
      </w:r>
      <w:r>
        <w:t xml:space="preserve"> (mutually perpendicular, and both of them perpendicular to the beam), and adjusted the electric field until he got zero deflection. What, then, was the speed of the particles (in terms of </w:t>
      </w:r>
      <w:r w:rsidRPr="00CE52B0">
        <w:rPr>
          <w:b/>
          <w:i/>
        </w:rPr>
        <w:t>E</w:t>
      </w:r>
      <w:r>
        <w:t xml:space="preserve"> and </w:t>
      </w:r>
      <w:r w:rsidRPr="00CE52B0">
        <w:rPr>
          <w:b/>
          <w:i/>
        </w:rPr>
        <w:t>B</w:t>
      </w:r>
      <w:r>
        <w:t>)?</w:t>
      </w:r>
    </w:p>
    <w:p w:rsidR="00CE52B0" w:rsidRDefault="00CE52B0" w:rsidP="00CE52B0">
      <w:pPr>
        <w:jc w:val="both"/>
      </w:pPr>
      <w:r>
        <w:t xml:space="preserve">(b) Then he turned off the electric field, and measured the radius of curvature, R, of the beam, as deflected by the magnetic field alone. In terms of E, B, and R, what is the charge-to-mass ratio </w:t>
      </w:r>
      <w:r w:rsidRPr="00CE52B0">
        <w:rPr>
          <w:i/>
        </w:rPr>
        <w:t>(q/m)</w:t>
      </w:r>
      <w:r>
        <w:t xml:space="preserve"> of the particles?</w:t>
      </w:r>
    </w:p>
    <w:p w:rsidR="003254C9" w:rsidRDefault="003254C9" w:rsidP="00CE52B0">
      <w:pPr>
        <w:jc w:val="both"/>
      </w:pPr>
      <w:r>
        <w:t xml:space="preserve">2. A current I flows down a wire of radius </w:t>
      </w:r>
      <w:r w:rsidRPr="003254C9">
        <w:rPr>
          <w:i/>
        </w:rPr>
        <w:t>a</w:t>
      </w:r>
      <w:r>
        <w:t>.</w:t>
      </w:r>
    </w:p>
    <w:p w:rsidR="003254C9" w:rsidRDefault="003254C9" w:rsidP="00CE52B0">
      <w:pPr>
        <w:jc w:val="both"/>
      </w:pPr>
      <w:r>
        <w:t xml:space="preserve">(a) If it is uniformly distributed over the surface, what is the surface current density </w:t>
      </w:r>
      <w:r w:rsidRPr="003254C9">
        <w:rPr>
          <w:i/>
        </w:rPr>
        <w:t>K</w:t>
      </w:r>
      <w:r>
        <w:t>?</w:t>
      </w:r>
    </w:p>
    <w:p w:rsidR="003254C9" w:rsidRDefault="003254C9" w:rsidP="00CE52B0">
      <w:pPr>
        <w:jc w:val="both"/>
      </w:pPr>
      <w:r>
        <w:t xml:space="preserve">(b) If it is distributed in such a way that the volume current density is inversely proportional to the distance from the axis, what is </w:t>
      </w:r>
      <m:oMath>
        <m:r>
          <w:rPr>
            <w:rFonts w:ascii="Cambria Math" w:hAnsi="Cambria Math"/>
          </w:rPr>
          <m:t>J(s)</m:t>
        </m:r>
      </m:oMath>
      <w:r>
        <w:t>?</w:t>
      </w:r>
    </w:p>
    <w:p w:rsidR="003254C9" w:rsidRDefault="003254C9" w:rsidP="00CE52B0">
      <w:pPr>
        <w:jc w:val="both"/>
        <w:rPr>
          <w:rFonts w:eastAsiaTheme="minorEastAsia"/>
        </w:rPr>
      </w:pPr>
      <w:r>
        <w:t xml:space="preserve">3. Suppose that the magnetic field in some region has the form </w:t>
      </w:r>
      <m:oMath>
        <m:r>
          <m:rPr>
            <m:sty m:val="bi"/>
          </m:rPr>
          <w:rPr>
            <w:rFonts w:ascii="Cambria Math" w:hAnsi="Cambria Math"/>
          </w:rPr>
          <m:t>B</m:t>
        </m:r>
        <m:r>
          <w:rPr>
            <w:rFonts w:ascii="Cambria Math" w:hAnsi="Cambria Math"/>
          </w:rPr>
          <m:t>=kz</m:t>
        </m:r>
        <m:acc>
          <m:accPr>
            <m:ctrlPr>
              <w:rPr>
                <w:rFonts w:ascii="Cambria Math" w:hAnsi="Cambria Math"/>
                <w:b/>
                <w:i/>
              </w:rPr>
            </m:ctrlPr>
          </m:accPr>
          <m:e>
            <m:r>
              <m:rPr>
                <m:sty m:val="bi"/>
              </m:rPr>
              <w:rPr>
                <w:rFonts w:ascii="Cambria Math" w:hAnsi="Cambria Math"/>
              </w:rPr>
              <m:t>x</m:t>
            </m:r>
          </m:e>
        </m:acc>
      </m:oMath>
      <w:r>
        <w:rPr>
          <w:rFonts w:eastAsiaTheme="minorEastAsia"/>
          <w:b/>
        </w:rPr>
        <w:t xml:space="preserve">, </w:t>
      </w:r>
      <w:r>
        <w:rPr>
          <w:rFonts w:eastAsiaTheme="minorEastAsia"/>
        </w:rPr>
        <w:t xml:space="preserve">where </w:t>
      </w:r>
      <w:r w:rsidRPr="003254C9">
        <w:rPr>
          <w:rFonts w:eastAsiaTheme="minorEastAsia"/>
          <w:i/>
        </w:rPr>
        <w:t>‘k’</w:t>
      </w:r>
      <w:r>
        <w:rPr>
          <w:rFonts w:eastAsiaTheme="minorEastAsia"/>
        </w:rPr>
        <w:t xml:space="preserve"> is a constant. Find the force on a square loop (side </w:t>
      </w:r>
      <w:r w:rsidRPr="003254C9">
        <w:rPr>
          <w:rFonts w:eastAsiaTheme="minorEastAsia"/>
          <w:i/>
        </w:rPr>
        <w:t>a</w:t>
      </w:r>
      <w:r>
        <w:rPr>
          <w:rFonts w:eastAsiaTheme="minorEastAsia"/>
        </w:rPr>
        <w:t xml:space="preserve">), lying in the y-z plane and centered at the origin, if it carries a current </w:t>
      </w:r>
      <w:r w:rsidRPr="003254C9">
        <w:rPr>
          <w:rFonts w:eastAsiaTheme="minorEastAsia"/>
          <w:i/>
        </w:rPr>
        <w:t>I</w:t>
      </w:r>
      <w:r>
        <w:rPr>
          <w:rFonts w:eastAsiaTheme="minorEastAsia"/>
        </w:rPr>
        <w:t>, flowing in a counterclockwise manner.</w:t>
      </w:r>
    </w:p>
    <w:p w:rsidR="003254C9" w:rsidRDefault="00C10B0F" w:rsidP="00CE52B0">
      <w:pPr>
        <w:jc w:val="both"/>
        <w:rPr>
          <w:rFonts w:eastAsiaTheme="minorEastAsia"/>
        </w:rPr>
      </w:pPr>
      <w:r>
        <w:rPr>
          <w:rFonts w:eastAsiaTheme="minorEastAsia"/>
          <w:noProof/>
        </w:rPr>
        <w:drawing>
          <wp:anchor distT="0" distB="0" distL="114300" distR="114300" simplePos="0" relativeHeight="251661312" behindDoc="0" locked="0" layoutInCell="1" allowOverlap="1" wp14:anchorId="3C643A0D" wp14:editId="6C13D7F7">
            <wp:simplePos x="0" y="0"/>
            <wp:positionH relativeFrom="column">
              <wp:posOffset>1990725</wp:posOffset>
            </wp:positionH>
            <wp:positionV relativeFrom="paragraph">
              <wp:posOffset>522605</wp:posOffset>
            </wp:positionV>
            <wp:extent cx="2047240" cy="1172845"/>
            <wp:effectExtent l="0" t="0" r="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7240" cy="1172845"/>
                    </a:xfrm>
                    <a:prstGeom prst="rect">
                      <a:avLst/>
                    </a:prstGeom>
                    <a:noFill/>
                    <a:ln>
                      <a:noFill/>
                    </a:ln>
                  </pic:spPr>
                </pic:pic>
              </a:graphicData>
            </a:graphic>
            <wp14:sizeRelH relativeFrom="page">
              <wp14:pctWidth>0</wp14:pctWidth>
            </wp14:sizeRelH>
            <wp14:sizeRelV relativeFrom="page">
              <wp14:pctHeight>0</wp14:pctHeight>
            </wp14:sizeRelV>
          </wp:anchor>
        </w:drawing>
      </w:r>
      <w:r w:rsidR="003254C9">
        <w:rPr>
          <w:rFonts w:eastAsiaTheme="minorEastAsia"/>
        </w:rPr>
        <w:t xml:space="preserve">4. </w:t>
      </w:r>
      <w:r>
        <w:rPr>
          <w:rFonts w:eastAsiaTheme="minorEastAsia"/>
        </w:rPr>
        <w:t xml:space="preserve">(a) </w:t>
      </w:r>
      <w:r w:rsidR="003254C9">
        <w:rPr>
          <w:rFonts w:eastAsiaTheme="minorEastAsia"/>
        </w:rPr>
        <w:t>Find the magnetic field at the center of a square loop, which carries a steady current I.</w:t>
      </w:r>
      <w:r>
        <w:rPr>
          <w:rFonts w:eastAsiaTheme="minorEastAsia"/>
        </w:rPr>
        <w:t xml:space="preserve"> Let R be the distance from the center to the side, as shown in the figure.</w:t>
      </w:r>
    </w:p>
    <w:p w:rsidR="00C10B0F" w:rsidRPr="003254C9" w:rsidRDefault="00C10B0F" w:rsidP="00CE52B0">
      <w:pPr>
        <w:jc w:val="both"/>
        <w:rPr>
          <w:rFonts w:eastAsiaTheme="minorEastAsia"/>
        </w:rPr>
      </w:pPr>
    </w:p>
    <w:p w:rsidR="00EB0C70" w:rsidRPr="00EB0C70" w:rsidRDefault="00EB0C70" w:rsidP="00350C5C">
      <w:pPr>
        <w:jc w:val="both"/>
        <w:rPr>
          <w:rFonts w:eastAsiaTheme="minorEastAsia"/>
        </w:rPr>
      </w:pPr>
    </w:p>
    <w:p w:rsidR="00EB0C70" w:rsidRPr="00EB0C70" w:rsidRDefault="00EB0C70" w:rsidP="00350C5C">
      <w:pPr>
        <w:jc w:val="both"/>
        <w:rPr>
          <w:rFonts w:eastAsiaTheme="minorEastAsia"/>
        </w:rPr>
      </w:pPr>
    </w:p>
    <w:p w:rsidR="00EB0C70" w:rsidRDefault="00EB0C70" w:rsidP="00350C5C">
      <w:pPr>
        <w:jc w:val="both"/>
      </w:pPr>
    </w:p>
    <w:p w:rsidR="00C10B0F" w:rsidRDefault="00C10B0F" w:rsidP="00350C5C">
      <w:pPr>
        <w:jc w:val="both"/>
      </w:pPr>
      <w:r>
        <w:t xml:space="preserve">(b) Find the field at the center of a regular </w:t>
      </w:r>
      <w:r w:rsidRPr="00C10B0F">
        <w:rPr>
          <w:i/>
        </w:rPr>
        <w:t>n-sided</w:t>
      </w:r>
      <w:r>
        <w:t xml:space="preserve"> polygon, carrying a steady current </w:t>
      </w:r>
      <w:r w:rsidRPr="00C10B0F">
        <w:rPr>
          <w:i/>
        </w:rPr>
        <w:t>I</w:t>
      </w:r>
      <w:r>
        <w:t xml:space="preserve">. Again let </w:t>
      </w:r>
      <w:r w:rsidRPr="00C10B0F">
        <w:rPr>
          <w:i/>
        </w:rPr>
        <w:t>R</w:t>
      </w:r>
      <w:r>
        <w:t xml:space="preserve"> be the distance from the center to any side.</w:t>
      </w:r>
    </w:p>
    <w:p w:rsidR="00C10B0F" w:rsidRDefault="00C10B0F" w:rsidP="00350C5C">
      <w:pPr>
        <w:jc w:val="both"/>
        <w:rPr>
          <w:rFonts w:eastAsiaTheme="minorEastAsia"/>
        </w:rPr>
      </w:pPr>
      <w:r>
        <w:t xml:space="preserve">(c) Check that your formula reduces to the field at the center of a circular loop, in the limit </w:t>
      </w:r>
      <m:oMath>
        <m:r>
          <w:rPr>
            <w:rFonts w:ascii="Cambria Math" w:hAnsi="Cambria Math"/>
          </w:rPr>
          <m:t>n→∞</m:t>
        </m:r>
      </m:oMath>
      <w:r>
        <w:rPr>
          <w:rFonts w:eastAsiaTheme="minorEastAsia"/>
        </w:rPr>
        <w:t>.</w:t>
      </w:r>
    </w:p>
    <w:p w:rsidR="00C10B0F" w:rsidRDefault="00C10B0F" w:rsidP="00350C5C">
      <w:pPr>
        <w:jc w:val="both"/>
        <w:rPr>
          <w:rFonts w:eastAsiaTheme="minorEastAsia"/>
        </w:rPr>
      </w:pPr>
    </w:p>
    <w:p w:rsidR="00C10B0F" w:rsidRDefault="00C10B0F" w:rsidP="00350C5C">
      <w:pPr>
        <w:jc w:val="both"/>
        <w:rPr>
          <w:rFonts w:eastAsiaTheme="minorEastAsia"/>
        </w:rPr>
      </w:pPr>
    </w:p>
    <w:p w:rsidR="00C10B0F" w:rsidRDefault="00C10B0F" w:rsidP="00350C5C">
      <w:pPr>
        <w:jc w:val="both"/>
        <w:rPr>
          <w:rFonts w:eastAsiaTheme="minorEastAsia"/>
        </w:rPr>
      </w:pPr>
      <w:r>
        <w:rPr>
          <w:rFonts w:eastAsiaTheme="minorEastAsia"/>
        </w:rPr>
        <w:lastRenderedPageBreak/>
        <w:t xml:space="preserve">5. A thick slab extending from </w:t>
      </w:r>
      <m:oMath>
        <m:r>
          <w:rPr>
            <w:rFonts w:ascii="Cambria Math" w:eastAsiaTheme="minorEastAsia" w:hAnsi="Cambria Math"/>
          </w:rPr>
          <m:t>z = -a</m:t>
        </m:r>
      </m:oMath>
      <w:r>
        <w:rPr>
          <w:rFonts w:eastAsiaTheme="minorEastAsia"/>
        </w:rPr>
        <w:t xml:space="preserve"> to</w:t>
      </w:r>
      <m:oMath>
        <m:r>
          <w:rPr>
            <w:rFonts w:ascii="Cambria Math" w:eastAsiaTheme="minorEastAsia" w:hAnsi="Cambria Math"/>
          </w:rPr>
          <m:t xml:space="preserve"> z = +a</m:t>
        </m:r>
      </m:oMath>
      <w:r>
        <w:rPr>
          <w:rFonts w:eastAsiaTheme="minorEastAsia"/>
        </w:rPr>
        <w:t xml:space="preserve"> (and infinite in the </w:t>
      </w:r>
      <w:r w:rsidRPr="00C10B0F">
        <w:rPr>
          <w:rFonts w:eastAsiaTheme="minorEastAsia"/>
          <w:i/>
        </w:rPr>
        <w:t>x</w:t>
      </w:r>
      <w:r>
        <w:rPr>
          <w:rFonts w:eastAsiaTheme="minorEastAsia"/>
        </w:rPr>
        <w:t xml:space="preserve"> and </w:t>
      </w:r>
      <w:r w:rsidRPr="00C10B0F">
        <w:rPr>
          <w:rFonts w:eastAsiaTheme="minorEastAsia"/>
          <w:i/>
        </w:rPr>
        <w:t>y</w:t>
      </w:r>
      <w:r>
        <w:rPr>
          <w:rFonts w:eastAsiaTheme="minorEastAsia"/>
        </w:rPr>
        <w:t xml:space="preserve"> directions) carries a uniform volume current </w:t>
      </w:r>
      <m:oMath>
        <m:r>
          <m:rPr>
            <m:sty m:val="bi"/>
          </m:rPr>
          <w:rPr>
            <w:rFonts w:ascii="Cambria Math" w:eastAsiaTheme="minorEastAsia" w:hAnsi="Cambria Math"/>
          </w:rPr>
          <m:t>J</m:t>
        </m:r>
        <m:r>
          <w:rPr>
            <w:rFonts w:ascii="Cambria Math" w:eastAsiaTheme="minorEastAsia" w:hAnsi="Cambria Math"/>
          </w:rPr>
          <m:t>=J</m:t>
        </m:r>
        <m:acc>
          <m:accPr>
            <m:ctrlPr>
              <w:rPr>
                <w:rFonts w:ascii="Cambria Math" w:eastAsiaTheme="minorEastAsia" w:hAnsi="Cambria Math"/>
                <w:b/>
                <w:i/>
              </w:rPr>
            </m:ctrlPr>
          </m:accPr>
          <m:e>
            <m:r>
              <m:rPr>
                <m:sty m:val="bi"/>
              </m:rPr>
              <w:rPr>
                <w:rFonts w:ascii="Cambria Math" w:eastAsiaTheme="minorEastAsia" w:hAnsi="Cambria Math"/>
              </w:rPr>
              <m:t>x</m:t>
            </m:r>
          </m:e>
        </m:acc>
      </m:oMath>
      <w:r>
        <w:rPr>
          <w:rFonts w:eastAsiaTheme="minorEastAsia"/>
        </w:rPr>
        <w:t>. Find the magnetic field, as a function of</w:t>
      </w:r>
      <w:r w:rsidRPr="00C10B0F">
        <w:rPr>
          <w:rFonts w:eastAsiaTheme="minorEastAsia"/>
          <w:i/>
        </w:rPr>
        <w:t xml:space="preserve"> z</w:t>
      </w:r>
      <w:r>
        <w:rPr>
          <w:rFonts w:eastAsiaTheme="minorEastAsia"/>
        </w:rPr>
        <w:t>, both inside and outside the slab.</w:t>
      </w:r>
    </w:p>
    <w:p w:rsidR="00C10B0F" w:rsidRPr="00C10B0F" w:rsidRDefault="00C10B0F" w:rsidP="00350C5C">
      <w:pPr>
        <w:jc w:val="both"/>
      </w:pPr>
      <w:r>
        <w:rPr>
          <w:noProof/>
        </w:rPr>
        <w:drawing>
          <wp:anchor distT="0" distB="0" distL="114300" distR="114300" simplePos="0" relativeHeight="251662336" behindDoc="0" locked="0" layoutInCell="1" allowOverlap="1">
            <wp:simplePos x="0" y="0"/>
            <wp:positionH relativeFrom="column">
              <wp:posOffset>1830705</wp:posOffset>
            </wp:positionH>
            <wp:positionV relativeFrom="paragraph">
              <wp:posOffset>104140</wp:posOffset>
            </wp:positionV>
            <wp:extent cx="2518410" cy="1858010"/>
            <wp:effectExtent l="0" t="0" r="0"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8410" cy="185801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10B0F" w:rsidRPr="00C10B0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9B7" w:rsidRDefault="002829B7" w:rsidP="00CC6CFF">
      <w:pPr>
        <w:spacing w:after="0" w:line="240" w:lineRule="auto"/>
      </w:pPr>
      <w:r>
        <w:separator/>
      </w:r>
    </w:p>
  </w:endnote>
  <w:endnote w:type="continuationSeparator" w:id="0">
    <w:p w:rsidR="002829B7" w:rsidRDefault="002829B7" w:rsidP="00CC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DBC" w:rsidRDefault="00152D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0228463"/>
      <w:docPartObj>
        <w:docPartGallery w:val="Page Numbers (Bottom of Page)"/>
        <w:docPartUnique/>
      </w:docPartObj>
    </w:sdtPr>
    <w:sdtEndPr>
      <w:rPr>
        <w:noProof/>
      </w:rPr>
    </w:sdtEndPr>
    <w:sdtContent>
      <w:p w:rsidR="00857AC6" w:rsidRDefault="00857AC6">
        <w:pPr>
          <w:pStyle w:val="Footer"/>
          <w:jc w:val="center"/>
        </w:pPr>
        <w:r>
          <w:fldChar w:fldCharType="begin"/>
        </w:r>
        <w:r>
          <w:instrText xml:space="preserve"> PAGE   \* MERGEFORMAT </w:instrText>
        </w:r>
        <w:r>
          <w:fldChar w:fldCharType="separate"/>
        </w:r>
        <w:r w:rsidR="002829B7">
          <w:rPr>
            <w:noProof/>
          </w:rPr>
          <w:t>1</w:t>
        </w:r>
        <w:r>
          <w:rPr>
            <w:noProof/>
          </w:rPr>
          <w:fldChar w:fldCharType="end"/>
        </w:r>
      </w:p>
    </w:sdtContent>
  </w:sdt>
  <w:p w:rsidR="00857AC6" w:rsidRDefault="00857AC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DBC" w:rsidRDefault="00152D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9B7" w:rsidRDefault="002829B7" w:rsidP="00CC6CFF">
      <w:pPr>
        <w:spacing w:after="0" w:line="240" w:lineRule="auto"/>
      </w:pPr>
      <w:r>
        <w:separator/>
      </w:r>
    </w:p>
  </w:footnote>
  <w:footnote w:type="continuationSeparator" w:id="0">
    <w:p w:rsidR="002829B7" w:rsidRDefault="002829B7" w:rsidP="00CC6C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DBC" w:rsidRDefault="00152D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871" w:rsidRPr="00CC6CFF" w:rsidRDefault="00916871" w:rsidP="00916871">
    <w:pPr>
      <w:pStyle w:val="Header"/>
      <w:rPr>
        <w:b/>
        <w:sz w:val="28"/>
        <w:szCs w:val="28"/>
      </w:rPr>
    </w:pPr>
    <w:r w:rsidRPr="00CC6CFF">
      <w:rPr>
        <w:b/>
        <w:sz w:val="28"/>
        <w:szCs w:val="28"/>
      </w:rPr>
      <w:t>Spring</w:t>
    </w:r>
    <w:r w:rsidR="00923AC3">
      <w:rPr>
        <w:b/>
        <w:sz w:val="28"/>
        <w:szCs w:val="28"/>
      </w:rPr>
      <w:t xml:space="preserve"> 2019</w:t>
    </w:r>
    <w:r w:rsidRPr="00CC6CFF">
      <w:rPr>
        <w:b/>
        <w:sz w:val="28"/>
        <w:szCs w:val="28"/>
      </w:rPr>
      <w:ptab w:relativeTo="margin" w:alignment="center" w:leader="none"/>
    </w:r>
    <w:r w:rsidRPr="00CC6CFF">
      <w:rPr>
        <w:b/>
        <w:sz w:val="28"/>
        <w:szCs w:val="28"/>
      </w:rPr>
      <w:t>PHY102: Introduction to Physics-II</w:t>
    </w:r>
    <w:r w:rsidRPr="00CC6CFF">
      <w:rPr>
        <w:b/>
        <w:sz w:val="28"/>
        <w:szCs w:val="28"/>
      </w:rPr>
      <w:ptab w:relativeTo="margin" w:alignment="right" w:leader="none"/>
    </w:r>
    <w:r w:rsidR="00923AC3">
      <w:rPr>
        <w:b/>
        <w:sz w:val="28"/>
        <w:szCs w:val="28"/>
      </w:rPr>
      <w:t>01/04/19</w:t>
    </w:r>
  </w:p>
  <w:p w:rsidR="00916871" w:rsidRDefault="00916871" w:rsidP="00916871">
    <w:pPr>
      <w:pStyle w:val="Header"/>
      <w:rPr>
        <w:b/>
        <w:sz w:val="28"/>
        <w:szCs w:val="28"/>
      </w:rPr>
    </w:pPr>
    <w:r w:rsidRPr="00CC6CFF">
      <w:rPr>
        <w:b/>
        <w:sz w:val="28"/>
        <w:szCs w:val="28"/>
      </w:rPr>
      <w:tab/>
      <w:t xml:space="preserve">Tutorial </w:t>
    </w:r>
    <w:r w:rsidR="00152DBC">
      <w:rPr>
        <w:b/>
        <w:sz w:val="28"/>
        <w:szCs w:val="28"/>
      </w:rPr>
      <w:t>– 11</w:t>
    </w:r>
    <w:bookmarkStart w:id="0" w:name="_GoBack"/>
    <w:bookmarkEnd w:id="0"/>
  </w:p>
  <w:p w:rsidR="00916871" w:rsidRDefault="00916871" w:rsidP="00916871">
    <w:pPr>
      <w:pStyle w:val="Header"/>
      <w:rPr>
        <w:b/>
        <w:sz w:val="28"/>
        <w:szCs w:val="28"/>
      </w:rPr>
    </w:pPr>
  </w:p>
  <w:p w:rsidR="00916871" w:rsidRPr="00CC6CFF" w:rsidRDefault="00916871" w:rsidP="00916871">
    <w:pPr>
      <w:pStyle w:val="Header"/>
      <w:tabs>
        <w:tab w:val="clear" w:pos="4680"/>
        <w:tab w:val="clear" w:pos="9360"/>
        <w:tab w:val="left" w:pos="7951"/>
      </w:tabs>
      <w:rPr>
        <w:b/>
        <w:sz w:val="28"/>
        <w:szCs w:val="28"/>
      </w:rPr>
    </w:pPr>
    <w:r>
      <w:rPr>
        <w:b/>
        <w:sz w:val="28"/>
        <w:szCs w:val="28"/>
      </w:rPr>
      <w:t>Department of Physics                                                                  Shiv Nadar University</w:t>
    </w:r>
  </w:p>
  <w:p w:rsidR="00916871" w:rsidRDefault="0091687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DBC" w:rsidRDefault="00152D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CFF"/>
    <w:rsid w:val="0000209A"/>
    <w:rsid w:val="00025A8D"/>
    <w:rsid w:val="000442D6"/>
    <w:rsid w:val="00050305"/>
    <w:rsid w:val="00085BA5"/>
    <w:rsid w:val="000A001F"/>
    <w:rsid w:val="000C1424"/>
    <w:rsid w:val="000C3B00"/>
    <w:rsid w:val="000C61D0"/>
    <w:rsid w:val="000F46CB"/>
    <w:rsid w:val="00152DBC"/>
    <w:rsid w:val="00173454"/>
    <w:rsid w:val="00193723"/>
    <w:rsid w:val="002454C4"/>
    <w:rsid w:val="002607EE"/>
    <w:rsid w:val="002829B7"/>
    <w:rsid w:val="002A6985"/>
    <w:rsid w:val="002C07DF"/>
    <w:rsid w:val="002D56D7"/>
    <w:rsid w:val="002F5CCE"/>
    <w:rsid w:val="0030069B"/>
    <w:rsid w:val="003254C9"/>
    <w:rsid w:val="00341125"/>
    <w:rsid w:val="00350C5C"/>
    <w:rsid w:val="003B3B5C"/>
    <w:rsid w:val="003E1446"/>
    <w:rsid w:val="00404F1A"/>
    <w:rsid w:val="004252DD"/>
    <w:rsid w:val="0045051F"/>
    <w:rsid w:val="0046598F"/>
    <w:rsid w:val="004A425A"/>
    <w:rsid w:val="004B79AD"/>
    <w:rsid w:val="00517C75"/>
    <w:rsid w:val="00607EB6"/>
    <w:rsid w:val="0067105F"/>
    <w:rsid w:val="00692092"/>
    <w:rsid w:val="006C37E0"/>
    <w:rsid w:val="006C6D01"/>
    <w:rsid w:val="006D7B6B"/>
    <w:rsid w:val="006F1F5D"/>
    <w:rsid w:val="006F409D"/>
    <w:rsid w:val="00766D67"/>
    <w:rsid w:val="00790C22"/>
    <w:rsid w:val="007C41D7"/>
    <w:rsid w:val="007C44F9"/>
    <w:rsid w:val="00836BCE"/>
    <w:rsid w:val="00857AC6"/>
    <w:rsid w:val="00861F52"/>
    <w:rsid w:val="0087551E"/>
    <w:rsid w:val="008D1CE7"/>
    <w:rsid w:val="008F308B"/>
    <w:rsid w:val="00916871"/>
    <w:rsid w:val="0092232B"/>
    <w:rsid w:val="00923AC3"/>
    <w:rsid w:val="009302EA"/>
    <w:rsid w:val="00973E21"/>
    <w:rsid w:val="00A00404"/>
    <w:rsid w:val="00A938DA"/>
    <w:rsid w:val="00AC582C"/>
    <w:rsid w:val="00AD1EA3"/>
    <w:rsid w:val="00AD795F"/>
    <w:rsid w:val="00B70B81"/>
    <w:rsid w:val="00B92E32"/>
    <w:rsid w:val="00BB7536"/>
    <w:rsid w:val="00C10B0F"/>
    <w:rsid w:val="00C34417"/>
    <w:rsid w:val="00C40FE8"/>
    <w:rsid w:val="00C500BE"/>
    <w:rsid w:val="00CA0E1C"/>
    <w:rsid w:val="00CB6294"/>
    <w:rsid w:val="00CC4A56"/>
    <w:rsid w:val="00CC6CFF"/>
    <w:rsid w:val="00CE52B0"/>
    <w:rsid w:val="00CF3770"/>
    <w:rsid w:val="00CF5D59"/>
    <w:rsid w:val="00D159A1"/>
    <w:rsid w:val="00D25D41"/>
    <w:rsid w:val="00DA181A"/>
    <w:rsid w:val="00DC3293"/>
    <w:rsid w:val="00DF010E"/>
    <w:rsid w:val="00DF4C02"/>
    <w:rsid w:val="00E20C88"/>
    <w:rsid w:val="00E27285"/>
    <w:rsid w:val="00E43DDE"/>
    <w:rsid w:val="00E5226F"/>
    <w:rsid w:val="00E54405"/>
    <w:rsid w:val="00E62781"/>
    <w:rsid w:val="00E7186A"/>
    <w:rsid w:val="00EB0C70"/>
    <w:rsid w:val="00EC47FC"/>
    <w:rsid w:val="00EC68EA"/>
    <w:rsid w:val="00F23573"/>
    <w:rsid w:val="00F5169C"/>
    <w:rsid w:val="00F70077"/>
    <w:rsid w:val="00FA1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CFF"/>
  </w:style>
  <w:style w:type="paragraph" w:styleId="Footer">
    <w:name w:val="footer"/>
    <w:basedOn w:val="Normal"/>
    <w:link w:val="FooterChar"/>
    <w:uiPriority w:val="99"/>
    <w:unhideWhenUsed/>
    <w:rsid w:val="00CC6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CFF"/>
  </w:style>
  <w:style w:type="paragraph" w:styleId="BalloonText">
    <w:name w:val="Balloon Text"/>
    <w:basedOn w:val="Normal"/>
    <w:link w:val="BalloonTextChar"/>
    <w:uiPriority w:val="99"/>
    <w:semiHidden/>
    <w:unhideWhenUsed/>
    <w:rsid w:val="00CC6C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CFF"/>
    <w:rPr>
      <w:rFonts w:ascii="Tahoma" w:hAnsi="Tahoma" w:cs="Tahoma"/>
      <w:sz w:val="16"/>
      <w:szCs w:val="16"/>
    </w:rPr>
  </w:style>
  <w:style w:type="character" w:styleId="PlaceholderText">
    <w:name w:val="Placeholder Text"/>
    <w:basedOn w:val="DefaultParagraphFont"/>
    <w:uiPriority w:val="99"/>
    <w:semiHidden/>
    <w:rsid w:val="00CC6CFF"/>
    <w:rPr>
      <w:color w:val="808080"/>
    </w:rPr>
  </w:style>
  <w:style w:type="paragraph" w:styleId="NormalWeb">
    <w:name w:val="Normal (Web)"/>
    <w:basedOn w:val="Normal"/>
    <w:uiPriority w:val="99"/>
    <w:semiHidden/>
    <w:unhideWhenUsed/>
    <w:rsid w:val="00050305"/>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Bhaskar Kaviraj</dc:creator>
  <cp:lastModifiedBy>Bhaskar Kaviraj</cp:lastModifiedBy>
  <cp:revision>4</cp:revision>
  <cp:lastPrinted>2016-03-12T16:02:00Z</cp:lastPrinted>
  <dcterms:created xsi:type="dcterms:W3CDTF">2019-04-01T09:18:00Z</dcterms:created>
  <dcterms:modified xsi:type="dcterms:W3CDTF">2019-04-01T09:21:00Z</dcterms:modified>
</cp:coreProperties>
</file>