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27C6F" w14:textId="12EA1B7C" w:rsidR="00743F21" w:rsidRPr="004F4232" w:rsidRDefault="0013112F" w:rsidP="00635FDF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4F4232">
        <w:rPr>
          <w:rFonts w:ascii="Arial" w:hAnsi="Arial" w:cs="Arial"/>
          <w:b/>
          <w:bCs/>
          <w:noProof/>
          <w:sz w:val="24"/>
          <w:szCs w:val="24"/>
        </w:rPr>
        <w:t>Boxplot</w:t>
      </w:r>
      <w:r w:rsidR="00855B91" w:rsidRPr="004F4232">
        <w:rPr>
          <w:rFonts w:ascii="Arial" w:hAnsi="Arial" w:cs="Arial"/>
          <w:b/>
          <w:bCs/>
          <w:noProof/>
          <w:sz w:val="24"/>
          <w:szCs w:val="24"/>
        </w:rPr>
        <w:t>s of the</w:t>
      </w:r>
      <w:r w:rsidR="00693941" w:rsidRPr="004F4232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D85534" w:rsidRPr="004F4232">
        <w:rPr>
          <w:rFonts w:ascii="Arial" w:hAnsi="Arial" w:cs="Arial"/>
          <w:b/>
          <w:bCs/>
          <w:noProof/>
          <w:sz w:val="24"/>
          <w:szCs w:val="24"/>
        </w:rPr>
        <w:t>true label and</w:t>
      </w:r>
      <w:r w:rsidR="00855B91" w:rsidRPr="004F4232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693941" w:rsidRPr="004F4232">
        <w:rPr>
          <w:rFonts w:ascii="Arial" w:hAnsi="Arial" w:cs="Arial"/>
          <w:b/>
          <w:bCs/>
          <w:noProof/>
          <w:sz w:val="24"/>
          <w:szCs w:val="24"/>
        </w:rPr>
        <w:t>predicted label</w:t>
      </w:r>
      <w:r w:rsidR="00D85534" w:rsidRPr="004F4232">
        <w:rPr>
          <w:rFonts w:ascii="Arial" w:hAnsi="Arial" w:cs="Arial"/>
          <w:b/>
          <w:bCs/>
          <w:noProof/>
          <w:sz w:val="24"/>
          <w:szCs w:val="24"/>
        </w:rPr>
        <w:t xml:space="preserve"> to </w:t>
      </w:r>
      <w:r w:rsidR="00226105" w:rsidRPr="004F4232">
        <w:rPr>
          <w:rFonts w:ascii="Arial" w:eastAsia="Arial" w:hAnsi="Arial" w:cs="Arial"/>
          <w:b/>
          <w:bCs/>
          <w:sz w:val="24"/>
          <w:szCs w:val="24"/>
        </w:rPr>
        <w:t>IODP-Expedition 362, site U1481 (G3 group</w:t>
      </w:r>
      <w:r w:rsidR="0072072E" w:rsidRPr="004F4232"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0D5B196F" w14:textId="397DE3EF" w:rsidR="00743F21" w:rsidRDefault="001A04E1" w:rsidP="00635FDF">
      <w:pPr>
        <w:jc w:val="both"/>
        <w:rPr>
          <w:rFonts w:ascii="Arial" w:hAnsi="Arial" w:cs="Arial"/>
          <w:noProof/>
          <w:sz w:val="24"/>
          <w:szCs w:val="24"/>
        </w:rPr>
      </w:pPr>
      <w:r w:rsidRPr="004F4232">
        <w:rPr>
          <w:rFonts w:ascii="Arial" w:hAnsi="Arial" w:cs="Arial"/>
          <w:noProof/>
          <w:sz w:val="24"/>
          <w:szCs w:val="24"/>
        </w:rPr>
        <w:t>Note: log parameters values have been normalized range 0 and 1 using minimum and maximum scalar function. The use of this function is due to a better presentation of the box viewing all within the same range and format.</w:t>
      </w:r>
    </w:p>
    <w:p w14:paraId="2D9E2137" w14:textId="77777777" w:rsidR="00C204DD" w:rsidRPr="004F4232" w:rsidRDefault="00C204DD" w:rsidP="00635FDF">
      <w:pPr>
        <w:jc w:val="both"/>
        <w:rPr>
          <w:rFonts w:ascii="Arial" w:hAnsi="Arial" w:cs="Arial"/>
          <w:noProof/>
          <w:sz w:val="24"/>
          <w:szCs w:val="24"/>
        </w:rPr>
      </w:pPr>
    </w:p>
    <w:p w14:paraId="33BAD42A" w14:textId="00FAC548" w:rsidR="00743F21" w:rsidRPr="004F4232" w:rsidRDefault="006263B9" w:rsidP="00635FDF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6F1D52" wp14:editId="1081416F">
            <wp:extent cx="5400040" cy="36995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20361" wp14:editId="3705B521">
            <wp:extent cx="5400040" cy="36995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D5F4" w14:textId="72F8EFBF" w:rsidR="004E54E4" w:rsidRPr="004F4232" w:rsidRDefault="006263B9" w:rsidP="00635FD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200FE" wp14:editId="4137D2D2">
            <wp:extent cx="5400040" cy="36995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EB915" wp14:editId="2B45289B">
            <wp:extent cx="5400040" cy="3699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277C" w14:textId="2BA69BF4" w:rsidR="0072072E" w:rsidRDefault="0072072E" w:rsidP="00635FDF">
      <w:pPr>
        <w:jc w:val="both"/>
        <w:rPr>
          <w:rFonts w:ascii="Arial" w:hAnsi="Arial" w:cs="Arial"/>
          <w:noProof/>
          <w:sz w:val="24"/>
          <w:szCs w:val="24"/>
        </w:rPr>
      </w:pPr>
      <w:r w:rsidRPr="004F4232">
        <w:rPr>
          <w:rFonts w:ascii="Arial" w:hAnsi="Arial" w:cs="Arial"/>
          <w:sz w:val="24"/>
          <w:szCs w:val="24"/>
        </w:rPr>
        <w:t xml:space="preserve">Figure 1 </w:t>
      </w:r>
      <w:r w:rsidR="00E45EEF" w:rsidRPr="004F4232">
        <w:rPr>
          <w:rFonts w:ascii="Arial" w:hAnsi="Arial" w:cs="Arial"/>
          <w:sz w:val="24"/>
          <w:szCs w:val="24"/>
        </w:rPr>
        <w:t>Graphical representation boxplot</w:t>
      </w:r>
      <w:r w:rsidR="004661F8" w:rsidRPr="004F4232">
        <w:rPr>
          <w:rFonts w:ascii="Arial" w:hAnsi="Arial" w:cs="Arial"/>
          <w:sz w:val="24"/>
          <w:szCs w:val="24"/>
        </w:rPr>
        <w:t xml:space="preserve"> </w:t>
      </w:r>
      <w:r w:rsidR="004661F8" w:rsidRPr="004F4232">
        <w:rPr>
          <w:rFonts w:ascii="Arial" w:hAnsi="Arial" w:cs="Arial"/>
          <w:noProof/>
          <w:sz w:val="24"/>
          <w:szCs w:val="24"/>
        </w:rPr>
        <w:t>true label and predicted label</w:t>
      </w:r>
      <w:r w:rsidR="00C1585F" w:rsidRPr="004F4232">
        <w:rPr>
          <w:rFonts w:ascii="Arial" w:hAnsi="Arial" w:cs="Arial"/>
          <w:noProof/>
          <w:sz w:val="24"/>
          <w:szCs w:val="24"/>
        </w:rPr>
        <w:t>, MLP algorithm</w:t>
      </w:r>
      <w:r w:rsidR="004F4A78" w:rsidRPr="004F4232">
        <w:rPr>
          <w:rFonts w:ascii="Arial" w:hAnsi="Arial" w:cs="Arial"/>
          <w:noProof/>
          <w:sz w:val="24"/>
          <w:szCs w:val="24"/>
        </w:rPr>
        <w:t>, code 10 (</w:t>
      </w:r>
      <w:r w:rsidR="002B4444" w:rsidRPr="004F4232">
        <w:rPr>
          <w:rFonts w:ascii="Arial" w:hAnsi="Arial" w:cs="Arial"/>
          <w:noProof/>
          <w:sz w:val="24"/>
          <w:szCs w:val="24"/>
        </w:rPr>
        <w:t>referring to Litho1)</w:t>
      </w:r>
      <w:r w:rsidR="006263B9">
        <w:rPr>
          <w:rFonts w:ascii="Arial" w:hAnsi="Arial" w:cs="Arial"/>
          <w:noProof/>
          <w:sz w:val="24"/>
          <w:szCs w:val="24"/>
        </w:rPr>
        <w:t>, code 12</w:t>
      </w:r>
      <w:r w:rsidR="002132FC">
        <w:rPr>
          <w:rFonts w:ascii="Arial" w:hAnsi="Arial" w:cs="Arial"/>
          <w:noProof/>
          <w:sz w:val="24"/>
          <w:szCs w:val="24"/>
        </w:rPr>
        <w:t xml:space="preserve"> (</w:t>
      </w:r>
      <w:r w:rsidR="00345205"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 w:rsidR="00345205">
        <w:rPr>
          <w:rFonts w:ascii="Arial" w:hAnsi="Arial" w:cs="Arial"/>
          <w:noProof/>
          <w:sz w:val="24"/>
          <w:szCs w:val="24"/>
        </w:rPr>
        <w:t xml:space="preserve"> </w:t>
      </w:r>
      <w:r w:rsidR="002132FC">
        <w:rPr>
          <w:rFonts w:ascii="Arial" w:hAnsi="Arial" w:cs="Arial"/>
          <w:noProof/>
          <w:sz w:val="24"/>
          <w:szCs w:val="24"/>
        </w:rPr>
        <w:t>Litho3)</w:t>
      </w:r>
      <w:r w:rsidR="006263B9">
        <w:rPr>
          <w:rFonts w:ascii="Arial" w:hAnsi="Arial" w:cs="Arial"/>
          <w:noProof/>
          <w:sz w:val="24"/>
          <w:szCs w:val="24"/>
        </w:rPr>
        <w:t>, code 13</w:t>
      </w:r>
      <w:r w:rsidR="00014773">
        <w:rPr>
          <w:rFonts w:ascii="Arial" w:hAnsi="Arial" w:cs="Arial"/>
          <w:noProof/>
          <w:sz w:val="24"/>
          <w:szCs w:val="24"/>
        </w:rPr>
        <w:t xml:space="preserve"> (</w:t>
      </w:r>
      <w:r w:rsidR="00345205"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 w:rsidR="00345205">
        <w:rPr>
          <w:rFonts w:ascii="Arial" w:hAnsi="Arial" w:cs="Arial"/>
          <w:noProof/>
          <w:sz w:val="24"/>
          <w:szCs w:val="24"/>
        </w:rPr>
        <w:t xml:space="preserve"> </w:t>
      </w:r>
      <w:r w:rsidR="00014773">
        <w:rPr>
          <w:rFonts w:ascii="Arial" w:hAnsi="Arial" w:cs="Arial"/>
          <w:noProof/>
          <w:sz w:val="24"/>
          <w:szCs w:val="24"/>
        </w:rPr>
        <w:t>Litho4)</w:t>
      </w:r>
      <w:r w:rsidR="006263B9">
        <w:rPr>
          <w:rFonts w:ascii="Arial" w:hAnsi="Arial" w:cs="Arial"/>
          <w:noProof/>
          <w:sz w:val="24"/>
          <w:szCs w:val="24"/>
        </w:rPr>
        <w:t xml:space="preserve"> and code 14</w:t>
      </w:r>
      <w:r w:rsidR="00FC6797">
        <w:rPr>
          <w:rFonts w:ascii="Arial" w:hAnsi="Arial" w:cs="Arial"/>
          <w:noProof/>
          <w:sz w:val="24"/>
          <w:szCs w:val="24"/>
        </w:rPr>
        <w:t xml:space="preserve"> (</w:t>
      </w:r>
      <w:r w:rsidR="00345205" w:rsidRPr="004F4232">
        <w:rPr>
          <w:rFonts w:ascii="Arial" w:hAnsi="Arial" w:cs="Arial"/>
          <w:noProof/>
          <w:sz w:val="24"/>
          <w:szCs w:val="24"/>
        </w:rPr>
        <w:t>referring to</w:t>
      </w:r>
      <w:r w:rsidR="00345205">
        <w:rPr>
          <w:rFonts w:ascii="Arial" w:hAnsi="Arial" w:cs="Arial"/>
          <w:noProof/>
          <w:sz w:val="24"/>
          <w:szCs w:val="24"/>
        </w:rPr>
        <w:t xml:space="preserve"> </w:t>
      </w:r>
      <w:r w:rsidR="00FC6797">
        <w:rPr>
          <w:rFonts w:ascii="Arial" w:hAnsi="Arial" w:cs="Arial"/>
          <w:noProof/>
          <w:sz w:val="24"/>
          <w:szCs w:val="24"/>
        </w:rPr>
        <w:t>Litho5)</w:t>
      </w:r>
      <w:r w:rsidR="00345205">
        <w:rPr>
          <w:rFonts w:ascii="Arial" w:hAnsi="Arial" w:cs="Arial"/>
          <w:noProof/>
          <w:sz w:val="24"/>
          <w:szCs w:val="24"/>
        </w:rPr>
        <w:t xml:space="preserve">. </w:t>
      </w:r>
      <w:r w:rsidR="00A6645A" w:rsidRPr="00A6645A">
        <w:rPr>
          <w:rFonts w:ascii="Arial" w:hAnsi="Arial" w:cs="Arial"/>
          <w:noProof/>
          <w:sz w:val="24"/>
          <w:szCs w:val="24"/>
        </w:rPr>
        <w:t>Lithology Code 11 and Lithology Code 15 are not recorded in this hole range</w:t>
      </w:r>
      <w:r w:rsidR="00F2298C">
        <w:rPr>
          <w:rFonts w:ascii="Arial" w:hAnsi="Arial" w:cs="Arial"/>
          <w:noProof/>
          <w:sz w:val="24"/>
          <w:szCs w:val="24"/>
        </w:rPr>
        <w:t xml:space="preserve"> (</w:t>
      </w:r>
      <w:r w:rsidR="00F2298C" w:rsidRPr="00F2298C">
        <w:rPr>
          <w:rFonts w:ascii="Arial" w:hAnsi="Arial" w:cs="Arial"/>
          <w:sz w:val="24"/>
          <w:szCs w:val="24"/>
        </w:rPr>
        <w:t>Al-Mudhafar</w:t>
      </w:r>
      <w:r w:rsidR="00F2298C" w:rsidRPr="00F2298C">
        <w:rPr>
          <w:rFonts w:ascii="Arial" w:hAnsi="Arial" w:cs="Arial"/>
          <w:sz w:val="24"/>
          <w:szCs w:val="24"/>
        </w:rPr>
        <w:t>,</w:t>
      </w:r>
      <w:r w:rsidR="00F2298C">
        <w:rPr>
          <w:rFonts w:ascii="Arial" w:hAnsi="Arial" w:cs="Arial"/>
          <w:sz w:val="24"/>
          <w:szCs w:val="24"/>
        </w:rPr>
        <w:t xml:space="preserve"> 2016</w:t>
      </w:r>
      <w:bookmarkStart w:id="0" w:name="_GoBack"/>
      <w:bookmarkEnd w:id="0"/>
      <w:r w:rsidR="00F2298C">
        <w:rPr>
          <w:rFonts w:ascii="Arial" w:hAnsi="Arial" w:cs="Arial"/>
          <w:noProof/>
          <w:sz w:val="24"/>
          <w:szCs w:val="24"/>
        </w:rPr>
        <w:t>).</w:t>
      </w:r>
    </w:p>
    <w:p w14:paraId="38364E72" w14:textId="166C3479" w:rsidR="00E45073" w:rsidRDefault="00E45073" w:rsidP="00635FDF">
      <w:pPr>
        <w:jc w:val="both"/>
        <w:rPr>
          <w:rFonts w:ascii="Arial" w:hAnsi="Arial" w:cs="Arial"/>
          <w:noProof/>
          <w:sz w:val="24"/>
          <w:szCs w:val="24"/>
        </w:rPr>
      </w:pPr>
    </w:p>
    <w:p w14:paraId="5025BD41" w14:textId="52DA4266" w:rsidR="00E45073" w:rsidRDefault="00E45073" w:rsidP="00635FDF">
      <w:pPr>
        <w:jc w:val="both"/>
        <w:rPr>
          <w:rFonts w:ascii="Arial" w:hAnsi="Arial" w:cs="Arial"/>
          <w:noProof/>
          <w:sz w:val="24"/>
          <w:szCs w:val="24"/>
        </w:rPr>
      </w:pPr>
    </w:p>
    <w:p w14:paraId="1A323074" w14:textId="12798D1D" w:rsidR="00E45073" w:rsidRDefault="00E45073" w:rsidP="00635FDF">
      <w:pPr>
        <w:jc w:val="both"/>
        <w:rPr>
          <w:rFonts w:ascii="Arial" w:hAnsi="Arial" w:cs="Arial"/>
          <w:noProof/>
          <w:sz w:val="24"/>
          <w:szCs w:val="24"/>
        </w:rPr>
      </w:pPr>
    </w:p>
    <w:p w14:paraId="5C274323" w14:textId="272F1C4E" w:rsidR="00E45073" w:rsidRDefault="00511D75" w:rsidP="00635FD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5573E1" wp14:editId="420F6925">
            <wp:extent cx="5400040" cy="36995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1032A" wp14:editId="27B9FCEB">
            <wp:extent cx="5400040" cy="36995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62E39" wp14:editId="15B56F5B">
            <wp:extent cx="5400040" cy="36995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4D4C6" wp14:editId="78478E72">
            <wp:extent cx="5400040" cy="36995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E716" w14:textId="3746A14B" w:rsidR="00511D75" w:rsidRDefault="00511D75" w:rsidP="00511D75">
      <w:pPr>
        <w:jc w:val="both"/>
        <w:rPr>
          <w:rFonts w:ascii="Arial" w:hAnsi="Arial" w:cs="Arial"/>
          <w:noProof/>
          <w:sz w:val="24"/>
          <w:szCs w:val="24"/>
        </w:rPr>
      </w:pPr>
      <w:r w:rsidRPr="004F4232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2</w:t>
      </w:r>
      <w:r w:rsidRPr="004F4232">
        <w:rPr>
          <w:rFonts w:ascii="Arial" w:hAnsi="Arial" w:cs="Arial"/>
          <w:sz w:val="24"/>
          <w:szCs w:val="24"/>
        </w:rPr>
        <w:t xml:space="preserve"> Graphical representation boxplot </w:t>
      </w:r>
      <w:r w:rsidRPr="004F4232">
        <w:rPr>
          <w:rFonts w:ascii="Arial" w:hAnsi="Arial" w:cs="Arial"/>
          <w:noProof/>
          <w:sz w:val="24"/>
          <w:szCs w:val="24"/>
        </w:rPr>
        <w:t xml:space="preserve">true label and predicted label, </w:t>
      </w:r>
      <w:r>
        <w:rPr>
          <w:rFonts w:ascii="Arial" w:hAnsi="Arial" w:cs="Arial"/>
          <w:noProof/>
          <w:sz w:val="24"/>
          <w:szCs w:val="24"/>
        </w:rPr>
        <w:t>RandomForest</w:t>
      </w:r>
      <w:r w:rsidRPr="004F4232">
        <w:rPr>
          <w:rFonts w:ascii="Arial" w:hAnsi="Arial" w:cs="Arial"/>
          <w:noProof/>
          <w:sz w:val="24"/>
          <w:szCs w:val="24"/>
        </w:rPr>
        <w:t xml:space="preserve"> algorithm, code 10 (referring to Litho1)</w:t>
      </w:r>
      <w:r>
        <w:rPr>
          <w:rFonts w:ascii="Arial" w:hAnsi="Arial" w:cs="Arial"/>
          <w:noProof/>
          <w:sz w:val="24"/>
          <w:szCs w:val="24"/>
        </w:rPr>
        <w:t>, code 12 (</w:t>
      </w:r>
      <w:r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>
        <w:rPr>
          <w:rFonts w:ascii="Arial" w:hAnsi="Arial" w:cs="Arial"/>
          <w:noProof/>
          <w:sz w:val="24"/>
          <w:szCs w:val="24"/>
        </w:rPr>
        <w:t xml:space="preserve"> Litho3), code 13 (</w:t>
      </w:r>
      <w:r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>
        <w:rPr>
          <w:rFonts w:ascii="Arial" w:hAnsi="Arial" w:cs="Arial"/>
          <w:noProof/>
          <w:sz w:val="24"/>
          <w:szCs w:val="24"/>
        </w:rPr>
        <w:t xml:space="preserve"> Litho4) and code 14 (</w:t>
      </w:r>
      <w:r w:rsidRPr="004F4232">
        <w:rPr>
          <w:rFonts w:ascii="Arial" w:hAnsi="Arial" w:cs="Arial"/>
          <w:noProof/>
          <w:sz w:val="24"/>
          <w:szCs w:val="24"/>
        </w:rPr>
        <w:t>referring to</w:t>
      </w:r>
      <w:r>
        <w:rPr>
          <w:rFonts w:ascii="Arial" w:hAnsi="Arial" w:cs="Arial"/>
          <w:noProof/>
          <w:sz w:val="24"/>
          <w:szCs w:val="24"/>
        </w:rPr>
        <w:t xml:space="preserve"> Litho5). </w:t>
      </w:r>
      <w:r w:rsidRPr="00A6645A">
        <w:rPr>
          <w:rFonts w:ascii="Arial" w:hAnsi="Arial" w:cs="Arial"/>
          <w:noProof/>
          <w:sz w:val="24"/>
          <w:szCs w:val="24"/>
        </w:rPr>
        <w:t>Lithology Code 11 and Lithology Code 15 are not recorded in this hole range</w:t>
      </w:r>
      <w:r w:rsidR="00F2298C">
        <w:rPr>
          <w:rFonts w:ascii="Arial" w:hAnsi="Arial" w:cs="Arial"/>
          <w:noProof/>
          <w:sz w:val="24"/>
          <w:szCs w:val="24"/>
        </w:rPr>
        <w:t xml:space="preserve"> </w:t>
      </w:r>
      <w:r w:rsidR="00F2298C">
        <w:rPr>
          <w:rFonts w:ascii="Arial" w:hAnsi="Arial" w:cs="Arial"/>
          <w:noProof/>
          <w:sz w:val="24"/>
          <w:szCs w:val="24"/>
        </w:rPr>
        <w:t xml:space="preserve"> (</w:t>
      </w:r>
      <w:r w:rsidR="00F2298C" w:rsidRPr="00F2298C">
        <w:rPr>
          <w:rFonts w:ascii="Arial" w:hAnsi="Arial" w:cs="Arial"/>
          <w:sz w:val="24"/>
          <w:szCs w:val="24"/>
        </w:rPr>
        <w:t>Al-Mudhafar,</w:t>
      </w:r>
      <w:r w:rsidR="00F2298C">
        <w:rPr>
          <w:rFonts w:ascii="Arial" w:hAnsi="Arial" w:cs="Arial"/>
          <w:sz w:val="24"/>
          <w:szCs w:val="24"/>
        </w:rPr>
        <w:t xml:space="preserve"> 2016</w:t>
      </w:r>
      <w:r w:rsidR="00F2298C">
        <w:rPr>
          <w:rFonts w:ascii="Arial" w:hAnsi="Arial" w:cs="Arial"/>
          <w:noProof/>
          <w:sz w:val="24"/>
          <w:szCs w:val="24"/>
        </w:rPr>
        <w:t>).</w:t>
      </w:r>
    </w:p>
    <w:p w14:paraId="59F86C66" w14:textId="2A635BAC" w:rsidR="005B6D03" w:rsidRDefault="005B6D03" w:rsidP="00511D75">
      <w:pPr>
        <w:jc w:val="both"/>
        <w:rPr>
          <w:rFonts w:ascii="Arial" w:hAnsi="Arial" w:cs="Arial"/>
          <w:noProof/>
          <w:sz w:val="24"/>
          <w:szCs w:val="24"/>
        </w:rPr>
      </w:pPr>
    </w:p>
    <w:p w14:paraId="40C0AE6D" w14:textId="3AF05660" w:rsidR="005B6D03" w:rsidRDefault="005B6D03" w:rsidP="00511D75">
      <w:pPr>
        <w:jc w:val="both"/>
        <w:rPr>
          <w:rFonts w:ascii="Arial" w:hAnsi="Arial" w:cs="Arial"/>
          <w:noProof/>
          <w:sz w:val="24"/>
          <w:szCs w:val="24"/>
        </w:rPr>
      </w:pPr>
    </w:p>
    <w:p w14:paraId="312E855B" w14:textId="60BEBDC9" w:rsidR="005B6D03" w:rsidRDefault="005B6D03" w:rsidP="00511D75">
      <w:pPr>
        <w:jc w:val="both"/>
        <w:rPr>
          <w:rFonts w:ascii="Arial" w:hAnsi="Arial" w:cs="Arial"/>
          <w:noProof/>
          <w:sz w:val="24"/>
          <w:szCs w:val="24"/>
        </w:rPr>
      </w:pPr>
    </w:p>
    <w:p w14:paraId="1083BE09" w14:textId="17227AA7" w:rsidR="005B6D03" w:rsidRDefault="004114CA" w:rsidP="00511D75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F444F" wp14:editId="16DFDDC8">
            <wp:extent cx="5400040" cy="3699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8070D" wp14:editId="6731FDE6">
            <wp:extent cx="5400040" cy="36995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435BF" wp14:editId="7E531C9C">
            <wp:extent cx="5400040" cy="36995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93135" wp14:editId="79935228">
            <wp:extent cx="5400040" cy="36995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B847" w14:textId="327E6DCA" w:rsidR="004114CA" w:rsidRDefault="004114CA" w:rsidP="004114CA">
      <w:pPr>
        <w:jc w:val="both"/>
        <w:rPr>
          <w:rFonts w:ascii="Arial" w:hAnsi="Arial" w:cs="Arial"/>
          <w:noProof/>
          <w:sz w:val="24"/>
          <w:szCs w:val="24"/>
        </w:rPr>
      </w:pPr>
      <w:r w:rsidRPr="004F4232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3</w:t>
      </w:r>
      <w:r w:rsidRPr="004F4232">
        <w:rPr>
          <w:rFonts w:ascii="Arial" w:hAnsi="Arial" w:cs="Arial"/>
          <w:sz w:val="24"/>
          <w:szCs w:val="24"/>
        </w:rPr>
        <w:t xml:space="preserve"> Graphical representation boxplot </w:t>
      </w:r>
      <w:r w:rsidRPr="004F4232">
        <w:rPr>
          <w:rFonts w:ascii="Arial" w:hAnsi="Arial" w:cs="Arial"/>
          <w:noProof/>
          <w:sz w:val="24"/>
          <w:szCs w:val="24"/>
        </w:rPr>
        <w:t xml:space="preserve">true label and predicted label, </w:t>
      </w:r>
      <w:r>
        <w:rPr>
          <w:rFonts w:ascii="Arial" w:hAnsi="Arial" w:cs="Arial"/>
          <w:noProof/>
          <w:sz w:val="24"/>
          <w:szCs w:val="24"/>
        </w:rPr>
        <w:t>DecisionTree</w:t>
      </w:r>
      <w:r w:rsidRPr="004F4232">
        <w:rPr>
          <w:rFonts w:ascii="Arial" w:hAnsi="Arial" w:cs="Arial"/>
          <w:noProof/>
          <w:sz w:val="24"/>
          <w:szCs w:val="24"/>
        </w:rPr>
        <w:t xml:space="preserve"> algorithm, code 10 (referring to Litho1)</w:t>
      </w:r>
      <w:r>
        <w:rPr>
          <w:rFonts w:ascii="Arial" w:hAnsi="Arial" w:cs="Arial"/>
          <w:noProof/>
          <w:sz w:val="24"/>
          <w:szCs w:val="24"/>
        </w:rPr>
        <w:t>, code 12 (</w:t>
      </w:r>
      <w:r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>
        <w:rPr>
          <w:rFonts w:ascii="Arial" w:hAnsi="Arial" w:cs="Arial"/>
          <w:noProof/>
          <w:sz w:val="24"/>
          <w:szCs w:val="24"/>
        </w:rPr>
        <w:t xml:space="preserve"> Litho3), code 13 (</w:t>
      </w:r>
      <w:r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>
        <w:rPr>
          <w:rFonts w:ascii="Arial" w:hAnsi="Arial" w:cs="Arial"/>
          <w:noProof/>
          <w:sz w:val="24"/>
          <w:szCs w:val="24"/>
        </w:rPr>
        <w:t xml:space="preserve"> Litho4) and code 14 (</w:t>
      </w:r>
      <w:r w:rsidRPr="004F4232">
        <w:rPr>
          <w:rFonts w:ascii="Arial" w:hAnsi="Arial" w:cs="Arial"/>
          <w:noProof/>
          <w:sz w:val="24"/>
          <w:szCs w:val="24"/>
        </w:rPr>
        <w:t>referring to</w:t>
      </w:r>
      <w:r>
        <w:rPr>
          <w:rFonts w:ascii="Arial" w:hAnsi="Arial" w:cs="Arial"/>
          <w:noProof/>
          <w:sz w:val="24"/>
          <w:szCs w:val="24"/>
        </w:rPr>
        <w:t xml:space="preserve"> Litho5). </w:t>
      </w:r>
      <w:r w:rsidRPr="00A6645A">
        <w:rPr>
          <w:rFonts w:ascii="Arial" w:hAnsi="Arial" w:cs="Arial"/>
          <w:noProof/>
          <w:sz w:val="24"/>
          <w:szCs w:val="24"/>
        </w:rPr>
        <w:t>Lithology Code 11 and Lithology Code 15 are not recorded in this hole range</w:t>
      </w:r>
      <w:r w:rsidR="00F2298C">
        <w:rPr>
          <w:rFonts w:ascii="Arial" w:hAnsi="Arial" w:cs="Arial"/>
          <w:noProof/>
          <w:sz w:val="24"/>
          <w:szCs w:val="24"/>
        </w:rPr>
        <w:t xml:space="preserve"> </w:t>
      </w:r>
      <w:r w:rsidR="00F2298C">
        <w:rPr>
          <w:rFonts w:ascii="Arial" w:hAnsi="Arial" w:cs="Arial"/>
          <w:noProof/>
          <w:sz w:val="24"/>
          <w:szCs w:val="24"/>
        </w:rPr>
        <w:t xml:space="preserve"> (</w:t>
      </w:r>
      <w:r w:rsidR="00F2298C" w:rsidRPr="00F2298C">
        <w:rPr>
          <w:rFonts w:ascii="Arial" w:hAnsi="Arial" w:cs="Arial"/>
          <w:sz w:val="24"/>
          <w:szCs w:val="24"/>
        </w:rPr>
        <w:t>Al-Mudhafar,</w:t>
      </w:r>
      <w:r w:rsidR="00F2298C">
        <w:rPr>
          <w:rFonts w:ascii="Arial" w:hAnsi="Arial" w:cs="Arial"/>
          <w:sz w:val="24"/>
          <w:szCs w:val="24"/>
        </w:rPr>
        <w:t xml:space="preserve"> 2016</w:t>
      </w:r>
      <w:r w:rsidR="00F2298C">
        <w:rPr>
          <w:rFonts w:ascii="Arial" w:hAnsi="Arial" w:cs="Arial"/>
          <w:noProof/>
          <w:sz w:val="24"/>
          <w:szCs w:val="24"/>
        </w:rPr>
        <w:t>).</w:t>
      </w:r>
    </w:p>
    <w:p w14:paraId="555DA624" w14:textId="479B01F0" w:rsidR="00511D75" w:rsidRDefault="00511D75" w:rsidP="00635FDF">
      <w:pPr>
        <w:jc w:val="both"/>
        <w:rPr>
          <w:rFonts w:ascii="Arial" w:hAnsi="Arial" w:cs="Arial"/>
          <w:sz w:val="24"/>
          <w:szCs w:val="24"/>
        </w:rPr>
      </w:pPr>
    </w:p>
    <w:p w14:paraId="20A63AC4" w14:textId="24293E3B" w:rsidR="00BA0858" w:rsidRDefault="00BA0858" w:rsidP="00635FDF">
      <w:pPr>
        <w:jc w:val="both"/>
        <w:rPr>
          <w:rFonts w:ascii="Arial" w:hAnsi="Arial" w:cs="Arial"/>
          <w:sz w:val="24"/>
          <w:szCs w:val="24"/>
        </w:rPr>
      </w:pPr>
    </w:p>
    <w:p w14:paraId="5D452CC8" w14:textId="41D3DC35" w:rsidR="00BA0858" w:rsidRDefault="00BA0858" w:rsidP="00635FDF">
      <w:pPr>
        <w:jc w:val="both"/>
        <w:rPr>
          <w:rFonts w:ascii="Arial" w:hAnsi="Arial" w:cs="Arial"/>
          <w:sz w:val="24"/>
          <w:szCs w:val="24"/>
        </w:rPr>
      </w:pPr>
    </w:p>
    <w:p w14:paraId="77B3B824" w14:textId="7FE32ABE" w:rsidR="00BA0858" w:rsidRDefault="00BA0858" w:rsidP="00635FD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86A01" wp14:editId="3E3C9322">
            <wp:extent cx="5400040" cy="36995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8355B" wp14:editId="4E0DE100">
            <wp:extent cx="5400040" cy="369951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22A0D" wp14:editId="138D1222">
            <wp:extent cx="5400040" cy="36995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9D2EF" wp14:editId="3DCE53E2">
            <wp:extent cx="5400040" cy="36995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8893" w14:textId="136C0813" w:rsidR="00144148" w:rsidRDefault="00144148" w:rsidP="00144148">
      <w:pPr>
        <w:jc w:val="both"/>
        <w:rPr>
          <w:rFonts w:ascii="Arial" w:hAnsi="Arial" w:cs="Arial"/>
          <w:noProof/>
          <w:sz w:val="24"/>
          <w:szCs w:val="24"/>
        </w:rPr>
      </w:pPr>
      <w:r w:rsidRPr="004F4232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4</w:t>
      </w:r>
      <w:r w:rsidRPr="004F4232">
        <w:rPr>
          <w:rFonts w:ascii="Arial" w:hAnsi="Arial" w:cs="Arial"/>
          <w:sz w:val="24"/>
          <w:szCs w:val="24"/>
        </w:rPr>
        <w:t xml:space="preserve"> Graphical representation boxplot </w:t>
      </w:r>
      <w:r w:rsidRPr="004F4232">
        <w:rPr>
          <w:rFonts w:ascii="Arial" w:hAnsi="Arial" w:cs="Arial"/>
          <w:noProof/>
          <w:sz w:val="24"/>
          <w:szCs w:val="24"/>
        </w:rPr>
        <w:t xml:space="preserve">true label and predicted label, </w:t>
      </w:r>
      <w:r>
        <w:rPr>
          <w:rFonts w:ascii="Arial" w:hAnsi="Arial" w:cs="Arial"/>
          <w:noProof/>
          <w:sz w:val="24"/>
          <w:szCs w:val="24"/>
        </w:rPr>
        <w:t>SVM</w:t>
      </w:r>
      <w:r w:rsidRPr="004F4232">
        <w:rPr>
          <w:rFonts w:ascii="Arial" w:hAnsi="Arial" w:cs="Arial"/>
          <w:noProof/>
          <w:sz w:val="24"/>
          <w:szCs w:val="24"/>
        </w:rPr>
        <w:t xml:space="preserve"> algorithm, code 10 (referring to Litho1)</w:t>
      </w:r>
      <w:r>
        <w:rPr>
          <w:rFonts w:ascii="Arial" w:hAnsi="Arial" w:cs="Arial"/>
          <w:noProof/>
          <w:sz w:val="24"/>
          <w:szCs w:val="24"/>
        </w:rPr>
        <w:t>, code 12 (</w:t>
      </w:r>
      <w:r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>
        <w:rPr>
          <w:rFonts w:ascii="Arial" w:hAnsi="Arial" w:cs="Arial"/>
          <w:noProof/>
          <w:sz w:val="24"/>
          <w:szCs w:val="24"/>
        </w:rPr>
        <w:t xml:space="preserve"> Litho3), code 13 (</w:t>
      </w:r>
      <w:r w:rsidRPr="004F4232">
        <w:rPr>
          <w:rFonts w:ascii="Arial" w:hAnsi="Arial" w:cs="Arial"/>
          <w:noProof/>
          <w:sz w:val="24"/>
          <w:szCs w:val="24"/>
        </w:rPr>
        <w:t xml:space="preserve">referring to </w:t>
      </w:r>
      <w:r>
        <w:rPr>
          <w:rFonts w:ascii="Arial" w:hAnsi="Arial" w:cs="Arial"/>
          <w:noProof/>
          <w:sz w:val="24"/>
          <w:szCs w:val="24"/>
        </w:rPr>
        <w:t xml:space="preserve"> Litho4) and code 14 (</w:t>
      </w:r>
      <w:r w:rsidRPr="004F4232">
        <w:rPr>
          <w:rFonts w:ascii="Arial" w:hAnsi="Arial" w:cs="Arial"/>
          <w:noProof/>
          <w:sz w:val="24"/>
          <w:szCs w:val="24"/>
        </w:rPr>
        <w:t>referring to</w:t>
      </w:r>
      <w:r>
        <w:rPr>
          <w:rFonts w:ascii="Arial" w:hAnsi="Arial" w:cs="Arial"/>
          <w:noProof/>
          <w:sz w:val="24"/>
          <w:szCs w:val="24"/>
        </w:rPr>
        <w:t xml:space="preserve"> Litho5). </w:t>
      </w:r>
      <w:r w:rsidRPr="00A6645A">
        <w:rPr>
          <w:rFonts w:ascii="Arial" w:hAnsi="Arial" w:cs="Arial"/>
          <w:noProof/>
          <w:sz w:val="24"/>
          <w:szCs w:val="24"/>
        </w:rPr>
        <w:t>Lithology Code 11 and Lithology Code 15 are not recorded in this hole range</w:t>
      </w:r>
      <w:r w:rsidR="00F2298C">
        <w:rPr>
          <w:rFonts w:ascii="Arial" w:hAnsi="Arial" w:cs="Arial"/>
          <w:noProof/>
          <w:sz w:val="24"/>
          <w:szCs w:val="24"/>
        </w:rPr>
        <w:t xml:space="preserve"> </w:t>
      </w:r>
      <w:r w:rsidR="00F2298C">
        <w:rPr>
          <w:rFonts w:ascii="Arial" w:hAnsi="Arial" w:cs="Arial"/>
          <w:noProof/>
          <w:sz w:val="24"/>
          <w:szCs w:val="24"/>
        </w:rPr>
        <w:t xml:space="preserve"> (</w:t>
      </w:r>
      <w:r w:rsidR="00F2298C" w:rsidRPr="00F2298C">
        <w:rPr>
          <w:rFonts w:ascii="Arial" w:hAnsi="Arial" w:cs="Arial"/>
          <w:sz w:val="24"/>
          <w:szCs w:val="24"/>
        </w:rPr>
        <w:t>Al-Mudhafar,</w:t>
      </w:r>
      <w:r w:rsidR="00F2298C">
        <w:rPr>
          <w:rFonts w:ascii="Arial" w:hAnsi="Arial" w:cs="Arial"/>
          <w:sz w:val="24"/>
          <w:szCs w:val="24"/>
        </w:rPr>
        <w:t xml:space="preserve"> 2016</w:t>
      </w:r>
      <w:r w:rsidR="00F2298C">
        <w:rPr>
          <w:rFonts w:ascii="Arial" w:hAnsi="Arial" w:cs="Arial"/>
          <w:noProof/>
          <w:sz w:val="24"/>
          <w:szCs w:val="24"/>
        </w:rPr>
        <w:t>).</w:t>
      </w:r>
    </w:p>
    <w:p w14:paraId="48EBBF46" w14:textId="7326D44F" w:rsidR="00144148" w:rsidRDefault="00144148" w:rsidP="00635FDF">
      <w:pPr>
        <w:jc w:val="both"/>
        <w:rPr>
          <w:rFonts w:ascii="Arial" w:hAnsi="Arial" w:cs="Arial"/>
          <w:sz w:val="24"/>
          <w:szCs w:val="24"/>
        </w:rPr>
      </w:pPr>
    </w:p>
    <w:p w14:paraId="33ABBE6E" w14:textId="2D5F211C" w:rsidR="00E7005E" w:rsidRDefault="00E7005E" w:rsidP="00635FDF">
      <w:pPr>
        <w:jc w:val="both"/>
        <w:rPr>
          <w:rFonts w:ascii="Arial" w:hAnsi="Arial" w:cs="Arial"/>
          <w:sz w:val="24"/>
          <w:szCs w:val="24"/>
        </w:rPr>
      </w:pPr>
    </w:p>
    <w:p w14:paraId="3585F8AD" w14:textId="77777777" w:rsidR="00E7005E" w:rsidRDefault="00E7005E" w:rsidP="00635FDF">
      <w:pPr>
        <w:jc w:val="both"/>
        <w:rPr>
          <w:rFonts w:ascii="Arial" w:hAnsi="Arial" w:cs="Arial"/>
          <w:sz w:val="24"/>
          <w:szCs w:val="24"/>
        </w:rPr>
      </w:pPr>
    </w:p>
    <w:p w14:paraId="6D36A8A9" w14:textId="44D855AF" w:rsidR="00E7005E" w:rsidRPr="00E7005E" w:rsidRDefault="00E7005E" w:rsidP="00635FD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005E">
        <w:rPr>
          <w:rFonts w:ascii="Arial" w:hAnsi="Arial" w:cs="Arial"/>
          <w:b/>
          <w:bCs/>
          <w:sz w:val="24"/>
          <w:szCs w:val="24"/>
        </w:rPr>
        <w:lastRenderedPageBreak/>
        <w:t>References</w:t>
      </w:r>
    </w:p>
    <w:p w14:paraId="76E43F59" w14:textId="034BF113" w:rsidR="00E7005E" w:rsidRDefault="00E7005E" w:rsidP="00E700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1" w:name="_Hlk29825288"/>
      <w:r w:rsidRPr="00115038">
        <w:rPr>
          <w:rFonts w:ascii="Arial" w:hAnsi="Arial" w:cs="Arial"/>
          <w:sz w:val="24"/>
          <w:szCs w:val="24"/>
          <w:lang w:val="pt-BR"/>
        </w:rPr>
        <w:t>Al-Mudhafar</w:t>
      </w:r>
      <w:bookmarkEnd w:id="1"/>
      <w:r w:rsidRPr="00115038">
        <w:rPr>
          <w:rFonts w:ascii="Arial" w:hAnsi="Arial" w:cs="Arial"/>
          <w:sz w:val="24"/>
          <w:szCs w:val="24"/>
          <w:lang w:val="pt-BR"/>
        </w:rPr>
        <w:t xml:space="preserve">, W. J., 2016. </w:t>
      </w:r>
      <w:r w:rsidRPr="00115038">
        <w:rPr>
          <w:rFonts w:ascii="Arial" w:hAnsi="Arial" w:cs="Arial"/>
          <w:sz w:val="24"/>
          <w:szCs w:val="24"/>
        </w:rPr>
        <w:t>Applied Geostatistical Reservoir Characterization in R: Review and Implementation of Rock Facies Classification and Prediction Algorithms-Part I. Offshore Technology Conference. doi:10.4043/26947-MS</w:t>
      </w:r>
      <w:r>
        <w:rPr>
          <w:rFonts w:ascii="Arial" w:hAnsi="Arial" w:cs="Arial"/>
          <w:sz w:val="24"/>
          <w:szCs w:val="24"/>
        </w:rPr>
        <w:t>.</w:t>
      </w:r>
    </w:p>
    <w:p w14:paraId="3A5C02CD" w14:textId="77777777" w:rsidR="00E7005E" w:rsidRPr="004F4232" w:rsidRDefault="00E7005E" w:rsidP="00635FDF">
      <w:pPr>
        <w:jc w:val="both"/>
        <w:rPr>
          <w:rFonts w:ascii="Arial" w:hAnsi="Arial" w:cs="Arial"/>
          <w:sz w:val="24"/>
          <w:szCs w:val="24"/>
        </w:rPr>
      </w:pPr>
    </w:p>
    <w:sectPr w:rsidR="00E7005E" w:rsidRPr="004F4232" w:rsidSect="00743F21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6B"/>
    <w:rsid w:val="00005831"/>
    <w:rsid w:val="00014773"/>
    <w:rsid w:val="000B1D4D"/>
    <w:rsid w:val="0013112F"/>
    <w:rsid w:val="00144148"/>
    <w:rsid w:val="001A04E1"/>
    <w:rsid w:val="001C3B90"/>
    <w:rsid w:val="002132FC"/>
    <w:rsid w:val="00226105"/>
    <w:rsid w:val="002B4444"/>
    <w:rsid w:val="00345205"/>
    <w:rsid w:val="0038431E"/>
    <w:rsid w:val="004114CA"/>
    <w:rsid w:val="004661F8"/>
    <w:rsid w:val="004E54E4"/>
    <w:rsid w:val="004F4232"/>
    <w:rsid w:val="004F4A78"/>
    <w:rsid w:val="0051054D"/>
    <w:rsid w:val="00511D75"/>
    <w:rsid w:val="005B6D03"/>
    <w:rsid w:val="006263B9"/>
    <w:rsid w:val="00635FDF"/>
    <w:rsid w:val="00693941"/>
    <w:rsid w:val="0072072E"/>
    <w:rsid w:val="00743F21"/>
    <w:rsid w:val="00753A1E"/>
    <w:rsid w:val="00855B91"/>
    <w:rsid w:val="00891D0A"/>
    <w:rsid w:val="00A6645A"/>
    <w:rsid w:val="00BA0858"/>
    <w:rsid w:val="00BA23A9"/>
    <w:rsid w:val="00BA496B"/>
    <w:rsid w:val="00C1585F"/>
    <w:rsid w:val="00C204DD"/>
    <w:rsid w:val="00D85534"/>
    <w:rsid w:val="00E45073"/>
    <w:rsid w:val="00E45EEF"/>
    <w:rsid w:val="00E7005E"/>
    <w:rsid w:val="00E8296E"/>
    <w:rsid w:val="00EF1096"/>
    <w:rsid w:val="00F2298C"/>
    <w:rsid w:val="00F35829"/>
    <w:rsid w:val="00FC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EA89"/>
  <w15:chartTrackingRefBased/>
  <w15:docId w15:val="{C5E01899-1547-440E-9801-95DA0911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291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41</cp:revision>
  <dcterms:created xsi:type="dcterms:W3CDTF">2020-01-13T19:06:00Z</dcterms:created>
  <dcterms:modified xsi:type="dcterms:W3CDTF">2020-01-13T19:29:00Z</dcterms:modified>
</cp:coreProperties>
</file>