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ind w:left="-566.9291338582677" w:right="-607.7952755905511" w:firstLine="0"/>
        <w:jc w:val="center"/>
        <w:rPr>
          <w:rFonts w:ascii="Noto Sans" w:cs="Noto Sans" w:eastAsia="Noto Sans" w:hAnsi="Noto Sans"/>
          <w:b w:val="1"/>
          <w:sz w:val="36"/>
          <w:szCs w:val="36"/>
        </w:rPr>
      </w:pPr>
      <w:bookmarkStart w:colFirst="0" w:colLast="0" w:name="_9lo8hby6n2a8" w:id="0"/>
      <w:bookmarkEnd w:id="0"/>
      <w:r w:rsidDel="00000000" w:rsidR="00000000" w:rsidRPr="00000000">
        <w:rPr>
          <w:rFonts w:ascii="Noto Sans" w:cs="Noto Sans" w:eastAsia="Noto Sans" w:hAnsi="Noto Sans"/>
          <w:b w:val="1"/>
          <w:sz w:val="36"/>
          <w:szCs w:val="36"/>
          <w:rtl w:val="0"/>
        </w:rPr>
        <w:t xml:space="preserve">Guía de Equipos - Sede Barcelona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rPr>
          <w:rFonts w:ascii="Noto Sans" w:cs="Noto Sans" w:eastAsia="Noto Sans" w:hAnsi="Noto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ind w:left="-566.9291338582677" w:right="-607.7952755905511" w:firstLine="0"/>
        <w:rPr>
          <w:rFonts w:ascii="Noto Sans" w:cs="Noto Sans" w:eastAsia="Noto Sans" w:hAnsi="Noto Sans"/>
          <w:b w:val="1"/>
          <w:color w:val="000000"/>
          <w:sz w:val="30"/>
          <w:szCs w:val="30"/>
        </w:rPr>
      </w:pPr>
      <w:bookmarkStart w:colFirst="0" w:colLast="0" w:name="_1zfe05eo8pdv" w:id="1"/>
      <w:bookmarkEnd w:id="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30"/>
          <w:szCs w:val="30"/>
          <w:rtl w:val="0"/>
        </w:rPr>
        <w:t xml:space="preserve">1. Servidores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Srv1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Dominio Principal, Datos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Srv2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Dominio Adicional, Monitorización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Srv3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TrueNAS, Servidor Web</w:t>
        <w:br w:type="textWrapping"/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ind w:left="-566.9291338582677" w:right="-607.7952755905511" w:firstLine="0"/>
        <w:rPr>
          <w:rFonts w:ascii="Noto Sans" w:cs="Noto Sans" w:eastAsia="Noto Sans" w:hAnsi="Noto Sans"/>
          <w:b w:val="1"/>
          <w:color w:val="000000"/>
          <w:sz w:val="30"/>
          <w:szCs w:val="30"/>
        </w:rPr>
      </w:pPr>
      <w:bookmarkStart w:colFirst="0" w:colLast="0" w:name="_ov2oagl7pgzr" w:id="2"/>
      <w:bookmarkEnd w:id="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30"/>
          <w:szCs w:val="30"/>
          <w:rtl w:val="0"/>
        </w:rPr>
        <w:t xml:space="preserve">2. Dominio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24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Nombre del dominio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u w:val="single"/>
          <w:rtl w:val="0"/>
        </w:rPr>
        <w:t xml:space="preserve">barcelona.lan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ind w:left="-566.9291338582677" w:right="-607.7952755905511" w:firstLine="0"/>
        <w:rPr>
          <w:rFonts w:ascii="Noto Sans" w:cs="Noto Sans" w:eastAsia="Noto Sans" w:hAnsi="Noto Sans"/>
          <w:b w:val="1"/>
          <w:color w:val="000000"/>
          <w:sz w:val="30"/>
          <w:szCs w:val="30"/>
        </w:rPr>
      </w:pPr>
      <w:bookmarkStart w:colFirst="0" w:colLast="0" w:name="_w3j5ses60jir" w:id="3"/>
      <w:bookmarkEnd w:id="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30"/>
          <w:szCs w:val="30"/>
          <w:rtl w:val="0"/>
        </w:rPr>
        <w:t xml:space="preserve">3. Direcciones IP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Zabbix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192.168.1.20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DC - Adicional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192.168.1.11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DC - Principal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192.168.1.10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Clientes DNS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192.168.1.10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Cliente-1 (Windows 11)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192.168.1.250 (DHCP)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Cliente-2 (Windows 11)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192.168.1.251(DHCP)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Cliente-3 (Windows 11)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192.168.1.253(DHCP)</w:t>
        <w:br w:type="textWrapping"/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Cliente (Windows 10)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192.168.1.252(DHCP)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  <w:sz w:val="28"/>
          <w:szCs w:val="28"/>
          <w:u w:val="none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Cliente-1 (Debian)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192.168.1.51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  <w:sz w:val="28"/>
          <w:szCs w:val="28"/>
          <w:u w:val="none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Cliente-2 (Debian)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192.168.1.52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  <w:sz w:val="28"/>
          <w:szCs w:val="28"/>
          <w:u w:val="none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Cliente-3 (Debian)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192.168.1.53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WEB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192.168.1.55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66.9291338582677" w:right="-607.7952755905511" w:firstLine="0"/>
        <w:rPr>
          <w:rFonts w:ascii="Noto Sans" w:cs="Noto Sans" w:eastAsia="Noto Sans" w:hAnsi="Noto Sans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ind w:left="-566.9291338582677" w:right="-607.7952755905511" w:firstLine="0"/>
        <w:rPr>
          <w:rFonts w:ascii="Noto Sans" w:cs="Noto Sans" w:eastAsia="Noto Sans" w:hAnsi="Noto Sans"/>
          <w:b w:val="1"/>
          <w:color w:val="000000"/>
          <w:sz w:val="30"/>
          <w:szCs w:val="30"/>
        </w:rPr>
      </w:pPr>
      <w:bookmarkStart w:colFirst="0" w:colLast="0" w:name="_j5o5kj1d1tsg" w:id="4"/>
      <w:bookmarkEnd w:id="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30"/>
          <w:szCs w:val="30"/>
          <w:rtl w:val="0"/>
        </w:rPr>
        <w:t xml:space="preserve">4. Contraseñas de Equipos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Zabbix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Batoi@1234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DC - Adicional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Batoi@1234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DC1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Batoi@1234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Servidor de Discos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Batoi@1234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TP-Link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batoitelnet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Cisco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batoi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TrueNas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batoi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Cisco Consola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 batoiconsola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ind w:left="-566.9291338582677" w:firstLine="0"/>
        <w:rPr>
          <w:rFonts w:ascii="Noto Sans" w:cs="Noto Sans" w:eastAsia="Noto Sans" w:hAnsi="Noto Sans"/>
          <w:b w:val="1"/>
          <w:color w:val="000000"/>
          <w:sz w:val="30"/>
          <w:szCs w:val="30"/>
        </w:rPr>
      </w:pPr>
      <w:bookmarkStart w:colFirst="0" w:colLast="0" w:name="_thqk68a2w51g" w:id="5"/>
      <w:bookmarkEnd w:id="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30"/>
          <w:szCs w:val="30"/>
          <w:rtl w:val="0"/>
        </w:rPr>
        <w:t xml:space="preserve">5. Usuarios</w:t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Los usuarios se incluyen en el siguiente script: </w:t>
      </w:r>
    </w:p>
    <w:p w:rsidR="00000000" w:rsidDel="00000000" w:rsidP="00000000" w:rsidRDefault="00000000" w:rsidRPr="00000000" w14:paraId="00000024">
      <w:pPr>
        <w:spacing w:after="240" w:before="240" w:lineRule="auto"/>
        <w:ind w:left="0" w:firstLine="0"/>
        <w:rPr>
          <w:rFonts w:ascii="Noto Sans" w:cs="Noto Sans" w:eastAsia="Noto Sans" w:hAnsi="Noto Sans"/>
          <w:sz w:val="28"/>
          <w:szCs w:val="28"/>
        </w:rPr>
      </w:pPr>
      <w:hyperlink r:id="rId6">
        <w:r w:rsidDel="00000000" w:rsidR="00000000" w:rsidRPr="00000000">
          <w:rPr>
            <w:rFonts w:ascii="Noto Sans" w:cs="Noto Sans" w:eastAsia="Noto Sans" w:hAnsi="Noto Sans"/>
            <w:color w:val="1155cc"/>
            <w:sz w:val="28"/>
            <w:szCs w:val="28"/>
            <w:u w:val="single"/>
            <w:rtl w:val="0"/>
          </w:rPr>
          <w:t xml:space="preserve">script.ps1</w:t>
        </w:r>
      </w:hyperlink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5">
      <w:pPr>
        <w:spacing w:after="240" w:before="240" w:lineRule="auto"/>
        <w:ind w:left="0" w:firstLine="0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0" w:firstLine="0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ind w:left="-566.9291338582677" w:firstLine="0"/>
        <w:rPr>
          <w:rFonts w:ascii="Noto Sans" w:cs="Noto Sans" w:eastAsia="Noto Sans" w:hAnsi="Noto Sans"/>
          <w:b w:val="1"/>
          <w:color w:val="000000"/>
          <w:sz w:val="30"/>
          <w:szCs w:val="30"/>
        </w:rPr>
      </w:pPr>
      <w:bookmarkStart w:colFirst="0" w:colLast="0" w:name="_wa088udyj4sf" w:id="6"/>
      <w:bookmarkEnd w:id="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30"/>
          <w:szCs w:val="30"/>
          <w:rtl w:val="0"/>
        </w:rPr>
        <w:t xml:space="preserve">6. Repositorios y Bibliografía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Noto Sans" w:cs="Noto Sans" w:eastAsia="Noto Sans" w:hAnsi="Noto Sans"/>
          <w:sz w:val="30"/>
          <w:szCs w:val="30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Repositorio CIPFPBATOI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1133.8582677165355" w:right="-1316.4566929133848" w:firstLine="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deb </w:t>
      </w:r>
      <w:hyperlink r:id="rId7">
        <w:r w:rsidDel="00000000" w:rsidR="00000000" w:rsidRPr="00000000">
          <w:rPr>
            <w:rFonts w:ascii="Noto Sans" w:cs="Noto Sans" w:eastAsia="Noto Sans" w:hAnsi="Noto Sans"/>
            <w:color w:val="1155cc"/>
            <w:u w:val="single"/>
            <w:rtl w:val="0"/>
          </w:rPr>
          <w:t xml:space="preserve">http://deb.cipfpbatoi.lan/debian</w:t>
        </w:r>
      </w:hyperlink>
      <w:r w:rsidDel="00000000" w:rsidR="00000000" w:rsidRPr="00000000">
        <w:rPr>
          <w:rFonts w:ascii="Noto Sans" w:cs="Noto Sans" w:eastAsia="Noto Sans" w:hAnsi="Noto Sans"/>
          <w:rtl w:val="0"/>
        </w:rPr>
        <w:t xml:space="preserve"> bookworm main contrib non-free non-free-firmware</w:t>
      </w:r>
    </w:p>
    <w:p w:rsidR="00000000" w:rsidDel="00000000" w:rsidP="00000000" w:rsidRDefault="00000000" w:rsidRPr="00000000" w14:paraId="0000002A">
      <w:pPr>
        <w:ind w:left="-1133.8582677165355" w:right="-1316.4566929133848" w:firstLine="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deb</w:t>
      </w:r>
      <w:hyperlink r:id="rId8">
        <w:r w:rsidDel="00000000" w:rsidR="00000000" w:rsidRPr="00000000">
          <w:rPr>
            <w:rFonts w:ascii="Noto Sans" w:cs="Noto Sans" w:eastAsia="Noto Sans" w:hAnsi="Noto Sans"/>
            <w:color w:val="1155cc"/>
            <w:u w:val="single"/>
            <w:rtl w:val="0"/>
          </w:rPr>
          <w:t xml:space="preserve"> http://deb.cipfpbatoi.lan/debian-security </w:t>
        </w:r>
      </w:hyperlink>
      <w:r w:rsidDel="00000000" w:rsidR="00000000" w:rsidRPr="00000000">
        <w:rPr>
          <w:rFonts w:ascii="Noto Sans" w:cs="Noto Sans" w:eastAsia="Noto Sans" w:hAnsi="Noto Sans"/>
          <w:rtl w:val="0"/>
        </w:rPr>
        <w:t xml:space="preserve">bookworm-security main contrib non-free non-free-firmware</w:t>
      </w:r>
    </w:p>
    <w:p w:rsidR="00000000" w:rsidDel="00000000" w:rsidP="00000000" w:rsidRDefault="00000000" w:rsidRPr="00000000" w14:paraId="0000002B">
      <w:pPr>
        <w:ind w:left="-1133.8582677165355" w:right="-1316.4566929133848" w:firstLine="0"/>
        <w:rPr>
          <w:rFonts w:ascii="Noto Sans" w:cs="Noto Sans" w:eastAsia="Noto Sans" w:hAnsi="Noto Sans"/>
          <w:b w:val="1"/>
          <w:sz w:val="32"/>
          <w:szCs w:val="32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deb</w:t>
      </w:r>
      <w:hyperlink r:id="rId9">
        <w:r w:rsidDel="00000000" w:rsidR="00000000" w:rsidRPr="00000000">
          <w:rPr>
            <w:rFonts w:ascii="Noto Sans" w:cs="Noto Sans" w:eastAsia="Noto Sans" w:hAnsi="Noto Sans"/>
            <w:color w:val="1155cc"/>
            <w:u w:val="single"/>
            <w:rtl w:val="0"/>
          </w:rPr>
          <w:t xml:space="preserve"> http://deb.cipfpbatoi.lan/debian</w:t>
        </w:r>
      </w:hyperlink>
      <w:r w:rsidDel="00000000" w:rsidR="00000000" w:rsidRPr="00000000">
        <w:rPr>
          <w:rFonts w:ascii="Noto Sans" w:cs="Noto Sans" w:eastAsia="Noto Sans" w:hAnsi="Noto Sans"/>
          <w:rtl w:val="0"/>
        </w:rPr>
        <w:t xml:space="preserve"> bookworm-updates main contrib non-free non-free-firmware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b w:val="1"/>
          <w:sz w:val="28"/>
          <w:szCs w:val="28"/>
          <w:rtl w:val="0"/>
        </w:rPr>
        <w:t xml:space="preserve">Enlaces de interés</w:t>
      </w: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  <w:sz w:val="30"/>
          <w:szCs w:val="30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GitHub Barcelona: </w:t>
      </w:r>
      <w:hyperlink r:id="rId10">
        <w:r w:rsidDel="00000000" w:rsidR="00000000" w:rsidRPr="00000000">
          <w:rPr>
            <w:rFonts w:ascii="Noto Sans" w:cs="Noto Sans" w:eastAsia="Noto Sans" w:hAnsi="Noto Sans"/>
            <w:color w:val="1155cc"/>
            <w:sz w:val="26"/>
            <w:szCs w:val="26"/>
            <w:u w:val="single"/>
            <w:rtl w:val="0"/>
          </w:rPr>
          <w:t xml:space="preserve">Github Barcelona</w:t>
        </w:r>
      </w:hyperlink>
      <w:r w:rsidDel="00000000" w:rsidR="00000000" w:rsidRPr="00000000">
        <w:rPr>
          <w:rFonts w:ascii="Noto Sans" w:cs="Noto Sans" w:eastAsia="Noto Sans" w:hAnsi="Noto Sans"/>
          <w:i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Dibujo Rack:</w:t>
      </w:r>
      <w:hyperlink r:id="rId11">
        <w:r w:rsidDel="00000000" w:rsidR="00000000" w:rsidRPr="00000000">
          <w:rPr>
            <w:rFonts w:ascii="Noto Sans" w:cs="Noto Sans" w:eastAsia="Noto Sans" w:hAnsi="Noto Sans"/>
            <w:sz w:val="28"/>
            <w:szCs w:val="28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Noto Sans" w:cs="Noto Sans" w:eastAsia="Noto Sans" w:hAnsi="Noto Sans"/>
            <w:color w:val="1155cc"/>
            <w:sz w:val="28"/>
            <w:szCs w:val="28"/>
            <w:u w:val="single"/>
            <w:rtl w:val="0"/>
          </w:rPr>
          <w:t xml:space="preserve">https://rack-planner.patchbox.com/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Configuración MikroTik:</w:t>
      </w:r>
      <w:hyperlink r:id="rId13">
        <w:r w:rsidDel="00000000" w:rsidR="00000000" w:rsidRPr="00000000">
          <w:rPr>
            <w:rFonts w:ascii="Noto Sans" w:cs="Noto Sans" w:eastAsia="Noto Sans" w:hAnsi="Noto Sans"/>
            <w:sz w:val="28"/>
            <w:szCs w:val="28"/>
            <w:rtl w:val="0"/>
          </w:rPr>
          <w:t xml:space="preserve"> </w:t>
        </w:r>
      </w:hyperlink>
      <w:hyperlink r:id="rId14">
        <w:r w:rsidDel="00000000" w:rsidR="00000000" w:rsidRPr="00000000">
          <w:rPr>
            <w:rFonts w:ascii="Noto Sans" w:cs="Noto Sans" w:eastAsia="Noto Sans" w:hAnsi="Noto Sans"/>
            <w:color w:val="1155cc"/>
            <w:sz w:val="28"/>
            <w:szCs w:val="28"/>
            <w:u w:val="single"/>
            <w:rtl w:val="0"/>
          </w:rPr>
          <w:t xml:space="preserve">https://youtu.be/v3Z9PFvrIts?si=txJuFEXPYDe4RirY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  <w:sz w:val="28"/>
          <w:szCs w:val="28"/>
        </w:rPr>
      </w:pPr>
      <w:r w:rsidDel="00000000" w:rsidR="00000000" w:rsidRPr="00000000">
        <w:rPr>
          <w:rFonts w:ascii="Noto Sans" w:cs="Noto Sans" w:eastAsia="Noto Sans" w:hAnsi="Noto Sans"/>
          <w:sz w:val="28"/>
          <w:szCs w:val="28"/>
          <w:rtl w:val="0"/>
        </w:rPr>
        <w:t xml:space="preserve">VirtualBox en Debian:</w:t>
      </w:r>
      <w:hyperlink r:id="rId15">
        <w:r w:rsidDel="00000000" w:rsidR="00000000" w:rsidRPr="00000000">
          <w:rPr>
            <w:rFonts w:ascii="Noto Sans" w:cs="Noto Sans" w:eastAsia="Noto Sans" w:hAnsi="Noto Sans"/>
            <w:sz w:val="28"/>
            <w:szCs w:val="28"/>
            <w:rtl w:val="0"/>
          </w:rPr>
          <w:t xml:space="preserve"> </w:t>
        </w:r>
      </w:hyperlink>
      <w:hyperlink r:id="rId16">
        <w:r w:rsidDel="00000000" w:rsidR="00000000" w:rsidRPr="00000000">
          <w:rPr>
            <w:rFonts w:ascii="Noto Sans" w:cs="Noto Sans" w:eastAsia="Noto Sans" w:hAnsi="Noto Sans"/>
            <w:color w:val="1155cc"/>
            <w:sz w:val="28"/>
            <w:szCs w:val="28"/>
            <w:u w:val="single"/>
            <w:rtl w:val="0"/>
          </w:rPr>
          <w:t xml:space="preserve">https://soloconlinux.org.es/virtualbox-en-debian/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right="-607.7952755905511" w:firstLine="0"/>
        <w:rPr>
          <w:rFonts w:ascii="Noto Sans" w:cs="Noto Sans" w:eastAsia="Noto Sans" w:hAnsi="Noto Sans"/>
          <w:sz w:val="30"/>
          <w:szCs w:val="30"/>
        </w:rPr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682.9133858267733" w:top="141.73228346456693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rack-planner.patchbox.com/" TargetMode="External"/><Relationship Id="rId10" Type="http://schemas.openxmlformats.org/officeDocument/2006/relationships/hyperlink" Target="https://github.com/ABaldix/Sede-Barcelona" TargetMode="External"/><Relationship Id="rId13" Type="http://schemas.openxmlformats.org/officeDocument/2006/relationships/hyperlink" Target="https://youtu.be/v3Z9PFvrIts?si=txJuFEXPYDe4RirY" TargetMode="External"/><Relationship Id="rId12" Type="http://schemas.openxmlformats.org/officeDocument/2006/relationships/hyperlink" Target="https://rack-planner.patchbox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eb.cipfpbatoi.lan/debian" TargetMode="External"/><Relationship Id="rId15" Type="http://schemas.openxmlformats.org/officeDocument/2006/relationships/hyperlink" Target="https://soloconlinux.org.es/virtualbox-en-debian/" TargetMode="External"/><Relationship Id="rId14" Type="http://schemas.openxmlformats.org/officeDocument/2006/relationships/hyperlink" Target="https://youtu.be/v3Z9PFvrIts?si=txJuFEXPYDe4RirY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soloconlinux.org.es/virtualbox-en-debian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ABaldix/Sede-Barcelona/blob/main/scripts/script.ps1" TargetMode="External"/><Relationship Id="rId7" Type="http://schemas.openxmlformats.org/officeDocument/2006/relationships/hyperlink" Target="http://deb.cipfpbatoi.lan/debian" TargetMode="External"/><Relationship Id="rId8" Type="http://schemas.openxmlformats.org/officeDocument/2006/relationships/hyperlink" Target="http://deb.cipfpbatoi.lan/debian-securit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