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98" w:rsidRPr="00C15BE6" w:rsidRDefault="00491798" w:rsidP="00491798">
      <w:pPr>
        <w:pStyle w:val="Heading1"/>
        <w:rPr>
          <w:b/>
          <w:color w:val="C00000"/>
          <w:sz w:val="36"/>
          <w:szCs w:val="36"/>
        </w:rPr>
      </w:pPr>
      <w:bookmarkStart w:id="0" w:name="_Toc26432498"/>
      <w:bookmarkStart w:id="1" w:name="_Toc26436324"/>
      <w:r w:rsidRPr="00C15BE6">
        <w:rPr>
          <w:b/>
          <w:color w:val="C00000"/>
          <w:sz w:val="36"/>
          <w:szCs w:val="36"/>
        </w:rPr>
        <w:t xml:space="preserve">Northern </w:t>
      </w:r>
      <w:proofErr w:type="spellStart"/>
      <w:r w:rsidRPr="00C15BE6">
        <w:rPr>
          <w:b/>
          <w:color w:val="C00000"/>
          <w:sz w:val="36"/>
          <w:szCs w:val="36"/>
        </w:rPr>
        <w:t>Powergrid</w:t>
      </w:r>
      <w:proofErr w:type="spellEnd"/>
      <w:r w:rsidRPr="00C15BE6">
        <w:rPr>
          <w:b/>
          <w:color w:val="C00000"/>
          <w:sz w:val="36"/>
          <w:szCs w:val="36"/>
        </w:rPr>
        <w:t xml:space="preserve"> DFES 2019- Qualitative feedback form</w:t>
      </w:r>
      <w:bookmarkEnd w:id="0"/>
      <w:bookmarkEnd w:id="1"/>
    </w:p>
    <w:p w:rsidR="00491798" w:rsidRDefault="00491798" w:rsidP="00491798">
      <w:pPr>
        <w:spacing w:after="0"/>
        <w:rPr>
          <w:lang w:eastAsia="en-GB"/>
        </w:rPr>
      </w:pPr>
      <w:r>
        <w:rPr>
          <w:lang w:eastAsia="en-GB"/>
        </w:rPr>
        <w:t xml:space="preserve">Please return by email to </w:t>
      </w:r>
      <w:hyperlink r:id="rId6" w:history="1">
        <w:r w:rsidRPr="005006F8">
          <w:rPr>
            <w:rStyle w:val="Hyperlink"/>
            <w:lang w:eastAsia="en-GB"/>
          </w:rPr>
          <w:t>NPg.System.Planning@Northernpowergrid.com</w:t>
        </w:r>
      </w:hyperlink>
      <w:r>
        <w:rPr>
          <w:lang w:eastAsia="en-GB"/>
        </w:rPr>
        <w:t xml:space="preserve"> before 31</w:t>
      </w:r>
      <w:r w:rsidRPr="00C029C8">
        <w:rPr>
          <w:vertAlign w:val="superscript"/>
          <w:lang w:eastAsia="en-GB"/>
        </w:rPr>
        <w:t>st</w:t>
      </w:r>
      <w:r>
        <w:rPr>
          <w:lang w:eastAsia="en-GB"/>
        </w:rPr>
        <w:t xml:space="preserve"> March 2020 </w:t>
      </w:r>
    </w:p>
    <w:p w:rsidR="00491798" w:rsidRDefault="00491798" w:rsidP="00491798">
      <w:pPr>
        <w:spacing w:after="0"/>
        <w:rPr>
          <w:lang w:eastAsia="en-GB"/>
        </w:rPr>
      </w:pPr>
      <w:r w:rsidRPr="00CD0FC3">
        <w:rPr>
          <w:lang w:eastAsia="en-GB"/>
        </w:rPr>
        <w:t>If you need any assistance or further guidance contact Mary Black on 01977 60</w:t>
      </w:r>
      <w:r>
        <w:rPr>
          <w:lang w:eastAsia="en-GB"/>
        </w:rPr>
        <w:t xml:space="preserve">5 </w:t>
      </w:r>
      <w:r w:rsidRPr="00CD0FC3">
        <w:rPr>
          <w:lang w:eastAsia="en-GB"/>
        </w:rPr>
        <w:t>952</w:t>
      </w:r>
    </w:p>
    <w:p w:rsidR="00491798" w:rsidRPr="00735292" w:rsidRDefault="00491798" w:rsidP="00491798">
      <w:pPr>
        <w:spacing w:after="0"/>
        <w:rPr>
          <w:lang w:eastAsia="en-GB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2199"/>
        <w:gridCol w:w="1580"/>
        <w:gridCol w:w="5463"/>
      </w:tblGrid>
      <w:tr w:rsidR="00491798" w:rsidRPr="006C3AF5" w:rsidTr="00F06145">
        <w:tc>
          <w:tcPr>
            <w:tcW w:w="3936" w:type="dxa"/>
            <w:gridSpan w:val="2"/>
            <w:shd w:val="clear" w:color="auto" w:fill="C00000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b/>
                <w:caps/>
                <w:color w:val="FFFFFF"/>
              </w:rPr>
            </w:pPr>
            <w:r>
              <w:rPr>
                <w:rFonts w:cstheme="minorHAnsi"/>
                <w:b/>
                <w:caps/>
                <w:color w:val="FFFFFF"/>
              </w:rPr>
              <w:t>Organisation Name</w:t>
            </w:r>
          </w:p>
        </w:tc>
        <w:tc>
          <w:tcPr>
            <w:tcW w:w="6237" w:type="dxa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caps/>
              </w:rPr>
            </w:pPr>
          </w:p>
        </w:tc>
      </w:tr>
      <w:tr w:rsidR="00491798" w:rsidRPr="006C3AF5" w:rsidTr="00F06145">
        <w:tc>
          <w:tcPr>
            <w:tcW w:w="3936" w:type="dxa"/>
            <w:gridSpan w:val="2"/>
            <w:shd w:val="clear" w:color="auto" w:fill="C00000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b/>
              </w:rPr>
            </w:pPr>
            <w:r>
              <w:rPr>
                <w:rFonts w:cstheme="minorHAnsi"/>
                <w:b/>
                <w:caps/>
                <w:color w:val="FFFFFF"/>
              </w:rPr>
              <w:t xml:space="preserve">Region </w:t>
            </w:r>
            <w:r w:rsidRPr="006C3AF5">
              <w:rPr>
                <w:rFonts w:cstheme="minorHAnsi"/>
                <w:b/>
                <w:color w:val="FFFFFF"/>
              </w:rPr>
              <w:t xml:space="preserve"> (e.g., Local Authority or LEP): </w:t>
            </w:r>
          </w:p>
        </w:tc>
        <w:tc>
          <w:tcPr>
            <w:tcW w:w="6237" w:type="dxa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caps/>
              </w:rPr>
            </w:pPr>
          </w:p>
        </w:tc>
      </w:tr>
      <w:tr w:rsidR="00491798" w:rsidRPr="006C3AF5" w:rsidTr="00F06145">
        <w:tc>
          <w:tcPr>
            <w:tcW w:w="2310" w:type="dxa"/>
            <w:vMerge w:val="restart"/>
            <w:shd w:val="clear" w:color="auto" w:fill="C00000"/>
            <w:vAlign w:val="center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b/>
                <w:caps/>
                <w:color w:val="FFFFFF"/>
              </w:rPr>
            </w:pPr>
            <w:r>
              <w:rPr>
                <w:rFonts w:cstheme="minorHAnsi"/>
                <w:b/>
                <w:caps/>
                <w:color w:val="FFFFFF"/>
              </w:rPr>
              <w:t>RESPONDANT CONTACT DETAILS</w:t>
            </w:r>
          </w:p>
        </w:tc>
        <w:tc>
          <w:tcPr>
            <w:tcW w:w="1626" w:type="dxa"/>
            <w:shd w:val="clear" w:color="auto" w:fill="C00000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b/>
                <w:caps/>
                <w:color w:val="FFFFFF"/>
              </w:rPr>
            </w:pPr>
            <w:r>
              <w:rPr>
                <w:rFonts w:cstheme="minorHAnsi"/>
                <w:b/>
                <w:caps/>
                <w:color w:val="FFFFFF"/>
              </w:rPr>
              <w:t>NAME</w:t>
            </w:r>
          </w:p>
        </w:tc>
        <w:tc>
          <w:tcPr>
            <w:tcW w:w="6237" w:type="dxa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caps/>
              </w:rPr>
            </w:pPr>
          </w:p>
        </w:tc>
      </w:tr>
      <w:tr w:rsidR="00491798" w:rsidRPr="006C3AF5" w:rsidTr="00F06145">
        <w:tc>
          <w:tcPr>
            <w:tcW w:w="2310" w:type="dxa"/>
            <w:vMerge/>
            <w:shd w:val="clear" w:color="auto" w:fill="C00000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b/>
                <w:caps/>
                <w:color w:val="FFFFFF"/>
              </w:rPr>
            </w:pPr>
          </w:p>
        </w:tc>
        <w:tc>
          <w:tcPr>
            <w:tcW w:w="1626" w:type="dxa"/>
            <w:shd w:val="clear" w:color="auto" w:fill="C00000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b/>
                <w:caps/>
                <w:color w:val="FFFFFF"/>
              </w:rPr>
            </w:pPr>
            <w:r>
              <w:rPr>
                <w:rFonts w:cstheme="minorHAnsi"/>
                <w:b/>
                <w:caps/>
                <w:color w:val="FFFFFF"/>
              </w:rPr>
              <w:t>POSITION</w:t>
            </w:r>
          </w:p>
        </w:tc>
        <w:tc>
          <w:tcPr>
            <w:tcW w:w="6237" w:type="dxa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caps/>
              </w:rPr>
            </w:pPr>
          </w:p>
        </w:tc>
      </w:tr>
      <w:tr w:rsidR="00491798" w:rsidRPr="006C3AF5" w:rsidTr="00F06145">
        <w:tc>
          <w:tcPr>
            <w:tcW w:w="2310" w:type="dxa"/>
            <w:vMerge/>
            <w:shd w:val="clear" w:color="auto" w:fill="C00000"/>
          </w:tcPr>
          <w:p w:rsidR="00491798" w:rsidRDefault="00491798" w:rsidP="00F06145">
            <w:pPr>
              <w:spacing w:after="100" w:afterAutospacing="1"/>
              <w:rPr>
                <w:rFonts w:cstheme="minorHAnsi"/>
                <w:b/>
                <w:caps/>
                <w:color w:val="FFFFFF"/>
              </w:rPr>
            </w:pPr>
          </w:p>
        </w:tc>
        <w:tc>
          <w:tcPr>
            <w:tcW w:w="1626" w:type="dxa"/>
            <w:shd w:val="clear" w:color="auto" w:fill="C00000"/>
          </w:tcPr>
          <w:p w:rsidR="00491798" w:rsidRDefault="00491798" w:rsidP="00F06145">
            <w:pPr>
              <w:spacing w:after="100" w:afterAutospacing="1"/>
              <w:rPr>
                <w:rFonts w:cstheme="minorHAnsi"/>
                <w:b/>
                <w:caps/>
                <w:color w:val="FFFFFF"/>
              </w:rPr>
            </w:pPr>
            <w:r>
              <w:rPr>
                <w:rFonts w:cstheme="minorHAnsi"/>
                <w:b/>
                <w:caps/>
                <w:color w:val="FFFFFF"/>
              </w:rPr>
              <w:t>Email</w:t>
            </w:r>
          </w:p>
        </w:tc>
        <w:tc>
          <w:tcPr>
            <w:tcW w:w="6237" w:type="dxa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caps/>
              </w:rPr>
            </w:pPr>
          </w:p>
        </w:tc>
      </w:tr>
      <w:tr w:rsidR="00491798" w:rsidRPr="006C3AF5" w:rsidTr="00F06145">
        <w:tc>
          <w:tcPr>
            <w:tcW w:w="2310" w:type="dxa"/>
            <w:vMerge/>
            <w:shd w:val="clear" w:color="auto" w:fill="C00000"/>
          </w:tcPr>
          <w:p w:rsidR="00491798" w:rsidRDefault="00491798" w:rsidP="00F06145">
            <w:pPr>
              <w:spacing w:after="100" w:afterAutospacing="1"/>
              <w:rPr>
                <w:rFonts w:cstheme="minorHAnsi"/>
                <w:b/>
                <w:caps/>
                <w:color w:val="FFFFFF"/>
              </w:rPr>
            </w:pPr>
          </w:p>
        </w:tc>
        <w:tc>
          <w:tcPr>
            <w:tcW w:w="1626" w:type="dxa"/>
            <w:shd w:val="clear" w:color="auto" w:fill="C00000"/>
          </w:tcPr>
          <w:p w:rsidR="00491798" w:rsidRDefault="00491798" w:rsidP="00F06145">
            <w:pPr>
              <w:spacing w:after="100" w:afterAutospacing="1"/>
              <w:rPr>
                <w:rFonts w:cstheme="minorHAnsi"/>
                <w:b/>
                <w:caps/>
                <w:color w:val="FFFFFF"/>
              </w:rPr>
            </w:pPr>
            <w:r>
              <w:rPr>
                <w:rFonts w:cstheme="minorHAnsi"/>
                <w:b/>
                <w:caps/>
                <w:color w:val="FFFFFF"/>
              </w:rPr>
              <w:t>Telephone</w:t>
            </w:r>
          </w:p>
        </w:tc>
        <w:tc>
          <w:tcPr>
            <w:tcW w:w="6237" w:type="dxa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caps/>
              </w:rPr>
            </w:pPr>
          </w:p>
        </w:tc>
      </w:tr>
      <w:tr w:rsidR="00491798" w:rsidRPr="006C3AF5" w:rsidTr="00F06145">
        <w:tc>
          <w:tcPr>
            <w:tcW w:w="3936" w:type="dxa"/>
            <w:gridSpan w:val="2"/>
            <w:shd w:val="clear" w:color="auto" w:fill="C00000"/>
          </w:tcPr>
          <w:p w:rsidR="00491798" w:rsidRDefault="00491798" w:rsidP="00F06145">
            <w:pPr>
              <w:spacing w:after="100" w:afterAutospacing="1"/>
              <w:rPr>
                <w:rFonts w:cstheme="minorHAnsi"/>
                <w:b/>
                <w:caps/>
                <w:color w:val="FFFFFF"/>
              </w:rPr>
            </w:pPr>
            <w:r>
              <w:rPr>
                <w:rFonts w:cstheme="minorHAnsi"/>
                <w:b/>
                <w:color w:val="FFFFFF"/>
              </w:rPr>
              <w:t xml:space="preserve">I agree for Northern </w:t>
            </w:r>
            <w:proofErr w:type="spellStart"/>
            <w:r>
              <w:rPr>
                <w:rFonts w:cstheme="minorHAnsi"/>
                <w:b/>
                <w:color w:val="FFFFFF"/>
              </w:rPr>
              <w:t>Powergrid</w:t>
            </w:r>
            <w:proofErr w:type="spellEnd"/>
            <w:r>
              <w:rPr>
                <w:rFonts w:cstheme="minorHAnsi"/>
                <w:b/>
                <w:color w:val="FFFFFF"/>
              </w:rPr>
              <w:t xml:space="preserve"> to contact me to discuss my submission</w:t>
            </w:r>
          </w:p>
        </w:tc>
        <w:tc>
          <w:tcPr>
            <w:tcW w:w="6237" w:type="dxa"/>
          </w:tcPr>
          <w:p w:rsidR="00491798" w:rsidRPr="006C3AF5" w:rsidRDefault="00491798" w:rsidP="00F06145">
            <w:pPr>
              <w:spacing w:after="100" w:afterAutospacing="1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YES / NO</w:t>
            </w:r>
          </w:p>
        </w:tc>
      </w:tr>
    </w:tbl>
    <w:p w:rsidR="00491798" w:rsidRDefault="00491798" w:rsidP="00491798">
      <w:pPr>
        <w:spacing w:before="120" w:after="120"/>
        <w:contextualSpacing/>
        <w:rPr>
          <w:rFonts w:eastAsia="Calibri" w:cstheme="minorHAnsi"/>
          <w:b/>
          <w:sz w:val="20"/>
          <w:szCs w:val="20"/>
        </w:rPr>
      </w:pPr>
    </w:p>
    <w:p w:rsidR="00491798" w:rsidRDefault="00491798" w:rsidP="00491798">
      <w:pPr>
        <w:spacing w:before="120" w:after="120"/>
        <w:contextualSpacing/>
        <w:rPr>
          <w:rFonts w:eastAsia="Calibri" w:cstheme="minorHAnsi"/>
          <w:b/>
          <w:sz w:val="20"/>
          <w:szCs w:val="20"/>
        </w:rPr>
      </w:pPr>
      <w:r>
        <w:rPr>
          <w:rFonts w:eastAsia="Calibri" w:cstheme="minorHAnsi"/>
          <w:b/>
          <w:sz w:val="20"/>
          <w:szCs w:val="20"/>
        </w:rPr>
        <w:t>Instructions &amp; Guidance</w:t>
      </w:r>
    </w:p>
    <w:p w:rsidR="00491798" w:rsidRPr="008125FD" w:rsidRDefault="00491798" w:rsidP="00491798">
      <w:pPr>
        <w:spacing w:before="120" w:after="12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We are seeking qualitative views on certain forecast parameters in the Distribution Future Energy Scenarios (</w:t>
      </w:r>
      <w:r w:rsidRPr="008125FD">
        <w:rPr>
          <w:rFonts w:eastAsia="Calibri" w:cstheme="minorHAnsi"/>
          <w:sz w:val="20"/>
          <w:szCs w:val="20"/>
        </w:rPr>
        <w:t>DFES</w:t>
      </w:r>
      <w:r>
        <w:rPr>
          <w:rFonts w:eastAsia="Calibri" w:cstheme="minorHAnsi"/>
          <w:sz w:val="20"/>
          <w:szCs w:val="20"/>
        </w:rPr>
        <w:t xml:space="preserve">). You can find these forecasts </w:t>
      </w:r>
      <w:r w:rsidRPr="008125FD">
        <w:rPr>
          <w:rFonts w:eastAsia="Calibri" w:cstheme="minorHAnsi"/>
          <w:sz w:val="20"/>
          <w:szCs w:val="20"/>
        </w:rPr>
        <w:t>in the</w:t>
      </w:r>
      <w:r>
        <w:rPr>
          <w:rFonts w:eastAsia="Calibri" w:cstheme="minorHAnsi"/>
          <w:sz w:val="20"/>
          <w:szCs w:val="20"/>
        </w:rPr>
        <w:t xml:space="preserve"> following places</w:t>
      </w:r>
      <w:r w:rsidRPr="008125FD">
        <w:rPr>
          <w:rFonts w:eastAsia="Calibri" w:cstheme="minorHAnsi"/>
          <w:sz w:val="20"/>
          <w:szCs w:val="20"/>
        </w:rPr>
        <w:t>:-</w:t>
      </w:r>
    </w:p>
    <w:p w:rsidR="00491798" w:rsidRPr="008125FD" w:rsidRDefault="00491798" w:rsidP="00491798">
      <w:pPr>
        <w:pStyle w:val="ListParagraph"/>
        <w:numPr>
          <w:ilvl w:val="0"/>
          <w:numId w:val="2"/>
        </w:numPr>
        <w:spacing w:before="120" w:after="120"/>
        <w:ind w:left="284" w:hanging="284"/>
        <w:contextualSpacing w:val="0"/>
        <w:rPr>
          <w:rFonts w:eastAsia="Calibri" w:cstheme="minorHAnsi"/>
          <w:sz w:val="20"/>
          <w:szCs w:val="20"/>
        </w:rPr>
      </w:pPr>
      <w:r w:rsidRPr="008125FD">
        <w:rPr>
          <w:rFonts w:eastAsia="Calibri" w:cstheme="minorHAnsi"/>
          <w:sz w:val="20"/>
          <w:szCs w:val="20"/>
        </w:rPr>
        <w:t xml:space="preserve">An Excel workbook entitled "Local Authority View - All Data for Northern </w:t>
      </w:r>
      <w:proofErr w:type="spellStart"/>
      <w:r w:rsidRPr="008125FD">
        <w:rPr>
          <w:rFonts w:eastAsia="Calibri" w:cstheme="minorHAnsi"/>
          <w:sz w:val="20"/>
          <w:szCs w:val="20"/>
        </w:rPr>
        <w:t>Powergrid</w:t>
      </w:r>
      <w:proofErr w:type="spellEnd"/>
      <w:r w:rsidRPr="008125FD">
        <w:rPr>
          <w:rFonts w:eastAsia="Calibri" w:cstheme="minorHAnsi"/>
          <w:sz w:val="20"/>
          <w:szCs w:val="20"/>
        </w:rPr>
        <w:t xml:space="preserve"> DFES 2019" downloadable from </w:t>
      </w:r>
      <w:proofErr w:type="spellStart"/>
      <w:r w:rsidRPr="008125FD">
        <w:rPr>
          <w:rFonts w:eastAsia="Calibri" w:cstheme="minorHAnsi"/>
          <w:sz w:val="20"/>
          <w:szCs w:val="20"/>
        </w:rPr>
        <w:t>Datamill</w:t>
      </w:r>
      <w:proofErr w:type="spellEnd"/>
      <w:r w:rsidRPr="008125FD">
        <w:rPr>
          <w:rFonts w:eastAsia="Calibri" w:cstheme="minorHAnsi"/>
          <w:sz w:val="20"/>
          <w:szCs w:val="20"/>
        </w:rPr>
        <w:t xml:space="preserve"> North:- </w:t>
      </w:r>
      <w:hyperlink r:id="rId7" w:history="1">
        <w:r w:rsidRPr="00AB57C5">
          <w:rPr>
            <w:rStyle w:val="Hyperlink"/>
            <w:rFonts w:eastAsia="Calibri" w:cstheme="minorHAnsi"/>
            <w:sz w:val="20"/>
            <w:szCs w:val="20"/>
          </w:rPr>
          <w:t>https://datamillnorth.org/dataset/northern-powergrid-dfes</w:t>
        </w:r>
      </w:hyperlink>
    </w:p>
    <w:p w:rsidR="00491798" w:rsidRDefault="00491798" w:rsidP="00491798">
      <w:pPr>
        <w:pStyle w:val="ListParagraph"/>
        <w:numPr>
          <w:ilvl w:val="0"/>
          <w:numId w:val="2"/>
        </w:numPr>
        <w:spacing w:before="120" w:after="120"/>
        <w:ind w:left="284" w:hanging="284"/>
        <w:contextualSpacing w:val="0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The </w:t>
      </w:r>
      <w:r w:rsidRPr="008125FD">
        <w:rPr>
          <w:rFonts w:eastAsia="Calibri" w:cstheme="minorHAnsi"/>
          <w:sz w:val="20"/>
          <w:szCs w:val="20"/>
        </w:rPr>
        <w:t>Geospatial visualisation tool provided by ODI Leeds</w:t>
      </w:r>
      <w:r>
        <w:rPr>
          <w:rFonts w:eastAsia="Calibri" w:cstheme="minorHAnsi"/>
          <w:sz w:val="20"/>
          <w:szCs w:val="20"/>
        </w:rPr>
        <w:t xml:space="preserve"> at </w:t>
      </w:r>
      <w:hyperlink r:id="rId8" w:history="1">
        <w:r w:rsidRPr="00AB57C5">
          <w:rPr>
            <w:rStyle w:val="Hyperlink"/>
            <w:rFonts w:eastAsia="Calibri" w:cstheme="minorHAnsi"/>
            <w:sz w:val="20"/>
            <w:szCs w:val="20"/>
          </w:rPr>
          <w:t>https://odileeds.github.io/northern-powergrid/</w:t>
        </w:r>
      </w:hyperlink>
      <w:r w:rsidRPr="008125FD">
        <w:rPr>
          <w:rFonts w:eastAsia="Calibri" w:cstheme="minorHAnsi"/>
          <w:sz w:val="20"/>
          <w:szCs w:val="20"/>
        </w:rPr>
        <w:t xml:space="preserve"> Select </w:t>
      </w:r>
      <w:r>
        <w:rPr>
          <w:rFonts w:eastAsia="Calibri" w:cstheme="minorHAnsi"/>
          <w:sz w:val="20"/>
          <w:szCs w:val="20"/>
        </w:rPr>
        <w:t xml:space="preserve">the </w:t>
      </w:r>
      <w:r w:rsidRPr="008125FD">
        <w:rPr>
          <w:rFonts w:eastAsia="Calibri" w:cstheme="minorHAnsi"/>
          <w:sz w:val="20"/>
          <w:szCs w:val="20"/>
        </w:rPr>
        <w:t>Local Authority view</w:t>
      </w:r>
      <w:r>
        <w:rPr>
          <w:rFonts w:eastAsia="Calibri" w:cstheme="minorHAnsi"/>
          <w:sz w:val="20"/>
          <w:szCs w:val="20"/>
        </w:rPr>
        <w:t xml:space="preserve">, </w:t>
      </w:r>
      <w:r w:rsidRPr="008125FD">
        <w:rPr>
          <w:rFonts w:eastAsia="Calibri" w:cstheme="minorHAnsi"/>
          <w:sz w:val="20"/>
          <w:szCs w:val="20"/>
        </w:rPr>
        <w:t xml:space="preserve">click on the </w:t>
      </w:r>
      <w:r>
        <w:rPr>
          <w:rFonts w:eastAsia="Calibri" w:cstheme="minorHAnsi"/>
          <w:sz w:val="20"/>
          <w:szCs w:val="20"/>
        </w:rPr>
        <w:t xml:space="preserve">relevant </w:t>
      </w:r>
      <w:r w:rsidRPr="008125FD">
        <w:rPr>
          <w:rFonts w:eastAsia="Calibri" w:cstheme="minorHAnsi"/>
          <w:sz w:val="20"/>
          <w:szCs w:val="20"/>
        </w:rPr>
        <w:t>local authority</w:t>
      </w:r>
      <w:r>
        <w:rPr>
          <w:rFonts w:eastAsia="Calibri" w:cstheme="minorHAnsi"/>
          <w:sz w:val="20"/>
          <w:szCs w:val="20"/>
        </w:rPr>
        <w:t xml:space="preserve"> and</w:t>
      </w:r>
      <w:r w:rsidRPr="008125FD">
        <w:rPr>
          <w:rFonts w:eastAsia="Calibri" w:cstheme="minorHAnsi"/>
          <w:sz w:val="20"/>
          <w:szCs w:val="20"/>
        </w:rPr>
        <w:t xml:space="preserve"> </w:t>
      </w:r>
      <w:r>
        <w:rPr>
          <w:rFonts w:eastAsia="Calibri" w:cstheme="minorHAnsi"/>
          <w:sz w:val="20"/>
          <w:szCs w:val="20"/>
        </w:rPr>
        <w:t>u</w:t>
      </w:r>
      <w:r w:rsidRPr="008125FD">
        <w:rPr>
          <w:rFonts w:eastAsia="Calibri" w:cstheme="minorHAnsi"/>
          <w:sz w:val="20"/>
          <w:szCs w:val="20"/>
        </w:rPr>
        <w:t>se the total number per scenario</w:t>
      </w:r>
      <w:r>
        <w:rPr>
          <w:rFonts w:eastAsia="Calibri" w:cstheme="minorHAnsi"/>
          <w:sz w:val="20"/>
          <w:szCs w:val="20"/>
        </w:rPr>
        <w:t>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959"/>
        <w:gridCol w:w="350"/>
        <w:gridCol w:w="901"/>
        <w:gridCol w:w="185"/>
        <w:gridCol w:w="398"/>
        <w:gridCol w:w="671"/>
        <w:gridCol w:w="820"/>
        <w:gridCol w:w="428"/>
        <w:gridCol w:w="1049"/>
        <w:gridCol w:w="199"/>
        <w:gridCol w:w="1316"/>
      </w:tblGrid>
      <w:tr w:rsidR="00491798" w:rsidRPr="00986D86" w:rsidTr="00F06145">
        <w:tc>
          <w:tcPr>
            <w:tcW w:w="9276" w:type="dxa"/>
            <w:gridSpan w:val="11"/>
            <w:shd w:val="clear" w:color="auto" w:fill="C00000"/>
          </w:tcPr>
          <w:p w:rsidR="00491798" w:rsidRPr="00886946" w:rsidRDefault="00491798" w:rsidP="00F06145">
            <w:pPr>
              <w:pStyle w:val="ListParagraph"/>
              <w:numPr>
                <w:ilvl w:val="0"/>
                <w:numId w:val="1"/>
              </w:numPr>
              <w:spacing w:after="60" w:line="252" w:lineRule="auto"/>
              <w:ind w:left="426" w:hanging="426"/>
              <w:contextualSpacing w:val="0"/>
              <w:rPr>
                <w:b/>
              </w:rPr>
            </w:pPr>
            <w:r w:rsidRPr="00886946">
              <w:rPr>
                <w:b/>
              </w:rPr>
              <w:t xml:space="preserve">Do you have your own projections for any of the </w:t>
            </w:r>
            <w:r>
              <w:rPr>
                <w:b/>
              </w:rPr>
              <w:t xml:space="preserve">following </w:t>
            </w:r>
            <w:r w:rsidRPr="00886946">
              <w:rPr>
                <w:b/>
              </w:rPr>
              <w:t xml:space="preserve">key </w:t>
            </w:r>
            <w:r w:rsidRPr="000A19E9">
              <w:rPr>
                <w:b/>
              </w:rPr>
              <w:t>parameters</w:t>
            </w:r>
            <w:r>
              <w:rPr>
                <w:b/>
              </w:rPr>
              <w:t>? Please provide details of which parameters you forecast and add a description of the level of detail that you can provide.</w:t>
            </w:r>
          </w:p>
        </w:tc>
      </w:tr>
      <w:tr w:rsidR="00491798" w:rsidRPr="00CC528E" w:rsidTr="00F06145">
        <w:trPr>
          <w:trHeight w:val="348"/>
        </w:trPr>
        <w:tc>
          <w:tcPr>
            <w:tcW w:w="4395" w:type="dxa"/>
            <w:gridSpan w:val="4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Electric Vehicles</w:t>
            </w:r>
          </w:p>
        </w:tc>
        <w:tc>
          <w:tcPr>
            <w:tcW w:w="4881" w:type="dxa"/>
            <w:gridSpan w:val="7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</w:p>
        </w:tc>
      </w:tr>
      <w:tr w:rsidR="00491798" w:rsidRPr="00CC528E" w:rsidTr="00F06145">
        <w:trPr>
          <w:trHeight w:val="348"/>
        </w:trPr>
        <w:tc>
          <w:tcPr>
            <w:tcW w:w="4395" w:type="dxa"/>
            <w:gridSpan w:val="4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Residential Heat Pumps</w:t>
            </w:r>
          </w:p>
        </w:tc>
        <w:tc>
          <w:tcPr>
            <w:tcW w:w="4881" w:type="dxa"/>
            <w:gridSpan w:val="7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</w:p>
        </w:tc>
      </w:tr>
      <w:tr w:rsidR="00491798" w:rsidRPr="00CC528E" w:rsidTr="00F06145">
        <w:trPr>
          <w:trHeight w:val="348"/>
        </w:trPr>
        <w:tc>
          <w:tcPr>
            <w:tcW w:w="4395" w:type="dxa"/>
            <w:gridSpan w:val="4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Industrial and Commercial (I&amp;C) Heat Pumps</w:t>
            </w:r>
          </w:p>
        </w:tc>
        <w:tc>
          <w:tcPr>
            <w:tcW w:w="4881" w:type="dxa"/>
            <w:gridSpan w:val="7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</w:p>
        </w:tc>
      </w:tr>
      <w:tr w:rsidR="00491798" w:rsidRPr="00CC528E" w:rsidTr="00F06145">
        <w:trPr>
          <w:trHeight w:val="348"/>
        </w:trPr>
        <w:tc>
          <w:tcPr>
            <w:tcW w:w="4395" w:type="dxa"/>
            <w:gridSpan w:val="4"/>
          </w:tcPr>
          <w:p w:rsidR="00491798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Other heating</w:t>
            </w:r>
          </w:p>
        </w:tc>
        <w:tc>
          <w:tcPr>
            <w:tcW w:w="4881" w:type="dxa"/>
            <w:gridSpan w:val="7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</w:p>
        </w:tc>
      </w:tr>
      <w:tr w:rsidR="00491798" w:rsidRPr="00CC528E" w:rsidTr="00F06145">
        <w:trPr>
          <w:trHeight w:val="348"/>
        </w:trPr>
        <w:tc>
          <w:tcPr>
            <w:tcW w:w="4395" w:type="dxa"/>
            <w:gridSpan w:val="4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Residential Solar PV capacity</w:t>
            </w:r>
          </w:p>
        </w:tc>
        <w:tc>
          <w:tcPr>
            <w:tcW w:w="4881" w:type="dxa"/>
            <w:gridSpan w:val="7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</w:p>
        </w:tc>
      </w:tr>
      <w:tr w:rsidR="00491798" w:rsidRPr="00CC528E" w:rsidTr="00F06145">
        <w:trPr>
          <w:trHeight w:val="348"/>
        </w:trPr>
        <w:tc>
          <w:tcPr>
            <w:tcW w:w="4395" w:type="dxa"/>
            <w:gridSpan w:val="4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Large scale Solar PV capacity</w:t>
            </w:r>
          </w:p>
        </w:tc>
        <w:tc>
          <w:tcPr>
            <w:tcW w:w="4881" w:type="dxa"/>
            <w:gridSpan w:val="7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</w:p>
        </w:tc>
      </w:tr>
      <w:tr w:rsidR="00491798" w:rsidRPr="00CC528E" w:rsidTr="00F06145">
        <w:trPr>
          <w:trHeight w:val="348"/>
        </w:trPr>
        <w:tc>
          <w:tcPr>
            <w:tcW w:w="4395" w:type="dxa"/>
            <w:gridSpan w:val="4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Wind energy capacity</w:t>
            </w:r>
          </w:p>
        </w:tc>
        <w:tc>
          <w:tcPr>
            <w:tcW w:w="4881" w:type="dxa"/>
            <w:gridSpan w:val="7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</w:p>
        </w:tc>
      </w:tr>
      <w:tr w:rsidR="00491798" w:rsidRPr="00CC528E" w:rsidTr="00F06145">
        <w:trPr>
          <w:trHeight w:val="348"/>
        </w:trPr>
        <w:tc>
          <w:tcPr>
            <w:tcW w:w="4395" w:type="dxa"/>
            <w:gridSpan w:val="4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Storage capacity</w:t>
            </w:r>
          </w:p>
        </w:tc>
        <w:tc>
          <w:tcPr>
            <w:tcW w:w="4881" w:type="dxa"/>
            <w:gridSpan w:val="7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</w:p>
        </w:tc>
      </w:tr>
      <w:tr w:rsidR="00491798" w:rsidRPr="00CC528E" w:rsidTr="00F06145">
        <w:trPr>
          <w:trHeight w:val="348"/>
        </w:trPr>
        <w:tc>
          <w:tcPr>
            <w:tcW w:w="4395" w:type="dxa"/>
            <w:gridSpan w:val="4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 xml:space="preserve">Domestic underlying energy consumption / efficiency </w:t>
            </w:r>
          </w:p>
        </w:tc>
        <w:tc>
          <w:tcPr>
            <w:tcW w:w="4881" w:type="dxa"/>
            <w:gridSpan w:val="7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</w:p>
        </w:tc>
      </w:tr>
      <w:tr w:rsidR="00491798" w:rsidRPr="00CC528E" w:rsidTr="00F06145">
        <w:trPr>
          <w:trHeight w:val="348"/>
        </w:trPr>
        <w:tc>
          <w:tcPr>
            <w:tcW w:w="4395" w:type="dxa"/>
            <w:gridSpan w:val="4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I&amp;C underlying energy consumption / efficiency</w:t>
            </w:r>
          </w:p>
        </w:tc>
        <w:tc>
          <w:tcPr>
            <w:tcW w:w="4881" w:type="dxa"/>
            <w:gridSpan w:val="7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</w:p>
        </w:tc>
      </w:tr>
      <w:tr w:rsidR="00491798" w:rsidRPr="00986D86" w:rsidTr="00F06145">
        <w:tc>
          <w:tcPr>
            <w:tcW w:w="9276" w:type="dxa"/>
            <w:gridSpan w:val="11"/>
            <w:shd w:val="clear" w:color="auto" w:fill="C00000"/>
          </w:tcPr>
          <w:p w:rsidR="00491798" w:rsidRPr="00886946" w:rsidRDefault="00491798" w:rsidP="00F06145">
            <w:pPr>
              <w:pStyle w:val="ListParagraph"/>
              <w:numPr>
                <w:ilvl w:val="0"/>
                <w:numId w:val="1"/>
              </w:numPr>
              <w:spacing w:after="60" w:line="252" w:lineRule="auto"/>
              <w:ind w:left="426" w:hanging="426"/>
              <w:contextualSpacing w:val="0"/>
              <w:rPr>
                <w:b/>
                <w:color w:val="FFFFFF" w:themeColor="background1"/>
              </w:rPr>
            </w:pPr>
            <w:r w:rsidRPr="00886946">
              <w:rPr>
                <w:b/>
                <w:color w:val="FFFFFF" w:themeColor="background1"/>
              </w:rPr>
              <w:t>If so, do you have more than one scenario?</w:t>
            </w:r>
            <w:r>
              <w:rPr>
                <w:b/>
                <w:color w:val="FFFFFF" w:themeColor="background1"/>
              </w:rPr>
              <w:t xml:space="preserve"> Please provide details.</w:t>
            </w:r>
          </w:p>
        </w:tc>
      </w:tr>
      <w:tr w:rsidR="00491798" w:rsidRPr="00CC528E" w:rsidTr="00F06145">
        <w:tc>
          <w:tcPr>
            <w:tcW w:w="9276" w:type="dxa"/>
            <w:gridSpan w:val="11"/>
          </w:tcPr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Pr="00986D86" w:rsidRDefault="00491798" w:rsidP="00F06145"/>
          <w:p w:rsidR="00491798" w:rsidRPr="00986D86" w:rsidRDefault="00491798" w:rsidP="00F06145"/>
        </w:tc>
      </w:tr>
      <w:tr w:rsidR="00491798" w:rsidRPr="00986D86" w:rsidTr="00F06145">
        <w:tc>
          <w:tcPr>
            <w:tcW w:w="9276" w:type="dxa"/>
            <w:gridSpan w:val="11"/>
            <w:shd w:val="clear" w:color="auto" w:fill="C00000"/>
          </w:tcPr>
          <w:p w:rsidR="00491798" w:rsidRPr="00886946" w:rsidRDefault="00491798" w:rsidP="00F06145">
            <w:pPr>
              <w:pStyle w:val="ListParagraph"/>
              <w:numPr>
                <w:ilvl w:val="0"/>
                <w:numId w:val="1"/>
              </w:numPr>
              <w:spacing w:after="60" w:line="252" w:lineRule="auto"/>
              <w:ind w:left="426" w:hanging="426"/>
              <w:contextualSpacing w:val="0"/>
              <w:rPr>
                <w:b/>
                <w:color w:val="FFFFFF" w:themeColor="background1"/>
              </w:rPr>
            </w:pPr>
            <w:r w:rsidRPr="00886946">
              <w:rPr>
                <w:b/>
                <w:color w:val="FFFFFF" w:themeColor="background1"/>
              </w:rPr>
              <w:t xml:space="preserve">Which, if </w:t>
            </w:r>
            <w:bookmarkStart w:id="2" w:name="_GoBack"/>
            <w:bookmarkEnd w:id="2"/>
            <w:r w:rsidRPr="00886946">
              <w:rPr>
                <w:b/>
                <w:color w:val="FFFFFF" w:themeColor="background1"/>
              </w:rPr>
              <w:t>any, of the scenarios in our DFES provides the closest fit your local plans</w:t>
            </w:r>
            <w:r>
              <w:rPr>
                <w:b/>
                <w:color w:val="FFFFFF" w:themeColor="background1"/>
              </w:rPr>
              <w:t>?</w:t>
            </w:r>
            <w:r>
              <w:rPr>
                <w:b/>
                <w:color w:val="FFFFFF" w:themeColor="background1"/>
              </w:rPr>
              <w:br/>
              <w:t>(Delete those not applicable to leave the ones with the closest fit or select NONE)</w:t>
            </w:r>
          </w:p>
        </w:tc>
      </w:tr>
      <w:tr w:rsidR="00491798" w:rsidRPr="00CC528E" w:rsidTr="00F06145">
        <w:trPr>
          <w:trHeight w:val="348"/>
        </w:trPr>
        <w:tc>
          <w:tcPr>
            <w:tcW w:w="2959" w:type="dxa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Electric Vehicles</w:t>
            </w:r>
          </w:p>
        </w:tc>
        <w:tc>
          <w:tcPr>
            <w:tcW w:w="1251" w:type="dxa"/>
            <w:gridSpan w:val="2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color w:val="FF0066"/>
                <w:sz w:val="28"/>
                <w:szCs w:val="28"/>
              </w:rPr>
            </w:pPr>
            <w:r w:rsidRPr="00886946">
              <w:rPr>
                <w:b/>
                <w:color w:val="FF0066"/>
                <w:sz w:val="28"/>
                <w:szCs w:val="28"/>
              </w:rPr>
              <w:t>CR</w:t>
            </w:r>
          </w:p>
        </w:tc>
        <w:tc>
          <w:tcPr>
            <w:tcW w:w="1254" w:type="dxa"/>
            <w:gridSpan w:val="3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sz w:val="28"/>
                <w:szCs w:val="28"/>
              </w:rPr>
            </w:pPr>
            <w:r w:rsidRPr="00886946">
              <w:rPr>
                <w:b/>
                <w:color w:val="00B050"/>
                <w:sz w:val="28"/>
                <w:szCs w:val="28"/>
              </w:rPr>
              <w:t>2D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sz w:val="28"/>
                <w:szCs w:val="28"/>
              </w:rPr>
            </w:pPr>
            <w:r w:rsidRPr="00886946">
              <w:rPr>
                <w:b/>
                <w:color w:val="FFC000"/>
                <w:sz w:val="28"/>
                <w:szCs w:val="28"/>
              </w:rPr>
              <w:t>SP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986D8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color w:val="0070C0"/>
                <w:sz w:val="28"/>
                <w:szCs w:val="28"/>
              </w:rPr>
            </w:pPr>
            <w:r w:rsidRPr="007B2B20">
              <w:rPr>
                <w:b/>
                <w:color w:val="0070C0"/>
                <w:sz w:val="28"/>
                <w:szCs w:val="28"/>
              </w:rPr>
              <w:t>CE</w:t>
            </w:r>
          </w:p>
        </w:tc>
        <w:tc>
          <w:tcPr>
            <w:tcW w:w="1316" w:type="dxa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sz w:val="28"/>
                <w:szCs w:val="28"/>
              </w:rPr>
            </w:pPr>
            <w:r w:rsidRPr="00886946">
              <w:rPr>
                <w:sz w:val="28"/>
                <w:szCs w:val="28"/>
              </w:rPr>
              <w:t>NONE</w:t>
            </w:r>
          </w:p>
        </w:tc>
      </w:tr>
      <w:tr w:rsidR="00491798" w:rsidRPr="00CC528E" w:rsidTr="00F06145">
        <w:trPr>
          <w:trHeight w:val="348"/>
        </w:trPr>
        <w:tc>
          <w:tcPr>
            <w:tcW w:w="2959" w:type="dxa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Residential Heat Pumps</w:t>
            </w:r>
          </w:p>
        </w:tc>
        <w:tc>
          <w:tcPr>
            <w:tcW w:w="1251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0066"/>
                <w:sz w:val="28"/>
                <w:szCs w:val="28"/>
              </w:rPr>
              <w:t>CR</w:t>
            </w:r>
          </w:p>
        </w:tc>
        <w:tc>
          <w:tcPr>
            <w:tcW w:w="1254" w:type="dxa"/>
            <w:gridSpan w:val="3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00B050"/>
                <w:sz w:val="28"/>
                <w:szCs w:val="28"/>
              </w:rPr>
              <w:t>2D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C000"/>
                <w:sz w:val="28"/>
                <w:szCs w:val="28"/>
              </w:rPr>
              <w:t>SP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7B2B20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color w:val="0070C0"/>
                <w:sz w:val="28"/>
                <w:szCs w:val="28"/>
              </w:rPr>
            </w:pPr>
            <w:r w:rsidRPr="007B2B20">
              <w:rPr>
                <w:b/>
                <w:color w:val="0070C0"/>
                <w:sz w:val="28"/>
                <w:szCs w:val="28"/>
              </w:rPr>
              <w:t>CE</w:t>
            </w:r>
          </w:p>
        </w:tc>
        <w:tc>
          <w:tcPr>
            <w:tcW w:w="1316" w:type="dxa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sz w:val="28"/>
                <w:szCs w:val="28"/>
              </w:rPr>
            </w:pPr>
            <w:r w:rsidRPr="00886946">
              <w:rPr>
                <w:sz w:val="28"/>
                <w:szCs w:val="28"/>
              </w:rPr>
              <w:t>NONE</w:t>
            </w:r>
          </w:p>
        </w:tc>
      </w:tr>
      <w:tr w:rsidR="00491798" w:rsidRPr="00CC528E" w:rsidTr="00F06145">
        <w:trPr>
          <w:trHeight w:val="348"/>
        </w:trPr>
        <w:tc>
          <w:tcPr>
            <w:tcW w:w="2959" w:type="dxa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I&amp;C Heat Pumps</w:t>
            </w:r>
          </w:p>
        </w:tc>
        <w:tc>
          <w:tcPr>
            <w:tcW w:w="1251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0066"/>
                <w:sz w:val="28"/>
                <w:szCs w:val="28"/>
              </w:rPr>
              <w:t>CR</w:t>
            </w:r>
          </w:p>
        </w:tc>
        <w:tc>
          <w:tcPr>
            <w:tcW w:w="1254" w:type="dxa"/>
            <w:gridSpan w:val="3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00B050"/>
                <w:sz w:val="28"/>
                <w:szCs w:val="28"/>
              </w:rPr>
              <w:t>2D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C000"/>
                <w:sz w:val="28"/>
                <w:szCs w:val="28"/>
              </w:rPr>
              <w:t>SP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7B2B20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color w:val="0070C0"/>
                <w:sz w:val="28"/>
                <w:szCs w:val="28"/>
              </w:rPr>
            </w:pPr>
            <w:r w:rsidRPr="007B2B20">
              <w:rPr>
                <w:b/>
                <w:color w:val="0070C0"/>
                <w:sz w:val="28"/>
                <w:szCs w:val="28"/>
              </w:rPr>
              <w:t>CE</w:t>
            </w:r>
          </w:p>
        </w:tc>
        <w:tc>
          <w:tcPr>
            <w:tcW w:w="1316" w:type="dxa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sz w:val="28"/>
                <w:szCs w:val="28"/>
              </w:rPr>
            </w:pPr>
            <w:r w:rsidRPr="00886946">
              <w:rPr>
                <w:sz w:val="28"/>
                <w:szCs w:val="28"/>
              </w:rPr>
              <w:t>NONE</w:t>
            </w:r>
          </w:p>
        </w:tc>
      </w:tr>
      <w:tr w:rsidR="00491798" w:rsidRPr="00CC528E" w:rsidTr="00F06145">
        <w:trPr>
          <w:trHeight w:val="348"/>
        </w:trPr>
        <w:tc>
          <w:tcPr>
            <w:tcW w:w="2959" w:type="dxa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Residential Solar PV capacity</w:t>
            </w:r>
          </w:p>
        </w:tc>
        <w:tc>
          <w:tcPr>
            <w:tcW w:w="1251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0066"/>
                <w:sz w:val="28"/>
                <w:szCs w:val="28"/>
              </w:rPr>
              <w:t>CR</w:t>
            </w:r>
          </w:p>
        </w:tc>
        <w:tc>
          <w:tcPr>
            <w:tcW w:w="1254" w:type="dxa"/>
            <w:gridSpan w:val="3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00B050"/>
                <w:sz w:val="28"/>
                <w:szCs w:val="28"/>
              </w:rPr>
              <w:t>2D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C000"/>
                <w:sz w:val="28"/>
                <w:szCs w:val="28"/>
              </w:rPr>
              <w:t>SP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7B2B20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color w:val="0070C0"/>
                <w:sz w:val="28"/>
                <w:szCs w:val="28"/>
              </w:rPr>
            </w:pPr>
            <w:r w:rsidRPr="007B2B20">
              <w:rPr>
                <w:b/>
                <w:color w:val="0070C0"/>
                <w:sz w:val="28"/>
                <w:szCs w:val="28"/>
              </w:rPr>
              <w:t>CE</w:t>
            </w:r>
          </w:p>
        </w:tc>
        <w:tc>
          <w:tcPr>
            <w:tcW w:w="1316" w:type="dxa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sz w:val="28"/>
                <w:szCs w:val="28"/>
              </w:rPr>
            </w:pPr>
            <w:r w:rsidRPr="00886946">
              <w:rPr>
                <w:sz w:val="28"/>
                <w:szCs w:val="28"/>
              </w:rPr>
              <w:t>NONE</w:t>
            </w:r>
          </w:p>
        </w:tc>
      </w:tr>
      <w:tr w:rsidR="00491798" w:rsidRPr="00CC528E" w:rsidTr="00F06145">
        <w:trPr>
          <w:trHeight w:val="348"/>
        </w:trPr>
        <w:tc>
          <w:tcPr>
            <w:tcW w:w="2959" w:type="dxa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Large scale Solar PV capacity</w:t>
            </w:r>
          </w:p>
        </w:tc>
        <w:tc>
          <w:tcPr>
            <w:tcW w:w="1251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0066"/>
                <w:sz w:val="28"/>
                <w:szCs w:val="28"/>
              </w:rPr>
              <w:t>CR</w:t>
            </w:r>
          </w:p>
        </w:tc>
        <w:tc>
          <w:tcPr>
            <w:tcW w:w="1254" w:type="dxa"/>
            <w:gridSpan w:val="3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00B050"/>
                <w:sz w:val="28"/>
                <w:szCs w:val="28"/>
              </w:rPr>
              <w:t>2D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C000"/>
                <w:sz w:val="28"/>
                <w:szCs w:val="28"/>
              </w:rPr>
              <w:t>SP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7B2B20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color w:val="0070C0"/>
                <w:sz w:val="28"/>
                <w:szCs w:val="28"/>
              </w:rPr>
            </w:pPr>
            <w:r w:rsidRPr="007B2B20">
              <w:rPr>
                <w:b/>
                <w:color w:val="0070C0"/>
                <w:sz w:val="28"/>
                <w:szCs w:val="28"/>
              </w:rPr>
              <w:t>CE</w:t>
            </w:r>
          </w:p>
        </w:tc>
        <w:tc>
          <w:tcPr>
            <w:tcW w:w="1316" w:type="dxa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sz w:val="28"/>
                <w:szCs w:val="28"/>
              </w:rPr>
            </w:pPr>
            <w:r w:rsidRPr="00886946">
              <w:rPr>
                <w:sz w:val="28"/>
                <w:szCs w:val="28"/>
              </w:rPr>
              <w:t>NONE</w:t>
            </w:r>
          </w:p>
        </w:tc>
      </w:tr>
      <w:tr w:rsidR="00491798" w:rsidRPr="00CC528E" w:rsidTr="00F06145">
        <w:trPr>
          <w:trHeight w:val="348"/>
        </w:trPr>
        <w:tc>
          <w:tcPr>
            <w:tcW w:w="2959" w:type="dxa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Wind energy capacity</w:t>
            </w:r>
          </w:p>
        </w:tc>
        <w:tc>
          <w:tcPr>
            <w:tcW w:w="1251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0066"/>
                <w:sz w:val="28"/>
                <w:szCs w:val="28"/>
              </w:rPr>
              <w:t>CR</w:t>
            </w:r>
          </w:p>
        </w:tc>
        <w:tc>
          <w:tcPr>
            <w:tcW w:w="1254" w:type="dxa"/>
            <w:gridSpan w:val="3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00B050"/>
                <w:sz w:val="28"/>
                <w:szCs w:val="28"/>
              </w:rPr>
              <w:t>2D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C000"/>
                <w:sz w:val="28"/>
                <w:szCs w:val="28"/>
              </w:rPr>
              <w:t>SP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7B2B20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color w:val="0070C0"/>
                <w:sz w:val="28"/>
                <w:szCs w:val="28"/>
              </w:rPr>
            </w:pPr>
            <w:r w:rsidRPr="007B2B20">
              <w:rPr>
                <w:b/>
                <w:color w:val="0070C0"/>
                <w:sz w:val="28"/>
                <w:szCs w:val="28"/>
              </w:rPr>
              <w:t>CE</w:t>
            </w:r>
          </w:p>
        </w:tc>
        <w:tc>
          <w:tcPr>
            <w:tcW w:w="1316" w:type="dxa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sz w:val="28"/>
                <w:szCs w:val="28"/>
              </w:rPr>
            </w:pPr>
            <w:r w:rsidRPr="00886946">
              <w:rPr>
                <w:sz w:val="28"/>
                <w:szCs w:val="28"/>
              </w:rPr>
              <w:t>NONE</w:t>
            </w:r>
          </w:p>
        </w:tc>
      </w:tr>
      <w:tr w:rsidR="00491798" w:rsidRPr="00CC528E" w:rsidTr="00F06145">
        <w:trPr>
          <w:trHeight w:val="348"/>
        </w:trPr>
        <w:tc>
          <w:tcPr>
            <w:tcW w:w="2959" w:type="dxa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Storage capacity</w:t>
            </w:r>
          </w:p>
        </w:tc>
        <w:tc>
          <w:tcPr>
            <w:tcW w:w="1251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0066"/>
                <w:sz w:val="28"/>
                <w:szCs w:val="28"/>
              </w:rPr>
              <w:t>CR</w:t>
            </w:r>
          </w:p>
        </w:tc>
        <w:tc>
          <w:tcPr>
            <w:tcW w:w="1254" w:type="dxa"/>
            <w:gridSpan w:val="3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00B050"/>
                <w:sz w:val="28"/>
                <w:szCs w:val="28"/>
              </w:rPr>
              <w:t>2D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C000"/>
                <w:sz w:val="28"/>
                <w:szCs w:val="28"/>
              </w:rPr>
              <w:t>SP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7B2B20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color w:val="0070C0"/>
                <w:sz w:val="28"/>
                <w:szCs w:val="28"/>
              </w:rPr>
            </w:pPr>
            <w:r w:rsidRPr="007B2B20">
              <w:rPr>
                <w:b/>
                <w:color w:val="0070C0"/>
                <w:sz w:val="28"/>
                <w:szCs w:val="28"/>
              </w:rPr>
              <w:t>CE</w:t>
            </w:r>
          </w:p>
        </w:tc>
        <w:tc>
          <w:tcPr>
            <w:tcW w:w="1316" w:type="dxa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sz w:val="28"/>
                <w:szCs w:val="28"/>
              </w:rPr>
            </w:pPr>
            <w:r w:rsidRPr="00886946">
              <w:rPr>
                <w:sz w:val="28"/>
                <w:szCs w:val="28"/>
              </w:rPr>
              <w:t>NONE</w:t>
            </w:r>
          </w:p>
        </w:tc>
      </w:tr>
      <w:tr w:rsidR="00491798" w:rsidRPr="00CC528E" w:rsidTr="00F06145">
        <w:trPr>
          <w:trHeight w:val="348"/>
        </w:trPr>
        <w:tc>
          <w:tcPr>
            <w:tcW w:w="2959" w:type="dxa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Domestic underlying energy consumption</w:t>
            </w:r>
          </w:p>
        </w:tc>
        <w:tc>
          <w:tcPr>
            <w:tcW w:w="1251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0066"/>
                <w:sz w:val="28"/>
                <w:szCs w:val="28"/>
              </w:rPr>
              <w:t>CR</w:t>
            </w:r>
          </w:p>
        </w:tc>
        <w:tc>
          <w:tcPr>
            <w:tcW w:w="1254" w:type="dxa"/>
            <w:gridSpan w:val="3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00B050"/>
                <w:sz w:val="28"/>
                <w:szCs w:val="28"/>
              </w:rPr>
              <w:t>2D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C000"/>
                <w:sz w:val="28"/>
                <w:szCs w:val="28"/>
              </w:rPr>
              <w:t>SP</w:t>
            </w:r>
          </w:p>
        </w:tc>
        <w:tc>
          <w:tcPr>
            <w:tcW w:w="1248" w:type="dxa"/>
            <w:gridSpan w:val="2"/>
            <w:vAlign w:val="center"/>
          </w:tcPr>
          <w:p w:rsidR="00491798" w:rsidRPr="007B2B20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color w:val="0070C0"/>
                <w:sz w:val="28"/>
                <w:szCs w:val="28"/>
              </w:rPr>
            </w:pPr>
            <w:r w:rsidRPr="007B2B20">
              <w:rPr>
                <w:b/>
                <w:color w:val="0070C0"/>
                <w:sz w:val="28"/>
                <w:szCs w:val="28"/>
              </w:rPr>
              <w:t>CE</w:t>
            </w:r>
          </w:p>
        </w:tc>
        <w:tc>
          <w:tcPr>
            <w:tcW w:w="1316" w:type="dxa"/>
            <w:vAlign w:val="center"/>
          </w:tcPr>
          <w:p w:rsidR="00491798" w:rsidRPr="00886946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sz w:val="28"/>
                <w:szCs w:val="28"/>
              </w:rPr>
            </w:pPr>
            <w:r w:rsidRPr="00886946">
              <w:rPr>
                <w:sz w:val="28"/>
                <w:szCs w:val="28"/>
              </w:rPr>
              <w:t>NONE</w:t>
            </w:r>
          </w:p>
        </w:tc>
      </w:tr>
      <w:tr w:rsidR="00491798" w:rsidRPr="00CC528E" w:rsidTr="00F06145">
        <w:trPr>
          <w:trHeight w:val="348"/>
        </w:trPr>
        <w:tc>
          <w:tcPr>
            <w:tcW w:w="2959" w:type="dxa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I&amp;C underlying energy consumption</w:t>
            </w:r>
          </w:p>
        </w:tc>
        <w:tc>
          <w:tcPr>
            <w:tcW w:w="1251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0066"/>
                <w:sz w:val="28"/>
                <w:szCs w:val="28"/>
              </w:rPr>
              <w:t>CR</w:t>
            </w:r>
          </w:p>
        </w:tc>
        <w:tc>
          <w:tcPr>
            <w:tcW w:w="1254" w:type="dxa"/>
            <w:gridSpan w:val="3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00B050"/>
                <w:sz w:val="28"/>
                <w:szCs w:val="28"/>
              </w:rPr>
              <w:t>2D</w:t>
            </w:r>
          </w:p>
        </w:tc>
        <w:tc>
          <w:tcPr>
            <w:tcW w:w="1248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b/>
                <w:color w:val="FFC000"/>
                <w:sz w:val="28"/>
                <w:szCs w:val="28"/>
              </w:rPr>
              <w:t>SP</w:t>
            </w:r>
          </w:p>
        </w:tc>
        <w:tc>
          <w:tcPr>
            <w:tcW w:w="1248" w:type="dxa"/>
            <w:gridSpan w:val="2"/>
          </w:tcPr>
          <w:p w:rsidR="00491798" w:rsidRPr="007B2B20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  <w:rPr>
                <w:b/>
                <w:color w:val="0070C0"/>
                <w:sz w:val="28"/>
                <w:szCs w:val="28"/>
              </w:rPr>
            </w:pPr>
            <w:r w:rsidRPr="007B2B20">
              <w:rPr>
                <w:b/>
                <w:color w:val="0070C0"/>
                <w:sz w:val="28"/>
                <w:szCs w:val="28"/>
              </w:rPr>
              <w:t>CE</w:t>
            </w:r>
          </w:p>
        </w:tc>
        <w:tc>
          <w:tcPr>
            <w:tcW w:w="1316" w:type="dxa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/>
              <w:contextualSpacing w:val="0"/>
              <w:jc w:val="center"/>
            </w:pPr>
            <w:r w:rsidRPr="007B2B20">
              <w:rPr>
                <w:sz w:val="28"/>
                <w:szCs w:val="28"/>
              </w:rPr>
              <w:t>NONE</w:t>
            </w:r>
          </w:p>
        </w:tc>
      </w:tr>
      <w:tr w:rsidR="00491798" w:rsidRPr="00986D86" w:rsidTr="00F06145">
        <w:tc>
          <w:tcPr>
            <w:tcW w:w="9276" w:type="dxa"/>
            <w:gridSpan w:val="11"/>
            <w:shd w:val="clear" w:color="auto" w:fill="C00000"/>
          </w:tcPr>
          <w:p w:rsidR="00491798" w:rsidRPr="00886946" w:rsidRDefault="00491798" w:rsidP="00F06145">
            <w:pPr>
              <w:pStyle w:val="ListParagraph"/>
              <w:numPr>
                <w:ilvl w:val="0"/>
                <w:numId w:val="1"/>
              </w:numPr>
              <w:spacing w:after="60" w:line="252" w:lineRule="auto"/>
              <w:ind w:left="426" w:hanging="426"/>
              <w:contextualSpacing w:val="0"/>
              <w:rPr>
                <w:b/>
                <w:color w:val="FFFFFF" w:themeColor="background1"/>
              </w:rPr>
            </w:pPr>
            <w:r w:rsidRPr="00886946">
              <w:rPr>
                <w:b/>
                <w:color w:val="FFFFFF" w:themeColor="background1"/>
              </w:rPr>
              <w:t>Does this range of scenarios capture your local plans? If not, please explain why not?</w:t>
            </w:r>
          </w:p>
        </w:tc>
      </w:tr>
      <w:tr w:rsidR="00491798" w:rsidRPr="00CC528E" w:rsidTr="00F06145">
        <w:tc>
          <w:tcPr>
            <w:tcW w:w="9276" w:type="dxa"/>
            <w:gridSpan w:val="11"/>
          </w:tcPr>
          <w:p w:rsidR="00491798" w:rsidRDefault="00491798" w:rsidP="00F06145">
            <w:pPr>
              <w:pStyle w:val="ListParagraph"/>
              <w:spacing w:after="60" w:line="252" w:lineRule="auto"/>
              <w:ind w:left="0"/>
              <w:contextualSpacing w:val="0"/>
            </w:pPr>
          </w:p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Pr="00986D86" w:rsidRDefault="00491798" w:rsidP="00F06145"/>
        </w:tc>
      </w:tr>
      <w:tr w:rsidR="00491798" w:rsidRPr="00986D86" w:rsidTr="00F06145">
        <w:tc>
          <w:tcPr>
            <w:tcW w:w="9276" w:type="dxa"/>
            <w:gridSpan w:val="11"/>
            <w:shd w:val="clear" w:color="auto" w:fill="C00000"/>
          </w:tcPr>
          <w:p w:rsidR="00491798" w:rsidRDefault="00491798" w:rsidP="00F06145">
            <w:pPr>
              <w:pStyle w:val="ListParagraph"/>
              <w:numPr>
                <w:ilvl w:val="0"/>
                <w:numId w:val="1"/>
              </w:numPr>
              <w:spacing w:after="60" w:line="252" w:lineRule="auto"/>
              <w:ind w:left="426" w:hanging="426"/>
              <w:contextualSpacing w:val="0"/>
              <w:rPr>
                <w:b/>
                <w:color w:val="FFFFFF" w:themeColor="background1"/>
              </w:rPr>
            </w:pPr>
            <w:r w:rsidRPr="00886946">
              <w:rPr>
                <w:b/>
                <w:color w:val="FFFFFF" w:themeColor="background1"/>
              </w:rPr>
              <w:t xml:space="preserve">If there isn’t a close match, are your projections higher, lower or somewhere </w:t>
            </w:r>
            <w:r w:rsidRPr="000A19E9">
              <w:rPr>
                <w:b/>
                <w:color w:val="FFFFFF" w:themeColor="background1"/>
              </w:rPr>
              <w:t>in the middle</w:t>
            </w:r>
            <w:r>
              <w:rPr>
                <w:b/>
                <w:color w:val="FFFFFF" w:themeColor="background1"/>
              </w:rPr>
              <w:t>?</w:t>
            </w:r>
          </w:p>
          <w:p w:rsidR="00491798" w:rsidRPr="007658FC" w:rsidRDefault="00491798" w:rsidP="00F06145">
            <w:r>
              <w:rPr>
                <w:b/>
                <w:color w:val="FFFFFF" w:themeColor="background1"/>
              </w:rPr>
              <w:t xml:space="preserve">           (Delete those not applicable to leave the appropriate description or, if you have no forecast, </w:t>
            </w:r>
            <w:r>
              <w:rPr>
                <w:b/>
                <w:color w:val="FFFFFF" w:themeColor="background1"/>
              </w:rPr>
              <w:br/>
              <w:t xml:space="preserve">             select “No Forecast” )</w:t>
            </w:r>
          </w:p>
        </w:tc>
      </w:tr>
      <w:tr w:rsidR="00491798" w:rsidRPr="00CC528E" w:rsidTr="00F06145">
        <w:trPr>
          <w:trHeight w:val="348"/>
        </w:trPr>
        <w:tc>
          <w:tcPr>
            <w:tcW w:w="3309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Electric Vehicles</w:t>
            </w:r>
          </w:p>
        </w:tc>
        <w:tc>
          <w:tcPr>
            <w:tcW w:w="1484" w:type="dxa"/>
            <w:gridSpan w:val="3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Higher</w:t>
            </w:r>
          </w:p>
        </w:tc>
        <w:tc>
          <w:tcPr>
            <w:tcW w:w="1491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Middle</w:t>
            </w:r>
          </w:p>
        </w:tc>
        <w:tc>
          <w:tcPr>
            <w:tcW w:w="1477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Lower</w:t>
            </w:r>
          </w:p>
        </w:tc>
        <w:tc>
          <w:tcPr>
            <w:tcW w:w="1515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No Forecast</w:t>
            </w:r>
          </w:p>
        </w:tc>
      </w:tr>
      <w:tr w:rsidR="00491798" w:rsidRPr="00CC528E" w:rsidTr="00F06145">
        <w:trPr>
          <w:trHeight w:val="348"/>
        </w:trPr>
        <w:tc>
          <w:tcPr>
            <w:tcW w:w="3309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Residential Heat Pumps</w:t>
            </w:r>
          </w:p>
        </w:tc>
        <w:tc>
          <w:tcPr>
            <w:tcW w:w="1484" w:type="dxa"/>
            <w:gridSpan w:val="3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Higher</w:t>
            </w:r>
          </w:p>
        </w:tc>
        <w:tc>
          <w:tcPr>
            <w:tcW w:w="1491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Middle</w:t>
            </w:r>
          </w:p>
        </w:tc>
        <w:tc>
          <w:tcPr>
            <w:tcW w:w="1477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Lower</w:t>
            </w:r>
          </w:p>
        </w:tc>
        <w:tc>
          <w:tcPr>
            <w:tcW w:w="1515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No Forecast</w:t>
            </w:r>
          </w:p>
        </w:tc>
      </w:tr>
      <w:tr w:rsidR="00491798" w:rsidRPr="00CC528E" w:rsidTr="00F06145">
        <w:trPr>
          <w:trHeight w:val="348"/>
        </w:trPr>
        <w:tc>
          <w:tcPr>
            <w:tcW w:w="3309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I&amp;C Heat Pumps</w:t>
            </w:r>
          </w:p>
        </w:tc>
        <w:tc>
          <w:tcPr>
            <w:tcW w:w="1484" w:type="dxa"/>
            <w:gridSpan w:val="3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Higher</w:t>
            </w:r>
          </w:p>
        </w:tc>
        <w:tc>
          <w:tcPr>
            <w:tcW w:w="1491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Middle</w:t>
            </w:r>
          </w:p>
        </w:tc>
        <w:tc>
          <w:tcPr>
            <w:tcW w:w="1477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Lower</w:t>
            </w:r>
          </w:p>
        </w:tc>
        <w:tc>
          <w:tcPr>
            <w:tcW w:w="1515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No Forecast</w:t>
            </w:r>
          </w:p>
        </w:tc>
      </w:tr>
      <w:tr w:rsidR="00491798" w:rsidRPr="00CC528E" w:rsidTr="00F06145">
        <w:trPr>
          <w:trHeight w:val="348"/>
        </w:trPr>
        <w:tc>
          <w:tcPr>
            <w:tcW w:w="3309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Residential Solar PV capacity</w:t>
            </w:r>
          </w:p>
        </w:tc>
        <w:tc>
          <w:tcPr>
            <w:tcW w:w="1484" w:type="dxa"/>
            <w:gridSpan w:val="3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Higher</w:t>
            </w:r>
          </w:p>
        </w:tc>
        <w:tc>
          <w:tcPr>
            <w:tcW w:w="1491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Middle</w:t>
            </w:r>
          </w:p>
        </w:tc>
        <w:tc>
          <w:tcPr>
            <w:tcW w:w="1477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Lower</w:t>
            </w:r>
          </w:p>
        </w:tc>
        <w:tc>
          <w:tcPr>
            <w:tcW w:w="1515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No Forecast</w:t>
            </w:r>
          </w:p>
        </w:tc>
      </w:tr>
      <w:tr w:rsidR="00491798" w:rsidRPr="00CC528E" w:rsidTr="00F06145">
        <w:trPr>
          <w:trHeight w:val="348"/>
        </w:trPr>
        <w:tc>
          <w:tcPr>
            <w:tcW w:w="3309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Large scale Solar PV capacity</w:t>
            </w:r>
          </w:p>
        </w:tc>
        <w:tc>
          <w:tcPr>
            <w:tcW w:w="1484" w:type="dxa"/>
            <w:gridSpan w:val="3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Higher</w:t>
            </w:r>
          </w:p>
        </w:tc>
        <w:tc>
          <w:tcPr>
            <w:tcW w:w="1491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Middle</w:t>
            </w:r>
          </w:p>
        </w:tc>
        <w:tc>
          <w:tcPr>
            <w:tcW w:w="1477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Lower</w:t>
            </w:r>
          </w:p>
        </w:tc>
        <w:tc>
          <w:tcPr>
            <w:tcW w:w="1515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No Forecast</w:t>
            </w:r>
          </w:p>
        </w:tc>
      </w:tr>
      <w:tr w:rsidR="00491798" w:rsidRPr="00CC528E" w:rsidTr="00F06145">
        <w:trPr>
          <w:trHeight w:val="348"/>
        </w:trPr>
        <w:tc>
          <w:tcPr>
            <w:tcW w:w="3309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Wind energy capacity</w:t>
            </w:r>
          </w:p>
        </w:tc>
        <w:tc>
          <w:tcPr>
            <w:tcW w:w="1484" w:type="dxa"/>
            <w:gridSpan w:val="3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Higher</w:t>
            </w:r>
          </w:p>
        </w:tc>
        <w:tc>
          <w:tcPr>
            <w:tcW w:w="1491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Middle</w:t>
            </w:r>
          </w:p>
        </w:tc>
        <w:tc>
          <w:tcPr>
            <w:tcW w:w="1477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Lower</w:t>
            </w:r>
          </w:p>
        </w:tc>
        <w:tc>
          <w:tcPr>
            <w:tcW w:w="1515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No Forecast</w:t>
            </w:r>
          </w:p>
        </w:tc>
      </w:tr>
      <w:tr w:rsidR="00491798" w:rsidRPr="00CC528E" w:rsidTr="00F06145">
        <w:trPr>
          <w:trHeight w:val="348"/>
        </w:trPr>
        <w:tc>
          <w:tcPr>
            <w:tcW w:w="3309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Storage capacity</w:t>
            </w:r>
          </w:p>
        </w:tc>
        <w:tc>
          <w:tcPr>
            <w:tcW w:w="1484" w:type="dxa"/>
            <w:gridSpan w:val="3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Higher</w:t>
            </w:r>
          </w:p>
        </w:tc>
        <w:tc>
          <w:tcPr>
            <w:tcW w:w="1491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Middle</w:t>
            </w:r>
          </w:p>
        </w:tc>
        <w:tc>
          <w:tcPr>
            <w:tcW w:w="1477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Lower</w:t>
            </w:r>
          </w:p>
        </w:tc>
        <w:tc>
          <w:tcPr>
            <w:tcW w:w="1515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No Forecast</w:t>
            </w:r>
          </w:p>
        </w:tc>
      </w:tr>
      <w:tr w:rsidR="00491798" w:rsidRPr="00CC528E" w:rsidTr="00F06145">
        <w:trPr>
          <w:trHeight w:val="348"/>
        </w:trPr>
        <w:tc>
          <w:tcPr>
            <w:tcW w:w="3309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 xml:space="preserve">Domestic underlying energy consumption </w:t>
            </w:r>
          </w:p>
        </w:tc>
        <w:tc>
          <w:tcPr>
            <w:tcW w:w="1484" w:type="dxa"/>
            <w:gridSpan w:val="3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Higher</w:t>
            </w:r>
          </w:p>
        </w:tc>
        <w:tc>
          <w:tcPr>
            <w:tcW w:w="1491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Middle</w:t>
            </w:r>
          </w:p>
        </w:tc>
        <w:tc>
          <w:tcPr>
            <w:tcW w:w="1477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Lower</w:t>
            </w:r>
          </w:p>
        </w:tc>
        <w:tc>
          <w:tcPr>
            <w:tcW w:w="1515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No Forecast</w:t>
            </w:r>
          </w:p>
        </w:tc>
      </w:tr>
      <w:tr w:rsidR="00491798" w:rsidRPr="00CC528E" w:rsidTr="00F06145">
        <w:trPr>
          <w:trHeight w:val="348"/>
        </w:trPr>
        <w:tc>
          <w:tcPr>
            <w:tcW w:w="3309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176"/>
              <w:contextualSpacing w:val="0"/>
            </w:pPr>
            <w:r>
              <w:t>I&amp;C underlying energy consumption</w:t>
            </w:r>
          </w:p>
        </w:tc>
        <w:tc>
          <w:tcPr>
            <w:tcW w:w="1484" w:type="dxa"/>
            <w:gridSpan w:val="3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Higher</w:t>
            </w:r>
          </w:p>
        </w:tc>
        <w:tc>
          <w:tcPr>
            <w:tcW w:w="1491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Middle</w:t>
            </w:r>
          </w:p>
        </w:tc>
        <w:tc>
          <w:tcPr>
            <w:tcW w:w="1477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Lower</w:t>
            </w:r>
          </w:p>
        </w:tc>
        <w:tc>
          <w:tcPr>
            <w:tcW w:w="1515" w:type="dxa"/>
            <w:gridSpan w:val="2"/>
          </w:tcPr>
          <w:p w:rsidR="00491798" w:rsidRPr="00CC528E" w:rsidRDefault="00491798" w:rsidP="00F06145">
            <w:pPr>
              <w:pStyle w:val="ListParagraph"/>
              <w:spacing w:after="60" w:line="252" w:lineRule="auto"/>
              <w:ind w:left="34" w:hanging="34"/>
              <w:contextualSpacing w:val="0"/>
              <w:jc w:val="center"/>
            </w:pPr>
            <w:r>
              <w:t>No Forecast</w:t>
            </w:r>
          </w:p>
        </w:tc>
      </w:tr>
      <w:tr w:rsidR="00491798" w:rsidRPr="00986D86" w:rsidTr="00F06145">
        <w:tc>
          <w:tcPr>
            <w:tcW w:w="9276" w:type="dxa"/>
            <w:gridSpan w:val="11"/>
            <w:shd w:val="clear" w:color="auto" w:fill="C00000"/>
          </w:tcPr>
          <w:p w:rsidR="00491798" w:rsidRPr="00886946" w:rsidRDefault="00491798" w:rsidP="00F06145">
            <w:pPr>
              <w:pStyle w:val="ListParagraph"/>
              <w:numPr>
                <w:ilvl w:val="0"/>
                <w:numId w:val="1"/>
              </w:numPr>
              <w:spacing w:after="120" w:line="252" w:lineRule="auto"/>
              <w:ind w:left="426" w:hanging="426"/>
              <w:contextualSpacing w:val="0"/>
              <w:rPr>
                <w:b/>
                <w:color w:val="FFFFFF" w:themeColor="background1"/>
              </w:rPr>
            </w:pPr>
            <w:r w:rsidRPr="00886946">
              <w:rPr>
                <w:b/>
                <w:color w:val="FFFFFF" w:themeColor="background1"/>
              </w:rPr>
              <w:t>Please tell us of any local initiatives that you are putting in place to drive the uptake that you are forecasting for any of the parameters?</w:t>
            </w:r>
            <w:r>
              <w:rPr>
                <w:b/>
                <w:color w:val="FFFFFF" w:themeColor="background1"/>
              </w:rPr>
              <w:t xml:space="preserve">   Please provide hyperlinks to relevant published documents</w:t>
            </w:r>
          </w:p>
        </w:tc>
      </w:tr>
      <w:tr w:rsidR="00491798" w:rsidRPr="00986D86" w:rsidTr="00F06145">
        <w:tc>
          <w:tcPr>
            <w:tcW w:w="9276" w:type="dxa"/>
            <w:gridSpan w:val="11"/>
            <w:shd w:val="clear" w:color="auto" w:fill="FFFFFF" w:themeFill="background1"/>
          </w:tcPr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Default="00491798" w:rsidP="00F06145"/>
          <w:p w:rsidR="00491798" w:rsidRPr="00886946" w:rsidRDefault="00491798" w:rsidP="00F06145"/>
        </w:tc>
      </w:tr>
      <w:tr w:rsidR="00491798" w:rsidTr="00F06145">
        <w:tc>
          <w:tcPr>
            <w:tcW w:w="9276" w:type="dxa"/>
            <w:gridSpan w:val="11"/>
            <w:shd w:val="clear" w:color="auto" w:fill="C00000"/>
          </w:tcPr>
          <w:p w:rsidR="00491798" w:rsidRDefault="00491798" w:rsidP="00F06145">
            <w:pPr>
              <w:pStyle w:val="ListParagraph"/>
              <w:numPr>
                <w:ilvl w:val="0"/>
                <w:numId w:val="1"/>
              </w:numPr>
              <w:spacing w:after="120" w:line="252" w:lineRule="auto"/>
              <w:ind w:left="426" w:hanging="426"/>
              <w:contextualSpacing w:val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Please provide feedback on improvements that you think we could make to our data visualisation tool, to the downloadable data formats and to our feedback forms/events. </w:t>
            </w:r>
          </w:p>
        </w:tc>
      </w:tr>
      <w:tr w:rsidR="00491798" w:rsidRPr="00623BB8" w:rsidTr="00F06145">
        <w:tc>
          <w:tcPr>
            <w:tcW w:w="9276" w:type="dxa"/>
            <w:gridSpan w:val="11"/>
            <w:shd w:val="clear" w:color="auto" w:fill="FFFFFF" w:themeFill="background1"/>
          </w:tcPr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Pr="00623BB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</w:tc>
      </w:tr>
      <w:tr w:rsidR="00491798" w:rsidTr="00F06145">
        <w:tc>
          <w:tcPr>
            <w:tcW w:w="9276" w:type="dxa"/>
            <w:gridSpan w:val="11"/>
            <w:shd w:val="clear" w:color="auto" w:fill="C00000"/>
          </w:tcPr>
          <w:p w:rsidR="00491798" w:rsidRDefault="00491798" w:rsidP="00F06145">
            <w:pPr>
              <w:pStyle w:val="ListParagraph"/>
              <w:numPr>
                <w:ilvl w:val="0"/>
                <w:numId w:val="1"/>
              </w:numPr>
              <w:spacing w:after="120" w:line="252" w:lineRule="auto"/>
              <w:ind w:left="426" w:hanging="426"/>
              <w:contextualSpacing w:val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Please provide any views on how scenarios are most useful to you. For example do you prefer to work with a single future energy plan or of a range of potential future pathways?</w:t>
            </w:r>
          </w:p>
        </w:tc>
      </w:tr>
      <w:tr w:rsidR="00491798" w:rsidRPr="00623BB8" w:rsidTr="00F06145">
        <w:tc>
          <w:tcPr>
            <w:tcW w:w="9276" w:type="dxa"/>
            <w:gridSpan w:val="11"/>
            <w:shd w:val="clear" w:color="auto" w:fill="FFFFFF" w:themeFill="background1"/>
          </w:tcPr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Pr="00623BB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</w:tc>
      </w:tr>
      <w:tr w:rsidR="00491798" w:rsidRPr="00986D86" w:rsidTr="00F06145">
        <w:tc>
          <w:tcPr>
            <w:tcW w:w="9276" w:type="dxa"/>
            <w:gridSpan w:val="11"/>
            <w:shd w:val="clear" w:color="auto" w:fill="C00000"/>
          </w:tcPr>
          <w:p w:rsidR="00491798" w:rsidRDefault="00491798" w:rsidP="00F06145">
            <w:pPr>
              <w:pStyle w:val="ListParagraph"/>
              <w:numPr>
                <w:ilvl w:val="0"/>
                <w:numId w:val="1"/>
              </w:numPr>
              <w:spacing w:after="120" w:line="252" w:lineRule="auto"/>
              <w:ind w:left="426" w:hanging="426"/>
              <w:contextualSpacing w:val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Any other comment</w:t>
            </w:r>
            <w:r w:rsidRPr="00EA74CA">
              <w:rPr>
                <w:b/>
                <w:color w:val="FFFFFF" w:themeColor="background1"/>
              </w:rPr>
              <w:t>s</w:t>
            </w:r>
          </w:p>
        </w:tc>
      </w:tr>
      <w:tr w:rsidR="00491798" w:rsidRPr="00623BB8" w:rsidTr="00F06145">
        <w:tc>
          <w:tcPr>
            <w:tcW w:w="9276" w:type="dxa"/>
            <w:gridSpan w:val="11"/>
            <w:shd w:val="clear" w:color="auto" w:fill="FFFFFF" w:themeFill="background1"/>
          </w:tcPr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  <w:p w:rsidR="00491798" w:rsidRPr="00623BB8" w:rsidRDefault="00491798" w:rsidP="00F06145">
            <w:pPr>
              <w:spacing w:after="120" w:line="252" w:lineRule="auto"/>
              <w:rPr>
                <w:color w:val="000000" w:themeColor="text1"/>
              </w:rPr>
            </w:pPr>
          </w:p>
        </w:tc>
      </w:tr>
    </w:tbl>
    <w:p w:rsidR="00491798" w:rsidRDefault="00491798" w:rsidP="00491798"/>
    <w:p w:rsidR="00D00B48" w:rsidRPr="00491798" w:rsidRDefault="00D00B48" w:rsidP="00491798"/>
    <w:sectPr w:rsidR="00D00B48" w:rsidRPr="00491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5E4B"/>
    <w:multiLevelType w:val="hybridMultilevel"/>
    <w:tmpl w:val="6E761C98"/>
    <w:lvl w:ilvl="0" w:tplc="AC7A6A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A73A6"/>
    <w:multiLevelType w:val="hybridMultilevel"/>
    <w:tmpl w:val="B2666486"/>
    <w:lvl w:ilvl="0" w:tplc="5E9881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92"/>
    <w:rsid w:val="000E1925"/>
    <w:rsid w:val="002D4CF6"/>
    <w:rsid w:val="00491798"/>
    <w:rsid w:val="00623BB8"/>
    <w:rsid w:val="00735292"/>
    <w:rsid w:val="00D00B48"/>
    <w:rsid w:val="00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9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292"/>
    <w:pPr>
      <w:keepNext/>
      <w:keepLines/>
      <w:spacing w:after="0"/>
      <w:outlineLvl w:val="0"/>
    </w:pPr>
    <w:rPr>
      <w:rFonts w:eastAsiaTheme="majorEastAsia" w:cstheme="majorBidi"/>
      <w:bCs/>
      <w:color w:val="C30000"/>
      <w:sz w:val="72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92"/>
    <w:rPr>
      <w:rFonts w:eastAsiaTheme="majorEastAsia" w:cstheme="majorBidi"/>
      <w:bCs/>
      <w:color w:val="C30000"/>
      <w:sz w:val="72"/>
      <w:szCs w:val="28"/>
      <w:lang w:val="en-GB" w:eastAsia="en-GB"/>
    </w:rPr>
  </w:style>
  <w:style w:type="table" w:styleId="TableGrid">
    <w:name w:val="Table Grid"/>
    <w:basedOn w:val="TableNormal"/>
    <w:uiPriority w:val="59"/>
    <w:rsid w:val="00735292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ot pt,No Spacing1,List Paragraph Char Char Char,Indicator Text,List Paragraph1,Bullet 1,Numbered Para 1"/>
    <w:basedOn w:val="Normal"/>
    <w:next w:val="Normal"/>
    <w:link w:val="ListParagraphChar"/>
    <w:uiPriority w:val="34"/>
    <w:qFormat/>
    <w:rsid w:val="00735292"/>
    <w:pPr>
      <w:ind w:left="720"/>
      <w:contextualSpacing/>
    </w:pPr>
    <w:rPr>
      <w:rFonts w:eastAsiaTheme="minorEastAsia"/>
      <w:lang w:eastAsia="en-GB"/>
    </w:rPr>
  </w:style>
  <w:style w:type="character" w:customStyle="1" w:styleId="ListParagraphChar">
    <w:name w:val="List Paragraph Char"/>
    <w:aliases w:val="Dot pt Char,No Spacing1 Char,List Paragraph Char Char Char Char,Indicator Text Char,List Paragraph1 Char,Bullet 1 Char,Numbered Para 1 Char"/>
    <w:basedOn w:val="DefaultParagraphFont"/>
    <w:link w:val="ListParagraph"/>
    <w:uiPriority w:val="34"/>
    <w:qFormat/>
    <w:rsid w:val="00735292"/>
    <w:rPr>
      <w:rFonts w:eastAsiaTheme="minorEastAsia"/>
      <w:lang w:val="en-GB" w:eastAsia="en-GB"/>
    </w:rPr>
  </w:style>
  <w:style w:type="table" w:customStyle="1" w:styleId="TableGrid4">
    <w:name w:val="Table Grid4"/>
    <w:basedOn w:val="TableNormal"/>
    <w:next w:val="TableGrid"/>
    <w:uiPriority w:val="59"/>
    <w:rsid w:val="00735292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7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9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292"/>
    <w:pPr>
      <w:keepNext/>
      <w:keepLines/>
      <w:spacing w:after="0"/>
      <w:outlineLvl w:val="0"/>
    </w:pPr>
    <w:rPr>
      <w:rFonts w:eastAsiaTheme="majorEastAsia" w:cstheme="majorBidi"/>
      <w:bCs/>
      <w:color w:val="C30000"/>
      <w:sz w:val="72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92"/>
    <w:rPr>
      <w:rFonts w:eastAsiaTheme="majorEastAsia" w:cstheme="majorBidi"/>
      <w:bCs/>
      <w:color w:val="C30000"/>
      <w:sz w:val="72"/>
      <w:szCs w:val="28"/>
      <w:lang w:val="en-GB" w:eastAsia="en-GB"/>
    </w:rPr>
  </w:style>
  <w:style w:type="table" w:styleId="TableGrid">
    <w:name w:val="Table Grid"/>
    <w:basedOn w:val="TableNormal"/>
    <w:uiPriority w:val="59"/>
    <w:rsid w:val="00735292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ot pt,No Spacing1,List Paragraph Char Char Char,Indicator Text,List Paragraph1,Bullet 1,Numbered Para 1"/>
    <w:basedOn w:val="Normal"/>
    <w:next w:val="Normal"/>
    <w:link w:val="ListParagraphChar"/>
    <w:uiPriority w:val="34"/>
    <w:qFormat/>
    <w:rsid w:val="00735292"/>
    <w:pPr>
      <w:ind w:left="720"/>
      <w:contextualSpacing/>
    </w:pPr>
    <w:rPr>
      <w:rFonts w:eastAsiaTheme="minorEastAsia"/>
      <w:lang w:eastAsia="en-GB"/>
    </w:rPr>
  </w:style>
  <w:style w:type="character" w:customStyle="1" w:styleId="ListParagraphChar">
    <w:name w:val="List Paragraph Char"/>
    <w:aliases w:val="Dot pt Char,No Spacing1 Char,List Paragraph Char Char Char Char,Indicator Text Char,List Paragraph1 Char,Bullet 1 Char,Numbered Para 1 Char"/>
    <w:basedOn w:val="DefaultParagraphFont"/>
    <w:link w:val="ListParagraph"/>
    <w:uiPriority w:val="34"/>
    <w:qFormat/>
    <w:rsid w:val="00735292"/>
    <w:rPr>
      <w:rFonts w:eastAsiaTheme="minorEastAsia"/>
      <w:lang w:val="en-GB" w:eastAsia="en-GB"/>
    </w:rPr>
  </w:style>
  <w:style w:type="table" w:customStyle="1" w:styleId="TableGrid4">
    <w:name w:val="Table Grid4"/>
    <w:basedOn w:val="TableNormal"/>
    <w:next w:val="TableGrid"/>
    <w:uiPriority w:val="59"/>
    <w:rsid w:val="00735292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7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ileeds.github.io/northern-powergri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atamillnorth.org/dataset/northern-powergrid-df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Pg.System.Planning@Northernpowergrid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 Electric UK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Spencer</dc:creator>
  <cp:lastModifiedBy>Black, Mary</cp:lastModifiedBy>
  <cp:revision>5</cp:revision>
  <dcterms:created xsi:type="dcterms:W3CDTF">2019-12-18T15:42:00Z</dcterms:created>
  <dcterms:modified xsi:type="dcterms:W3CDTF">2019-12-20T13:34:00Z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{0F742C78-7CA1-4A83-96D0-F7EDA8C31D24}</vt:lpwstr>
  </property>
  <property fmtid="{D5CDD505-2E9C-101B-9397-08002B2CF9AE}" pid="3" name="DLPManualFileClassificationLastModifiedBy">
    <vt:lpwstr>AD03\mary.black</vt:lpwstr>
  </property>
  <property fmtid="{D5CDD505-2E9C-101B-9397-08002B2CF9AE}" pid="4" name="DLPManualFileClassificationLastModificationDate">
    <vt:lpwstr>1576683234</vt:lpwstr>
  </property>
  <property fmtid="{D5CDD505-2E9C-101B-9397-08002B2CF9AE}" pid="5" name="DLPManualFileClassificationVersion">
    <vt:lpwstr>11.3.2.8</vt:lpwstr>
  </property>
</Properties>
</file>