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fr-FR"/>
        </w:rPr>
        <w:id w:val="-1291429007"/>
        <w:docPartObj>
          <w:docPartGallery w:val="Cover Pages"/>
          <w:docPartUnique/>
        </w:docPartObj>
      </w:sdtPr>
      <w:sdtContent>
        <w:p w14:paraId="5E516F28" w14:textId="603CD925" w:rsidR="00070F87" w:rsidRDefault="00070F87">
          <w:pPr>
            <w:rPr>
              <w:lang w:val="fr-FR"/>
            </w:rPr>
          </w:pPr>
          <w:r>
            <w:rPr>
              <w:noProof/>
              <w:color w:val="FFFFFF" w:themeColor="background1"/>
              <w:lang w:val="fr-FR"/>
            </w:rPr>
            <mc:AlternateContent>
              <mc:Choice Requires="wps">
                <w:drawing>
                  <wp:anchor distT="0" distB="0" distL="114300" distR="114300" simplePos="0" relativeHeight="251660288" behindDoc="0" locked="0" layoutInCell="1" allowOverlap="1" wp14:anchorId="1963461F" wp14:editId="50B8F38F">
                    <wp:simplePos x="0" y="0"/>
                    <wp:positionH relativeFrom="column">
                      <wp:posOffset>-647912</wp:posOffset>
                    </wp:positionH>
                    <wp:positionV relativeFrom="paragraph">
                      <wp:posOffset>14605</wp:posOffset>
                    </wp:positionV>
                    <wp:extent cx="7304617" cy="1837426"/>
                    <wp:effectExtent l="0" t="0" r="10795" b="10795"/>
                    <wp:wrapNone/>
                    <wp:docPr id="1" name="Rectangle 1"/>
                    <wp:cNvGraphicFramePr/>
                    <a:graphic xmlns:a="http://schemas.openxmlformats.org/drawingml/2006/main">
                      <a:graphicData uri="http://schemas.microsoft.com/office/word/2010/wordprocessingShape">
                        <wps:wsp>
                          <wps:cNvSpPr/>
                          <wps:spPr>
                            <a:xfrm>
                              <a:off x="0" y="0"/>
                              <a:ext cx="7304617" cy="1837426"/>
                            </a:xfrm>
                            <a:prstGeom prst="rect">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F38F5" w14:textId="049E720B" w:rsidR="00171E8F" w:rsidRDefault="00171E8F" w:rsidP="00171E8F">
                                <w:pPr>
                                  <w:jc w:val="center"/>
                                </w:pPr>
                                <w:r>
                                  <w:rPr>
                                    <w:noProof/>
                                  </w:rPr>
                                  <w:drawing>
                                    <wp:inline distT="0" distB="0" distL="0" distR="0" wp14:anchorId="626485A5" wp14:editId="5D6B9E22">
                                      <wp:extent cx="3323590" cy="1732915"/>
                                      <wp:effectExtent l="0" t="0" r="0" b="635"/>
                                      <wp:docPr id="2" name="Image 2" descr="Ludus Académ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us Académ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590" cy="17329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3461F" id="Rectangle 1" o:spid="_x0000_s1026" style="position:absolute;margin-left:-51pt;margin-top:1.15pt;width:575.15pt;height:14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" fillcolor="gray [1629]" strokecolor="gray [1629]" strokeweight="1pt">
                    <v:textbox>
                      <w:txbxContent>
                        <w:p w14:paraId="697F38F5" w14:textId="049E720B" w:rsidR="00171E8F" w:rsidRDefault="00171E8F" w:rsidP="00171E8F">
                          <w:pPr>
                            <w:jc w:val="center"/>
                          </w:pPr>
                          <w:r>
                            <w:rPr>
                              <w:noProof/>
                            </w:rPr>
                            <w:drawing>
                              <wp:inline distT="0" distB="0" distL="0" distR="0" wp14:anchorId="626485A5" wp14:editId="5D6B9E22">
                                <wp:extent cx="3323590" cy="1732915"/>
                                <wp:effectExtent l="0" t="0" r="0" b="635"/>
                                <wp:docPr id="2" name="Image 2" descr="Ludus Académ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dus Académ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590" cy="1732915"/>
                                        </a:xfrm>
                                        <a:prstGeom prst="rect">
                                          <a:avLst/>
                                        </a:prstGeom>
                                        <a:noFill/>
                                        <a:ln>
                                          <a:noFill/>
                                        </a:ln>
                                      </pic:spPr>
                                    </pic:pic>
                                  </a:graphicData>
                                </a:graphic>
                              </wp:inline>
                            </w:drawing>
                          </w:r>
                        </w:p>
                      </w:txbxContent>
                    </v:textbox>
                  </v:rect>
                </w:pict>
              </mc:Fallback>
            </mc:AlternateContent>
          </w:r>
          <w:r w:rsidRPr="00070F87">
            <w:rPr>
              <w:noProof/>
              <w:color w:val="FFFFFF" w:themeColor="background1"/>
              <w:lang w:val="fr-FR"/>
            </w:rPr>
            <mc:AlternateContent>
              <mc:Choice Requires="wpg">
                <w:drawing>
                  <wp:anchor distT="0" distB="0" distL="114300" distR="114300" simplePos="0" relativeHeight="251659264" behindDoc="0" locked="0" layoutInCell="1" allowOverlap="1" wp14:anchorId="3833DEB3" wp14:editId="6A81718D">
                    <wp:simplePos x="0" y="0"/>
                    <wp:positionH relativeFrom="page">
                      <wp:align>right</wp:align>
                    </wp:positionH>
                    <wp:positionV relativeFrom="page">
                      <wp:align>top</wp:align>
                    </wp:positionV>
                    <wp:extent cx="7556740" cy="10679502"/>
                    <wp:effectExtent l="0" t="0" r="6350" b="7620"/>
                    <wp:wrapNone/>
                    <wp:docPr id="11" name="Groupe 11"/>
                    <wp:cNvGraphicFramePr/>
                    <a:graphic xmlns:a="http://schemas.openxmlformats.org/drawingml/2006/main">
                      <a:graphicData uri="http://schemas.microsoft.com/office/word/2010/wordprocessingGroup">
                        <wpg:wgp>
                          <wpg:cNvGrpSpPr/>
                          <wpg:grpSpPr>
                            <a:xfrm>
                              <a:off x="0" y="0"/>
                              <a:ext cx="7556740" cy="10679502"/>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n-US"/>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3A655301" w14:textId="3814D77C" w:rsidR="00070F87" w:rsidRPr="00070F87" w:rsidRDefault="00070F87">
                                      <w:pPr>
                                        <w:pStyle w:val="Sansinterligne"/>
                                        <w:spacing w:after="120"/>
                                        <w:rPr>
                                          <w:rFonts w:asciiTheme="majorHAnsi" w:eastAsiaTheme="majorEastAsia" w:hAnsiTheme="majorHAnsi" w:cstheme="majorBidi"/>
                                          <w:color w:val="FFFFFF" w:themeColor="background1"/>
                                          <w:sz w:val="84"/>
                                          <w:szCs w:val="84"/>
                                          <w:lang w:val="en-US"/>
                                        </w:rPr>
                                      </w:pPr>
                                      <w:r w:rsidRPr="00070F87">
                                        <w:rPr>
                                          <w:rFonts w:asciiTheme="majorHAnsi" w:eastAsiaTheme="majorEastAsia" w:hAnsiTheme="majorHAnsi" w:cstheme="majorBidi"/>
                                          <w:color w:val="FFFFFF" w:themeColor="background1"/>
                                          <w:sz w:val="84"/>
                                          <w:szCs w:val="84"/>
                                          <w:lang w:val="en-US"/>
                                        </w:rPr>
                                        <w:t>Star Wars : The Chess R</w:t>
                                      </w:r>
                                      <w:r>
                                        <w:rPr>
                                          <w:rFonts w:asciiTheme="majorHAnsi" w:eastAsiaTheme="majorEastAsia" w:hAnsiTheme="majorHAnsi" w:cstheme="majorBidi"/>
                                          <w:color w:val="FFFFFF" w:themeColor="background1"/>
                                          <w:sz w:val="84"/>
                                          <w:szCs w:val="84"/>
                                          <w:lang w:val="en-US"/>
                                        </w:rPr>
                                        <w:t xml:space="preserve">epublic : </w:t>
                                      </w:r>
                                      <w:proofErr w:type="spellStart"/>
                                      <w:r>
                                        <w:rPr>
                                          <w:rFonts w:asciiTheme="majorHAnsi" w:eastAsiaTheme="majorEastAsia" w:hAnsiTheme="majorHAnsi" w:cstheme="majorBidi"/>
                                          <w:color w:val="FFFFFF" w:themeColor="background1"/>
                                          <w:sz w:val="84"/>
                                          <w:szCs w:val="84"/>
                                          <w:lang w:val="en-US"/>
                                        </w:rPr>
                                        <w:t>Enseignements</w:t>
                                      </w:r>
                                      <w:proofErr w:type="spellEnd"/>
                                    </w:p>
                                  </w:sdtContent>
                                </w:sdt>
                                <w:sdt>
                                  <w:sdtPr>
                                    <w:rPr>
                                      <w:color w:val="FFFFFF" w:themeColor="background1"/>
                                      <w:sz w:val="28"/>
                                      <w:szCs w:val="28"/>
                                      <w:lang w:val="en-US"/>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C2E2075" w14:textId="4387A1B9" w:rsidR="00070F87" w:rsidRPr="00070F87" w:rsidRDefault="00070F87">
                                      <w:pPr>
                                        <w:pStyle w:val="Sansinterligne"/>
                                        <w:rPr>
                                          <w:color w:val="FFFFFF" w:themeColor="background1"/>
                                          <w:sz w:val="28"/>
                                          <w:szCs w:val="28"/>
                                          <w:lang w:val="en-US"/>
                                        </w:rPr>
                                      </w:pPr>
                                      <w:r w:rsidRPr="00070F87">
                                        <w:rPr>
                                          <w:color w:val="FFFFFF" w:themeColor="background1"/>
                                          <w:sz w:val="28"/>
                                          <w:szCs w:val="28"/>
                                          <w:lang w:val="en-US"/>
                                        </w:rPr>
                                        <w:t>Foundation Degree II : Examen Final d</w:t>
                                      </w:r>
                                      <w:r>
                                        <w:rPr>
                                          <w:color w:val="FFFFFF" w:themeColor="background1"/>
                                          <w:sz w:val="28"/>
                                          <w:szCs w:val="28"/>
                                          <w:lang w:val="en-US"/>
                                        </w:rPr>
                                        <w:t>e Game Design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80D7E8B" w14:textId="3E519A8E" w:rsidR="00070F87" w:rsidRDefault="00070F87">
                                      <w:pPr>
                                        <w:pStyle w:val="Sansinterligne"/>
                                        <w:rPr>
                                          <w:color w:val="FFFFFF" w:themeColor="background1"/>
                                          <w:sz w:val="32"/>
                                          <w:szCs w:val="32"/>
                                        </w:rPr>
                                      </w:pPr>
                                      <w:r>
                                        <w:rPr>
                                          <w:color w:val="FFFFFF" w:themeColor="background1"/>
                                          <w:sz w:val="32"/>
                                          <w:szCs w:val="32"/>
                                        </w:rPr>
                                        <w:t>Alexandre Beeckmans</w:t>
                                      </w:r>
                                    </w:p>
                                  </w:sdtContent>
                                </w:sdt>
                                <w:p w14:paraId="48BC6D71" w14:textId="56B843FE" w:rsidR="00070F87" w:rsidRDefault="00070F87">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Ludus Académie</w:t>
                                      </w:r>
                                    </w:sdtContent>
                                  </w:sdt>
                                  <w:r>
                                    <w:rPr>
                                      <w:color w:val="FFFFFF" w:themeColor="background1"/>
                                      <w:sz w:val="18"/>
                                      <w:szCs w:val="18"/>
                                      <w:lang w:val="fr-FR"/>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15/06/2022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833DEB3" id="Groupe 11" o:spid="_x0000_s1027" style="position:absolute;margin-left:543.8pt;margin-top:0;width:595pt;height:840.9pt;z-index:251659264;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">
                    <v:rect id="Rectangle 33" o:spid="_x0000_s1028"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n-US"/>
                              </w:rPr>
                              <w:alias w:val="Titre"/>
                              <w:tag w:val=""/>
                              <w:id w:val="-960264625"/>
                              <w:dataBinding w:prefixMappings="xmlns:ns0='http://purl.org/dc/elements/1.1/' xmlns:ns1='http://schemas.openxmlformats.org/package/2006/metadata/core-properties' " w:xpath="/ns1:coreProperties[1]/ns0:title[1]" w:storeItemID="{6C3C8BC8-F283-45AE-878A-BAB7291924A1}"/>
                              <w:text/>
                            </w:sdtPr>
                            <w:sdtContent>
                              <w:p w14:paraId="3A655301" w14:textId="3814D77C" w:rsidR="00070F87" w:rsidRPr="00070F87" w:rsidRDefault="00070F87">
                                <w:pPr>
                                  <w:pStyle w:val="Sansinterligne"/>
                                  <w:spacing w:after="120"/>
                                  <w:rPr>
                                    <w:rFonts w:asciiTheme="majorHAnsi" w:eastAsiaTheme="majorEastAsia" w:hAnsiTheme="majorHAnsi" w:cstheme="majorBidi"/>
                                    <w:color w:val="FFFFFF" w:themeColor="background1"/>
                                    <w:sz w:val="84"/>
                                    <w:szCs w:val="84"/>
                                    <w:lang w:val="en-US"/>
                                  </w:rPr>
                                </w:pPr>
                                <w:r w:rsidRPr="00070F87">
                                  <w:rPr>
                                    <w:rFonts w:asciiTheme="majorHAnsi" w:eastAsiaTheme="majorEastAsia" w:hAnsiTheme="majorHAnsi" w:cstheme="majorBidi"/>
                                    <w:color w:val="FFFFFF" w:themeColor="background1"/>
                                    <w:sz w:val="84"/>
                                    <w:szCs w:val="84"/>
                                    <w:lang w:val="en-US"/>
                                  </w:rPr>
                                  <w:t>Star Wars : The Chess R</w:t>
                                </w:r>
                                <w:r>
                                  <w:rPr>
                                    <w:rFonts w:asciiTheme="majorHAnsi" w:eastAsiaTheme="majorEastAsia" w:hAnsiTheme="majorHAnsi" w:cstheme="majorBidi"/>
                                    <w:color w:val="FFFFFF" w:themeColor="background1"/>
                                    <w:sz w:val="84"/>
                                    <w:szCs w:val="84"/>
                                    <w:lang w:val="en-US"/>
                                  </w:rPr>
                                  <w:t xml:space="preserve">epublic : </w:t>
                                </w:r>
                                <w:proofErr w:type="spellStart"/>
                                <w:r>
                                  <w:rPr>
                                    <w:rFonts w:asciiTheme="majorHAnsi" w:eastAsiaTheme="majorEastAsia" w:hAnsiTheme="majorHAnsi" w:cstheme="majorBidi"/>
                                    <w:color w:val="FFFFFF" w:themeColor="background1"/>
                                    <w:sz w:val="84"/>
                                    <w:szCs w:val="84"/>
                                    <w:lang w:val="en-US"/>
                                  </w:rPr>
                                  <w:t>Enseignements</w:t>
                                </w:r>
                                <w:proofErr w:type="spellEnd"/>
                              </w:p>
                            </w:sdtContent>
                          </w:sdt>
                          <w:sdt>
                            <w:sdtPr>
                              <w:rPr>
                                <w:color w:val="FFFFFF" w:themeColor="background1"/>
                                <w:sz w:val="28"/>
                                <w:szCs w:val="28"/>
                                <w:lang w:val="en-US"/>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C2E2075" w14:textId="4387A1B9" w:rsidR="00070F87" w:rsidRPr="00070F87" w:rsidRDefault="00070F87">
                                <w:pPr>
                                  <w:pStyle w:val="Sansinterligne"/>
                                  <w:rPr>
                                    <w:color w:val="FFFFFF" w:themeColor="background1"/>
                                    <w:sz w:val="28"/>
                                    <w:szCs w:val="28"/>
                                    <w:lang w:val="en-US"/>
                                  </w:rPr>
                                </w:pPr>
                                <w:r w:rsidRPr="00070F87">
                                  <w:rPr>
                                    <w:color w:val="FFFFFF" w:themeColor="background1"/>
                                    <w:sz w:val="28"/>
                                    <w:szCs w:val="28"/>
                                    <w:lang w:val="en-US"/>
                                  </w:rPr>
                                  <w:t>Foundation Degree II : Examen Final d</w:t>
                                </w:r>
                                <w:r>
                                  <w:rPr>
                                    <w:color w:val="FFFFFF" w:themeColor="background1"/>
                                    <w:sz w:val="28"/>
                                    <w:szCs w:val="28"/>
                                    <w:lang w:val="en-US"/>
                                  </w:rPr>
                                  <w:t>e Game Design</w:t>
                                </w:r>
                              </w:p>
                            </w:sdtContent>
                          </w:sdt>
                        </w:txbxContent>
                      </v:textbox>
                    </v:rect>
                    <v:rect id="Rectangle 34" o:spid="_x0000_s1029"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30"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80D7E8B" w14:textId="3E519A8E" w:rsidR="00070F87" w:rsidRDefault="00070F87">
                                <w:pPr>
                                  <w:pStyle w:val="Sansinterligne"/>
                                  <w:rPr>
                                    <w:color w:val="FFFFFF" w:themeColor="background1"/>
                                    <w:sz w:val="32"/>
                                    <w:szCs w:val="32"/>
                                  </w:rPr>
                                </w:pPr>
                                <w:r>
                                  <w:rPr>
                                    <w:color w:val="FFFFFF" w:themeColor="background1"/>
                                    <w:sz w:val="32"/>
                                    <w:szCs w:val="32"/>
                                  </w:rPr>
                                  <w:t>Alexandre Beeckmans</w:t>
                                </w:r>
                              </w:p>
                            </w:sdtContent>
                          </w:sdt>
                          <w:p w14:paraId="48BC6D71" w14:textId="56B843FE" w:rsidR="00070F87" w:rsidRDefault="00070F87">
                            <w:pPr>
                              <w:pStyle w:val="Sansinterligne"/>
                              <w:rPr>
                                <w:color w:val="FFFFFF" w:themeColor="background1"/>
                                <w:sz w:val="18"/>
                                <w:szCs w:val="18"/>
                              </w:rPr>
                            </w:pPr>
                            <w:sdt>
                              <w:sdtPr>
                                <w:rPr>
                                  <w:caps/>
                                  <w:color w:val="FFFFFF" w:themeColor="background1"/>
                                  <w:sz w:val="18"/>
                                  <w:szCs w:val="18"/>
                                </w:rPr>
                                <w:alias w:val="Société"/>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Ludus Académie</w:t>
                                </w:r>
                              </w:sdtContent>
                            </w:sdt>
                            <w:r>
                              <w:rPr>
                                <w:color w:val="FFFFFF" w:themeColor="background1"/>
                                <w:sz w:val="18"/>
                                <w:szCs w:val="18"/>
                                <w:lang w:val="fr-FR"/>
                              </w:rPr>
                              <w:t>  </w:t>
                            </w:r>
                            <w:sdt>
                              <w:sdtPr>
                                <w:rPr>
                                  <w:color w:val="FFFFFF" w:themeColor="background1"/>
                                  <w:sz w:val="18"/>
                                  <w:szCs w:val="18"/>
                                </w:rPr>
                                <w:alias w:val="Adresse"/>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15/06/2022</w:t>
                                </w:r>
                              </w:sdtContent>
                            </w:sdt>
                          </w:p>
                        </w:txbxContent>
                      </v:textbox>
                    </v:shape>
                    <w10:wrap anchorx="page" anchory="page"/>
                  </v:group>
                </w:pict>
              </mc:Fallback>
            </mc:AlternateContent>
          </w:r>
          <w:r>
            <w:rPr>
              <w:lang w:val="fr-FR"/>
            </w:rPr>
            <w:br w:type="page"/>
          </w:r>
        </w:p>
      </w:sdtContent>
    </w:sdt>
    <w:p w14:paraId="48B1A729" w14:textId="1B47E3E9" w:rsidR="00171E8F" w:rsidRPr="00C96D7A" w:rsidRDefault="00171E8F" w:rsidP="00171E8F">
      <w:pPr>
        <w:rPr>
          <w:rFonts w:ascii="Corbel Light" w:hAnsi="Corbel Light"/>
          <w:sz w:val="28"/>
          <w:szCs w:val="28"/>
          <w:lang w:val="fr-FR"/>
        </w:rPr>
      </w:pPr>
      <w:r w:rsidRPr="00C96D7A">
        <w:rPr>
          <w:rFonts w:ascii="Corbel Light" w:hAnsi="Corbel Light"/>
          <w:sz w:val="28"/>
          <w:szCs w:val="28"/>
          <w:lang w:val="fr-FR"/>
        </w:rPr>
        <w:lastRenderedPageBreak/>
        <w:t xml:space="preserve">Comme convenu, le projet soumis à avant tout pour vocation d’être un </w:t>
      </w:r>
      <w:proofErr w:type="spellStart"/>
      <w:r w:rsidRPr="00C96D7A">
        <w:rPr>
          <w:rFonts w:ascii="Corbel Light" w:hAnsi="Corbel Light"/>
          <w:sz w:val="28"/>
          <w:szCs w:val="28"/>
          <w:lang w:val="fr-FR"/>
        </w:rPr>
        <w:t>Serious</w:t>
      </w:r>
      <w:proofErr w:type="spellEnd"/>
      <w:r w:rsidR="00C96D7A">
        <w:rPr>
          <w:rFonts w:ascii="Corbel Light" w:hAnsi="Corbel Light"/>
          <w:sz w:val="28"/>
          <w:szCs w:val="28"/>
          <w:lang w:val="fr-FR"/>
        </w:rPr>
        <w:t>-</w:t>
      </w:r>
      <w:r w:rsidRPr="00C96D7A">
        <w:rPr>
          <w:rFonts w:ascii="Corbel Light" w:hAnsi="Corbel Light"/>
          <w:sz w:val="28"/>
          <w:szCs w:val="28"/>
          <w:lang w:val="fr-FR"/>
        </w:rPr>
        <w:t>Game ayant pour but d’apporter des informations sur les échecs. De ce fait il apportera de nombreux enseignements au joueur que nous pouvons lister ci-dessous :</w:t>
      </w:r>
      <w:r w:rsidR="00C96D7A">
        <w:rPr>
          <w:rFonts w:ascii="Corbel Light" w:hAnsi="Corbel Light"/>
          <w:sz w:val="28"/>
          <w:szCs w:val="28"/>
          <w:lang w:val="fr-FR"/>
        </w:rPr>
        <w:br/>
      </w:r>
    </w:p>
    <w:p w14:paraId="639FB776" w14:textId="437AD44D" w:rsidR="00206447" w:rsidRPr="00C96D7A" w:rsidRDefault="00D42980" w:rsidP="00D42980">
      <w:pPr>
        <w:pStyle w:val="Paragraphedeliste"/>
        <w:numPr>
          <w:ilvl w:val="0"/>
          <w:numId w:val="1"/>
        </w:numPr>
        <w:rPr>
          <w:rFonts w:ascii="Corbel Light" w:hAnsi="Corbel Light"/>
          <w:sz w:val="24"/>
          <w:szCs w:val="24"/>
          <w:lang w:val="fr-FR"/>
        </w:rPr>
      </w:pPr>
      <w:r w:rsidRPr="00C96D7A">
        <w:rPr>
          <w:rFonts w:ascii="Corbel" w:hAnsi="Corbel"/>
          <w:b/>
          <w:bCs/>
          <w:sz w:val="32"/>
          <w:szCs w:val="32"/>
          <w:u w:val="single"/>
          <w:lang w:val="fr-FR"/>
        </w:rPr>
        <w:t>Règles des échecs</w:t>
      </w:r>
      <w:r w:rsidR="00171E8F" w:rsidRPr="00C96D7A">
        <w:rPr>
          <w:rFonts w:ascii="Corbel" w:hAnsi="Corbel"/>
          <w:b/>
          <w:bCs/>
          <w:sz w:val="32"/>
          <w:szCs w:val="32"/>
          <w:lang w:val="fr-FR"/>
        </w:rPr>
        <w:t> :</w:t>
      </w:r>
      <w:r w:rsidR="00171E8F" w:rsidRPr="00C96D7A">
        <w:rPr>
          <w:rFonts w:ascii="Corbel Light" w:hAnsi="Corbel Light"/>
          <w:sz w:val="24"/>
          <w:szCs w:val="24"/>
          <w:lang w:val="fr-FR"/>
        </w:rPr>
        <w:br/>
      </w:r>
      <w:r w:rsidR="00B24A37" w:rsidRPr="00C96D7A">
        <w:rPr>
          <w:rFonts w:ascii="Corbel Light" w:hAnsi="Corbel Light"/>
          <w:sz w:val="24"/>
          <w:szCs w:val="24"/>
          <w:lang w:val="fr-FR"/>
        </w:rPr>
        <w:br/>
        <w:t>Le but premier de ce jeu est d’apprendre les règles des échecs</w:t>
      </w:r>
      <w:r w:rsidR="00FE3147" w:rsidRPr="00C96D7A">
        <w:rPr>
          <w:rFonts w:ascii="Corbel Light" w:hAnsi="Corbel Light"/>
          <w:sz w:val="24"/>
          <w:szCs w:val="24"/>
          <w:lang w:val="fr-FR"/>
        </w:rPr>
        <w:t>, ceci se fera de plusieurs manières. Comme nous le citerons ultérieurement, un mécanisme sera mis en place afin d’enseigner au joueur les différents déplacements des pions.</w:t>
      </w:r>
      <w:r w:rsidR="00FE3147" w:rsidRPr="00C96D7A">
        <w:rPr>
          <w:rFonts w:ascii="Corbel Light" w:hAnsi="Corbel Light"/>
          <w:sz w:val="24"/>
          <w:szCs w:val="24"/>
          <w:lang w:val="fr-FR"/>
        </w:rPr>
        <w:br/>
      </w:r>
      <w:r w:rsidR="00FE3147" w:rsidRPr="00C96D7A">
        <w:rPr>
          <w:rFonts w:ascii="Corbel Light" w:hAnsi="Corbel Light"/>
          <w:sz w:val="24"/>
          <w:szCs w:val="24"/>
          <w:lang w:val="fr-FR"/>
        </w:rPr>
        <w:br/>
        <w:t>De plus, afin d’apprendre les quelques règles supplémentaires le joueur sera mis dans les situations suivantes :</w:t>
      </w:r>
    </w:p>
    <w:p w14:paraId="5A2F7359" w14:textId="1AFD19B5" w:rsidR="00FE3147" w:rsidRPr="00C96D7A" w:rsidRDefault="00FE3147" w:rsidP="00FE3147">
      <w:pPr>
        <w:pStyle w:val="Paragraphedeliste"/>
        <w:numPr>
          <w:ilvl w:val="1"/>
          <w:numId w:val="1"/>
        </w:numPr>
        <w:rPr>
          <w:rFonts w:ascii="Corbel Light" w:hAnsi="Corbel Light"/>
          <w:sz w:val="24"/>
          <w:szCs w:val="24"/>
          <w:lang w:val="fr-FR"/>
        </w:rPr>
      </w:pPr>
      <w:r w:rsidRPr="00C96D7A">
        <w:rPr>
          <w:rFonts w:ascii="Corbel Light" w:hAnsi="Corbel Light"/>
          <w:sz w:val="24"/>
          <w:szCs w:val="24"/>
          <w:lang w:val="fr-FR"/>
        </w:rPr>
        <w:t xml:space="preserve">Afin d’apprendre que la prise du roi permet de gagner une partie, lorsque le joueur éliminera le monstre représentant le roi sur une planète, tous les autres monstres </w:t>
      </w:r>
      <w:r w:rsidR="008427B7" w:rsidRPr="00C96D7A">
        <w:rPr>
          <w:rFonts w:ascii="Corbel Light" w:hAnsi="Corbel Light"/>
          <w:sz w:val="24"/>
          <w:szCs w:val="24"/>
          <w:lang w:val="fr-FR"/>
        </w:rPr>
        <w:t>disparaitront de ce fait de la zone.</w:t>
      </w:r>
      <w:r w:rsidR="008427B7" w:rsidRPr="00C96D7A">
        <w:rPr>
          <w:rFonts w:ascii="Corbel Light" w:hAnsi="Corbel Light"/>
          <w:sz w:val="24"/>
          <w:szCs w:val="24"/>
          <w:lang w:val="fr-FR"/>
        </w:rPr>
        <w:br/>
      </w:r>
    </w:p>
    <w:p w14:paraId="03A2E378" w14:textId="5243DCFE" w:rsidR="008427B7" w:rsidRPr="00C96D7A" w:rsidRDefault="008427B7" w:rsidP="00FE3147">
      <w:pPr>
        <w:pStyle w:val="Paragraphedeliste"/>
        <w:numPr>
          <w:ilvl w:val="1"/>
          <w:numId w:val="1"/>
        </w:numPr>
        <w:rPr>
          <w:rFonts w:ascii="Corbel Light" w:hAnsi="Corbel Light"/>
          <w:sz w:val="24"/>
          <w:szCs w:val="24"/>
          <w:lang w:val="fr-FR"/>
        </w:rPr>
      </w:pPr>
      <w:r w:rsidRPr="00C96D7A">
        <w:rPr>
          <w:rFonts w:ascii="Corbel Light" w:hAnsi="Corbel Light"/>
          <w:sz w:val="24"/>
          <w:szCs w:val="24"/>
          <w:lang w:val="fr-FR"/>
        </w:rPr>
        <w:t>Afin d’apprendre la règle selon laquelle un pion se transforme en reine, cavalier fou ou tour s’il arrive en bout de plateau, chaque monstre représentant un pion atteignant la base planétaire du joueur sera ainsi promu et deviendra plus puissant.</w:t>
      </w:r>
      <w:r w:rsidR="00C96D7A">
        <w:rPr>
          <w:rFonts w:ascii="Corbel Light" w:hAnsi="Corbel Light"/>
          <w:sz w:val="24"/>
          <w:szCs w:val="24"/>
          <w:lang w:val="fr-FR"/>
        </w:rPr>
        <w:br/>
      </w:r>
      <w:r w:rsidRPr="00C96D7A">
        <w:rPr>
          <w:rFonts w:ascii="Corbel Light" w:hAnsi="Corbel Light"/>
          <w:sz w:val="24"/>
          <w:szCs w:val="24"/>
          <w:lang w:val="fr-FR"/>
        </w:rPr>
        <w:br/>
      </w:r>
    </w:p>
    <w:p w14:paraId="61DEB3A0" w14:textId="1081D7FD" w:rsidR="00D42980" w:rsidRPr="00C96D7A" w:rsidRDefault="00D42980" w:rsidP="00D42980">
      <w:pPr>
        <w:pStyle w:val="Paragraphedeliste"/>
        <w:numPr>
          <w:ilvl w:val="0"/>
          <w:numId w:val="1"/>
        </w:numPr>
        <w:rPr>
          <w:rFonts w:ascii="Corbel Light" w:hAnsi="Corbel Light"/>
          <w:sz w:val="24"/>
          <w:szCs w:val="24"/>
          <w:lang w:val="fr-FR"/>
        </w:rPr>
      </w:pPr>
      <w:r w:rsidRPr="00C96D7A">
        <w:rPr>
          <w:rFonts w:ascii="Corbel" w:hAnsi="Corbel"/>
          <w:b/>
          <w:bCs/>
          <w:sz w:val="32"/>
          <w:szCs w:val="32"/>
          <w:u w:val="single"/>
          <w:lang w:val="fr-FR"/>
        </w:rPr>
        <w:t>Déplacements des pions</w:t>
      </w:r>
      <w:r w:rsidR="0041466A" w:rsidRPr="00C96D7A">
        <w:rPr>
          <w:rFonts w:ascii="Corbel" w:hAnsi="Corbel"/>
          <w:b/>
          <w:bCs/>
          <w:sz w:val="32"/>
          <w:szCs w:val="32"/>
          <w:lang w:val="fr-FR"/>
        </w:rPr>
        <w:t> :</w:t>
      </w:r>
      <w:r w:rsidR="0041466A" w:rsidRPr="00C96D7A">
        <w:rPr>
          <w:rFonts w:ascii="Corbel Light" w:hAnsi="Corbel Light"/>
          <w:sz w:val="24"/>
          <w:szCs w:val="24"/>
          <w:lang w:val="fr-FR"/>
        </w:rPr>
        <w:br/>
      </w:r>
      <w:r w:rsidR="0041466A" w:rsidRPr="00C96D7A">
        <w:rPr>
          <w:rFonts w:ascii="Corbel Light" w:hAnsi="Corbel Light"/>
          <w:sz w:val="24"/>
          <w:szCs w:val="24"/>
          <w:lang w:val="fr-FR"/>
        </w:rPr>
        <w:br/>
        <w:t>Pour apprendre les déplacements des différents pions, le joueur devra observer le déplacement des monstre. Chacun de ceux-ci se déplace de la même manière que la pièce qu’il représente. Ainsi, sans même s’en rendre compte, le joueur aura assimilé les déplacements des différentes pièces simplement en essayant d’anticiper les mouvements de ses ennemis.</w:t>
      </w:r>
      <w:r w:rsidR="00C96D7A">
        <w:rPr>
          <w:rFonts w:ascii="Corbel Light" w:hAnsi="Corbel Light"/>
          <w:sz w:val="24"/>
          <w:szCs w:val="24"/>
          <w:lang w:val="fr-FR"/>
        </w:rPr>
        <w:br/>
      </w:r>
      <w:r w:rsidR="0041466A" w:rsidRPr="00C96D7A">
        <w:rPr>
          <w:rFonts w:ascii="Corbel Light" w:hAnsi="Corbel Light"/>
          <w:sz w:val="24"/>
          <w:szCs w:val="24"/>
          <w:lang w:val="fr-FR"/>
        </w:rPr>
        <w:br/>
      </w:r>
    </w:p>
    <w:p w14:paraId="611E0A92" w14:textId="6047C4F9" w:rsidR="006A0BBC" w:rsidRPr="00C96D7A" w:rsidRDefault="00D42980" w:rsidP="006A0BBC">
      <w:pPr>
        <w:pStyle w:val="Paragraphedeliste"/>
        <w:numPr>
          <w:ilvl w:val="0"/>
          <w:numId w:val="1"/>
        </w:numPr>
        <w:rPr>
          <w:rFonts w:ascii="Corbel Light" w:hAnsi="Corbel Light"/>
          <w:sz w:val="24"/>
          <w:szCs w:val="24"/>
          <w:lang w:val="fr-FR"/>
        </w:rPr>
      </w:pPr>
      <w:r w:rsidRPr="00C96D7A">
        <w:rPr>
          <w:rFonts w:ascii="Corbel" w:hAnsi="Corbel"/>
          <w:b/>
          <w:bCs/>
          <w:sz w:val="32"/>
          <w:szCs w:val="32"/>
          <w:u w:val="single"/>
          <w:lang w:val="fr-FR"/>
        </w:rPr>
        <w:t xml:space="preserve">Stratégies et ouvertures </w:t>
      </w:r>
      <w:r w:rsidR="0041466A" w:rsidRPr="00C96D7A">
        <w:rPr>
          <w:rFonts w:ascii="Corbel" w:hAnsi="Corbel"/>
          <w:b/>
          <w:bCs/>
          <w:sz w:val="32"/>
          <w:szCs w:val="32"/>
          <w:u w:val="single"/>
          <w:lang w:val="fr-FR"/>
        </w:rPr>
        <w:t>fréquentes </w:t>
      </w:r>
      <w:r w:rsidR="00C96D7A">
        <w:rPr>
          <w:rFonts w:ascii="Corbel" w:hAnsi="Corbel"/>
          <w:b/>
          <w:bCs/>
          <w:sz w:val="32"/>
          <w:szCs w:val="32"/>
          <w:u w:val="single"/>
          <w:lang w:val="fr-FR"/>
        </w:rPr>
        <w:t xml:space="preserve"> </w:t>
      </w:r>
      <w:r w:rsidR="006A0BBC" w:rsidRPr="00C96D7A">
        <w:rPr>
          <w:rFonts w:ascii="Corbel" w:hAnsi="Corbel"/>
          <w:b/>
          <w:bCs/>
          <w:sz w:val="32"/>
          <w:szCs w:val="32"/>
          <w:u w:val="single"/>
          <w:lang w:val="fr-FR"/>
        </w:rPr>
        <w:t xml:space="preserve">/ </w:t>
      </w:r>
      <w:r w:rsidR="00C96D7A">
        <w:rPr>
          <w:rFonts w:ascii="Corbel" w:hAnsi="Corbel"/>
          <w:b/>
          <w:bCs/>
          <w:sz w:val="32"/>
          <w:szCs w:val="32"/>
          <w:u w:val="single"/>
          <w:lang w:val="fr-FR"/>
        </w:rPr>
        <w:t xml:space="preserve"> </w:t>
      </w:r>
      <w:r w:rsidR="006A0BBC" w:rsidRPr="00C96D7A">
        <w:rPr>
          <w:rFonts w:ascii="Corbel" w:hAnsi="Corbel"/>
          <w:b/>
          <w:bCs/>
          <w:sz w:val="32"/>
          <w:szCs w:val="32"/>
          <w:u w:val="single"/>
          <w:lang w:val="fr-FR"/>
        </w:rPr>
        <w:t>Capacité d’anticipation</w:t>
      </w:r>
      <w:r w:rsidR="00C96D7A" w:rsidRPr="00C96D7A">
        <w:rPr>
          <w:rFonts w:ascii="Corbel" w:hAnsi="Corbel"/>
          <w:b/>
          <w:bCs/>
          <w:sz w:val="32"/>
          <w:szCs w:val="32"/>
          <w:u w:val="single"/>
          <w:lang w:val="fr-FR"/>
        </w:rPr>
        <w:t xml:space="preserve"> </w:t>
      </w:r>
      <w:r w:rsidR="0041466A" w:rsidRPr="00C96D7A">
        <w:rPr>
          <w:rFonts w:ascii="Corbel" w:hAnsi="Corbel"/>
          <w:b/>
          <w:bCs/>
          <w:sz w:val="32"/>
          <w:szCs w:val="32"/>
          <w:lang w:val="fr-FR"/>
        </w:rPr>
        <w:t>:</w:t>
      </w:r>
      <w:r w:rsidR="0041466A" w:rsidRPr="00C96D7A">
        <w:rPr>
          <w:rFonts w:ascii="Corbel Light" w:hAnsi="Corbel Light"/>
          <w:sz w:val="24"/>
          <w:szCs w:val="24"/>
          <w:lang w:val="fr-FR"/>
        </w:rPr>
        <w:br/>
      </w:r>
      <w:r w:rsidR="0041466A" w:rsidRPr="00C96D7A">
        <w:rPr>
          <w:rFonts w:ascii="Corbel Light" w:hAnsi="Corbel Light"/>
          <w:sz w:val="24"/>
          <w:szCs w:val="24"/>
          <w:lang w:val="fr-FR"/>
        </w:rPr>
        <w:br/>
      </w:r>
      <w:r w:rsidR="00DF1F53" w:rsidRPr="00C96D7A">
        <w:rPr>
          <w:rFonts w:ascii="Corbel Light" w:hAnsi="Corbel Light"/>
          <w:sz w:val="24"/>
          <w:szCs w:val="24"/>
          <w:lang w:val="fr-FR"/>
        </w:rPr>
        <w:t>Lors des parties d’échec, le joueur aura la possibilité de sonder l’esprit de son adversaire en plus de le manipuler. Il pourra ainsi entendre quel coup prépare son adversaire et ainsi essayer non seulement d’anticiper, mais aussi découvrir les stratégies auxquelles il pense et ainsi essayer de répéter ses techniques dans d’autres parties par mimétisme.</w:t>
      </w:r>
      <w:r w:rsidR="006A0BBC" w:rsidRPr="00C96D7A">
        <w:rPr>
          <w:rFonts w:ascii="Corbel Light" w:hAnsi="Corbel Light"/>
          <w:sz w:val="24"/>
          <w:szCs w:val="24"/>
          <w:lang w:val="fr-FR"/>
        </w:rPr>
        <w:br/>
      </w:r>
      <w:r w:rsidR="00C96D7A">
        <w:rPr>
          <w:rFonts w:ascii="Corbel Light" w:hAnsi="Corbel Light"/>
          <w:sz w:val="24"/>
          <w:szCs w:val="24"/>
          <w:lang w:val="fr-FR"/>
        </w:rPr>
        <w:br/>
      </w:r>
    </w:p>
    <w:p w14:paraId="4121FF28" w14:textId="3C5C69E9" w:rsidR="00D42980" w:rsidRPr="00C96D7A" w:rsidRDefault="00D42980" w:rsidP="00D42980">
      <w:pPr>
        <w:pStyle w:val="Paragraphedeliste"/>
        <w:numPr>
          <w:ilvl w:val="0"/>
          <w:numId w:val="1"/>
        </w:numPr>
        <w:rPr>
          <w:rFonts w:ascii="Corbel Light" w:hAnsi="Corbel Light"/>
          <w:sz w:val="24"/>
          <w:szCs w:val="24"/>
          <w:lang w:val="fr-FR"/>
        </w:rPr>
      </w:pPr>
      <w:r w:rsidRPr="00C96D7A">
        <w:rPr>
          <w:rFonts w:ascii="Corbel" w:hAnsi="Corbel"/>
          <w:b/>
          <w:bCs/>
          <w:sz w:val="32"/>
          <w:szCs w:val="32"/>
          <w:u w:val="single"/>
          <w:lang w:val="fr-FR"/>
        </w:rPr>
        <w:lastRenderedPageBreak/>
        <w:t>Les grandes figures des échecs</w:t>
      </w:r>
      <w:r w:rsidR="005F3D31" w:rsidRPr="00C96D7A">
        <w:rPr>
          <w:rFonts w:ascii="Corbel" w:hAnsi="Corbel"/>
          <w:b/>
          <w:bCs/>
          <w:sz w:val="32"/>
          <w:szCs w:val="32"/>
          <w:lang w:val="fr-FR"/>
        </w:rPr>
        <w:t> :</w:t>
      </w:r>
      <w:r w:rsidR="005F3D31" w:rsidRPr="00C96D7A">
        <w:rPr>
          <w:rFonts w:ascii="Corbel Light" w:hAnsi="Corbel Light"/>
          <w:sz w:val="24"/>
          <w:szCs w:val="24"/>
          <w:lang w:val="fr-FR"/>
        </w:rPr>
        <w:br/>
      </w:r>
      <w:r w:rsidR="005F3D31" w:rsidRPr="00C96D7A">
        <w:rPr>
          <w:rFonts w:ascii="Corbel Light" w:hAnsi="Corbel Light"/>
          <w:sz w:val="24"/>
          <w:szCs w:val="24"/>
          <w:lang w:val="fr-FR"/>
        </w:rPr>
        <w:br/>
        <w:t>Afin de découvrir les grandes figures des échecs, le joueur rencontrera de nombreux personnages aux cours de son aventure. Certain auront leur propre histoire qui sera développée au cours du jeu. Plusieurs de ces personnages développés porteront le nom ainsi que les traites de grandes figures des échecs telles que Garry Kasparov ou Bobby Fischer. Et le joueur aura l’opportunité de découvrir leurs stratégies, leur mentalité ainsi que leur histoire.</w:t>
      </w:r>
      <w:r w:rsidR="00C96D7A">
        <w:rPr>
          <w:rFonts w:ascii="Corbel Light" w:hAnsi="Corbel Light"/>
          <w:sz w:val="24"/>
          <w:szCs w:val="24"/>
          <w:lang w:val="fr-FR"/>
        </w:rPr>
        <w:br/>
      </w:r>
      <w:r w:rsidR="005F3D31" w:rsidRPr="00C96D7A">
        <w:rPr>
          <w:rFonts w:ascii="Corbel Light" w:hAnsi="Corbel Light"/>
          <w:sz w:val="24"/>
          <w:szCs w:val="24"/>
          <w:lang w:val="fr-FR"/>
        </w:rPr>
        <w:br/>
      </w:r>
    </w:p>
    <w:p w14:paraId="512D0EF1" w14:textId="0E06832D" w:rsidR="00D42980" w:rsidRPr="00C96D7A" w:rsidRDefault="00D42980" w:rsidP="00D42980">
      <w:pPr>
        <w:pStyle w:val="Paragraphedeliste"/>
        <w:numPr>
          <w:ilvl w:val="0"/>
          <w:numId w:val="1"/>
        </w:numPr>
        <w:rPr>
          <w:rFonts w:ascii="Corbel Light" w:hAnsi="Corbel Light"/>
          <w:sz w:val="24"/>
          <w:szCs w:val="24"/>
          <w:lang w:val="fr-FR"/>
        </w:rPr>
      </w:pPr>
      <w:r w:rsidRPr="00C96D7A">
        <w:rPr>
          <w:rFonts w:ascii="Corbel" w:hAnsi="Corbel"/>
          <w:b/>
          <w:bCs/>
          <w:sz w:val="32"/>
          <w:szCs w:val="32"/>
          <w:u w:val="single"/>
          <w:lang w:val="fr-FR"/>
        </w:rPr>
        <w:t>L’</w:t>
      </w:r>
      <w:r w:rsidR="005F3D31" w:rsidRPr="00C96D7A">
        <w:rPr>
          <w:rFonts w:ascii="Corbel" w:hAnsi="Corbel"/>
          <w:b/>
          <w:bCs/>
          <w:sz w:val="32"/>
          <w:szCs w:val="32"/>
          <w:u w:val="single"/>
          <w:lang w:val="fr-FR"/>
        </w:rPr>
        <w:t>Histoire</w:t>
      </w:r>
      <w:r w:rsidRPr="00C96D7A">
        <w:rPr>
          <w:rFonts w:ascii="Corbel" w:hAnsi="Corbel"/>
          <w:b/>
          <w:bCs/>
          <w:sz w:val="32"/>
          <w:szCs w:val="32"/>
          <w:u w:val="single"/>
          <w:lang w:val="fr-FR"/>
        </w:rPr>
        <w:t xml:space="preserve"> des échecs</w:t>
      </w:r>
      <w:r w:rsidR="00577EBB" w:rsidRPr="00C96D7A">
        <w:rPr>
          <w:rFonts w:ascii="Corbel" w:hAnsi="Corbel"/>
          <w:b/>
          <w:bCs/>
          <w:sz w:val="32"/>
          <w:szCs w:val="32"/>
          <w:lang w:val="fr-FR"/>
        </w:rPr>
        <w:t> :</w:t>
      </w:r>
      <w:r w:rsidR="005F3D31" w:rsidRPr="00C96D7A">
        <w:rPr>
          <w:rFonts w:ascii="Corbel Light" w:hAnsi="Corbel Light"/>
          <w:sz w:val="24"/>
          <w:szCs w:val="24"/>
          <w:lang w:val="fr-FR"/>
        </w:rPr>
        <w:br/>
      </w:r>
      <w:r w:rsidR="005F3D31" w:rsidRPr="00C96D7A">
        <w:rPr>
          <w:rFonts w:ascii="Corbel Light" w:hAnsi="Corbel Light"/>
          <w:sz w:val="24"/>
          <w:szCs w:val="24"/>
          <w:lang w:val="fr-FR"/>
        </w:rPr>
        <w:br/>
        <w:t xml:space="preserve">Le joueur aura également </w:t>
      </w:r>
      <w:r w:rsidR="004E7CB8" w:rsidRPr="00C96D7A">
        <w:rPr>
          <w:rFonts w:ascii="Corbel Light" w:hAnsi="Corbel Light"/>
          <w:sz w:val="24"/>
          <w:szCs w:val="24"/>
          <w:lang w:val="fr-FR"/>
        </w:rPr>
        <w:t>l’</w:t>
      </w:r>
      <w:proofErr w:type="spellStart"/>
      <w:r w:rsidR="004E7CB8" w:rsidRPr="00C96D7A">
        <w:rPr>
          <w:rFonts w:ascii="Corbel Light" w:hAnsi="Corbel Light"/>
          <w:sz w:val="24"/>
          <w:szCs w:val="24"/>
          <w:lang w:val="fr-FR"/>
        </w:rPr>
        <w:t>oppurtunité</w:t>
      </w:r>
      <w:proofErr w:type="spellEnd"/>
      <w:r w:rsidR="004E7CB8" w:rsidRPr="00C96D7A">
        <w:rPr>
          <w:rFonts w:ascii="Corbel Light" w:hAnsi="Corbel Light"/>
          <w:sz w:val="24"/>
          <w:szCs w:val="24"/>
          <w:lang w:val="fr-FR"/>
        </w:rPr>
        <w:t xml:space="preserve"> de découvrir l’Histoire des échecs et ce grâce au scénario du jeu. En effet, dans Star Wars : The Chess </w:t>
      </w:r>
      <w:proofErr w:type="spellStart"/>
      <w:r w:rsidR="004E7CB8" w:rsidRPr="00C96D7A">
        <w:rPr>
          <w:rFonts w:ascii="Corbel Light" w:hAnsi="Corbel Light"/>
          <w:sz w:val="24"/>
          <w:szCs w:val="24"/>
          <w:lang w:val="fr-FR"/>
        </w:rPr>
        <w:t>Republic</w:t>
      </w:r>
      <w:proofErr w:type="spellEnd"/>
      <w:r w:rsidR="004E7CB8" w:rsidRPr="00C96D7A">
        <w:rPr>
          <w:rFonts w:ascii="Corbel Light" w:hAnsi="Corbel Light"/>
          <w:sz w:val="24"/>
          <w:szCs w:val="24"/>
          <w:lang w:val="fr-FR"/>
        </w:rPr>
        <w:t>, le joueur découvrira petit à petit l’origine du sport auquel il s’adonne. Cette origine sera similaire à l’origine historique réelle des échecs. Le joueur sera ainsi familiarisé avec l’historique de cette discipline.</w:t>
      </w:r>
      <w:r w:rsidR="00C96D7A">
        <w:rPr>
          <w:rFonts w:ascii="Corbel Light" w:hAnsi="Corbel Light"/>
          <w:sz w:val="24"/>
          <w:szCs w:val="24"/>
          <w:lang w:val="fr-FR"/>
        </w:rPr>
        <w:br/>
      </w:r>
      <w:r w:rsidR="004E7CB8" w:rsidRPr="00C96D7A">
        <w:rPr>
          <w:rFonts w:ascii="Corbel Light" w:hAnsi="Corbel Light"/>
          <w:sz w:val="24"/>
          <w:szCs w:val="24"/>
          <w:lang w:val="fr-FR"/>
        </w:rPr>
        <w:br/>
      </w:r>
    </w:p>
    <w:p w14:paraId="653BDA60" w14:textId="61EDEB6F" w:rsidR="00D42980" w:rsidRPr="00C96D7A" w:rsidRDefault="00D42980" w:rsidP="00D42980">
      <w:pPr>
        <w:pStyle w:val="Paragraphedeliste"/>
        <w:numPr>
          <w:ilvl w:val="0"/>
          <w:numId w:val="1"/>
        </w:numPr>
        <w:rPr>
          <w:rFonts w:ascii="Corbel Light" w:hAnsi="Corbel Light"/>
          <w:sz w:val="24"/>
          <w:szCs w:val="24"/>
          <w:lang w:val="fr-FR"/>
        </w:rPr>
      </w:pPr>
      <w:r w:rsidRPr="00C96D7A">
        <w:rPr>
          <w:rFonts w:ascii="Corbel" w:hAnsi="Corbel"/>
          <w:b/>
          <w:bCs/>
          <w:sz w:val="32"/>
          <w:szCs w:val="32"/>
          <w:u w:val="single"/>
          <w:lang w:val="fr-FR"/>
        </w:rPr>
        <w:t>Les jeux ancêtres des échecs</w:t>
      </w:r>
      <w:r w:rsidR="00F97799" w:rsidRPr="00C96D7A">
        <w:rPr>
          <w:rFonts w:ascii="Corbel" w:hAnsi="Corbel"/>
          <w:b/>
          <w:bCs/>
          <w:sz w:val="32"/>
          <w:szCs w:val="32"/>
          <w:lang w:val="fr-FR"/>
        </w:rPr>
        <w:t> :</w:t>
      </w:r>
      <w:r w:rsidR="00F97799" w:rsidRPr="00C96D7A">
        <w:rPr>
          <w:rFonts w:ascii="Corbel Light" w:hAnsi="Corbel Light"/>
          <w:sz w:val="24"/>
          <w:szCs w:val="24"/>
          <w:lang w:val="fr-FR"/>
        </w:rPr>
        <w:br/>
      </w:r>
      <w:r w:rsidR="00F97799" w:rsidRPr="00C96D7A">
        <w:rPr>
          <w:rFonts w:ascii="Corbel Light" w:hAnsi="Corbel Light"/>
          <w:sz w:val="24"/>
          <w:szCs w:val="24"/>
          <w:lang w:val="fr-FR"/>
        </w:rPr>
        <w:br/>
        <w:t>Les échecs ne sont pas le seul jeu auquel le joueur aura la chance de s’adonner dans ce projet. En effet, celui-ci rencontrera certains personnages qui lui proposeront de s’adonner à des variantes de ce jeu. De ce fait certains personnages lui présenteront des ancêtres des échecs et proposeront au joueur de s’y essayer. Ainsi, le joueur aura l’opportunité de découvrir et d’apprendre les règles d’anciens jeux de société tels</w:t>
      </w:r>
      <w:r w:rsidR="00661417" w:rsidRPr="00C96D7A">
        <w:rPr>
          <w:rFonts w:ascii="Corbel Light" w:hAnsi="Corbel Light"/>
          <w:sz w:val="24"/>
          <w:szCs w:val="24"/>
          <w:lang w:val="fr-FR"/>
        </w:rPr>
        <w:t xml:space="preserve"> que le </w:t>
      </w:r>
      <w:proofErr w:type="spellStart"/>
      <w:r w:rsidR="00661417" w:rsidRPr="00C96D7A">
        <w:rPr>
          <w:rFonts w:ascii="Corbel Light" w:hAnsi="Corbel Light"/>
          <w:sz w:val="24"/>
          <w:szCs w:val="24"/>
          <w:lang w:val="fr-FR"/>
        </w:rPr>
        <w:t>Chaturunga</w:t>
      </w:r>
      <w:proofErr w:type="spellEnd"/>
      <w:r w:rsidR="00661417" w:rsidRPr="00C96D7A">
        <w:rPr>
          <w:rFonts w:ascii="Corbel Light" w:hAnsi="Corbel Light"/>
          <w:sz w:val="24"/>
          <w:szCs w:val="24"/>
          <w:lang w:val="fr-FR"/>
        </w:rPr>
        <w:t>.</w:t>
      </w:r>
      <w:r w:rsidR="00661417" w:rsidRPr="00C96D7A">
        <w:rPr>
          <w:rFonts w:ascii="Corbel Light" w:hAnsi="Corbel Light"/>
          <w:sz w:val="24"/>
          <w:szCs w:val="24"/>
          <w:lang w:val="fr-FR"/>
        </w:rPr>
        <w:br/>
      </w:r>
      <w:r w:rsidR="00661417" w:rsidRPr="00C96D7A">
        <w:rPr>
          <w:rFonts w:ascii="Corbel Light" w:hAnsi="Corbel Light"/>
          <w:sz w:val="24"/>
          <w:szCs w:val="24"/>
          <w:lang w:val="fr-FR"/>
        </w:rPr>
        <w:br/>
      </w:r>
      <w:r w:rsidR="00C96D7A">
        <w:rPr>
          <w:rFonts w:ascii="Corbel Light" w:hAnsi="Corbel Light"/>
          <w:sz w:val="24"/>
          <w:szCs w:val="24"/>
          <w:lang w:val="fr-FR"/>
        </w:rPr>
        <w:br/>
      </w:r>
    </w:p>
    <w:p w14:paraId="0FB0E771" w14:textId="4C819D54" w:rsidR="00D42980" w:rsidRPr="00C96D7A" w:rsidRDefault="00D42980" w:rsidP="00D42980">
      <w:pPr>
        <w:pStyle w:val="Paragraphedeliste"/>
        <w:numPr>
          <w:ilvl w:val="0"/>
          <w:numId w:val="1"/>
        </w:numPr>
        <w:rPr>
          <w:rFonts w:ascii="Corbel Light" w:hAnsi="Corbel Light"/>
          <w:sz w:val="24"/>
          <w:szCs w:val="24"/>
          <w:lang w:val="fr-FR"/>
        </w:rPr>
      </w:pPr>
      <w:r w:rsidRPr="00C96D7A">
        <w:rPr>
          <w:rFonts w:ascii="Corbel" w:hAnsi="Corbel"/>
          <w:b/>
          <w:bCs/>
          <w:sz w:val="32"/>
          <w:szCs w:val="32"/>
          <w:u w:val="single"/>
          <w:lang w:val="fr-FR"/>
        </w:rPr>
        <w:t>Les grands jeux issus des échecs</w:t>
      </w:r>
      <w:r w:rsidR="00D92F68" w:rsidRPr="00C96D7A">
        <w:rPr>
          <w:rFonts w:ascii="Corbel" w:hAnsi="Corbel"/>
          <w:b/>
          <w:bCs/>
          <w:sz w:val="32"/>
          <w:szCs w:val="32"/>
          <w:lang w:val="fr-FR"/>
        </w:rPr>
        <w:t> :</w:t>
      </w:r>
      <w:r w:rsidR="00D92F68" w:rsidRPr="00C96D7A">
        <w:rPr>
          <w:rFonts w:ascii="Corbel Light" w:hAnsi="Corbel Light"/>
          <w:sz w:val="24"/>
          <w:szCs w:val="24"/>
          <w:lang w:val="fr-FR"/>
        </w:rPr>
        <w:br/>
      </w:r>
      <w:r w:rsidR="00D92F68" w:rsidRPr="00C96D7A">
        <w:rPr>
          <w:rFonts w:ascii="Corbel Light" w:hAnsi="Corbel Light"/>
          <w:sz w:val="24"/>
          <w:szCs w:val="24"/>
          <w:lang w:val="fr-FR"/>
        </w:rPr>
        <w:br/>
        <w:t xml:space="preserve">De la même manière, le joueur pourra également quelques grands jeux de société similaires aux échecs et créés à partir du modèle de ce jeu. Il aura, par exemple, la chance de s’adonner au </w:t>
      </w:r>
      <w:proofErr w:type="spellStart"/>
      <w:r w:rsidR="00D92F68" w:rsidRPr="00C96D7A">
        <w:rPr>
          <w:rFonts w:ascii="Corbel Light" w:hAnsi="Corbel Light"/>
          <w:sz w:val="24"/>
          <w:szCs w:val="24"/>
          <w:lang w:val="fr-FR"/>
        </w:rPr>
        <w:t>Kriegspiel</w:t>
      </w:r>
      <w:proofErr w:type="spellEnd"/>
      <w:r w:rsidR="00D92F68" w:rsidRPr="00C96D7A">
        <w:rPr>
          <w:rFonts w:ascii="Corbel Light" w:hAnsi="Corbel Light"/>
          <w:sz w:val="24"/>
          <w:szCs w:val="24"/>
          <w:lang w:val="fr-FR"/>
        </w:rPr>
        <w:t>, un jeu Autrichien dérivé des échecs et prévu pour enseigner les stratégies militaires.</w:t>
      </w:r>
    </w:p>
    <w:sectPr w:rsidR="00D42980" w:rsidRPr="00C96D7A" w:rsidSect="00070F87">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704C5" w14:textId="77777777" w:rsidR="00C5163B" w:rsidRDefault="00C5163B" w:rsidP="00FE3147">
      <w:pPr>
        <w:spacing w:after="0" w:line="240" w:lineRule="auto"/>
      </w:pPr>
      <w:r>
        <w:separator/>
      </w:r>
    </w:p>
  </w:endnote>
  <w:endnote w:type="continuationSeparator" w:id="0">
    <w:p w14:paraId="2B6588D2" w14:textId="77777777" w:rsidR="00C5163B" w:rsidRDefault="00C5163B" w:rsidP="00FE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862408"/>
      <w:docPartObj>
        <w:docPartGallery w:val="Page Numbers (Bottom of Page)"/>
        <w:docPartUnique/>
      </w:docPartObj>
    </w:sdtPr>
    <w:sdtContent>
      <w:p w14:paraId="260B1948" w14:textId="4B718C78" w:rsidR="00FE3147" w:rsidRDefault="00FE3147">
        <w:pPr>
          <w:pStyle w:val="Pieddepage"/>
          <w:jc w:val="right"/>
        </w:pPr>
        <w:r>
          <w:fldChar w:fldCharType="begin"/>
        </w:r>
        <w:r>
          <w:instrText>PAGE   \* MERGEFORMAT</w:instrText>
        </w:r>
        <w:r>
          <w:fldChar w:fldCharType="separate"/>
        </w:r>
        <w:r>
          <w:rPr>
            <w:lang w:val="fr-FR"/>
          </w:rPr>
          <w:t>2</w:t>
        </w:r>
        <w:r>
          <w:fldChar w:fldCharType="end"/>
        </w:r>
      </w:p>
    </w:sdtContent>
  </w:sdt>
  <w:p w14:paraId="0C5F8ADC" w14:textId="77777777" w:rsidR="00FE3147" w:rsidRDefault="00FE31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7A0EE" w14:textId="77777777" w:rsidR="00C5163B" w:rsidRDefault="00C5163B" w:rsidP="00FE3147">
      <w:pPr>
        <w:spacing w:after="0" w:line="240" w:lineRule="auto"/>
      </w:pPr>
      <w:r>
        <w:separator/>
      </w:r>
    </w:p>
  </w:footnote>
  <w:footnote w:type="continuationSeparator" w:id="0">
    <w:p w14:paraId="5E243B3A" w14:textId="77777777" w:rsidR="00C5163B" w:rsidRDefault="00C5163B" w:rsidP="00FE3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D5529"/>
    <w:multiLevelType w:val="hybridMultilevel"/>
    <w:tmpl w:val="438E264A"/>
    <w:lvl w:ilvl="0" w:tplc="ECD67B22">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853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F8"/>
    <w:rsid w:val="00070F87"/>
    <w:rsid w:val="00171E8F"/>
    <w:rsid w:val="00284F26"/>
    <w:rsid w:val="0041466A"/>
    <w:rsid w:val="004E2DF8"/>
    <w:rsid w:val="004E7CB8"/>
    <w:rsid w:val="00577EBB"/>
    <w:rsid w:val="005F3D31"/>
    <w:rsid w:val="00661417"/>
    <w:rsid w:val="00694257"/>
    <w:rsid w:val="006A0BBC"/>
    <w:rsid w:val="007D695B"/>
    <w:rsid w:val="008427B7"/>
    <w:rsid w:val="00A82D1D"/>
    <w:rsid w:val="00B24A37"/>
    <w:rsid w:val="00C5163B"/>
    <w:rsid w:val="00C96D7A"/>
    <w:rsid w:val="00D3253C"/>
    <w:rsid w:val="00D42980"/>
    <w:rsid w:val="00D92F68"/>
    <w:rsid w:val="00DF1F53"/>
    <w:rsid w:val="00F97799"/>
    <w:rsid w:val="00FE314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6E2F"/>
  <w15:chartTrackingRefBased/>
  <w15:docId w15:val="{16FE8256-3D7E-4C44-8575-A2B17970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42980"/>
    <w:pPr>
      <w:ind w:left="720"/>
      <w:contextualSpacing/>
    </w:pPr>
  </w:style>
  <w:style w:type="paragraph" w:styleId="Sansinterligne">
    <w:name w:val="No Spacing"/>
    <w:link w:val="SansinterligneCar"/>
    <w:uiPriority w:val="1"/>
    <w:qFormat/>
    <w:rsid w:val="00070F87"/>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070F87"/>
    <w:rPr>
      <w:rFonts w:eastAsiaTheme="minorEastAsia"/>
      <w:lang w:eastAsia="fr-BE"/>
    </w:rPr>
  </w:style>
  <w:style w:type="paragraph" w:styleId="En-tte">
    <w:name w:val="header"/>
    <w:basedOn w:val="Normal"/>
    <w:link w:val="En-tteCar"/>
    <w:uiPriority w:val="99"/>
    <w:unhideWhenUsed/>
    <w:rsid w:val="00FE3147"/>
    <w:pPr>
      <w:tabs>
        <w:tab w:val="center" w:pos="4536"/>
        <w:tab w:val="right" w:pos="9072"/>
      </w:tabs>
      <w:spacing w:after="0" w:line="240" w:lineRule="auto"/>
    </w:pPr>
  </w:style>
  <w:style w:type="character" w:customStyle="1" w:styleId="En-tteCar">
    <w:name w:val="En-tête Car"/>
    <w:basedOn w:val="Policepardfaut"/>
    <w:link w:val="En-tte"/>
    <w:uiPriority w:val="99"/>
    <w:rsid w:val="00FE3147"/>
  </w:style>
  <w:style w:type="paragraph" w:styleId="Pieddepage">
    <w:name w:val="footer"/>
    <w:basedOn w:val="Normal"/>
    <w:link w:val="PieddepageCar"/>
    <w:uiPriority w:val="99"/>
    <w:unhideWhenUsed/>
    <w:rsid w:val="00FE31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3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15/06/2022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3BAA9E-E544-4BA0-9A49-04EC445C3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3018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Star Wars : The Chess Republic : Enseignements</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 Wars : The Chess Republic : Enseignements</dc:title>
  <dc:subject>Foundation Degree II : Examen Final de Game Design</dc:subject>
  <dc:creator>Alexandre Beeckmans</dc:creator>
  <cp:keywords/>
  <dc:description/>
  <cp:lastModifiedBy>Alexandre Beeckmans</cp:lastModifiedBy>
  <cp:revision>13</cp:revision>
  <cp:lastPrinted>2022-06-15T07:55:00Z</cp:lastPrinted>
  <dcterms:created xsi:type="dcterms:W3CDTF">2022-06-14T20:48:00Z</dcterms:created>
  <dcterms:modified xsi:type="dcterms:W3CDTF">2022-06-15T07:56:00Z</dcterms:modified>
</cp:coreProperties>
</file>