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F7450F" w14:textId="77777777" w:rsidR="00855F3C" w:rsidRDefault="00855F3C" w:rsidP="00130867">
      <w:pPr>
        <w:spacing w:after="60" w:line="360" w:lineRule="auto"/>
        <w:jc w:val="both"/>
        <w:rPr>
          <w:rFonts w:ascii="Arial" w:hAnsi="Arial" w:cs="Arial"/>
        </w:rPr>
      </w:pPr>
    </w:p>
    <w:p w14:paraId="1EE864C2" w14:textId="1BC07ADA" w:rsidR="00903567" w:rsidRPr="00D23EEB" w:rsidRDefault="00975DD9" w:rsidP="00130867">
      <w:pPr>
        <w:spacing w:after="60" w:line="360" w:lineRule="auto"/>
        <w:jc w:val="center"/>
        <w:rPr>
          <w:rFonts w:ascii="Arial" w:hAnsi="Arial" w:cs="Arial"/>
          <w:b/>
        </w:rPr>
      </w:pPr>
      <w:r w:rsidRPr="00D23EEB">
        <w:rPr>
          <w:rFonts w:ascii="Arial" w:hAnsi="Arial" w:cs="Arial"/>
          <w:b/>
        </w:rPr>
        <w:t>Iron accumulates in the brains of mice lacking the neurofilament light gene.</w:t>
      </w:r>
    </w:p>
    <w:p w14:paraId="0DB60A94" w14:textId="77777777" w:rsidR="00975DD9" w:rsidRDefault="00975DD9" w:rsidP="00130867">
      <w:pPr>
        <w:spacing w:after="60" w:line="360" w:lineRule="auto"/>
        <w:jc w:val="both"/>
        <w:rPr>
          <w:rFonts w:ascii="Arial" w:hAnsi="Arial" w:cs="Arial"/>
        </w:rPr>
      </w:pPr>
    </w:p>
    <w:p w14:paraId="134B1492" w14:textId="22FFF0EC" w:rsidR="00D654BE" w:rsidRDefault="00FD0AF7" w:rsidP="00130867">
      <w:pPr>
        <w:spacing w:after="60" w:line="360" w:lineRule="auto"/>
        <w:jc w:val="both"/>
        <w:rPr>
          <w:rFonts w:ascii="Arial" w:hAnsi="Arial" w:cs="Arial"/>
        </w:rPr>
      </w:pPr>
      <w:r>
        <w:rPr>
          <w:rFonts w:ascii="Arial" w:hAnsi="Arial" w:cs="Arial"/>
        </w:rPr>
        <w:t>James C. Vickers</w:t>
      </w:r>
      <w:r w:rsidRPr="00984055">
        <w:rPr>
          <w:rFonts w:ascii="Arial" w:hAnsi="Arial" w:cs="Arial"/>
          <w:vertAlign w:val="superscript"/>
        </w:rPr>
        <w:t>1</w:t>
      </w:r>
      <w:r>
        <w:rPr>
          <w:rFonts w:ascii="Arial" w:hAnsi="Arial" w:cs="Arial"/>
        </w:rPr>
        <w:t>, Anna E. King</w:t>
      </w:r>
      <w:r w:rsidRPr="00984055">
        <w:rPr>
          <w:rFonts w:ascii="Arial" w:hAnsi="Arial" w:cs="Arial"/>
          <w:vertAlign w:val="superscript"/>
        </w:rPr>
        <w:t>1</w:t>
      </w:r>
      <w:r w:rsidR="00016EF0">
        <w:rPr>
          <w:rFonts w:ascii="Arial" w:hAnsi="Arial" w:cs="Arial"/>
        </w:rPr>
        <w:t>,</w:t>
      </w:r>
      <w:r>
        <w:rPr>
          <w:rFonts w:ascii="Arial" w:hAnsi="Arial" w:cs="Arial"/>
        </w:rPr>
        <w:t xml:space="preserve"> Graeme H. McCormack</w:t>
      </w:r>
      <w:r w:rsidRPr="00984055">
        <w:rPr>
          <w:rFonts w:ascii="Arial" w:hAnsi="Arial" w:cs="Arial"/>
          <w:vertAlign w:val="superscript"/>
        </w:rPr>
        <w:t>1</w:t>
      </w:r>
      <w:r>
        <w:rPr>
          <w:rFonts w:ascii="Arial" w:hAnsi="Arial" w:cs="Arial"/>
        </w:rPr>
        <w:t>, A</w:t>
      </w:r>
      <w:r w:rsidR="0070481B">
        <w:rPr>
          <w:rFonts w:ascii="Arial" w:hAnsi="Arial" w:cs="Arial"/>
        </w:rPr>
        <w:t>id</w:t>
      </w:r>
      <w:r>
        <w:rPr>
          <w:rFonts w:ascii="Arial" w:hAnsi="Arial" w:cs="Arial"/>
        </w:rPr>
        <w:t>an</w:t>
      </w:r>
      <w:r w:rsidR="0070481B">
        <w:rPr>
          <w:rFonts w:ascii="Arial" w:hAnsi="Arial" w:cs="Arial"/>
        </w:rPr>
        <w:t xml:space="preserve"> D.</w:t>
      </w:r>
      <w:r>
        <w:rPr>
          <w:rFonts w:ascii="Arial" w:hAnsi="Arial" w:cs="Arial"/>
        </w:rPr>
        <w:t xml:space="preserve"> Bindoff</w:t>
      </w:r>
      <w:r w:rsidR="0070481B" w:rsidRPr="00984055">
        <w:rPr>
          <w:rFonts w:ascii="Arial" w:hAnsi="Arial" w:cs="Arial"/>
          <w:vertAlign w:val="superscript"/>
        </w:rPr>
        <w:t>1</w:t>
      </w:r>
      <w:r w:rsidR="00016EF0">
        <w:rPr>
          <w:rFonts w:ascii="Arial" w:hAnsi="Arial" w:cs="Arial"/>
        </w:rPr>
        <w:t>, Matthew T.K. Kirkcaldie</w:t>
      </w:r>
      <w:r w:rsidR="009E61D4" w:rsidRPr="009E61D4">
        <w:rPr>
          <w:rFonts w:ascii="Arial" w:hAnsi="Arial" w:cs="Arial"/>
          <w:vertAlign w:val="superscript"/>
        </w:rPr>
        <w:t>1</w:t>
      </w:r>
      <w:r w:rsidR="00016EF0">
        <w:rPr>
          <w:rFonts w:ascii="Arial" w:hAnsi="Arial" w:cs="Arial"/>
        </w:rPr>
        <w:t xml:space="preserve"> </w:t>
      </w:r>
      <w:r>
        <w:rPr>
          <w:rFonts w:ascii="Arial" w:hAnsi="Arial" w:cs="Arial"/>
        </w:rPr>
        <w:t>and Paul A. Adlard</w:t>
      </w:r>
      <w:r w:rsidR="0070481B" w:rsidRPr="00984055">
        <w:rPr>
          <w:rFonts w:ascii="Arial" w:hAnsi="Arial" w:cs="Arial"/>
          <w:vertAlign w:val="superscript"/>
        </w:rPr>
        <w:t>2</w:t>
      </w:r>
    </w:p>
    <w:p w14:paraId="650C1F45" w14:textId="07B11AA3" w:rsidR="00855F3C" w:rsidRDefault="0070481B" w:rsidP="00130867">
      <w:pPr>
        <w:spacing w:after="60" w:line="360" w:lineRule="auto"/>
        <w:jc w:val="both"/>
        <w:rPr>
          <w:rFonts w:ascii="Arial" w:hAnsi="Arial" w:cs="Arial"/>
        </w:rPr>
      </w:pPr>
      <w:r w:rsidRPr="00984055">
        <w:rPr>
          <w:rFonts w:ascii="Arial" w:hAnsi="Arial" w:cs="Arial"/>
          <w:vertAlign w:val="superscript"/>
        </w:rPr>
        <w:t>1</w:t>
      </w:r>
      <w:r>
        <w:rPr>
          <w:rFonts w:ascii="Arial" w:hAnsi="Arial" w:cs="Arial"/>
        </w:rPr>
        <w:t xml:space="preserve"> </w:t>
      </w:r>
      <w:r w:rsidR="00855F3C">
        <w:rPr>
          <w:rFonts w:ascii="Arial" w:hAnsi="Arial" w:cs="Arial"/>
        </w:rPr>
        <w:t>Wicking Dementia Research and Education Centre</w:t>
      </w:r>
      <w:r w:rsidR="00D23EEB">
        <w:rPr>
          <w:rFonts w:ascii="Arial" w:hAnsi="Arial" w:cs="Arial"/>
        </w:rPr>
        <w:t>, University of Tasmania</w:t>
      </w:r>
    </w:p>
    <w:p w14:paraId="3CF1360D" w14:textId="305791B8" w:rsidR="00855F3C" w:rsidRDefault="0070481B" w:rsidP="00130867">
      <w:pPr>
        <w:spacing w:after="60" w:line="360" w:lineRule="auto"/>
        <w:jc w:val="both"/>
        <w:rPr>
          <w:rFonts w:ascii="Arial" w:hAnsi="Arial" w:cs="Arial"/>
        </w:rPr>
      </w:pPr>
      <w:r w:rsidRPr="00984055">
        <w:rPr>
          <w:rFonts w:ascii="Arial" w:hAnsi="Arial" w:cs="Arial"/>
          <w:vertAlign w:val="superscript"/>
        </w:rPr>
        <w:t>2</w:t>
      </w:r>
      <w:r>
        <w:rPr>
          <w:rFonts w:ascii="Arial" w:hAnsi="Arial" w:cs="Arial"/>
        </w:rPr>
        <w:t xml:space="preserve"> </w:t>
      </w:r>
      <w:r w:rsidR="00855F3C">
        <w:rPr>
          <w:rFonts w:ascii="Arial" w:hAnsi="Arial" w:cs="Arial"/>
        </w:rPr>
        <w:t>The Florey Institute of Neuroscience and Mental Health</w:t>
      </w:r>
      <w:r w:rsidR="00D23EEB">
        <w:rPr>
          <w:rFonts w:ascii="Arial" w:hAnsi="Arial" w:cs="Arial"/>
        </w:rPr>
        <w:t>, University of Melbourne</w:t>
      </w:r>
    </w:p>
    <w:p w14:paraId="2BBA05B5" w14:textId="77777777" w:rsidR="00855F3C" w:rsidRDefault="00855F3C" w:rsidP="00130867">
      <w:pPr>
        <w:spacing w:after="60" w:line="360" w:lineRule="auto"/>
        <w:jc w:val="both"/>
        <w:rPr>
          <w:rFonts w:ascii="Arial" w:hAnsi="Arial" w:cs="Arial"/>
        </w:rPr>
      </w:pPr>
    </w:p>
    <w:p w14:paraId="4D3B7C71" w14:textId="1EEB4565" w:rsidR="00855F3C" w:rsidRPr="0070481B" w:rsidRDefault="00855F3C" w:rsidP="00130867">
      <w:pPr>
        <w:spacing w:after="60" w:line="360" w:lineRule="auto"/>
        <w:jc w:val="both"/>
        <w:rPr>
          <w:rFonts w:ascii="Arial" w:hAnsi="Arial" w:cs="Arial"/>
        </w:rPr>
      </w:pPr>
      <w:r w:rsidRPr="0070481B">
        <w:rPr>
          <w:rFonts w:ascii="Arial" w:hAnsi="Arial" w:cs="Arial"/>
        </w:rPr>
        <w:t>Address for Correspondence</w:t>
      </w:r>
      <w:r w:rsidR="00D23EEB" w:rsidRPr="0070481B">
        <w:rPr>
          <w:rFonts w:ascii="Arial" w:hAnsi="Arial" w:cs="Arial"/>
        </w:rPr>
        <w:t>:</w:t>
      </w:r>
    </w:p>
    <w:p w14:paraId="32C81114" w14:textId="532877EE" w:rsidR="00FD0AF7" w:rsidRPr="00984055" w:rsidRDefault="009E61D4" w:rsidP="00FD0AF7">
      <w:pPr>
        <w:rPr>
          <w:rFonts w:ascii="Arial" w:hAnsi="Arial" w:cs="Arial"/>
          <w:color w:val="000000"/>
        </w:rPr>
      </w:pPr>
      <w:r>
        <w:rPr>
          <w:rFonts w:ascii="Arial" w:hAnsi="Arial" w:cs="Arial"/>
          <w:color w:val="000000"/>
        </w:rPr>
        <w:t>James C. Vickers</w:t>
      </w:r>
    </w:p>
    <w:p w14:paraId="2820867E" w14:textId="228F030B" w:rsidR="00FD0AF7" w:rsidRPr="00984055" w:rsidRDefault="009E61D4" w:rsidP="00FD0AF7">
      <w:pPr>
        <w:rPr>
          <w:rFonts w:ascii="Arial" w:hAnsi="Arial" w:cs="Arial"/>
          <w:color w:val="000000"/>
        </w:rPr>
      </w:pPr>
      <w:r>
        <w:rPr>
          <w:rFonts w:ascii="Arial" w:hAnsi="Arial" w:cs="Arial"/>
          <w:color w:val="000000"/>
        </w:rPr>
        <w:t>Wicking Dementia Research and Education Centre</w:t>
      </w:r>
    </w:p>
    <w:p w14:paraId="02D46160" w14:textId="08BA7937" w:rsidR="00FD0AF7" w:rsidRPr="00984055" w:rsidRDefault="009E61D4" w:rsidP="00FD0AF7">
      <w:pPr>
        <w:rPr>
          <w:rFonts w:ascii="Arial" w:hAnsi="Arial" w:cs="Arial"/>
          <w:color w:val="000000"/>
        </w:rPr>
      </w:pPr>
      <w:r>
        <w:rPr>
          <w:rFonts w:ascii="Arial" w:hAnsi="Arial" w:cs="Arial"/>
          <w:color w:val="000000"/>
        </w:rPr>
        <w:t>University of Tasmania</w:t>
      </w:r>
    </w:p>
    <w:p w14:paraId="28A84BEF" w14:textId="58D3B878" w:rsidR="00FD0AF7" w:rsidRPr="00984055" w:rsidRDefault="009E61D4" w:rsidP="00FD0AF7">
      <w:pPr>
        <w:rPr>
          <w:rFonts w:ascii="Arial" w:hAnsi="Arial" w:cs="Arial"/>
          <w:color w:val="000000"/>
        </w:rPr>
      </w:pPr>
      <w:r>
        <w:rPr>
          <w:rFonts w:ascii="Arial" w:hAnsi="Arial" w:cs="Arial"/>
          <w:color w:val="000000"/>
        </w:rPr>
        <w:t>17 Liverpool St</w:t>
      </w:r>
    </w:p>
    <w:p w14:paraId="5B75E22C" w14:textId="0B0786BA" w:rsidR="00FD0AF7" w:rsidRDefault="009E61D4" w:rsidP="00FD0AF7">
      <w:pPr>
        <w:rPr>
          <w:rFonts w:ascii="Arial" w:hAnsi="Arial" w:cs="Arial"/>
          <w:color w:val="000000"/>
        </w:rPr>
      </w:pPr>
      <w:r>
        <w:rPr>
          <w:rFonts w:ascii="Arial" w:hAnsi="Arial" w:cs="Arial"/>
          <w:color w:val="000000"/>
        </w:rPr>
        <w:t>Hobart</w:t>
      </w:r>
    </w:p>
    <w:p w14:paraId="3AC84D1C" w14:textId="735213B1" w:rsidR="009E61D4" w:rsidRPr="00984055" w:rsidRDefault="009E61D4" w:rsidP="00FD0AF7">
      <w:pPr>
        <w:rPr>
          <w:rFonts w:ascii="Arial" w:hAnsi="Arial" w:cs="Arial"/>
          <w:color w:val="000000"/>
        </w:rPr>
      </w:pPr>
      <w:r>
        <w:rPr>
          <w:rFonts w:ascii="Arial" w:hAnsi="Arial" w:cs="Arial"/>
          <w:color w:val="000000"/>
        </w:rPr>
        <w:t>Tasmania 7000</w:t>
      </w:r>
    </w:p>
    <w:p w14:paraId="5472945D" w14:textId="77777777" w:rsidR="00FD0AF7" w:rsidRDefault="00FD0AF7" w:rsidP="00FD0AF7">
      <w:pPr>
        <w:rPr>
          <w:rFonts w:ascii="Arial" w:hAnsi="Arial" w:cs="Arial"/>
          <w:color w:val="000000"/>
        </w:rPr>
      </w:pPr>
      <w:r w:rsidRPr="00984055">
        <w:rPr>
          <w:rFonts w:ascii="Arial" w:hAnsi="Arial" w:cs="Arial"/>
          <w:color w:val="000000"/>
        </w:rPr>
        <w:t>Australia</w:t>
      </w:r>
    </w:p>
    <w:p w14:paraId="2ECA517B" w14:textId="22A4AFFB" w:rsidR="009E61D4" w:rsidRPr="00984055" w:rsidRDefault="009E61D4" w:rsidP="00FD0AF7">
      <w:pPr>
        <w:rPr>
          <w:rFonts w:ascii="Arial" w:hAnsi="Arial" w:cs="Arial"/>
          <w:color w:val="000000"/>
        </w:rPr>
      </w:pPr>
      <w:r>
        <w:rPr>
          <w:rFonts w:ascii="Arial" w:hAnsi="Arial" w:cs="Arial"/>
          <w:color w:val="000000"/>
        </w:rPr>
        <w:t>e-mail: James.Vickers@utas.edu.au</w:t>
      </w:r>
    </w:p>
    <w:p w14:paraId="42BBC28F" w14:textId="77777777" w:rsidR="00855F3C" w:rsidRPr="0070481B" w:rsidRDefault="00855F3C" w:rsidP="00130867">
      <w:pPr>
        <w:spacing w:after="60" w:line="360" w:lineRule="auto"/>
        <w:jc w:val="both"/>
        <w:rPr>
          <w:rFonts w:ascii="Arial" w:hAnsi="Arial" w:cs="Arial"/>
        </w:rPr>
      </w:pPr>
    </w:p>
    <w:p w14:paraId="6C259D54" w14:textId="7A119CDE" w:rsidR="000918A1" w:rsidRPr="000918A1" w:rsidRDefault="000918A1" w:rsidP="00130867">
      <w:pPr>
        <w:spacing w:after="60" w:line="360" w:lineRule="auto"/>
        <w:jc w:val="both"/>
        <w:rPr>
          <w:rFonts w:ascii="Arial" w:hAnsi="Arial" w:cs="Arial"/>
          <w:b/>
          <w:color w:val="4472C4" w:themeColor="accent1"/>
        </w:rPr>
      </w:pPr>
      <w:r w:rsidRPr="000918A1">
        <w:rPr>
          <w:rFonts w:ascii="Arial" w:hAnsi="Arial" w:cs="Arial"/>
          <w:b/>
          <w:color w:val="4472C4" w:themeColor="accent1"/>
        </w:rPr>
        <w:t>Table of contents entry</w:t>
      </w:r>
    </w:p>
    <w:p w14:paraId="7DFA83C2" w14:textId="4FBA3E72" w:rsidR="00693061" w:rsidRDefault="00693061" w:rsidP="00130867">
      <w:pPr>
        <w:spacing w:after="60" w:line="360" w:lineRule="auto"/>
      </w:pPr>
      <w:r>
        <w:rPr>
          <w:rFonts w:ascii="Arial" w:hAnsi="Arial" w:cs="Arial"/>
          <w:color w:val="575756"/>
          <w:shd w:val="clear" w:color="auto" w:fill="FFFFFF"/>
        </w:rPr>
        <w:t>This study has determined that particular metal cations, such as iron, accumulate in the brains of animals that lack a neurofilamentous network in central neurons.</w:t>
      </w:r>
    </w:p>
    <w:p w14:paraId="3A4A3554" w14:textId="708BCFA1" w:rsidR="000918A1" w:rsidRDefault="008542F5" w:rsidP="00130867">
      <w:pPr>
        <w:spacing w:after="60" w:line="360" w:lineRule="auto"/>
        <w:rPr>
          <w:rFonts w:ascii="Arial" w:hAnsi="Arial" w:cs="Arial"/>
        </w:rPr>
      </w:pPr>
      <w:r>
        <w:rPr>
          <w:rFonts w:ascii="Arial" w:hAnsi="Arial" w:cs="Arial"/>
          <w:noProof/>
          <w:lang w:eastAsia="zh-CN"/>
        </w:rPr>
        <w:drawing>
          <wp:inline distT="0" distB="0" distL="0" distR="0" wp14:anchorId="3EA93C2A" wp14:editId="53125698">
            <wp:extent cx="6116320" cy="231775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ckers_et_al_iron.tif"/>
                    <pic:cNvPicPr/>
                  </pic:nvPicPr>
                  <pic:blipFill rotWithShape="1">
                    <a:blip r:embed="rId6" cstate="hqprint">
                      <a:extLst>
                        <a:ext uri="{28A0092B-C50C-407E-A947-70E740481C1C}">
                          <a14:useLocalDpi xmlns:a14="http://schemas.microsoft.com/office/drawing/2010/main" val="0"/>
                        </a:ext>
                      </a:extLst>
                    </a:blip>
                    <a:srcRect t="-1" b="66842"/>
                    <a:stretch/>
                  </pic:blipFill>
                  <pic:spPr bwMode="auto">
                    <a:xfrm>
                      <a:off x="0" y="0"/>
                      <a:ext cx="6116320" cy="2317750"/>
                    </a:xfrm>
                    <a:prstGeom prst="rect">
                      <a:avLst/>
                    </a:prstGeom>
                    <a:ln>
                      <a:noFill/>
                    </a:ln>
                    <a:extLst>
                      <a:ext uri="{53640926-AAD7-44D8-BBD7-CCE9431645EC}">
                        <a14:shadowObscured xmlns:a14="http://schemas.microsoft.com/office/drawing/2010/main"/>
                      </a:ext>
                    </a:extLst>
                  </pic:spPr>
                </pic:pic>
              </a:graphicData>
            </a:graphic>
          </wp:inline>
        </w:drawing>
      </w:r>
    </w:p>
    <w:p w14:paraId="3C524222" w14:textId="77777777" w:rsidR="007E2DBB" w:rsidRDefault="007E2DBB" w:rsidP="00130867">
      <w:pPr>
        <w:spacing w:after="60" w:line="360" w:lineRule="auto"/>
        <w:rPr>
          <w:rFonts w:ascii="Arial" w:hAnsi="Arial" w:cs="Arial"/>
        </w:rPr>
      </w:pPr>
    </w:p>
    <w:p w14:paraId="4BECA1D8" w14:textId="5CBE919B" w:rsidR="000918A1" w:rsidRDefault="000918A1" w:rsidP="00130867">
      <w:pPr>
        <w:spacing w:after="60" w:line="360" w:lineRule="auto"/>
        <w:jc w:val="both"/>
        <w:rPr>
          <w:rFonts w:ascii="Arial" w:hAnsi="Arial" w:cs="Arial"/>
          <w:b/>
          <w:color w:val="4472C4" w:themeColor="accent1"/>
        </w:rPr>
      </w:pPr>
      <w:r>
        <w:rPr>
          <w:rFonts w:ascii="Arial" w:hAnsi="Arial" w:cs="Arial"/>
          <w:b/>
          <w:color w:val="4472C4" w:themeColor="accent1"/>
        </w:rPr>
        <w:t>Abstract</w:t>
      </w:r>
    </w:p>
    <w:p w14:paraId="67ABB44E" w14:textId="0190E069" w:rsidR="000064C1" w:rsidRPr="008542F5" w:rsidRDefault="00E038F8" w:rsidP="008542F5">
      <w:pPr>
        <w:spacing w:after="60" w:line="360" w:lineRule="auto"/>
        <w:jc w:val="both"/>
        <w:rPr>
          <w:rFonts w:ascii="Arial" w:hAnsi="Arial" w:cs="Arial"/>
          <w:b/>
          <w:color w:val="4472C4" w:themeColor="accent1"/>
        </w:rPr>
      </w:pPr>
      <w:r>
        <w:rPr>
          <w:rFonts w:ascii="Arial" w:hAnsi="Arial" w:cs="Arial"/>
          <w:color w:val="575756"/>
          <w:shd w:val="clear" w:color="auto" w:fill="FFFFFF"/>
        </w:rPr>
        <w:t>There has been strong interest in the role of metals in neurodegeneration, and how ageing may predispose the brain to Alzheimer’s disease and Parkinson’s disease.</w:t>
      </w:r>
      <w:r w:rsidR="00E4549B">
        <w:rPr>
          <w:rFonts w:ascii="Arial" w:hAnsi="Arial" w:cs="Arial"/>
          <w:color w:val="575756"/>
          <w:shd w:val="clear" w:color="auto" w:fill="FFFFFF"/>
        </w:rPr>
        <w:t xml:space="preserve"> Recent work has</w:t>
      </w:r>
      <w:r w:rsidR="006925FF">
        <w:rPr>
          <w:rFonts w:ascii="Arial" w:hAnsi="Arial" w:cs="Arial"/>
          <w:color w:val="575756"/>
          <w:shd w:val="clear" w:color="auto" w:fill="FFFFFF"/>
        </w:rPr>
        <w:t xml:space="preserve"> also</w:t>
      </w:r>
      <w:r w:rsidR="00E4549B">
        <w:rPr>
          <w:rFonts w:ascii="Arial" w:hAnsi="Arial" w:cs="Arial"/>
          <w:color w:val="575756"/>
          <w:shd w:val="clear" w:color="auto" w:fill="FFFFFF"/>
        </w:rPr>
        <w:t xml:space="preserve"> highlighted a potential interaction between different metal species and various </w:t>
      </w:r>
      <w:r w:rsidR="00E4549B">
        <w:rPr>
          <w:rFonts w:ascii="Arial" w:hAnsi="Arial" w:cs="Arial"/>
          <w:color w:val="575756"/>
          <w:shd w:val="clear" w:color="auto" w:fill="FFFFFF"/>
        </w:rPr>
        <w:lastRenderedPageBreak/>
        <w:t>components of the cytoskeletal network in the brain</w:t>
      </w:r>
      <w:r w:rsidR="006925FF">
        <w:rPr>
          <w:rFonts w:ascii="Arial" w:hAnsi="Arial" w:cs="Arial"/>
          <w:color w:val="575756"/>
          <w:shd w:val="clear" w:color="auto" w:fill="FFFFFF"/>
        </w:rPr>
        <w:t>, which themselves have a reported role in age-related degenerative disease and other neurological disorders</w:t>
      </w:r>
      <w:r w:rsidR="00E4549B">
        <w:rPr>
          <w:rFonts w:ascii="Arial" w:hAnsi="Arial" w:cs="Arial"/>
          <w:color w:val="575756"/>
          <w:shd w:val="clear" w:color="auto" w:fill="FFFFFF"/>
        </w:rPr>
        <w:t>.</w:t>
      </w:r>
      <w:r>
        <w:rPr>
          <w:rFonts w:ascii="Arial" w:hAnsi="Arial" w:cs="Arial"/>
          <w:color w:val="575756"/>
          <w:shd w:val="clear" w:color="auto" w:fill="FFFFFF"/>
        </w:rPr>
        <w:t xml:space="preserve"> Neurofilaments are</w:t>
      </w:r>
      <w:r w:rsidR="00E4549B">
        <w:rPr>
          <w:rFonts w:ascii="Arial" w:hAnsi="Arial" w:cs="Arial"/>
          <w:color w:val="575756"/>
          <w:shd w:val="clear" w:color="auto" w:fill="FFFFFF"/>
        </w:rPr>
        <w:t xml:space="preserve"> one such class of</w:t>
      </w:r>
      <w:r w:rsidR="00250CC4">
        <w:rPr>
          <w:rFonts w:ascii="Arial" w:hAnsi="Arial" w:cs="Arial"/>
          <w:color w:val="575756"/>
          <w:shd w:val="clear" w:color="auto" w:fill="FFFFFF"/>
        </w:rPr>
        <w:t xml:space="preserve"> intermediate filament</w:t>
      </w:r>
      <w:r>
        <w:rPr>
          <w:rFonts w:ascii="Arial" w:hAnsi="Arial" w:cs="Arial"/>
          <w:color w:val="575756"/>
          <w:shd w:val="clear" w:color="auto" w:fill="FFFFFF"/>
        </w:rPr>
        <w:t xml:space="preserve"> protein that </w:t>
      </w:r>
      <w:r w:rsidR="00E4549B">
        <w:rPr>
          <w:rFonts w:ascii="Arial" w:hAnsi="Arial" w:cs="Arial"/>
          <w:color w:val="575756"/>
          <w:shd w:val="clear" w:color="auto" w:fill="FFFFFF"/>
        </w:rPr>
        <w:t xml:space="preserve">have a </w:t>
      </w:r>
      <w:r>
        <w:rPr>
          <w:rFonts w:ascii="Arial" w:hAnsi="Arial" w:cs="Arial"/>
          <w:color w:val="575756"/>
          <w:shd w:val="clear" w:color="auto" w:fill="FFFFFF"/>
        </w:rPr>
        <w:t>demonstrate</w:t>
      </w:r>
      <w:r w:rsidR="00E4549B">
        <w:rPr>
          <w:rFonts w:ascii="Arial" w:hAnsi="Arial" w:cs="Arial"/>
          <w:color w:val="575756"/>
          <w:shd w:val="clear" w:color="auto" w:fill="FFFFFF"/>
        </w:rPr>
        <w:t>d</w:t>
      </w:r>
      <w:r>
        <w:rPr>
          <w:rFonts w:ascii="Arial" w:hAnsi="Arial" w:cs="Arial"/>
          <w:color w:val="575756"/>
          <w:shd w:val="clear" w:color="auto" w:fill="FFFFFF"/>
        </w:rPr>
        <w:t xml:space="preserve"> capacity to bind and utilise cation species. In this study, we investigated the consequences of a</w:t>
      </w:r>
      <w:r w:rsidR="00250CC4">
        <w:rPr>
          <w:rFonts w:ascii="Arial" w:hAnsi="Arial" w:cs="Arial"/>
          <w:color w:val="575756"/>
          <w:shd w:val="clear" w:color="auto" w:fill="FFFFFF"/>
        </w:rPr>
        <w:t>ltering the</w:t>
      </w:r>
      <w:r>
        <w:rPr>
          <w:rFonts w:ascii="Arial" w:hAnsi="Arial" w:cs="Arial"/>
          <w:color w:val="575756"/>
          <w:shd w:val="clear" w:color="auto" w:fill="FFFFFF"/>
        </w:rPr>
        <w:t xml:space="preserve"> neurofilamentous network</w:t>
      </w:r>
      <w:r w:rsidR="00250CC4">
        <w:rPr>
          <w:rFonts w:ascii="Arial" w:hAnsi="Arial" w:cs="Arial"/>
          <w:color w:val="575756"/>
          <w:shd w:val="clear" w:color="auto" w:fill="FFFFFF"/>
        </w:rPr>
        <w:t xml:space="preserve"> on metal ion homeostasis</w:t>
      </w:r>
      <w:r>
        <w:rPr>
          <w:rFonts w:ascii="Arial" w:hAnsi="Arial" w:cs="Arial"/>
          <w:color w:val="575756"/>
          <w:shd w:val="clear" w:color="auto" w:fill="FFFFFF"/>
        </w:rPr>
        <w:t xml:space="preserve"> by examining neurofilament light (NFL) gene knockout mice</w:t>
      </w:r>
      <w:r w:rsidR="00250CC4">
        <w:rPr>
          <w:rFonts w:ascii="Arial" w:hAnsi="Arial" w:cs="Arial"/>
          <w:color w:val="575756"/>
          <w:shd w:val="clear" w:color="auto" w:fill="FFFFFF"/>
        </w:rPr>
        <w:t>,</w:t>
      </w:r>
      <w:r>
        <w:rPr>
          <w:rFonts w:ascii="Arial" w:hAnsi="Arial" w:cs="Arial"/>
          <w:color w:val="575756"/>
          <w:shd w:val="clear" w:color="auto" w:fill="FFFFFF"/>
        </w:rPr>
        <w:t xml:space="preserve"> relative to wildtype control animals</w:t>
      </w:r>
      <w:r w:rsidR="000064C1">
        <w:rPr>
          <w:rFonts w:ascii="Arial" w:hAnsi="Arial" w:cs="Arial"/>
          <w:color w:val="575756"/>
          <w:shd w:val="clear" w:color="auto" w:fill="FFFFFF"/>
        </w:rPr>
        <w:t>, at adulthood (5 months of age) and advanced age (22 months)</w:t>
      </w:r>
      <w:r>
        <w:rPr>
          <w:rFonts w:ascii="Arial" w:hAnsi="Arial" w:cs="Arial"/>
          <w:color w:val="575756"/>
          <w:shd w:val="clear" w:color="auto" w:fill="FFFFFF"/>
        </w:rPr>
        <w:t xml:space="preserve">. Inductively coupled </w:t>
      </w:r>
      <w:r w:rsidR="000064C1">
        <w:rPr>
          <w:rFonts w:ascii="Arial" w:hAnsi="Arial" w:cs="Arial"/>
          <w:color w:val="575756"/>
          <w:shd w:val="clear" w:color="auto" w:fill="FFFFFF"/>
        </w:rPr>
        <w:t xml:space="preserve">plasma mass spectroscopy demonstrated that the concentrations of iron (Fe), copper (Cu) and zinc (Zn) varied across brain regions and peripheral nerve samples. Zn and Fe showed statistically significant interactions between genotype and age, as well as between genotype and region, and Cu demonstrated a genotype and region interaction. The most substantial </w:t>
      </w:r>
      <w:r w:rsidR="004850D2">
        <w:rPr>
          <w:rFonts w:ascii="Arial" w:hAnsi="Arial" w:cs="Arial"/>
          <w:color w:val="575756"/>
          <w:shd w:val="clear" w:color="auto" w:fill="FFFFFF"/>
        </w:rPr>
        <w:t xml:space="preserve">difference between genotypes was </w:t>
      </w:r>
      <w:r w:rsidR="003466D3">
        <w:rPr>
          <w:rFonts w:ascii="Arial" w:hAnsi="Arial" w:cs="Arial"/>
          <w:color w:val="575756"/>
          <w:shd w:val="clear" w:color="auto" w:fill="FFFFFF"/>
        </w:rPr>
        <w:t>found in</w:t>
      </w:r>
      <w:r w:rsidR="004850D2">
        <w:rPr>
          <w:rFonts w:ascii="Arial" w:hAnsi="Arial" w:cs="Arial"/>
          <w:color w:val="575756"/>
          <w:shd w:val="clear" w:color="auto" w:fill="FFFFFF"/>
        </w:rPr>
        <w:t xml:space="preserve"> Fe</w:t>
      </w:r>
      <w:r w:rsidR="003466D3">
        <w:rPr>
          <w:rFonts w:ascii="Arial" w:hAnsi="Arial" w:cs="Arial"/>
          <w:color w:val="575756"/>
          <w:shd w:val="clear" w:color="auto" w:fill="FFFFFF"/>
        </w:rPr>
        <w:t xml:space="preserve"> in the older animals</w:t>
      </w:r>
      <w:r w:rsidR="004850D2">
        <w:rPr>
          <w:rFonts w:ascii="Arial" w:hAnsi="Arial" w:cs="Arial"/>
          <w:color w:val="575756"/>
          <w:shd w:val="clear" w:color="auto" w:fill="FFFFFF"/>
        </w:rPr>
        <w:t>, where, across all regions examined, there was elevated Fe in the NFL knockout mice. This data indicates a potential relationship between the neurofilamentous cytoskeleton and the processing and/or storage of Fe through ageing.</w:t>
      </w:r>
    </w:p>
    <w:p w14:paraId="2D1E45EB" w14:textId="77777777" w:rsidR="00F074CA" w:rsidRDefault="00F074CA" w:rsidP="008542F5">
      <w:pPr>
        <w:spacing w:after="60" w:line="360" w:lineRule="auto"/>
        <w:jc w:val="both"/>
        <w:rPr>
          <w:rFonts w:ascii="Arial" w:hAnsi="Arial" w:cs="Arial"/>
          <w:b/>
          <w:color w:val="4472C4" w:themeColor="accent1"/>
        </w:rPr>
      </w:pPr>
    </w:p>
    <w:p w14:paraId="36FA77E0" w14:textId="2DFDD1CB" w:rsidR="00693061" w:rsidRPr="008542F5" w:rsidRDefault="007E2DBB" w:rsidP="008542F5">
      <w:pPr>
        <w:spacing w:after="60" w:line="360" w:lineRule="auto"/>
        <w:jc w:val="both"/>
        <w:rPr>
          <w:rFonts w:ascii="Arial" w:hAnsi="Arial" w:cs="Arial"/>
          <w:b/>
          <w:color w:val="4472C4" w:themeColor="accent1"/>
        </w:rPr>
      </w:pPr>
      <w:r>
        <w:rPr>
          <w:rFonts w:ascii="Arial" w:hAnsi="Arial" w:cs="Arial"/>
          <w:b/>
          <w:color w:val="4472C4" w:themeColor="accent1"/>
        </w:rPr>
        <w:t>Significance to metallomics statement</w:t>
      </w:r>
    </w:p>
    <w:p w14:paraId="41D5ABC2" w14:textId="24EFE7A5" w:rsidR="00693061" w:rsidRDefault="00E038F8" w:rsidP="00130867">
      <w:pPr>
        <w:spacing w:after="60" w:line="360" w:lineRule="auto"/>
      </w:pPr>
      <w:r>
        <w:rPr>
          <w:rFonts w:ascii="Arial" w:hAnsi="Arial" w:cs="Arial"/>
          <w:color w:val="575756"/>
          <w:shd w:val="clear" w:color="auto" w:fill="FFFFFF"/>
        </w:rPr>
        <w:t xml:space="preserve">Neurofilament proteins have the ability to bind metal cations, and these metal species can assist in spacing between filaments as well the viscoelastic role of the neurofilamentous network. </w:t>
      </w:r>
      <w:r w:rsidR="00693061">
        <w:rPr>
          <w:rFonts w:ascii="Arial" w:hAnsi="Arial" w:cs="Arial"/>
          <w:color w:val="575756"/>
          <w:shd w:val="clear" w:color="auto" w:fill="FFFFFF"/>
        </w:rPr>
        <w:t>The major finding is that neurofilament deficiency</w:t>
      </w:r>
      <w:r>
        <w:rPr>
          <w:rFonts w:ascii="Arial" w:hAnsi="Arial" w:cs="Arial"/>
          <w:color w:val="575756"/>
          <w:shd w:val="clear" w:color="auto" w:fill="FFFFFF"/>
        </w:rPr>
        <w:t xml:space="preserve"> in mice</w:t>
      </w:r>
      <w:r w:rsidR="00693061">
        <w:rPr>
          <w:rFonts w:ascii="Arial" w:hAnsi="Arial" w:cs="Arial"/>
          <w:color w:val="575756"/>
          <w:shd w:val="clear" w:color="auto" w:fill="FFFFFF"/>
        </w:rPr>
        <w:t xml:space="preserve"> is associated with a marked increase in iron in the brain with ageing. </w:t>
      </w:r>
      <w:r w:rsidR="00E94C5B">
        <w:rPr>
          <w:rFonts w:ascii="Arial" w:hAnsi="Arial" w:cs="Arial"/>
          <w:color w:val="575756"/>
          <w:shd w:val="clear" w:color="auto" w:fill="FFFFFF"/>
        </w:rPr>
        <w:t>In human brain, ageing-related changes in these cytoskeletal proteins may lead to excess iron, and contribute to susceptibility to neurodegenerative disease.</w:t>
      </w:r>
    </w:p>
    <w:p w14:paraId="1F213E12" w14:textId="21C6B008" w:rsidR="00D23EEB" w:rsidRDefault="00D23EEB" w:rsidP="00130867">
      <w:pPr>
        <w:spacing w:after="60" w:line="360" w:lineRule="auto"/>
        <w:rPr>
          <w:rFonts w:ascii="Arial" w:hAnsi="Arial" w:cs="Arial"/>
        </w:rPr>
      </w:pPr>
      <w:r>
        <w:rPr>
          <w:rFonts w:ascii="Arial" w:hAnsi="Arial" w:cs="Arial"/>
        </w:rPr>
        <w:br w:type="page"/>
      </w:r>
    </w:p>
    <w:p w14:paraId="7AED75FA" w14:textId="19D604CF" w:rsidR="00855F3C" w:rsidRPr="00855F3C" w:rsidRDefault="00855F3C" w:rsidP="00130867">
      <w:pPr>
        <w:pStyle w:val="Heading2"/>
        <w:spacing w:before="0" w:after="60" w:line="360" w:lineRule="auto"/>
        <w:jc w:val="both"/>
        <w:rPr>
          <w:rFonts w:ascii="Arial" w:hAnsi="Arial" w:cs="Arial"/>
          <w:sz w:val="24"/>
          <w:szCs w:val="24"/>
        </w:rPr>
      </w:pPr>
      <w:r>
        <w:rPr>
          <w:rFonts w:ascii="Arial" w:hAnsi="Arial" w:cs="Arial"/>
          <w:sz w:val="24"/>
          <w:szCs w:val="24"/>
        </w:rPr>
        <w:lastRenderedPageBreak/>
        <w:t>Introduction</w:t>
      </w:r>
    </w:p>
    <w:p w14:paraId="23540ACD" w14:textId="1B63A671" w:rsidR="00975DD9" w:rsidRPr="00855F3C" w:rsidRDefault="005D0A64" w:rsidP="00130867">
      <w:pPr>
        <w:widowControl w:val="0"/>
        <w:autoSpaceDE w:val="0"/>
        <w:autoSpaceDN w:val="0"/>
        <w:adjustRightInd w:val="0"/>
        <w:spacing w:after="60" w:line="360" w:lineRule="auto"/>
        <w:jc w:val="both"/>
        <w:rPr>
          <w:rFonts w:ascii="Arial" w:hAnsi="Arial" w:cs="Arial"/>
          <w:color w:val="000000"/>
        </w:rPr>
      </w:pPr>
      <w:r w:rsidRPr="00855F3C">
        <w:rPr>
          <w:rFonts w:ascii="Arial" w:hAnsi="Arial" w:cs="Arial"/>
        </w:rPr>
        <w:t xml:space="preserve">Divalent cation metal species such as zinc, iron and copper </w:t>
      </w:r>
      <w:r w:rsidR="006F01D8" w:rsidRPr="00855F3C">
        <w:rPr>
          <w:rFonts w:ascii="Arial" w:hAnsi="Arial" w:cs="Arial"/>
        </w:rPr>
        <w:t xml:space="preserve">have important </w:t>
      </w:r>
      <w:r w:rsidR="008B4AF1">
        <w:rPr>
          <w:rFonts w:ascii="Arial" w:hAnsi="Arial" w:cs="Arial"/>
        </w:rPr>
        <w:t xml:space="preserve">normal </w:t>
      </w:r>
      <w:r w:rsidR="006F01D8" w:rsidRPr="00855F3C">
        <w:rPr>
          <w:rFonts w:ascii="Arial" w:hAnsi="Arial" w:cs="Arial"/>
        </w:rPr>
        <w:t>cellular f</w:t>
      </w:r>
      <w:r w:rsidR="008B4AF1">
        <w:rPr>
          <w:rFonts w:ascii="Arial" w:hAnsi="Arial" w:cs="Arial"/>
        </w:rPr>
        <w:t>unction</w:t>
      </w:r>
      <w:r w:rsidR="00F074CA">
        <w:rPr>
          <w:rFonts w:ascii="Arial" w:hAnsi="Arial" w:cs="Arial"/>
        </w:rPr>
        <w:t xml:space="preserve">s in the nervous system, </w:t>
      </w:r>
      <w:r w:rsidR="006F01D8" w:rsidRPr="00855F3C">
        <w:rPr>
          <w:rFonts w:ascii="Arial" w:hAnsi="Arial" w:cs="Arial"/>
        </w:rPr>
        <w:t>but may also be involved in pathological processes underlying neurodegenerative diseases such as Parkinson’s disease (PD), amyotrophic lateral sclerosis (ALS) and Alzheimer’s disease (AD)</w:t>
      </w:r>
      <w:r w:rsidR="007A09C0" w:rsidRPr="00855F3C">
        <w:rPr>
          <w:rFonts w:ascii="Arial" w:hAnsi="Arial" w:cs="Arial"/>
        </w:rPr>
        <w:t xml:space="preserve"> (</w:t>
      </w:r>
      <w:r w:rsidR="002069AE" w:rsidRPr="00855F3C">
        <w:rPr>
          <w:rFonts w:ascii="Arial" w:hAnsi="Arial" w:cs="Arial"/>
        </w:rPr>
        <w:t xml:space="preserve">Belaidi and Bush, 2016; </w:t>
      </w:r>
      <w:r w:rsidR="007A09C0" w:rsidRPr="00855F3C">
        <w:rPr>
          <w:rFonts w:ascii="Arial" w:hAnsi="Arial" w:cs="Arial"/>
        </w:rPr>
        <w:t>Portbury and Adlard, 2017</w:t>
      </w:r>
      <w:r w:rsidR="007E33D8" w:rsidRPr="00855F3C">
        <w:rPr>
          <w:rFonts w:ascii="Arial" w:hAnsi="Arial" w:cs="Arial"/>
        </w:rPr>
        <w:t>; Giampietro et al 2018</w:t>
      </w:r>
      <w:r w:rsidR="007A09C0" w:rsidRPr="00855F3C">
        <w:rPr>
          <w:rFonts w:ascii="Arial" w:hAnsi="Arial" w:cs="Arial"/>
        </w:rPr>
        <w:t>)</w:t>
      </w:r>
      <w:r w:rsidR="006F01D8" w:rsidRPr="00855F3C">
        <w:rPr>
          <w:rFonts w:ascii="Arial" w:hAnsi="Arial" w:cs="Arial"/>
        </w:rPr>
        <w:t>.</w:t>
      </w:r>
      <w:r w:rsidR="00A96243">
        <w:rPr>
          <w:rFonts w:ascii="Arial" w:hAnsi="Arial" w:cs="Arial"/>
        </w:rPr>
        <w:t xml:space="preserve"> Indeed,</w:t>
      </w:r>
      <w:r w:rsidR="00157631" w:rsidRPr="00855F3C">
        <w:rPr>
          <w:rFonts w:ascii="Arial" w:hAnsi="Arial" w:cs="Arial"/>
        </w:rPr>
        <w:t xml:space="preserve"> </w:t>
      </w:r>
      <w:r w:rsidR="00A96243" w:rsidRPr="00855F3C">
        <w:rPr>
          <w:rFonts w:ascii="Arial" w:hAnsi="Arial" w:cs="Arial"/>
        </w:rPr>
        <w:t>metal ions have been implicated</w:t>
      </w:r>
      <w:r w:rsidR="00A96243">
        <w:rPr>
          <w:rFonts w:ascii="Arial" w:hAnsi="Arial" w:cs="Arial"/>
        </w:rPr>
        <w:t xml:space="preserve"> in many aspects of the AD cascade (Adlard and Bush, 2006), including</w:t>
      </w:r>
      <w:r w:rsidR="00A96243" w:rsidRPr="00855F3C">
        <w:rPr>
          <w:rFonts w:ascii="Arial" w:hAnsi="Arial" w:cs="Arial"/>
        </w:rPr>
        <w:t xml:space="preserve"> </w:t>
      </w:r>
      <w:r w:rsidR="00A96243">
        <w:rPr>
          <w:rFonts w:ascii="Arial" w:hAnsi="Arial" w:cs="Arial"/>
        </w:rPr>
        <w:t xml:space="preserve">a </w:t>
      </w:r>
      <w:r w:rsidR="00A96243" w:rsidRPr="00855F3C">
        <w:rPr>
          <w:rFonts w:ascii="Arial" w:hAnsi="Arial" w:cs="Arial"/>
        </w:rPr>
        <w:t>potentially central role in the aggregation of</w:t>
      </w:r>
      <w:r w:rsidR="00A96243">
        <w:rPr>
          <w:rFonts w:ascii="Arial" w:hAnsi="Arial" w:cs="Arial"/>
        </w:rPr>
        <w:t xml:space="preserve"> the two primary</w:t>
      </w:r>
      <w:r w:rsidR="00A96243" w:rsidRPr="00855F3C">
        <w:rPr>
          <w:rFonts w:ascii="Arial" w:hAnsi="Arial" w:cs="Arial"/>
        </w:rPr>
        <w:t xml:space="preserve"> pathological hallmarks of AD,</w:t>
      </w:r>
      <w:r w:rsidR="00A96243">
        <w:rPr>
          <w:rFonts w:ascii="Arial" w:hAnsi="Arial" w:cs="Arial"/>
        </w:rPr>
        <w:t xml:space="preserve"> the</w:t>
      </w:r>
      <w:r w:rsidR="00A96243" w:rsidRPr="00855F3C">
        <w:rPr>
          <w:rFonts w:ascii="Arial" w:hAnsi="Arial" w:cs="Arial"/>
        </w:rPr>
        <w:t xml:space="preserve"> beta amyloid plaques and neurofibrillary tangles (</w:t>
      </w:r>
      <w:r w:rsidR="00A96243" w:rsidRPr="00855F3C">
        <w:rPr>
          <w:rFonts w:ascii="Arial" w:hAnsi="Arial" w:cs="Arial"/>
          <w:bCs/>
          <w:color w:val="000000"/>
        </w:rPr>
        <w:t>Cristóvão et al. 2016).</w:t>
      </w:r>
      <w:r w:rsidR="00A96243">
        <w:rPr>
          <w:rFonts w:ascii="Arial" w:hAnsi="Arial" w:cs="Arial"/>
          <w:bCs/>
          <w:color w:val="000000"/>
        </w:rPr>
        <w:t xml:space="preserve"> </w:t>
      </w:r>
    </w:p>
    <w:p w14:paraId="44FD4DD0" w14:textId="72D18894" w:rsidR="00E2560C" w:rsidRPr="00855F3C" w:rsidRDefault="002069AE" w:rsidP="00130867">
      <w:pPr>
        <w:spacing w:after="60" w:line="360" w:lineRule="auto"/>
        <w:jc w:val="both"/>
        <w:rPr>
          <w:rFonts w:ascii="Arial" w:hAnsi="Arial" w:cs="Arial"/>
        </w:rPr>
      </w:pPr>
      <w:r w:rsidRPr="00855F3C">
        <w:rPr>
          <w:rFonts w:ascii="Arial" w:hAnsi="Arial" w:cs="Arial"/>
        </w:rPr>
        <w:t>A range of brain proteins have the capacity to bind metal species</w:t>
      </w:r>
      <w:r w:rsidR="00ED750F" w:rsidRPr="00855F3C">
        <w:rPr>
          <w:rFonts w:ascii="Arial" w:hAnsi="Arial" w:cs="Arial"/>
        </w:rPr>
        <w:t xml:space="preserve">, </w:t>
      </w:r>
      <w:r w:rsidR="002A70D1">
        <w:rPr>
          <w:rFonts w:ascii="Arial" w:hAnsi="Arial" w:cs="Arial"/>
        </w:rPr>
        <w:t>with</w:t>
      </w:r>
      <w:r w:rsidR="00ED750F" w:rsidRPr="00855F3C">
        <w:rPr>
          <w:rFonts w:ascii="Arial" w:hAnsi="Arial" w:cs="Arial"/>
        </w:rPr>
        <w:t xml:space="preserve"> major cell groups, such as neurons, microglia and astrocytes likely hav</w:t>
      </w:r>
      <w:r w:rsidR="007E5BDD">
        <w:rPr>
          <w:rFonts w:ascii="Arial" w:hAnsi="Arial" w:cs="Arial"/>
        </w:rPr>
        <w:t>ing</w:t>
      </w:r>
      <w:r w:rsidR="00ED750F" w:rsidRPr="00855F3C">
        <w:rPr>
          <w:rFonts w:ascii="Arial" w:hAnsi="Arial" w:cs="Arial"/>
        </w:rPr>
        <w:t xml:space="preserve"> </w:t>
      </w:r>
      <w:r w:rsidR="00B76AA1" w:rsidRPr="00855F3C">
        <w:rPr>
          <w:rFonts w:ascii="Arial" w:hAnsi="Arial" w:cs="Arial"/>
        </w:rPr>
        <w:t>a</w:t>
      </w:r>
      <w:r w:rsidR="00ED750F" w:rsidRPr="00855F3C">
        <w:rPr>
          <w:rFonts w:ascii="Arial" w:hAnsi="Arial" w:cs="Arial"/>
        </w:rPr>
        <w:t xml:space="preserve"> spectrum of roles in terms of the storage, metabolism and use of metals</w:t>
      </w:r>
      <w:r w:rsidRPr="00855F3C">
        <w:rPr>
          <w:rFonts w:ascii="Arial" w:hAnsi="Arial" w:cs="Arial"/>
        </w:rPr>
        <w:t xml:space="preserve">. </w:t>
      </w:r>
      <w:r w:rsidR="007D740B" w:rsidRPr="00855F3C">
        <w:rPr>
          <w:rFonts w:ascii="Arial" w:hAnsi="Arial" w:cs="Arial"/>
        </w:rPr>
        <w:t>Neurofilaments</w:t>
      </w:r>
      <w:r w:rsidR="00D84A62">
        <w:rPr>
          <w:rFonts w:ascii="Arial" w:hAnsi="Arial" w:cs="Arial"/>
        </w:rPr>
        <w:t xml:space="preserve"> (NF)</w:t>
      </w:r>
      <w:r w:rsidR="007D740B" w:rsidRPr="00855F3C">
        <w:rPr>
          <w:rFonts w:ascii="Arial" w:hAnsi="Arial" w:cs="Arial"/>
        </w:rPr>
        <w:t xml:space="preserve"> are major neuronal proteins</w:t>
      </w:r>
      <w:r w:rsidR="00F074CA">
        <w:rPr>
          <w:rFonts w:ascii="Arial" w:hAnsi="Arial" w:cs="Arial"/>
        </w:rPr>
        <w:t xml:space="preserve"> </w:t>
      </w:r>
      <w:r w:rsidR="00A56071" w:rsidRPr="00855F3C">
        <w:rPr>
          <w:rFonts w:ascii="Arial" w:hAnsi="Arial" w:cs="Arial"/>
        </w:rPr>
        <w:t>and have</w:t>
      </w:r>
      <w:r w:rsidR="007E5BDD">
        <w:rPr>
          <w:rFonts w:ascii="Arial" w:hAnsi="Arial" w:cs="Arial"/>
        </w:rPr>
        <w:t xml:space="preserve"> putative</w:t>
      </w:r>
      <w:r w:rsidR="00A56071" w:rsidRPr="00855F3C">
        <w:rPr>
          <w:rFonts w:ascii="Arial" w:hAnsi="Arial" w:cs="Arial"/>
        </w:rPr>
        <w:t xml:space="preserve"> roles in stabilising axons an</w:t>
      </w:r>
      <w:r w:rsidR="00B040E0" w:rsidRPr="00855F3C">
        <w:rPr>
          <w:rFonts w:ascii="Arial" w:hAnsi="Arial" w:cs="Arial"/>
        </w:rPr>
        <w:t>d regulating axonal diameter (Kirkcaldie and Dwyer, 2017</w:t>
      </w:r>
      <w:r w:rsidR="00A56071" w:rsidRPr="00855F3C">
        <w:rPr>
          <w:rFonts w:ascii="Arial" w:hAnsi="Arial" w:cs="Arial"/>
        </w:rPr>
        <w:t xml:space="preserve">). Particular </w:t>
      </w:r>
      <w:r w:rsidR="001843AF">
        <w:rPr>
          <w:rFonts w:ascii="Arial" w:hAnsi="Arial" w:cs="Arial"/>
        </w:rPr>
        <w:t xml:space="preserve">subsets of </w:t>
      </w:r>
      <w:r w:rsidR="00A56071" w:rsidRPr="00855F3C">
        <w:rPr>
          <w:rFonts w:ascii="Arial" w:hAnsi="Arial" w:cs="Arial"/>
        </w:rPr>
        <w:t>neurons demonstrate high levels</w:t>
      </w:r>
      <w:r w:rsidR="001843AF">
        <w:rPr>
          <w:rFonts w:ascii="Arial" w:hAnsi="Arial" w:cs="Arial"/>
        </w:rPr>
        <w:t xml:space="preserve"> of the </w:t>
      </w:r>
      <w:r w:rsidR="00D84A62">
        <w:rPr>
          <w:rFonts w:ascii="Arial" w:hAnsi="Arial" w:cs="Arial"/>
        </w:rPr>
        <w:t>NF</w:t>
      </w:r>
      <w:r w:rsidR="001843AF">
        <w:rPr>
          <w:rFonts w:ascii="Arial" w:hAnsi="Arial" w:cs="Arial"/>
        </w:rPr>
        <w:t xml:space="preserve"> ‘triplet’ </w:t>
      </w:r>
      <w:r w:rsidR="00A56071" w:rsidRPr="00855F3C">
        <w:rPr>
          <w:rFonts w:ascii="Arial" w:hAnsi="Arial" w:cs="Arial"/>
        </w:rPr>
        <w:t>proteins (NF</w:t>
      </w:r>
      <w:r w:rsidR="00D84A62">
        <w:rPr>
          <w:rFonts w:ascii="Arial" w:hAnsi="Arial" w:cs="Arial"/>
        </w:rPr>
        <w:t xml:space="preserve"> light (NFL)</w:t>
      </w:r>
      <w:r w:rsidR="00A56071" w:rsidRPr="00855F3C">
        <w:rPr>
          <w:rFonts w:ascii="Arial" w:hAnsi="Arial" w:cs="Arial"/>
        </w:rPr>
        <w:t>,</w:t>
      </w:r>
      <w:r w:rsidR="00D84A62">
        <w:rPr>
          <w:rFonts w:ascii="Arial" w:hAnsi="Arial" w:cs="Arial"/>
        </w:rPr>
        <w:t xml:space="preserve"> medium</w:t>
      </w:r>
      <w:r w:rsidR="00A56071" w:rsidRPr="00855F3C">
        <w:rPr>
          <w:rFonts w:ascii="Arial" w:hAnsi="Arial" w:cs="Arial"/>
        </w:rPr>
        <w:t xml:space="preserve"> </w:t>
      </w:r>
      <w:r w:rsidR="00D84A62">
        <w:rPr>
          <w:rFonts w:ascii="Arial" w:hAnsi="Arial" w:cs="Arial"/>
        </w:rPr>
        <w:t>(</w:t>
      </w:r>
      <w:r w:rsidR="00A56071" w:rsidRPr="00855F3C">
        <w:rPr>
          <w:rFonts w:ascii="Arial" w:hAnsi="Arial" w:cs="Arial"/>
        </w:rPr>
        <w:t>NFM</w:t>
      </w:r>
      <w:r w:rsidR="00D84A62">
        <w:rPr>
          <w:rFonts w:ascii="Arial" w:hAnsi="Arial" w:cs="Arial"/>
        </w:rPr>
        <w:t>)</w:t>
      </w:r>
      <w:r w:rsidR="00A56071" w:rsidRPr="00855F3C">
        <w:rPr>
          <w:rFonts w:ascii="Arial" w:hAnsi="Arial" w:cs="Arial"/>
        </w:rPr>
        <w:t xml:space="preserve"> and</w:t>
      </w:r>
      <w:r w:rsidR="00D84A62">
        <w:rPr>
          <w:rFonts w:ascii="Arial" w:hAnsi="Arial" w:cs="Arial"/>
        </w:rPr>
        <w:t xml:space="preserve"> heavy</w:t>
      </w:r>
      <w:r w:rsidR="00A56071" w:rsidRPr="00855F3C">
        <w:rPr>
          <w:rFonts w:ascii="Arial" w:hAnsi="Arial" w:cs="Arial"/>
        </w:rPr>
        <w:t xml:space="preserve"> </w:t>
      </w:r>
      <w:r w:rsidR="00D84A62">
        <w:rPr>
          <w:rFonts w:ascii="Arial" w:hAnsi="Arial" w:cs="Arial"/>
        </w:rPr>
        <w:t>(</w:t>
      </w:r>
      <w:r w:rsidR="00A56071" w:rsidRPr="00855F3C">
        <w:rPr>
          <w:rFonts w:ascii="Arial" w:hAnsi="Arial" w:cs="Arial"/>
        </w:rPr>
        <w:t>NFH</w:t>
      </w:r>
      <w:r w:rsidR="00D84A62">
        <w:rPr>
          <w:rFonts w:ascii="Arial" w:hAnsi="Arial" w:cs="Arial"/>
        </w:rPr>
        <w:t>)</w:t>
      </w:r>
      <w:r w:rsidR="00A56071" w:rsidRPr="00855F3C">
        <w:rPr>
          <w:rFonts w:ascii="Arial" w:hAnsi="Arial" w:cs="Arial"/>
        </w:rPr>
        <w:t>), and these correspond to subpopulations of neurons that are vulnerable to degeneration in AD (cortical pyramidal neurons), PD (substantia nigra compacta) and ALS (cortical, brainstem and spinal motor neurons) (</w:t>
      </w:r>
      <w:r w:rsidR="00B040E0" w:rsidRPr="00855F3C">
        <w:rPr>
          <w:rFonts w:ascii="Arial" w:hAnsi="Arial" w:cs="Arial"/>
        </w:rPr>
        <w:t>Gai et al., 1994; Vickers et al., 2009</w:t>
      </w:r>
      <w:r w:rsidR="00C56889" w:rsidRPr="00855F3C">
        <w:rPr>
          <w:rFonts w:ascii="Arial" w:hAnsi="Arial" w:cs="Arial"/>
        </w:rPr>
        <w:t>, 2016</w:t>
      </w:r>
      <w:r w:rsidR="00A56071" w:rsidRPr="00855F3C">
        <w:rPr>
          <w:rFonts w:ascii="Arial" w:hAnsi="Arial" w:cs="Arial"/>
        </w:rPr>
        <w:t xml:space="preserve">). The NFM and NFH subunits </w:t>
      </w:r>
      <w:r w:rsidR="001214DC">
        <w:rPr>
          <w:rFonts w:ascii="Arial" w:hAnsi="Arial" w:cs="Arial"/>
        </w:rPr>
        <w:t>have</w:t>
      </w:r>
      <w:r w:rsidR="001214DC" w:rsidRPr="00855F3C">
        <w:rPr>
          <w:rFonts w:ascii="Arial" w:hAnsi="Arial" w:cs="Arial"/>
        </w:rPr>
        <w:t xml:space="preserve"> </w:t>
      </w:r>
      <w:r w:rsidR="00A56071" w:rsidRPr="00855F3C">
        <w:rPr>
          <w:rFonts w:ascii="Arial" w:hAnsi="Arial" w:cs="Arial"/>
        </w:rPr>
        <w:t xml:space="preserve">long tail domains that project from the intermediate filament backbone, and </w:t>
      </w:r>
      <w:r w:rsidR="001214DC">
        <w:rPr>
          <w:rFonts w:ascii="Arial" w:hAnsi="Arial" w:cs="Arial"/>
        </w:rPr>
        <w:t>which contain</w:t>
      </w:r>
      <w:r w:rsidR="00A56071" w:rsidRPr="00855F3C">
        <w:rPr>
          <w:rFonts w:ascii="Arial" w:hAnsi="Arial" w:cs="Arial"/>
        </w:rPr>
        <w:t xml:space="preserve"> </w:t>
      </w:r>
      <w:r w:rsidR="004535D6" w:rsidRPr="00855F3C">
        <w:rPr>
          <w:rFonts w:ascii="Arial" w:hAnsi="Arial" w:cs="Arial"/>
        </w:rPr>
        <w:t xml:space="preserve">glutamate-rich, </w:t>
      </w:r>
      <w:r w:rsidR="00A56071" w:rsidRPr="00855F3C">
        <w:rPr>
          <w:rFonts w:ascii="Arial" w:hAnsi="Arial" w:cs="Arial"/>
        </w:rPr>
        <w:t>negatively charged subregions. In this regard, these protein regions may bind to cations, with accessibility regulated by phosphorylation of the tail domains (Lefebvre and Mushynski, 1988).</w:t>
      </w:r>
    </w:p>
    <w:p w14:paraId="14F2F75C" w14:textId="52203FC9" w:rsidR="00975DD9" w:rsidRPr="00855F3C" w:rsidRDefault="008146CE" w:rsidP="00130867">
      <w:pPr>
        <w:spacing w:after="60" w:line="360" w:lineRule="auto"/>
        <w:jc w:val="both"/>
        <w:rPr>
          <w:rFonts w:ascii="Arial" w:hAnsi="Arial" w:cs="Arial"/>
        </w:rPr>
      </w:pPr>
      <w:r w:rsidRPr="00855F3C">
        <w:rPr>
          <w:rFonts w:ascii="Arial" w:hAnsi="Arial" w:cs="Arial"/>
        </w:rPr>
        <w:t>Neurofilament accumulation in abnormal (dystrophic) neurites associated with beta amyloid plaques in the cortex is one of the earliest neuronal changes in th</w:t>
      </w:r>
      <w:r w:rsidR="008A7726" w:rsidRPr="00855F3C">
        <w:rPr>
          <w:rFonts w:ascii="Arial" w:hAnsi="Arial" w:cs="Arial"/>
        </w:rPr>
        <w:t>e</w:t>
      </w:r>
      <w:r w:rsidRPr="00855F3C">
        <w:rPr>
          <w:rFonts w:ascii="Arial" w:hAnsi="Arial" w:cs="Arial"/>
        </w:rPr>
        <w:t xml:space="preserve"> sequence of pathological changes leading to AD (</w:t>
      </w:r>
      <w:r w:rsidR="00C56889" w:rsidRPr="00855F3C">
        <w:rPr>
          <w:rFonts w:ascii="Arial" w:hAnsi="Arial" w:cs="Arial"/>
        </w:rPr>
        <w:t>Vickers et al., 2016</w:t>
      </w:r>
      <w:r w:rsidRPr="00855F3C">
        <w:rPr>
          <w:rFonts w:ascii="Arial" w:hAnsi="Arial" w:cs="Arial"/>
        </w:rPr>
        <w:t xml:space="preserve">).  </w:t>
      </w:r>
      <w:r w:rsidR="002F4B84" w:rsidRPr="00855F3C">
        <w:rPr>
          <w:rFonts w:ascii="Arial" w:hAnsi="Arial" w:cs="Arial"/>
        </w:rPr>
        <w:t xml:space="preserve">The NFL protein is a requisite component for the NF triplet to form intermediate filaments in neurons. </w:t>
      </w:r>
      <w:r w:rsidR="00E2560C" w:rsidRPr="00855F3C">
        <w:rPr>
          <w:rFonts w:ascii="Arial" w:hAnsi="Arial" w:cs="Arial"/>
        </w:rPr>
        <w:t xml:space="preserve">We have </w:t>
      </w:r>
      <w:r w:rsidRPr="00855F3C">
        <w:rPr>
          <w:rFonts w:ascii="Arial" w:hAnsi="Arial" w:cs="Arial"/>
        </w:rPr>
        <w:t xml:space="preserve">also </w:t>
      </w:r>
      <w:r w:rsidR="00E2560C" w:rsidRPr="00855F3C">
        <w:rPr>
          <w:rFonts w:ascii="Arial" w:hAnsi="Arial" w:cs="Arial"/>
        </w:rPr>
        <w:t xml:space="preserve">recently </w:t>
      </w:r>
      <w:r w:rsidR="0057440E" w:rsidRPr="00855F3C">
        <w:rPr>
          <w:rFonts w:ascii="Arial" w:hAnsi="Arial" w:cs="Arial"/>
        </w:rPr>
        <w:t>demonstrated that</w:t>
      </w:r>
      <w:r w:rsidR="005A632E">
        <w:rPr>
          <w:rFonts w:ascii="Arial" w:hAnsi="Arial" w:cs="Arial"/>
        </w:rPr>
        <w:t xml:space="preserve"> </w:t>
      </w:r>
      <w:r w:rsidR="0010090F">
        <w:rPr>
          <w:rFonts w:ascii="Arial" w:hAnsi="Arial" w:cs="Arial"/>
        </w:rPr>
        <w:t xml:space="preserve">the ablation of NFL in </w:t>
      </w:r>
      <w:r w:rsidR="005A632E">
        <w:rPr>
          <w:rFonts w:ascii="Arial" w:hAnsi="Arial" w:cs="Arial"/>
        </w:rPr>
        <w:t>a</w:t>
      </w:r>
      <w:r w:rsidR="0057440E" w:rsidRPr="00855F3C">
        <w:rPr>
          <w:rFonts w:ascii="Arial" w:hAnsi="Arial" w:cs="Arial"/>
        </w:rPr>
        <w:t xml:space="preserve"> </w:t>
      </w:r>
      <w:r w:rsidR="002F4B84" w:rsidRPr="00855F3C">
        <w:rPr>
          <w:rFonts w:ascii="Arial" w:hAnsi="Arial" w:cs="Arial"/>
        </w:rPr>
        <w:t>transgenic</w:t>
      </w:r>
      <w:r w:rsidR="005A632E">
        <w:rPr>
          <w:rFonts w:ascii="Arial" w:hAnsi="Arial" w:cs="Arial"/>
        </w:rPr>
        <w:t xml:space="preserve"> mouse model of AD</w:t>
      </w:r>
      <w:r w:rsidR="002F4B84" w:rsidRPr="00855F3C">
        <w:rPr>
          <w:rFonts w:ascii="Arial" w:hAnsi="Arial" w:cs="Arial"/>
        </w:rPr>
        <w:t xml:space="preserve"> (APPswe/PS1dE9) </w:t>
      </w:r>
      <w:r w:rsidR="002169BD">
        <w:rPr>
          <w:rFonts w:ascii="Arial" w:hAnsi="Arial" w:cs="Arial"/>
        </w:rPr>
        <w:t>results in</w:t>
      </w:r>
      <w:r w:rsidR="002F4B84" w:rsidRPr="00855F3C">
        <w:rPr>
          <w:rFonts w:ascii="Arial" w:hAnsi="Arial" w:cs="Arial"/>
        </w:rPr>
        <w:t xml:space="preserve"> </w:t>
      </w:r>
      <w:r w:rsidR="009E37F8" w:rsidRPr="00855F3C">
        <w:rPr>
          <w:rFonts w:ascii="Arial" w:hAnsi="Arial" w:cs="Arial"/>
        </w:rPr>
        <w:t xml:space="preserve">increased beta amyloid </w:t>
      </w:r>
      <w:r w:rsidR="00313CE7" w:rsidRPr="00855F3C">
        <w:rPr>
          <w:rFonts w:ascii="Arial" w:hAnsi="Arial" w:cs="Arial"/>
        </w:rPr>
        <w:t>plaque deposition</w:t>
      </w:r>
      <w:r w:rsidR="005C008F">
        <w:rPr>
          <w:rFonts w:ascii="Arial" w:hAnsi="Arial" w:cs="Arial"/>
        </w:rPr>
        <w:t xml:space="preserve"> (Fernandez-Martos</w:t>
      </w:r>
      <w:r w:rsidR="00E03B37">
        <w:rPr>
          <w:rFonts w:ascii="Arial" w:hAnsi="Arial" w:cs="Arial"/>
        </w:rPr>
        <w:t xml:space="preserve"> et al., 2015</w:t>
      </w:r>
      <w:r w:rsidR="00C56889" w:rsidRPr="00855F3C">
        <w:rPr>
          <w:rFonts w:ascii="Arial" w:hAnsi="Arial" w:cs="Arial"/>
        </w:rPr>
        <w:t>)</w:t>
      </w:r>
      <w:r w:rsidR="00313CE7" w:rsidRPr="00855F3C">
        <w:rPr>
          <w:rFonts w:ascii="Arial" w:hAnsi="Arial" w:cs="Arial"/>
        </w:rPr>
        <w:t>.</w:t>
      </w:r>
      <w:r w:rsidR="008A7726" w:rsidRPr="00855F3C">
        <w:rPr>
          <w:rFonts w:ascii="Arial" w:hAnsi="Arial" w:cs="Arial"/>
        </w:rPr>
        <w:t xml:space="preserve"> These data suggest that the absence of </w:t>
      </w:r>
      <w:r w:rsidR="00813A92">
        <w:rPr>
          <w:rFonts w:ascii="Arial" w:hAnsi="Arial" w:cs="Arial"/>
        </w:rPr>
        <w:t>NFs</w:t>
      </w:r>
      <w:r w:rsidR="00813A92" w:rsidRPr="00855F3C">
        <w:rPr>
          <w:rFonts w:ascii="Arial" w:hAnsi="Arial" w:cs="Arial"/>
        </w:rPr>
        <w:t xml:space="preserve"> </w:t>
      </w:r>
      <w:r w:rsidR="008A7726" w:rsidRPr="00855F3C">
        <w:rPr>
          <w:rFonts w:ascii="Arial" w:hAnsi="Arial" w:cs="Arial"/>
        </w:rPr>
        <w:t>may have an early role in amyloid misprocessing</w:t>
      </w:r>
      <w:r w:rsidR="00C56889" w:rsidRPr="00855F3C">
        <w:rPr>
          <w:rFonts w:ascii="Arial" w:hAnsi="Arial" w:cs="Arial"/>
        </w:rPr>
        <w:t xml:space="preserve">. Furthermore, substantia nigra neurons in PD also lose </w:t>
      </w:r>
      <w:r w:rsidR="00813A92">
        <w:rPr>
          <w:rFonts w:ascii="Arial" w:hAnsi="Arial" w:cs="Arial"/>
        </w:rPr>
        <w:t>NF</w:t>
      </w:r>
      <w:r w:rsidR="00813A92" w:rsidRPr="00855F3C">
        <w:rPr>
          <w:rFonts w:ascii="Arial" w:hAnsi="Arial" w:cs="Arial"/>
        </w:rPr>
        <w:t xml:space="preserve"> </w:t>
      </w:r>
      <w:r w:rsidR="00E03B37">
        <w:rPr>
          <w:rFonts w:ascii="Arial" w:hAnsi="Arial" w:cs="Arial"/>
        </w:rPr>
        <w:t>immunolabelling (Gai et al., 1994</w:t>
      </w:r>
      <w:r w:rsidR="00C56889" w:rsidRPr="00855F3C">
        <w:rPr>
          <w:rFonts w:ascii="Arial" w:hAnsi="Arial" w:cs="Arial"/>
        </w:rPr>
        <w:t>), which is associated with the accumulation of iron in these nerve cells (Belaidi and Bush, 2016).</w:t>
      </w:r>
      <w:r w:rsidR="00A3018A" w:rsidRPr="00855F3C">
        <w:rPr>
          <w:rFonts w:ascii="Arial" w:hAnsi="Arial" w:cs="Arial"/>
        </w:rPr>
        <w:t xml:space="preserve"> Collectively, these data suggest that </w:t>
      </w:r>
      <w:r w:rsidR="00813A92">
        <w:rPr>
          <w:rFonts w:ascii="Arial" w:hAnsi="Arial" w:cs="Arial"/>
        </w:rPr>
        <w:t>NF</w:t>
      </w:r>
      <w:r w:rsidR="00813A92" w:rsidRPr="00855F3C">
        <w:rPr>
          <w:rFonts w:ascii="Arial" w:hAnsi="Arial" w:cs="Arial"/>
        </w:rPr>
        <w:t xml:space="preserve"> </w:t>
      </w:r>
      <w:r w:rsidR="00A3018A" w:rsidRPr="00855F3C">
        <w:rPr>
          <w:rFonts w:ascii="Arial" w:hAnsi="Arial" w:cs="Arial"/>
        </w:rPr>
        <w:t xml:space="preserve">triplet-abundant neurons may show changes in these cytoskeletal proteins as part of the disease process of major neurodegenerative changes, and that such changes contribute to subsequent pathological </w:t>
      </w:r>
      <w:r w:rsidR="00A3018A" w:rsidRPr="00855F3C">
        <w:rPr>
          <w:rFonts w:ascii="Arial" w:hAnsi="Arial" w:cs="Arial"/>
        </w:rPr>
        <w:lastRenderedPageBreak/>
        <w:t>alterations. In the following study, we have</w:t>
      </w:r>
      <w:r w:rsidR="00EE527F">
        <w:rPr>
          <w:rFonts w:ascii="Arial" w:hAnsi="Arial" w:cs="Arial"/>
        </w:rPr>
        <w:t xml:space="preserve"> utilised mass spectrometry techniques to</w:t>
      </w:r>
      <w:r w:rsidR="00A3018A" w:rsidRPr="00855F3C">
        <w:rPr>
          <w:rFonts w:ascii="Arial" w:hAnsi="Arial" w:cs="Arial"/>
        </w:rPr>
        <w:t xml:space="preserve"> compare the abundance of metal species implicated in major neurodegenerative diseases, such as iron (Fe)</w:t>
      </w:r>
      <w:r w:rsidR="007A64D7" w:rsidRPr="00855F3C">
        <w:rPr>
          <w:rFonts w:ascii="Arial" w:hAnsi="Arial" w:cs="Arial"/>
        </w:rPr>
        <w:t>, copper (Cu) and zinc (Zn), in the brains</w:t>
      </w:r>
      <w:r w:rsidR="00EE527F">
        <w:rPr>
          <w:rFonts w:ascii="Arial" w:hAnsi="Arial" w:cs="Arial"/>
        </w:rPr>
        <w:t xml:space="preserve"> and peripheral nerves</w:t>
      </w:r>
      <w:r w:rsidR="007A64D7" w:rsidRPr="00855F3C">
        <w:rPr>
          <w:rFonts w:ascii="Arial" w:hAnsi="Arial" w:cs="Arial"/>
        </w:rPr>
        <w:t xml:space="preserve"> of </w:t>
      </w:r>
      <w:r w:rsidR="00D23EEB">
        <w:rPr>
          <w:rFonts w:ascii="Arial" w:hAnsi="Arial" w:cs="Arial"/>
        </w:rPr>
        <w:t xml:space="preserve">NFL KO mice as compared to </w:t>
      </w:r>
      <w:r w:rsidR="00D23EEB" w:rsidRPr="00855F3C">
        <w:rPr>
          <w:rFonts w:ascii="Arial" w:hAnsi="Arial" w:cs="Arial"/>
          <w:color w:val="1A1718"/>
          <w:lang w:val="en-US"/>
        </w:rPr>
        <w:t>C57BL/6</w:t>
      </w:r>
      <w:r w:rsidR="00D23EEB">
        <w:rPr>
          <w:rFonts w:ascii="Arial" w:hAnsi="Arial" w:cs="Arial"/>
          <w:color w:val="1A1718"/>
          <w:lang w:val="en-US"/>
        </w:rPr>
        <w:t xml:space="preserve"> </w:t>
      </w:r>
      <w:r w:rsidR="00D23EEB">
        <w:rPr>
          <w:rFonts w:ascii="Arial" w:hAnsi="Arial" w:cs="Arial"/>
        </w:rPr>
        <w:t xml:space="preserve">mice at adulthood (5 months of age) and </w:t>
      </w:r>
      <w:r w:rsidR="00224700">
        <w:rPr>
          <w:rFonts w:ascii="Arial" w:hAnsi="Arial" w:cs="Arial"/>
        </w:rPr>
        <w:t>following ageing</w:t>
      </w:r>
      <w:r w:rsidR="00D23EEB">
        <w:rPr>
          <w:rFonts w:ascii="Arial" w:hAnsi="Arial" w:cs="Arial"/>
        </w:rPr>
        <w:t xml:space="preserve"> (22 months of age</w:t>
      </w:r>
      <w:r w:rsidR="00224700">
        <w:rPr>
          <w:rFonts w:ascii="Arial" w:hAnsi="Arial" w:cs="Arial"/>
        </w:rPr>
        <w:t>)</w:t>
      </w:r>
      <w:r w:rsidR="00D23EEB">
        <w:rPr>
          <w:rFonts w:ascii="Arial" w:hAnsi="Arial" w:cs="Arial"/>
        </w:rPr>
        <w:t>.</w:t>
      </w:r>
    </w:p>
    <w:p w14:paraId="758646BA" w14:textId="77777777" w:rsidR="00694D19" w:rsidRPr="00855F3C" w:rsidRDefault="00694D19" w:rsidP="00130867">
      <w:pPr>
        <w:spacing w:after="60" w:line="360" w:lineRule="auto"/>
        <w:jc w:val="both"/>
        <w:rPr>
          <w:rFonts w:ascii="Arial" w:hAnsi="Arial" w:cs="Arial"/>
        </w:rPr>
      </w:pPr>
    </w:p>
    <w:p w14:paraId="3CF99CA2" w14:textId="77777777" w:rsidR="00D23EEB" w:rsidRDefault="00D23EEB" w:rsidP="00130867">
      <w:pPr>
        <w:spacing w:after="60" w:line="360" w:lineRule="auto"/>
        <w:rPr>
          <w:rFonts w:ascii="Arial" w:eastAsiaTheme="majorEastAsia" w:hAnsi="Arial" w:cs="Arial"/>
          <w:b/>
          <w:bCs/>
          <w:color w:val="4472C4" w:themeColor="accent1"/>
          <w:lang w:val="en-US"/>
        </w:rPr>
      </w:pPr>
      <w:r>
        <w:rPr>
          <w:rFonts w:ascii="Arial" w:hAnsi="Arial" w:cs="Arial"/>
        </w:rPr>
        <w:br w:type="page"/>
      </w:r>
    </w:p>
    <w:p w14:paraId="757CAE2B" w14:textId="08ABAC32" w:rsidR="00855F3C" w:rsidRPr="00855F3C" w:rsidRDefault="00855F3C" w:rsidP="00130867">
      <w:pPr>
        <w:pStyle w:val="Heading2"/>
        <w:spacing w:before="0" w:after="60" w:line="360" w:lineRule="auto"/>
        <w:jc w:val="both"/>
        <w:rPr>
          <w:rFonts w:ascii="Arial" w:hAnsi="Arial" w:cs="Arial"/>
          <w:sz w:val="24"/>
          <w:szCs w:val="24"/>
        </w:rPr>
      </w:pPr>
      <w:r w:rsidRPr="00855F3C">
        <w:rPr>
          <w:rFonts w:ascii="Arial" w:hAnsi="Arial" w:cs="Arial"/>
          <w:sz w:val="24"/>
          <w:szCs w:val="24"/>
        </w:rPr>
        <w:lastRenderedPageBreak/>
        <w:t>Methods</w:t>
      </w:r>
    </w:p>
    <w:p w14:paraId="1D7B6887" w14:textId="77777777" w:rsidR="00130867" w:rsidRPr="00130867" w:rsidRDefault="00130867" w:rsidP="00130867">
      <w:pPr>
        <w:spacing w:after="60" w:line="360" w:lineRule="auto"/>
        <w:jc w:val="both"/>
        <w:rPr>
          <w:rFonts w:ascii="Arial" w:hAnsi="Arial" w:cs="Arial"/>
          <w:b/>
          <w:color w:val="000000"/>
          <w:lang w:eastAsia="en-GB"/>
        </w:rPr>
      </w:pPr>
      <w:r w:rsidRPr="00130867">
        <w:rPr>
          <w:rFonts w:ascii="Arial" w:hAnsi="Arial" w:cs="Arial"/>
          <w:b/>
          <w:color w:val="000000"/>
          <w:lang w:eastAsia="en-GB"/>
        </w:rPr>
        <w:t>Animals and tissue processing</w:t>
      </w:r>
    </w:p>
    <w:p w14:paraId="333D3C4F" w14:textId="312E57C6" w:rsidR="00130867" w:rsidRPr="00130867" w:rsidRDefault="00130867" w:rsidP="00130867">
      <w:pPr>
        <w:autoSpaceDE w:val="0"/>
        <w:autoSpaceDN w:val="0"/>
        <w:adjustRightInd w:val="0"/>
        <w:spacing w:after="60" w:line="360" w:lineRule="auto"/>
        <w:jc w:val="both"/>
        <w:rPr>
          <w:rFonts w:ascii="Arial" w:hAnsi="Arial" w:cs="Arial"/>
          <w:color w:val="1A1718"/>
          <w:lang w:val="en-US"/>
        </w:rPr>
      </w:pPr>
      <w:r w:rsidRPr="00130867">
        <w:rPr>
          <w:rFonts w:ascii="Arial" w:hAnsi="Arial" w:cs="Arial"/>
        </w:rPr>
        <w:t xml:space="preserve">All animal experimentation was performed in accordance with the guidelines stipulated by the University of Tasmania Animal Ethics Committee </w:t>
      </w:r>
      <w:r w:rsidRPr="00130867">
        <w:rPr>
          <w:rFonts w:ascii="Arial" w:hAnsi="Arial" w:cs="Arial"/>
          <w:color w:val="000000" w:themeColor="text1"/>
        </w:rPr>
        <w:t>(Approval Nos A12780 and A15120)</w:t>
      </w:r>
      <w:r w:rsidRPr="00130867">
        <w:rPr>
          <w:rFonts w:ascii="Arial" w:hAnsi="Arial" w:cs="Arial"/>
        </w:rPr>
        <w:t xml:space="preserve">, which is in accordance with the Australian code of practice for the care and use of animals for scientific purposes. </w:t>
      </w:r>
      <w:r w:rsidRPr="00130867">
        <w:rPr>
          <w:rFonts w:ascii="Arial" w:hAnsi="Arial" w:cs="Arial"/>
          <w:color w:val="1A1718"/>
          <w:lang w:val="en-US"/>
        </w:rPr>
        <w:t>NFL KO mice were obtained from the Nathan Kline Institute (Dr. Mala Rao) and were developed in the laboratory of Dr. Jean-Pierre Julien (Zhu et al., 1997). NFL KO mice were maintained as a homozygous knockout colony. NFL KO mice were compared with wild-type (WT) (C57BL/6) mice, the predominant background strain of the mice (</w:t>
      </w:r>
      <w:r w:rsidRPr="00130867">
        <w:rPr>
          <w:rFonts w:ascii="Arial" w:hAnsi="Arial" w:cs="Arial"/>
        </w:rPr>
        <w:t>Liu et al., 2013; Zhu et al., 1997</w:t>
      </w:r>
      <w:r w:rsidRPr="00130867">
        <w:rPr>
          <w:rFonts w:ascii="Arial" w:hAnsi="Arial" w:cs="Arial"/>
          <w:color w:val="1A1718"/>
          <w:lang w:val="en-US"/>
        </w:rPr>
        <w:t xml:space="preserve">). </w:t>
      </w:r>
      <w:r w:rsidRPr="00130867">
        <w:rPr>
          <w:rFonts w:ascii="Arial" w:hAnsi="Arial" w:cs="Arial"/>
        </w:rPr>
        <w:t xml:space="preserve">Animals were housed in standard conditions (20ºC, 12/12 hours light/dark cycle), with at least 2 animals in each cage with access to food and water </w:t>
      </w:r>
      <w:r w:rsidRPr="00130867">
        <w:rPr>
          <w:rFonts w:ascii="Arial" w:hAnsi="Arial" w:cs="Arial"/>
          <w:i/>
        </w:rPr>
        <w:t>ad libitum</w:t>
      </w:r>
      <w:r w:rsidR="004C70AA">
        <w:rPr>
          <w:rFonts w:ascii="Arial" w:hAnsi="Arial" w:cs="Arial"/>
          <w:iCs/>
        </w:rPr>
        <w:t>. Cohort sizes were as follows, 5 months (n=12 NFL-KO, n=8 WT) and 22 months (n=7 NFL-KO, n=7 WT).</w:t>
      </w:r>
    </w:p>
    <w:p w14:paraId="4F3F6CE1" w14:textId="77777777" w:rsidR="00130867" w:rsidRPr="00130867" w:rsidRDefault="00130867" w:rsidP="00130867">
      <w:pPr>
        <w:spacing w:after="60" w:line="360" w:lineRule="auto"/>
        <w:jc w:val="both"/>
        <w:rPr>
          <w:rFonts w:ascii="Arial" w:hAnsi="Arial" w:cs="Arial"/>
        </w:rPr>
      </w:pPr>
    </w:p>
    <w:p w14:paraId="4F40C6D5" w14:textId="77777777" w:rsidR="00130867" w:rsidRPr="00130867" w:rsidRDefault="00130867" w:rsidP="00130867">
      <w:pPr>
        <w:spacing w:after="60" w:line="360" w:lineRule="auto"/>
        <w:jc w:val="both"/>
        <w:rPr>
          <w:rFonts w:ascii="Arial" w:hAnsi="Arial" w:cs="Arial"/>
          <w:b/>
        </w:rPr>
      </w:pPr>
      <w:r w:rsidRPr="00130867">
        <w:rPr>
          <w:rFonts w:ascii="Arial" w:hAnsi="Arial" w:cs="Arial"/>
          <w:b/>
        </w:rPr>
        <w:t>Tissue collection and processing</w:t>
      </w:r>
    </w:p>
    <w:p w14:paraId="2834D4DF" w14:textId="399F7085" w:rsidR="00130867" w:rsidRDefault="00130867" w:rsidP="00130867">
      <w:pPr>
        <w:spacing w:after="60" w:line="360" w:lineRule="auto"/>
        <w:jc w:val="both"/>
        <w:rPr>
          <w:rFonts w:ascii="Arial" w:hAnsi="Arial" w:cs="Arial"/>
        </w:rPr>
      </w:pPr>
      <w:r w:rsidRPr="00130867">
        <w:rPr>
          <w:rFonts w:ascii="Arial" w:hAnsi="Arial" w:cs="Arial"/>
        </w:rPr>
        <w:t xml:space="preserve">Animals were </w:t>
      </w:r>
      <w:r w:rsidR="008542F5">
        <w:rPr>
          <w:rFonts w:ascii="Arial" w:hAnsi="Arial" w:cs="Arial"/>
        </w:rPr>
        <w:t xml:space="preserve">anaesthetised with </w:t>
      </w:r>
      <w:r w:rsidRPr="00130867">
        <w:rPr>
          <w:rFonts w:ascii="Arial" w:hAnsi="Arial" w:cs="Arial"/>
        </w:rPr>
        <w:t xml:space="preserve">140mg/Kg </w:t>
      </w:r>
      <w:r w:rsidR="0070481B">
        <w:rPr>
          <w:rFonts w:ascii="Arial" w:hAnsi="Arial" w:cs="Arial"/>
        </w:rPr>
        <w:t>(</w:t>
      </w:r>
      <w:r w:rsidRPr="00130867">
        <w:rPr>
          <w:rFonts w:ascii="Arial" w:hAnsi="Arial" w:cs="Arial"/>
        </w:rPr>
        <w:t>intraperitoneal</w:t>
      </w:r>
      <w:r w:rsidR="0070481B">
        <w:rPr>
          <w:rFonts w:ascii="Arial" w:hAnsi="Arial" w:cs="Arial"/>
        </w:rPr>
        <w:t xml:space="preserve">) and </w:t>
      </w:r>
      <w:r w:rsidRPr="00130867">
        <w:rPr>
          <w:rFonts w:ascii="Arial" w:hAnsi="Arial" w:cs="Arial"/>
        </w:rPr>
        <w:t>perfus</w:t>
      </w:r>
      <w:r w:rsidR="0070481B">
        <w:rPr>
          <w:rFonts w:ascii="Arial" w:hAnsi="Arial" w:cs="Arial"/>
        </w:rPr>
        <w:t>ed transcardially</w:t>
      </w:r>
      <w:r w:rsidRPr="00130867">
        <w:rPr>
          <w:rFonts w:ascii="Arial" w:hAnsi="Arial" w:cs="Arial"/>
        </w:rPr>
        <w:t xml:space="preserve"> </w:t>
      </w:r>
      <w:r w:rsidR="0070481B">
        <w:rPr>
          <w:rFonts w:ascii="Arial" w:hAnsi="Arial" w:cs="Arial"/>
        </w:rPr>
        <w:t>with</w:t>
      </w:r>
      <w:r w:rsidRPr="00130867">
        <w:rPr>
          <w:rFonts w:ascii="Arial" w:hAnsi="Arial" w:cs="Arial"/>
        </w:rPr>
        <w:t xml:space="preserve"> phosphate buffered saline for 3 minutes to clear blood from the vasculature. Tissue was dissected under microscopic guidance. Briefly cortical tissue, hippocampus, olfactory bulb and cerebellum were collected from each hemisphere and the right hemisphere used in analysis; brain stem tissue was collected and left and right sciatic nerves were pooled for analysis. Upon collection, tissue was rapidly snap frozen in liquid nitrogen and stored at -80</w:t>
      </w:r>
      <w:r w:rsidRPr="00130867">
        <w:rPr>
          <w:rFonts w:ascii="Arial" w:hAnsi="Arial" w:cs="Arial"/>
        </w:rPr>
        <w:sym w:font="Symbol" w:char="F0B0"/>
      </w:r>
      <w:r w:rsidRPr="00130867">
        <w:rPr>
          <w:rFonts w:ascii="Arial" w:hAnsi="Arial" w:cs="Arial"/>
        </w:rPr>
        <w:t>C until used. Tissue was freeze dried in 96 well plates for 48hrs at -80˚</w:t>
      </w:r>
      <w:r w:rsidR="0070481B">
        <w:rPr>
          <w:rFonts w:ascii="Arial" w:hAnsi="Arial" w:cs="Arial"/>
        </w:rPr>
        <w:t>C.</w:t>
      </w:r>
      <w:r w:rsidRPr="00130867">
        <w:rPr>
          <w:rFonts w:ascii="Arial" w:hAnsi="Arial" w:cs="Arial"/>
        </w:rPr>
        <w:t xml:space="preserve">  Dried tissue was kept at room temperature until used.</w:t>
      </w:r>
    </w:p>
    <w:p w14:paraId="66C38CF2" w14:textId="77777777" w:rsidR="00016EF0" w:rsidRPr="00016EF0" w:rsidRDefault="00016EF0" w:rsidP="00130867">
      <w:pPr>
        <w:spacing w:after="60" w:line="360" w:lineRule="auto"/>
        <w:jc w:val="both"/>
        <w:rPr>
          <w:rFonts w:ascii="Arial" w:hAnsi="Arial" w:cs="Arial"/>
        </w:rPr>
      </w:pPr>
    </w:p>
    <w:p w14:paraId="61EA721F" w14:textId="15AD7A62" w:rsidR="00855F3C" w:rsidRPr="00D23EEB" w:rsidRDefault="00E038F8" w:rsidP="00130867">
      <w:pPr>
        <w:spacing w:after="60" w:line="360" w:lineRule="auto"/>
        <w:jc w:val="both"/>
        <w:rPr>
          <w:rFonts w:ascii="Arial" w:hAnsi="Arial" w:cs="Arial"/>
          <w:b/>
          <w:color w:val="000000"/>
          <w:lang w:eastAsia="en-GB"/>
        </w:rPr>
      </w:pPr>
      <w:r>
        <w:rPr>
          <w:rFonts w:ascii="Arial" w:hAnsi="Arial" w:cs="Arial"/>
          <w:b/>
          <w:color w:val="000000"/>
          <w:lang w:eastAsia="en-GB"/>
        </w:rPr>
        <w:t>Inductively coupled plasma mass spectroscopy (</w:t>
      </w:r>
      <w:r w:rsidR="00855F3C" w:rsidRPr="00D23EEB">
        <w:rPr>
          <w:rFonts w:ascii="Arial" w:hAnsi="Arial" w:cs="Arial"/>
          <w:b/>
          <w:color w:val="000000"/>
          <w:lang w:eastAsia="en-GB"/>
        </w:rPr>
        <w:t>ICPMS</w:t>
      </w:r>
      <w:r>
        <w:rPr>
          <w:rFonts w:ascii="Arial" w:hAnsi="Arial" w:cs="Arial"/>
          <w:b/>
          <w:color w:val="000000"/>
          <w:lang w:eastAsia="en-GB"/>
        </w:rPr>
        <w:t>)</w:t>
      </w:r>
      <w:r w:rsidR="00855F3C" w:rsidRPr="00D23EEB">
        <w:rPr>
          <w:rFonts w:ascii="Arial" w:hAnsi="Arial" w:cs="Arial"/>
          <w:b/>
          <w:color w:val="000000"/>
          <w:lang w:eastAsia="en-GB"/>
        </w:rPr>
        <w:t xml:space="preserve"> </w:t>
      </w:r>
      <w:r w:rsidR="00D23EEB">
        <w:rPr>
          <w:rFonts w:ascii="Arial" w:hAnsi="Arial" w:cs="Arial"/>
          <w:b/>
          <w:color w:val="000000"/>
          <w:lang w:eastAsia="en-GB"/>
        </w:rPr>
        <w:t>analysis</w:t>
      </w:r>
    </w:p>
    <w:p w14:paraId="2BAE7CE3" w14:textId="6F51444E" w:rsidR="00694D19" w:rsidRPr="00855F3C" w:rsidRDefault="00855F3C" w:rsidP="00130867">
      <w:pPr>
        <w:spacing w:after="60" w:line="360" w:lineRule="auto"/>
        <w:jc w:val="both"/>
        <w:rPr>
          <w:rFonts w:ascii="Arial" w:hAnsi="Arial" w:cs="Arial"/>
          <w:color w:val="000000"/>
          <w:lang w:eastAsia="en-GB"/>
        </w:rPr>
      </w:pPr>
      <w:r w:rsidRPr="00855F3C">
        <w:rPr>
          <w:rFonts w:ascii="Arial" w:hAnsi="Arial" w:cs="Arial"/>
          <w:color w:val="000000"/>
          <w:lang w:eastAsia="en-GB"/>
        </w:rPr>
        <w:t>Tissue samples were coded and processed for inductively coupled mass spectroscopy analysis at the Florey Institute of Neuroscience and Mental Health.</w:t>
      </w:r>
      <w:r w:rsidR="00D23EEB">
        <w:rPr>
          <w:rFonts w:ascii="Arial" w:hAnsi="Arial" w:cs="Arial"/>
          <w:color w:val="000000"/>
          <w:lang w:eastAsia="en-GB"/>
        </w:rPr>
        <w:t xml:space="preserve"> </w:t>
      </w:r>
      <w:r w:rsidR="00694D19" w:rsidRPr="00855F3C">
        <w:rPr>
          <w:rFonts w:ascii="Arial" w:hAnsi="Arial" w:cs="Arial"/>
          <w:color w:val="333333"/>
          <w:lang w:eastAsia="en-GB"/>
        </w:rPr>
        <w:t xml:space="preserve">Tissue samples were lyophilised and then digested with nitric Acid (65% Suprapur, Merck) </w:t>
      </w:r>
      <w:r w:rsidR="00693061">
        <w:rPr>
          <w:rFonts w:ascii="Arial" w:hAnsi="Arial" w:cs="Arial"/>
          <w:color w:val="333333"/>
          <w:lang w:eastAsia="en-GB"/>
        </w:rPr>
        <w:t>overnight, followed by heating at 90˚C for 20 min using </w:t>
      </w:r>
      <w:r w:rsidR="00694D19" w:rsidRPr="00855F3C">
        <w:rPr>
          <w:rFonts w:ascii="Arial" w:hAnsi="Arial" w:cs="Arial"/>
          <w:color w:val="333333"/>
          <w:lang w:eastAsia="en-GB"/>
        </w:rPr>
        <w:t xml:space="preserve">a heat block. Samples were then removed from the heat </w:t>
      </w:r>
      <w:r w:rsidR="00693061">
        <w:rPr>
          <w:rFonts w:ascii="Arial" w:hAnsi="Arial" w:cs="Arial"/>
          <w:color w:val="333333"/>
          <w:lang w:eastAsia="en-GB"/>
        </w:rPr>
        <w:t>block and an equivalent volume </w:t>
      </w:r>
      <w:r w:rsidR="00694D19" w:rsidRPr="00855F3C">
        <w:rPr>
          <w:rFonts w:ascii="Arial" w:hAnsi="Arial" w:cs="Arial"/>
          <w:color w:val="333333"/>
          <w:lang w:eastAsia="en-GB"/>
        </w:rPr>
        <w:t>of h</w:t>
      </w:r>
      <w:r w:rsidR="00693061">
        <w:rPr>
          <w:rFonts w:ascii="Arial" w:hAnsi="Arial" w:cs="Arial"/>
          <w:color w:val="333333"/>
          <w:lang w:eastAsia="en-GB"/>
        </w:rPr>
        <w:t>ydrogen peroxide (30% Aristar, </w:t>
      </w:r>
      <w:r w:rsidR="00694D19" w:rsidRPr="00855F3C">
        <w:rPr>
          <w:rFonts w:ascii="Arial" w:hAnsi="Arial" w:cs="Arial"/>
          <w:color w:val="333333"/>
          <w:lang w:eastAsia="en-GB"/>
        </w:rPr>
        <w:t>BDH) added to each sample. Once samples had finished digesting, they were heated for a further 15 mins at 70˚C. Samples were then diluted with 1% nitric acid diluent.</w:t>
      </w:r>
      <w:r w:rsidR="00693061">
        <w:rPr>
          <w:rFonts w:ascii="Arial" w:hAnsi="Arial" w:cs="Arial"/>
          <w:color w:val="333333"/>
          <w:lang w:eastAsia="en-GB"/>
        </w:rPr>
        <w:t xml:space="preserve"> </w:t>
      </w:r>
      <w:r w:rsidR="00694D19" w:rsidRPr="00855F3C">
        <w:rPr>
          <w:rFonts w:ascii="Arial" w:hAnsi="Arial" w:cs="Arial"/>
          <w:color w:val="333333"/>
          <w:lang w:eastAsia="en-GB"/>
        </w:rPr>
        <w:t>Measurements were made using an Agilent 7700 series IC</w:t>
      </w:r>
      <w:r w:rsidR="00693061">
        <w:rPr>
          <w:rFonts w:ascii="Arial" w:hAnsi="Arial" w:cs="Arial"/>
          <w:color w:val="333333"/>
          <w:lang w:eastAsia="en-GB"/>
        </w:rPr>
        <w:t>PMS instrument under </w:t>
      </w:r>
      <w:r w:rsidR="00694D19" w:rsidRPr="00855F3C">
        <w:rPr>
          <w:rFonts w:ascii="Arial" w:hAnsi="Arial" w:cs="Arial"/>
          <w:color w:val="333333"/>
          <w:lang w:eastAsia="en-GB"/>
        </w:rPr>
        <w:t>routine mult</w:t>
      </w:r>
      <w:r w:rsidR="00693061">
        <w:rPr>
          <w:rFonts w:ascii="Arial" w:hAnsi="Arial" w:cs="Arial"/>
          <w:color w:val="333333"/>
          <w:lang w:eastAsia="en-GB"/>
        </w:rPr>
        <w:t xml:space="preserve">i-element operating </w:t>
      </w:r>
      <w:r w:rsidR="00693061">
        <w:rPr>
          <w:rFonts w:ascii="Arial" w:hAnsi="Arial" w:cs="Arial"/>
          <w:color w:val="333333"/>
          <w:lang w:eastAsia="en-GB"/>
        </w:rPr>
        <w:lastRenderedPageBreak/>
        <w:t>conditions </w:t>
      </w:r>
      <w:r w:rsidR="00694D19" w:rsidRPr="00855F3C">
        <w:rPr>
          <w:rFonts w:ascii="Arial" w:hAnsi="Arial" w:cs="Arial"/>
          <w:color w:val="333333"/>
          <w:lang w:eastAsia="en-GB"/>
        </w:rPr>
        <w:t>using a Helium Reaction Gas Cell.  The instrumen</w:t>
      </w:r>
      <w:r w:rsidR="00693061">
        <w:rPr>
          <w:rFonts w:ascii="Arial" w:hAnsi="Arial" w:cs="Arial"/>
          <w:color w:val="333333"/>
          <w:lang w:eastAsia="en-GB"/>
        </w:rPr>
        <w:t>t was calibrated using 0, 5, 10, 50, 100 and 500 ppb </w:t>
      </w:r>
      <w:r w:rsidR="00694D19" w:rsidRPr="00855F3C">
        <w:rPr>
          <w:rFonts w:ascii="Arial" w:hAnsi="Arial" w:cs="Arial"/>
          <w:color w:val="333333"/>
          <w:lang w:eastAsia="en-GB"/>
        </w:rPr>
        <w:t>of certified multi-element ICPMS standard calibration solutions (ICP-MS-CAL2-1, ICP-MS-</w:t>
      </w:r>
      <w:r w:rsidR="00693061">
        <w:rPr>
          <w:rFonts w:ascii="Arial" w:hAnsi="Arial" w:cs="Arial"/>
          <w:color w:val="333333"/>
          <w:lang w:eastAsia="en-GB"/>
        </w:rPr>
        <w:t>CAL-3 </w:t>
      </w:r>
      <w:r w:rsidR="00694D19" w:rsidRPr="00855F3C">
        <w:rPr>
          <w:rFonts w:ascii="Arial" w:hAnsi="Arial" w:cs="Arial"/>
          <w:color w:val="333333"/>
          <w:lang w:eastAsia="en-GB"/>
        </w:rPr>
        <w:t>and ICP-MS-CAL-4, Accustandard) for a range of elements, and we also utilised a certified internal standard solution containing 200 ppb of Yttrium (Y89) as a control (ICP-MS-IS-MIX1-1, Accustandard). </w:t>
      </w:r>
    </w:p>
    <w:p w14:paraId="5FF9D074" w14:textId="77777777" w:rsidR="00694D19" w:rsidRPr="00855F3C" w:rsidRDefault="00694D19" w:rsidP="00130867">
      <w:pPr>
        <w:spacing w:after="60" w:line="360" w:lineRule="auto"/>
        <w:jc w:val="both"/>
        <w:rPr>
          <w:rFonts w:ascii="Arial" w:hAnsi="Arial" w:cs="Arial"/>
        </w:rPr>
      </w:pPr>
    </w:p>
    <w:p w14:paraId="0DBED0A1" w14:textId="77777777" w:rsidR="00924AA7" w:rsidRPr="00D23EEB" w:rsidRDefault="00924AA7" w:rsidP="00130867">
      <w:pPr>
        <w:pStyle w:val="Heading2"/>
        <w:spacing w:before="0" w:after="60" w:line="360" w:lineRule="auto"/>
        <w:jc w:val="both"/>
        <w:rPr>
          <w:rFonts w:ascii="Arial" w:hAnsi="Arial" w:cs="Arial"/>
          <w:color w:val="auto"/>
          <w:sz w:val="24"/>
          <w:szCs w:val="24"/>
        </w:rPr>
      </w:pPr>
      <w:r w:rsidRPr="00D23EEB">
        <w:rPr>
          <w:rFonts w:ascii="Arial" w:hAnsi="Arial" w:cs="Arial"/>
          <w:color w:val="auto"/>
          <w:sz w:val="24"/>
          <w:szCs w:val="24"/>
        </w:rPr>
        <w:t>Statistical Analysis</w:t>
      </w:r>
    </w:p>
    <w:p w14:paraId="6C5665D6" w14:textId="3A700094" w:rsidR="00924AA7" w:rsidRPr="00855F3C" w:rsidRDefault="00924AA7" w:rsidP="00130867">
      <w:pPr>
        <w:pStyle w:val="FirstParagraph"/>
        <w:spacing w:before="0" w:after="60" w:line="360" w:lineRule="auto"/>
        <w:jc w:val="both"/>
        <w:rPr>
          <w:rFonts w:ascii="Arial" w:hAnsi="Arial" w:cs="Arial"/>
        </w:rPr>
      </w:pPr>
      <w:r w:rsidRPr="00855F3C">
        <w:rPr>
          <w:rFonts w:ascii="Arial" w:hAnsi="Arial" w:cs="Arial"/>
        </w:rPr>
        <w:t xml:space="preserve">Mixed effects models were fitted using the </w:t>
      </w:r>
      <w:r w:rsidRPr="00855F3C">
        <w:rPr>
          <w:rStyle w:val="VerbatimChar"/>
          <w:rFonts w:ascii="Arial" w:hAnsi="Arial" w:cs="Arial"/>
          <w:sz w:val="24"/>
        </w:rPr>
        <w:t>lme4</w:t>
      </w:r>
      <w:r w:rsidRPr="00855F3C">
        <w:rPr>
          <w:rFonts w:ascii="Arial" w:hAnsi="Arial" w:cs="Arial"/>
        </w:rPr>
        <w:t xml:space="preserve"> package in R. Random intercepts for each subject were specified in order to account for non-independence between brain regions within animals. Model assumptions were checked using standard graphical techniques, and a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e</m:t>
            </m:r>
          </m:sub>
        </m:sSub>
      </m:oMath>
      <w:r w:rsidRPr="00855F3C">
        <w:rPr>
          <w:rFonts w:ascii="Arial" w:hAnsi="Arial" w:cs="Arial"/>
        </w:rPr>
        <w:t xml:space="preserve">-transformation applied to Zn and Fe variables to improve normality of residuals and homogeneity of error variance. One outlier was removed from Cu. Type III F statistics were computed using Kenward-Roger approximation, and 99% confidence intervals (CIs) were obtained by parametric bootstrapping. The choice of 99% CIs instead of 95% CIs reflects the exploratory and descriptive nature of the analysis, as there were no planned comparisons by which to determine a corrected </w:t>
      </w:r>
      <m:oMath>
        <m:r>
          <w:rPr>
            <w:rFonts w:ascii="Cambria Math" w:hAnsi="Cambria Math" w:cs="Arial"/>
          </w:rPr>
          <m:t>α</m:t>
        </m:r>
      </m:oMath>
      <w:r w:rsidRPr="00855F3C">
        <w:rPr>
          <w:rFonts w:ascii="Arial" w:hAnsi="Arial" w:cs="Arial"/>
        </w:rPr>
        <w:t xml:space="preserve"> for post-hoc testing. A measure of standardized effect size, Cohen's </w:t>
      </w:r>
      <m:oMath>
        <m:sSup>
          <m:sSupPr>
            <m:ctrlPr>
              <w:rPr>
                <w:rFonts w:ascii="Cambria Math" w:hAnsi="Cambria Math" w:cs="Arial"/>
              </w:rPr>
            </m:ctrlPr>
          </m:sSupPr>
          <m:e>
            <m:r>
              <w:rPr>
                <w:rFonts w:ascii="Cambria Math" w:hAnsi="Cambria Math" w:cs="Arial"/>
              </w:rPr>
              <m:t>f</m:t>
            </m:r>
          </m:e>
          <m:sup>
            <m:r>
              <w:rPr>
                <w:rFonts w:ascii="Cambria Math" w:hAnsi="Cambria Math" w:cs="Arial"/>
              </w:rPr>
              <m:t>2</m:t>
            </m:r>
          </m:sup>
        </m:sSup>
      </m:oMath>
      <w:r w:rsidRPr="00855F3C">
        <w:rPr>
          <w:rFonts w:ascii="Arial" w:hAnsi="Arial" w:cs="Arial"/>
        </w:rPr>
        <w:t xml:space="preserve"> was calculated for the effect of </w:t>
      </w:r>
      <w:r w:rsidR="00136200">
        <w:rPr>
          <w:rFonts w:ascii="Arial" w:hAnsi="Arial" w:cs="Arial"/>
        </w:rPr>
        <w:t>genotype</w:t>
      </w:r>
      <w:r w:rsidRPr="00855F3C">
        <w:rPr>
          <w:rFonts w:ascii="Arial" w:hAnsi="Arial" w:cs="Arial"/>
        </w:rPr>
        <w:t xml:space="preserve"> for each metal using the formula, </w:t>
      </w:r>
      <m:oMath>
        <m:sSup>
          <m:sSupPr>
            <m:ctrlPr>
              <w:rPr>
                <w:rFonts w:ascii="Cambria Math" w:hAnsi="Cambria Math" w:cs="Arial"/>
              </w:rPr>
            </m:ctrlPr>
          </m:sSupPr>
          <m:e>
            <m:r>
              <w:rPr>
                <w:rFonts w:ascii="Cambria Math" w:hAnsi="Cambria Math" w:cs="Arial"/>
              </w:rPr>
              <m:t>f</m:t>
            </m:r>
          </m:e>
          <m:sup>
            <m:r>
              <w:rPr>
                <w:rFonts w:ascii="Cambria Math" w:hAnsi="Cambria Math" w:cs="Arial"/>
              </w:rPr>
              <m:t>2</m:t>
            </m:r>
          </m:sup>
        </m:sSup>
        <m:r>
          <w:rPr>
            <w:rFonts w:ascii="Cambria Math" w:hAnsi="Cambria Math" w:cs="Arial"/>
          </w:rPr>
          <m:t>=</m:t>
        </m:r>
        <m:f>
          <m:fPr>
            <m:ctrlPr>
              <w:rPr>
                <w:rFonts w:ascii="Cambria Math" w:hAnsi="Cambria Math" w:cs="Arial"/>
              </w:rPr>
            </m:ctrlPr>
          </m:fPr>
          <m:num>
            <m:sSubSup>
              <m:sSubSupPr>
                <m:ctrlPr>
                  <w:rPr>
                    <w:rFonts w:ascii="Cambria Math" w:hAnsi="Cambria Math" w:cs="Arial"/>
                  </w:rPr>
                </m:ctrlPr>
              </m:sSubSupPr>
              <m:e>
                <m:r>
                  <w:rPr>
                    <w:rFonts w:ascii="Cambria Math" w:hAnsi="Cambria Math" w:cs="Arial"/>
                  </w:rPr>
                  <m:t>R</m:t>
                </m:r>
              </m:e>
              <m:sub>
                <m:r>
                  <w:rPr>
                    <w:rFonts w:ascii="Cambria Math" w:hAnsi="Cambria Math" w:cs="Arial"/>
                  </w:rPr>
                  <m:t>AB</m:t>
                </m:r>
              </m:sub>
              <m:sup>
                <m:r>
                  <w:rPr>
                    <w:rFonts w:ascii="Cambria Math" w:hAnsi="Cambria Math" w:cs="Arial"/>
                  </w:rPr>
                  <m:t>2</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R</m:t>
                </m:r>
              </m:e>
              <m:sub>
                <m:r>
                  <w:rPr>
                    <w:rFonts w:ascii="Cambria Math" w:hAnsi="Cambria Math" w:cs="Arial"/>
                  </w:rPr>
                  <m:t>A</m:t>
                </m:r>
              </m:sub>
              <m:sup>
                <m:r>
                  <w:rPr>
                    <w:rFonts w:ascii="Cambria Math" w:hAnsi="Cambria Math" w:cs="Arial"/>
                  </w:rPr>
                  <m:t>2</m:t>
                </m:r>
              </m:sup>
            </m:sSubSup>
          </m:num>
          <m:den>
            <m:r>
              <w:rPr>
                <w:rFonts w:ascii="Cambria Math" w:hAnsi="Cambria Math" w:cs="Arial"/>
              </w:rPr>
              <m:t>1-</m:t>
            </m:r>
            <m:sSubSup>
              <m:sSubSupPr>
                <m:ctrlPr>
                  <w:rPr>
                    <w:rFonts w:ascii="Cambria Math" w:hAnsi="Cambria Math" w:cs="Arial"/>
                  </w:rPr>
                </m:ctrlPr>
              </m:sSubSupPr>
              <m:e>
                <m:r>
                  <w:rPr>
                    <w:rFonts w:ascii="Cambria Math" w:hAnsi="Cambria Math" w:cs="Arial"/>
                  </w:rPr>
                  <m:t>R</m:t>
                </m:r>
              </m:e>
              <m:sub>
                <m:r>
                  <w:rPr>
                    <w:rFonts w:ascii="Cambria Math" w:hAnsi="Cambria Math" w:cs="Arial"/>
                  </w:rPr>
                  <m:t>AB</m:t>
                </m:r>
              </m:sub>
              <m:sup>
                <m:r>
                  <w:rPr>
                    <w:rFonts w:ascii="Cambria Math" w:hAnsi="Cambria Math" w:cs="Arial"/>
                  </w:rPr>
                  <m:t>2</m:t>
                </m:r>
              </m:sup>
            </m:sSubSup>
          </m:den>
        </m:f>
      </m:oMath>
      <w:r w:rsidRPr="00855F3C">
        <w:rPr>
          <w:rFonts w:ascii="Arial" w:hAnsi="Arial" w:cs="Arial"/>
        </w:rPr>
        <w:t xml:space="preserve"> where </w:t>
      </w:r>
      <m:oMath>
        <m:sSubSup>
          <m:sSubSupPr>
            <m:ctrlPr>
              <w:rPr>
                <w:rFonts w:ascii="Cambria Math" w:hAnsi="Cambria Math" w:cs="Arial"/>
              </w:rPr>
            </m:ctrlPr>
          </m:sSubSupPr>
          <m:e>
            <m:r>
              <w:rPr>
                <w:rFonts w:ascii="Cambria Math" w:hAnsi="Cambria Math" w:cs="Arial"/>
              </w:rPr>
              <m:t>R</m:t>
            </m:r>
          </m:e>
          <m:sub>
            <m:r>
              <w:rPr>
                <w:rFonts w:ascii="Cambria Math" w:hAnsi="Cambria Math" w:cs="Arial"/>
              </w:rPr>
              <m:t>AB</m:t>
            </m:r>
          </m:sub>
          <m:sup>
            <m:r>
              <w:rPr>
                <w:rFonts w:ascii="Cambria Math" w:hAnsi="Cambria Math" w:cs="Arial"/>
              </w:rPr>
              <m:t>2</m:t>
            </m:r>
          </m:sup>
        </m:sSubSup>
      </m:oMath>
      <w:r w:rsidRPr="00855F3C">
        <w:rPr>
          <w:rFonts w:ascii="Arial" w:hAnsi="Arial" w:cs="Arial"/>
        </w:rPr>
        <w:t xml:space="preserve"> is the coefficient of determination for the full model, and </w:t>
      </w:r>
      <m:oMath>
        <m:sSubSup>
          <m:sSubSupPr>
            <m:ctrlPr>
              <w:rPr>
                <w:rFonts w:ascii="Cambria Math" w:hAnsi="Cambria Math" w:cs="Arial"/>
              </w:rPr>
            </m:ctrlPr>
          </m:sSubSupPr>
          <m:e>
            <m:r>
              <w:rPr>
                <w:rFonts w:ascii="Cambria Math" w:hAnsi="Cambria Math" w:cs="Arial"/>
              </w:rPr>
              <m:t>R</m:t>
            </m:r>
          </m:e>
          <m:sub>
            <m:r>
              <w:rPr>
                <w:rFonts w:ascii="Cambria Math" w:hAnsi="Cambria Math" w:cs="Arial"/>
              </w:rPr>
              <m:t>A</m:t>
            </m:r>
          </m:sub>
          <m:sup>
            <m:r>
              <w:rPr>
                <w:rFonts w:ascii="Cambria Math" w:hAnsi="Cambria Math" w:cs="Arial"/>
              </w:rPr>
              <m:t>2</m:t>
            </m:r>
          </m:sup>
        </m:sSubSup>
      </m:oMath>
      <w:r w:rsidRPr="00855F3C">
        <w:rPr>
          <w:rFonts w:ascii="Arial" w:hAnsi="Arial" w:cs="Arial"/>
        </w:rPr>
        <w:t xml:space="preserve"> is the coefficient of determination for a reduced model that does not contain the term of interest. The method of </w:t>
      </w:r>
      <w:r w:rsidRPr="00016EF0">
        <w:rPr>
          <w:rFonts w:ascii="Arial" w:hAnsi="Arial" w:cs="Arial"/>
        </w:rPr>
        <w:t>Nakagawa &amp; Schielzeth (2012)</w:t>
      </w:r>
      <w:r w:rsidRPr="00855F3C">
        <w:rPr>
          <w:rFonts w:ascii="Arial" w:hAnsi="Arial" w:cs="Arial"/>
        </w:rPr>
        <w:t xml:space="preserve"> for computing a marginal pseudo-</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855F3C">
        <w:rPr>
          <w:rFonts w:ascii="Arial" w:hAnsi="Arial" w:cs="Arial"/>
        </w:rPr>
        <w:t xml:space="preserve"> for mixed models was used to calculate </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855F3C">
        <w:rPr>
          <w:rFonts w:ascii="Arial" w:hAnsi="Arial" w:cs="Arial"/>
        </w:rPr>
        <w:t xml:space="preserve"> coefficients.</w:t>
      </w:r>
    </w:p>
    <w:p w14:paraId="498DA92B" w14:textId="77777777" w:rsidR="00924AA7" w:rsidRPr="00855F3C" w:rsidRDefault="00924AA7" w:rsidP="00130867">
      <w:pPr>
        <w:spacing w:after="60" w:line="360" w:lineRule="auto"/>
        <w:jc w:val="both"/>
        <w:rPr>
          <w:rFonts w:ascii="Arial" w:hAnsi="Arial" w:cs="Arial"/>
        </w:rPr>
      </w:pPr>
    </w:p>
    <w:p w14:paraId="6E1AB250" w14:textId="77777777" w:rsidR="00D23EEB" w:rsidRDefault="00D23EEB" w:rsidP="00130867">
      <w:pPr>
        <w:spacing w:after="60" w:line="360" w:lineRule="auto"/>
        <w:rPr>
          <w:rFonts w:ascii="Arial" w:eastAsiaTheme="majorEastAsia" w:hAnsi="Arial" w:cs="Arial"/>
          <w:b/>
          <w:bCs/>
          <w:color w:val="4472C4" w:themeColor="accent1"/>
          <w:lang w:val="en-US"/>
        </w:rPr>
      </w:pPr>
      <w:r>
        <w:rPr>
          <w:rFonts w:ascii="Arial" w:hAnsi="Arial" w:cs="Arial"/>
        </w:rPr>
        <w:br w:type="page"/>
      </w:r>
    </w:p>
    <w:p w14:paraId="5A9FBC26" w14:textId="0C740D12" w:rsidR="00924AA7" w:rsidRPr="00855F3C" w:rsidRDefault="00924AA7" w:rsidP="00130867">
      <w:pPr>
        <w:pStyle w:val="Heading2"/>
        <w:spacing w:before="0" w:after="60" w:line="360" w:lineRule="auto"/>
        <w:jc w:val="both"/>
        <w:rPr>
          <w:rFonts w:ascii="Arial" w:hAnsi="Arial" w:cs="Arial"/>
          <w:sz w:val="24"/>
          <w:szCs w:val="24"/>
        </w:rPr>
      </w:pPr>
      <w:r w:rsidRPr="00855F3C">
        <w:rPr>
          <w:rFonts w:ascii="Arial" w:hAnsi="Arial" w:cs="Arial"/>
          <w:sz w:val="24"/>
          <w:szCs w:val="24"/>
        </w:rPr>
        <w:lastRenderedPageBreak/>
        <w:t>Results</w:t>
      </w:r>
      <w:r w:rsidR="007E2DBB">
        <w:rPr>
          <w:rFonts w:ascii="Arial" w:hAnsi="Arial" w:cs="Arial"/>
          <w:sz w:val="24"/>
          <w:szCs w:val="24"/>
        </w:rPr>
        <w:t xml:space="preserve"> and Discussion</w:t>
      </w:r>
    </w:p>
    <w:p w14:paraId="2E1C050D" w14:textId="07C281D9" w:rsidR="00146605" w:rsidRDefault="00D23EEB" w:rsidP="00130867">
      <w:pPr>
        <w:pStyle w:val="FirstParagraph"/>
        <w:spacing w:before="0" w:after="60" w:line="360" w:lineRule="auto"/>
        <w:jc w:val="both"/>
        <w:rPr>
          <w:rFonts w:ascii="Arial" w:hAnsi="Arial" w:cs="Arial"/>
        </w:rPr>
      </w:pPr>
      <w:r>
        <w:rPr>
          <w:rFonts w:ascii="Arial" w:hAnsi="Arial" w:cs="Arial"/>
        </w:rPr>
        <w:t>Broadly,</w:t>
      </w:r>
      <w:r w:rsidRPr="00855F3C">
        <w:rPr>
          <w:rFonts w:ascii="Arial" w:hAnsi="Arial" w:cs="Arial"/>
        </w:rPr>
        <w:t xml:space="preserve"> Fe content </w:t>
      </w:r>
      <w:r w:rsidR="00146605">
        <w:rPr>
          <w:rFonts w:ascii="Arial" w:hAnsi="Arial" w:cs="Arial"/>
        </w:rPr>
        <w:t xml:space="preserve">was increased </w:t>
      </w:r>
      <w:r w:rsidRPr="00855F3C">
        <w:rPr>
          <w:rFonts w:ascii="Arial" w:hAnsi="Arial" w:cs="Arial"/>
        </w:rPr>
        <w:t xml:space="preserve">in aged NFL KO </w:t>
      </w:r>
      <w:r w:rsidR="00146605">
        <w:rPr>
          <w:rFonts w:ascii="Arial" w:hAnsi="Arial" w:cs="Arial"/>
        </w:rPr>
        <w:t>and WT mice with ageing across most nervous system samples, with the exception of the olfactory bulb. In this regard, there was a more substantial increase in Fe content in NFL KO mice relative WT animals</w:t>
      </w:r>
      <w:r w:rsidR="00FD456B">
        <w:rPr>
          <w:rFonts w:ascii="Arial" w:hAnsi="Arial" w:cs="Arial"/>
        </w:rPr>
        <w:t>, particularly in the cerebellum, cortex, hippocampus and sciatic nerve</w:t>
      </w:r>
      <w:r w:rsidR="00146605">
        <w:rPr>
          <w:rFonts w:ascii="Arial" w:hAnsi="Arial" w:cs="Arial"/>
        </w:rPr>
        <w:t xml:space="preserve"> (Figure 1).</w:t>
      </w:r>
      <w:r w:rsidR="000D1C02">
        <w:rPr>
          <w:rFonts w:ascii="Arial" w:hAnsi="Arial" w:cs="Arial"/>
        </w:rPr>
        <w:t xml:space="preserve"> For many CNS regions, there was higher content of Zn in older NFL KO mice relative to WT mice. In addition, the sciatic nerve of NFL KO mice showed higher levels of </w:t>
      </w:r>
      <w:r w:rsidR="00FC0FFD">
        <w:rPr>
          <w:rFonts w:ascii="Arial" w:hAnsi="Arial" w:cs="Arial"/>
        </w:rPr>
        <w:t>Zn</w:t>
      </w:r>
      <w:r w:rsidR="000D1C02">
        <w:rPr>
          <w:rFonts w:ascii="Arial" w:hAnsi="Arial" w:cs="Arial"/>
        </w:rPr>
        <w:t xml:space="preserve"> that WT mice at both 5 and 22 months of age. No consistent pattern of difference between NFL KO and WT mice was observed for Cu.</w:t>
      </w:r>
    </w:p>
    <w:p w14:paraId="58EABD89" w14:textId="3C36A867" w:rsidR="00D92BF9" w:rsidRPr="00855F3C" w:rsidRDefault="00693061" w:rsidP="00130867">
      <w:pPr>
        <w:pStyle w:val="FirstParagraph"/>
        <w:spacing w:before="0" w:after="60" w:line="360" w:lineRule="auto"/>
        <w:jc w:val="both"/>
        <w:rPr>
          <w:rFonts w:ascii="Arial" w:hAnsi="Arial" w:cs="Arial"/>
        </w:rPr>
      </w:pPr>
      <w:r>
        <w:rPr>
          <w:rFonts w:ascii="Arial" w:hAnsi="Arial" w:cs="Arial"/>
        </w:rPr>
        <w:t>Genotype</w:t>
      </w:r>
      <w:r w:rsidR="00924AA7" w:rsidRPr="00855F3C">
        <w:rPr>
          <w:rFonts w:ascii="Arial" w:hAnsi="Arial" w:cs="Arial"/>
        </w:rPr>
        <w:t xml:space="preserve"> x age and </w:t>
      </w:r>
      <w:r>
        <w:rPr>
          <w:rFonts w:ascii="Arial" w:hAnsi="Arial" w:cs="Arial"/>
        </w:rPr>
        <w:t>genotype</w:t>
      </w:r>
      <w:r w:rsidR="00924AA7" w:rsidRPr="00855F3C">
        <w:rPr>
          <w:rFonts w:ascii="Arial" w:hAnsi="Arial" w:cs="Arial"/>
        </w:rPr>
        <w:t xml:space="preserve"> x region interactions were investigated for each metal</w:t>
      </w:r>
      <w:r w:rsidR="006F01D8" w:rsidRPr="00855F3C">
        <w:rPr>
          <w:rFonts w:ascii="Arial" w:hAnsi="Arial" w:cs="Arial"/>
        </w:rPr>
        <w:t xml:space="preserve"> cation</w:t>
      </w:r>
      <w:r w:rsidR="00924AA7" w:rsidRPr="00855F3C">
        <w:rPr>
          <w:rFonts w:ascii="Arial" w:hAnsi="Arial" w:cs="Arial"/>
        </w:rPr>
        <w:t xml:space="preserve"> in a model which accounted for region x age interactions and intra</w:t>
      </w:r>
      <w:r w:rsidR="00E62499">
        <w:rPr>
          <w:rFonts w:ascii="Arial" w:hAnsi="Arial" w:cs="Arial"/>
        </w:rPr>
        <w:t>-</w:t>
      </w:r>
      <w:r w:rsidR="00924AA7" w:rsidRPr="00855F3C">
        <w:rPr>
          <w:rFonts w:ascii="Arial" w:hAnsi="Arial" w:cs="Arial"/>
        </w:rPr>
        <w:t xml:space="preserve">class correlation within region for each animal. </w:t>
      </w:r>
      <w:r w:rsidR="00D23EEB">
        <w:rPr>
          <w:rFonts w:ascii="Arial" w:hAnsi="Arial" w:cs="Arial"/>
        </w:rPr>
        <w:t xml:space="preserve"> </w:t>
      </w:r>
      <w:r w:rsidR="00924AA7" w:rsidRPr="00855F3C">
        <w:rPr>
          <w:rFonts w:ascii="Arial" w:hAnsi="Arial" w:cs="Arial"/>
        </w:rPr>
        <w:t xml:space="preserve">For Zn and Fe, there were significant </w:t>
      </w:r>
      <w:r>
        <w:rPr>
          <w:rFonts w:ascii="Arial" w:hAnsi="Arial" w:cs="Arial"/>
        </w:rPr>
        <w:t>genotype</w:t>
      </w:r>
      <w:r w:rsidR="00924AA7" w:rsidRPr="00855F3C">
        <w:rPr>
          <w:rFonts w:ascii="Arial" w:hAnsi="Arial" w:cs="Arial"/>
        </w:rPr>
        <w:t xml:space="preserve"> x age interactions (Zn: F(1, 27) = 9, </w:t>
      </w:r>
      <w:r w:rsidR="00924AA7" w:rsidRPr="00855F3C">
        <w:rPr>
          <w:rFonts w:ascii="Arial" w:hAnsi="Arial" w:cs="Arial"/>
          <w:i/>
        </w:rPr>
        <w:t>p</w:t>
      </w:r>
      <w:r w:rsidR="00924AA7" w:rsidRPr="00855F3C">
        <w:rPr>
          <w:rFonts w:ascii="Arial" w:hAnsi="Arial" w:cs="Arial"/>
        </w:rPr>
        <w:t xml:space="preserve"> = .005; Fe: F(1, 27) = 11, </w:t>
      </w:r>
      <w:r w:rsidR="00924AA7" w:rsidRPr="00855F3C">
        <w:rPr>
          <w:rFonts w:ascii="Arial" w:hAnsi="Arial" w:cs="Arial"/>
          <w:i/>
        </w:rPr>
        <w:t>p</w:t>
      </w:r>
      <w:r w:rsidR="00924AA7" w:rsidRPr="00855F3C">
        <w:rPr>
          <w:rFonts w:ascii="Arial" w:hAnsi="Arial" w:cs="Arial"/>
        </w:rPr>
        <w:t xml:space="preserve"> = .002) and </w:t>
      </w:r>
      <w:r>
        <w:rPr>
          <w:rFonts w:ascii="Arial" w:hAnsi="Arial" w:cs="Arial"/>
        </w:rPr>
        <w:t>genotype</w:t>
      </w:r>
      <w:r w:rsidR="00924AA7" w:rsidRPr="00855F3C">
        <w:rPr>
          <w:rFonts w:ascii="Arial" w:hAnsi="Arial" w:cs="Arial"/>
        </w:rPr>
        <w:t xml:space="preserve"> x region interactions (Zn: F(5, 140) = 8, </w:t>
      </w:r>
      <w:r w:rsidR="00924AA7" w:rsidRPr="00855F3C">
        <w:rPr>
          <w:rFonts w:ascii="Arial" w:hAnsi="Arial" w:cs="Arial"/>
          <w:i/>
        </w:rPr>
        <w:t>p</w:t>
      </w:r>
      <w:r w:rsidR="00924AA7" w:rsidRPr="00855F3C">
        <w:rPr>
          <w:rFonts w:ascii="Arial" w:hAnsi="Arial" w:cs="Arial"/>
        </w:rPr>
        <w:t xml:space="preserve"> &lt; .001; Fe: F(5, 140) = 3, </w:t>
      </w:r>
      <w:r w:rsidR="00924AA7" w:rsidRPr="00855F3C">
        <w:rPr>
          <w:rFonts w:ascii="Arial" w:hAnsi="Arial" w:cs="Arial"/>
          <w:i/>
        </w:rPr>
        <w:t>p</w:t>
      </w:r>
      <w:r w:rsidR="00D92BF9" w:rsidRPr="00855F3C">
        <w:rPr>
          <w:rFonts w:ascii="Arial" w:hAnsi="Arial" w:cs="Arial"/>
        </w:rPr>
        <w:t xml:space="preserve"> = .021)</w:t>
      </w:r>
      <w:r w:rsidR="00D23EEB">
        <w:rPr>
          <w:rFonts w:ascii="Arial" w:hAnsi="Arial" w:cs="Arial"/>
        </w:rPr>
        <w:t xml:space="preserve">. </w:t>
      </w:r>
      <w:r w:rsidR="00D92BF9" w:rsidRPr="00855F3C">
        <w:rPr>
          <w:rFonts w:ascii="Arial" w:hAnsi="Arial" w:cs="Arial"/>
        </w:rPr>
        <w:t xml:space="preserve">For Cu, </w:t>
      </w:r>
      <w:r w:rsidR="00924AA7" w:rsidRPr="00855F3C">
        <w:rPr>
          <w:rFonts w:ascii="Arial" w:hAnsi="Arial" w:cs="Arial"/>
        </w:rPr>
        <w:t xml:space="preserve">only the </w:t>
      </w:r>
      <w:r>
        <w:rPr>
          <w:rFonts w:ascii="Arial" w:hAnsi="Arial" w:cs="Arial"/>
        </w:rPr>
        <w:t>genotype</w:t>
      </w:r>
      <w:r w:rsidR="00924AA7" w:rsidRPr="00855F3C">
        <w:rPr>
          <w:rFonts w:ascii="Arial" w:hAnsi="Arial" w:cs="Arial"/>
        </w:rPr>
        <w:t xml:space="preserve"> x reg</w:t>
      </w:r>
      <w:r w:rsidR="00975DD9" w:rsidRPr="00855F3C">
        <w:rPr>
          <w:rFonts w:ascii="Arial" w:hAnsi="Arial" w:cs="Arial"/>
        </w:rPr>
        <w:t>ion interaction was significant</w:t>
      </w:r>
      <w:r w:rsidR="00924AA7" w:rsidRPr="00855F3C">
        <w:rPr>
          <w:rFonts w:ascii="Arial" w:hAnsi="Arial" w:cs="Arial"/>
        </w:rPr>
        <w:t xml:space="preserve"> (F(5, 139) = 4, </w:t>
      </w:r>
      <w:r w:rsidR="00924AA7" w:rsidRPr="00855F3C">
        <w:rPr>
          <w:rFonts w:ascii="Arial" w:hAnsi="Arial" w:cs="Arial"/>
          <w:i/>
        </w:rPr>
        <w:t>p</w:t>
      </w:r>
      <w:r w:rsidR="00924AA7" w:rsidRPr="00855F3C">
        <w:rPr>
          <w:rFonts w:ascii="Arial" w:hAnsi="Arial" w:cs="Arial"/>
        </w:rPr>
        <w:t xml:space="preserve"> = .002). </w:t>
      </w:r>
    </w:p>
    <w:p w14:paraId="0D4DBFA8" w14:textId="010C85A9" w:rsidR="00924AA7" w:rsidRPr="00855F3C" w:rsidRDefault="00924AA7" w:rsidP="00130867">
      <w:pPr>
        <w:pStyle w:val="FirstParagraph"/>
        <w:spacing w:before="0" w:after="60" w:line="360" w:lineRule="auto"/>
        <w:jc w:val="both"/>
        <w:rPr>
          <w:rFonts w:ascii="Arial" w:hAnsi="Arial" w:cs="Arial"/>
        </w:rPr>
      </w:pPr>
      <w:r w:rsidRPr="00855F3C">
        <w:rPr>
          <w:rFonts w:ascii="Arial" w:hAnsi="Arial" w:cs="Arial"/>
        </w:rPr>
        <w:t xml:space="preserve">The standardized effect of </w:t>
      </w:r>
      <w:r w:rsidR="00693061">
        <w:rPr>
          <w:rFonts w:ascii="Arial" w:hAnsi="Arial" w:cs="Arial"/>
        </w:rPr>
        <w:t>genotype</w:t>
      </w:r>
      <w:r w:rsidRPr="00855F3C">
        <w:rPr>
          <w:rFonts w:ascii="Arial" w:hAnsi="Arial" w:cs="Arial"/>
        </w:rPr>
        <w:t xml:space="preserve"> on Cu accumulation in tissues was small (</w:t>
      </w:r>
      <m:oMath>
        <m:sSubSup>
          <m:sSubSupPr>
            <m:ctrlPr>
              <w:rPr>
                <w:rFonts w:ascii="Cambria Math" w:hAnsi="Cambria Math" w:cs="Arial"/>
              </w:rPr>
            </m:ctrlPr>
          </m:sSubSupPr>
          <m:e>
            <m:r>
              <w:rPr>
                <w:rFonts w:ascii="Cambria Math" w:hAnsi="Cambria Math" w:cs="Arial"/>
              </w:rPr>
              <m:t>f</m:t>
            </m:r>
          </m:e>
          <m:sub>
            <m:r>
              <w:rPr>
                <w:rFonts w:ascii="Cambria Math" w:hAnsi="Cambria Math" w:cs="Arial"/>
              </w:rPr>
              <m:t>Cu</m:t>
            </m:r>
          </m:sub>
          <m:sup>
            <m:r>
              <w:rPr>
                <w:rFonts w:ascii="Cambria Math" w:hAnsi="Cambria Math" w:cs="Arial"/>
              </w:rPr>
              <m:t>2</m:t>
            </m:r>
          </m:sup>
        </m:sSubSup>
        <m:r>
          <w:rPr>
            <w:rFonts w:ascii="Cambria Math" w:hAnsi="Cambria Math" w:cs="Arial"/>
          </w:rPr>
          <m:t>=</m:t>
        </m:r>
      </m:oMath>
      <w:r w:rsidRPr="00855F3C">
        <w:rPr>
          <w:rFonts w:ascii="Arial" w:hAnsi="Arial" w:cs="Arial"/>
        </w:rPr>
        <w:t xml:space="preserve"> 0.09), however the standardized effect of </w:t>
      </w:r>
      <w:r w:rsidR="00693061">
        <w:rPr>
          <w:rFonts w:ascii="Arial" w:hAnsi="Arial" w:cs="Arial"/>
        </w:rPr>
        <w:t>genotype</w:t>
      </w:r>
      <w:r w:rsidRPr="00855F3C">
        <w:rPr>
          <w:rFonts w:ascii="Arial" w:hAnsi="Arial" w:cs="Arial"/>
        </w:rPr>
        <w:t xml:space="preserve"> on Zn and Fe accumulation in tissues was moderate (</w:t>
      </w:r>
      <m:oMath>
        <m:sSubSup>
          <m:sSubSupPr>
            <m:ctrlPr>
              <w:rPr>
                <w:rFonts w:ascii="Cambria Math" w:hAnsi="Cambria Math" w:cs="Arial"/>
              </w:rPr>
            </m:ctrlPr>
          </m:sSubSupPr>
          <m:e>
            <m:r>
              <w:rPr>
                <w:rFonts w:ascii="Cambria Math" w:hAnsi="Cambria Math" w:cs="Arial"/>
              </w:rPr>
              <m:t>f</m:t>
            </m:r>
          </m:e>
          <m:sub>
            <m:r>
              <w:rPr>
                <w:rFonts w:ascii="Cambria Math" w:hAnsi="Cambria Math" w:cs="Arial"/>
              </w:rPr>
              <m:t>log(Zn)</m:t>
            </m:r>
          </m:sub>
          <m:sup>
            <m:r>
              <w:rPr>
                <w:rFonts w:ascii="Cambria Math" w:hAnsi="Cambria Math" w:cs="Arial"/>
              </w:rPr>
              <m:t>2</m:t>
            </m:r>
          </m:sup>
        </m:sSubSup>
        <m:r>
          <w:rPr>
            <w:rFonts w:ascii="Cambria Math" w:hAnsi="Cambria Math" w:cs="Arial"/>
          </w:rPr>
          <m:t>=</m:t>
        </m:r>
      </m:oMath>
      <w:r w:rsidRPr="00855F3C">
        <w:rPr>
          <w:rFonts w:ascii="Arial" w:hAnsi="Arial" w:cs="Arial"/>
        </w:rPr>
        <w:t xml:space="preserve"> 0.27, </w:t>
      </w:r>
      <m:oMath>
        <m:sSubSup>
          <m:sSubSupPr>
            <m:ctrlPr>
              <w:rPr>
                <w:rFonts w:ascii="Cambria Math" w:hAnsi="Cambria Math" w:cs="Arial"/>
              </w:rPr>
            </m:ctrlPr>
          </m:sSubSupPr>
          <m:e>
            <m:r>
              <w:rPr>
                <w:rFonts w:ascii="Cambria Math" w:hAnsi="Cambria Math" w:cs="Arial"/>
              </w:rPr>
              <m:t>f</m:t>
            </m:r>
          </m:e>
          <m:sub>
            <m:r>
              <w:rPr>
                <w:rFonts w:ascii="Cambria Math" w:hAnsi="Cambria Math" w:cs="Arial"/>
              </w:rPr>
              <m:t>log(Fe)</m:t>
            </m:r>
          </m:sub>
          <m:sup>
            <m:r>
              <w:rPr>
                <w:rFonts w:ascii="Cambria Math" w:hAnsi="Cambria Math" w:cs="Arial"/>
              </w:rPr>
              <m:t>2</m:t>
            </m:r>
          </m:sup>
        </m:sSubSup>
        <m:r>
          <w:rPr>
            <w:rFonts w:ascii="Cambria Math" w:hAnsi="Cambria Math" w:cs="Arial"/>
          </w:rPr>
          <m:t>=</m:t>
        </m:r>
      </m:oMath>
      <w:r w:rsidRPr="00855F3C">
        <w:rPr>
          <w:rFonts w:ascii="Arial" w:hAnsi="Arial" w:cs="Arial"/>
        </w:rPr>
        <w:t xml:space="preserve"> 0.25).</w:t>
      </w:r>
    </w:p>
    <w:p w14:paraId="10E85149" w14:textId="328C57C0" w:rsidR="00130867" w:rsidRDefault="00FC0FFD" w:rsidP="00130867">
      <w:pPr>
        <w:pStyle w:val="BodyText"/>
        <w:spacing w:after="60" w:line="360" w:lineRule="auto"/>
        <w:jc w:val="both"/>
        <w:rPr>
          <w:rFonts w:ascii="Arial" w:hAnsi="Arial" w:cs="Arial"/>
          <w:lang w:val="en-US"/>
        </w:rPr>
      </w:pPr>
      <w:r>
        <w:rPr>
          <w:rFonts w:ascii="Arial" w:hAnsi="Arial" w:cs="Arial"/>
          <w:lang w:val="en-US"/>
        </w:rPr>
        <w:t>The current study shows that there we</w:t>
      </w:r>
      <w:r w:rsidR="00E06738">
        <w:rPr>
          <w:rFonts w:ascii="Arial" w:hAnsi="Arial" w:cs="Arial"/>
          <w:lang w:val="en-US"/>
        </w:rPr>
        <w:t>re differences in Cu, Zn and Fe</w:t>
      </w:r>
      <w:r>
        <w:rPr>
          <w:rFonts w:ascii="Arial" w:hAnsi="Arial" w:cs="Arial"/>
          <w:lang w:val="en-US"/>
        </w:rPr>
        <w:t xml:space="preserve"> concentration</w:t>
      </w:r>
      <w:r w:rsidR="00E06738">
        <w:rPr>
          <w:rFonts w:ascii="Arial" w:hAnsi="Arial" w:cs="Arial"/>
          <w:lang w:val="en-US"/>
        </w:rPr>
        <w:t>s</w:t>
      </w:r>
      <w:r>
        <w:rPr>
          <w:rFonts w:ascii="Arial" w:hAnsi="Arial" w:cs="Arial"/>
          <w:lang w:val="en-US"/>
        </w:rPr>
        <w:t xml:space="preserve"> across regions of </w:t>
      </w:r>
      <w:r w:rsidR="00E06738">
        <w:rPr>
          <w:rFonts w:ascii="Arial" w:hAnsi="Arial" w:cs="Arial"/>
          <w:lang w:val="en-US"/>
        </w:rPr>
        <w:t xml:space="preserve">the nervous system. </w:t>
      </w:r>
      <w:r w:rsidR="00130867">
        <w:rPr>
          <w:rFonts w:ascii="Arial" w:hAnsi="Arial" w:cs="Arial"/>
          <w:lang w:val="en-US"/>
        </w:rPr>
        <w:t>For example, Fe was relatively abundant in the brain stem, with lower levels in the olfactory bulb. The olfactory bulb also showed relatively lower levels of both Zn and Cu. The sciatic nerve demonstrated very low levels of Cu, relative to Fe and Zn.</w:t>
      </w:r>
    </w:p>
    <w:p w14:paraId="498E69F0" w14:textId="3334434F" w:rsidR="00E43215" w:rsidRDefault="00E06738" w:rsidP="00130867">
      <w:pPr>
        <w:pStyle w:val="BodyText"/>
        <w:spacing w:after="60" w:line="360" w:lineRule="auto"/>
        <w:jc w:val="both"/>
        <w:rPr>
          <w:rFonts w:ascii="Arial" w:hAnsi="Arial" w:cs="Arial"/>
          <w:lang w:val="en-AU"/>
        </w:rPr>
      </w:pPr>
      <w:r>
        <w:rPr>
          <w:rFonts w:ascii="Arial" w:hAnsi="Arial" w:cs="Arial"/>
          <w:lang w:val="en-US"/>
        </w:rPr>
        <w:t xml:space="preserve">The most prominent differences between NFL KO and WT mice was </w:t>
      </w:r>
      <w:commentRangeStart w:id="0"/>
      <w:r>
        <w:rPr>
          <w:rFonts w:ascii="Arial" w:hAnsi="Arial" w:cs="Arial"/>
          <w:lang w:val="en-US"/>
        </w:rPr>
        <w:t>found for Fe</w:t>
      </w:r>
      <w:commentRangeEnd w:id="0"/>
      <w:r w:rsidR="00E943AB">
        <w:rPr>
          <w:rStyle w:val="CommentReference"/>
          <w:rFonts w:ascii="Times New Roman" w:eastAsia="Times New Roman" w:hAnsi="Times New Roman" w:cs="Times New Roman"/>
          <w:lang w:val="en-AU"/>
        </w:rPr>
        <w:commentReference w:id="0"/>
      </w:r>
      <w:r>
        <w:rPr>
          <w:rFonts w:ascii="Arial" w:hAnsi="Arial" w:cs="Arial"/>
          <w:lang w:val="en-US"/>
        </w:rPr>
        <w:t xml:space="preserve">, which was accentuated with ageing. </w:t>
      </w:r>
      <w:r w:rsidR="00240E55">
        <w:rPr>
          <w:rFonts w:ascii="Arial" w:hAnsi="Arial" w:cs="Arial"/>
          <w:lang w:val="en-US"/>
        </w:rPr>
        <w:t xml:space="preserve">Moderate </w:t>
      </w:r>
      <w:r w:rsidR="000064C1">
        <w:rPr>
          <w:rFonts w:ascii="Arial" w:hAnsi="Arial" w:cs="Arial"/>
          <w:lang w:val="en-US"/>
        </w:rPr>
        <w:t>genotype</w:t>
      </w:r>
      <w:r w:rsidR="00240E55">
        <w:rPr>
          <w:rFonts w:ascii="Arial" w:hAnsi="Arial" w:cs="Arial"/>
          <w:lang w:val="en-US"/>
        </w:rPr>
        <w:t xml:space="preserve"> differences were also detected</w:t>
      </w:r>
      <w:r w:rsidR="00693061">
        <w:rPr>
          <w:rFonts w:ascii="Arial" w:hAnsi="Arial" w:cs="Arial"/>
          <w:lang w:val="en-US"/>
        </w:rPr>
        <w:t xml:space="preserve"> for Zn, but these were not</w:t>
      </w:r>
      <w:r w:rsidR="00240E55">
        <w:rPr>
          <w:rFonts w:ascii="Arial" w:hAnsi="Arial" w:cs="Arial"/>
          <w:lang w:val="en-US"/>
        </w:rPr>
        <w:t xml:space="preserve"> consistent across brain regions, although a pronounced difference was present for sciatic nerve. Consistent patterns of </w:t>
      </w:r>
      <w:r w:rsidR="00693061">
        <w:rPr>
          <w:rFonts w:ascii="Arial" w:hAnsi="Arial" w:cs="Arial"/>
          <w:lang w:val="en-US"/>
        </w:rPr>
        <w:t>genotype</w:t>
      </w:r>
      <w:r w:rsidR="00240E55">
        <w:rPr>
          <w:rFonts w:ascii="Arial" w:hAnsi="Arial" w:cs="Arial"/>
          <w:lang w:val="en-US"/>
        </w:rPr>
        <w:t xml:space="preserve"> difference for Cu were not observed. </w:t>
      </w:r>
      <w:r w:rsidR="00D5751B">
        <w:rPr>
          <w:rFonts w:ascii="Arial" w:hAnsi="Arial" w:cs="Arial"/>
          <w:lang w:val="en-US"/>
        </w:rPr>
        <w:t xml:space="preserve">These studies were motivated by </w:t>
      </w:r>
      <w:r w:rsidR="00D654BE">
        <w:rPr>
          <w:rFonts w:ascii="Arial" w:hAnsi="Arial" w:cs="Arial"/>
          <w:lang w:val="en-US"/>
        </w:rPr>
        <w:t xml:space="preserve">our </w:t>
      </w:r>
      <w:r w:rsidR="00D5751B">
        <w:rPr>
          <w:rFonts w:ascii="Arial" w:hAnsi="Arial" w:cs="Arial"/>
          <w:lang w:val="en-US"/>
        </w:rPr>
        <w:t xml:space="preserve">previous observations that </w:t>
      </w:r>
      <w:r w:rsidR="00D5751B" w:rsidRPr="00855F3C">
        <w:rPr>
          <w:rFonts w:ascii="Arial" w:hAnsi="Arial" w:cs="Arial"/>
          <w:lang w:val="en-AU"/>
        </w:rPr>
        <w:t>APPswe/PS1dE9</w:t>
      </w:r>
      <w:r w:rsidR="00D5751B">
        <w:rPr>
          <w:rFonts w:ascii="Arial" w:hAnsi="Arial" w:cs="Arial"/>
          <w:lang w:val="en-AU"/>
        </w:rPr>
        <w:t xml:space="preserve"> mice on a NFL KO background demonstrate</w:t>
      </w:r>
      <w:r w:rsidR="00F83CF7">
        <w:rPr>
          <w:rFonts w:ascii="Arial" w:hAnsi="Arial" w:cs="Arial"/>
          <w:lang w:val="en-AU"/>
        </w:rPr>
        <w:t>d</w:t>
      </w:r>
      <w:r w:rsidR="00D5751B">
        <w:rPr>
          <w:rFonts w:ascii="Arial" w:hAnsi="Arial" w:cs="Arial"/>
          <w:lang w:val="en-AU"/>
        </w:rPr>
        <w:t xml:space="preserve"> higher amyloid plaque deposition</w:t>
      </w:r>
      <w:r w:rsidR="005C008F">
        <w:rPr>
          <w:rFonts w:ascii="Arial" w:hAnsi="Arial" w:cs="Arial"/>
          <w:lang w:val="en-AU"/>
        </w:rPr>
        <w:t xml:space="preserve"> (Fernandez-Martos</w:t>
      </w:r>
      <w:r w:rsidR="005C008F" w:rsidRPr="00855F3C">
        <w:rPr>
          <w:rFonts w:ascii="Arial" w:hAnsi="Arial" w:cs="Arial"/>
          <w:lang w:val="en-AU"/>
        </w:rPr>
        <w:t xml:space="preserve"> et al., 2016</w:t>
      </w:r>
      <w:r w:rsidR="005C008F">
        <w:rPr>
          <w:rFonts w:ascii="Arial" w:hAnsi="Arial" w:cs="Arial"/>
          <w:lang w:val="en-AU"/>
        </w:rPr>
        <w:t>)</w:t>
      </w:r>
      <w:r w:rsidR="00D654BE">
        <w:rPr>
          <w:rFonts w:ascii="Arial" w:hAnsi="Arial" w:cs="Arial"/>
          <w:lang w:val="en-AU"/>
        </w:rPr>
        <w:t>. In this regard, we were interested in potential difference in brain content of Fe, Zn and Cu, metals implicated in beta amyloid processing and aggregation into plaques, that may b</w:t>
      </w:r>
      <w:r w:rsidR="00F83CF7">
        <w:rPr>
          <w:rFonts w:ascii="Arial" w:hAnsi="Arial" w:cs="Arial"/>
          <w:lang w:val="en-AU"/>
        </w:rPr>
        <w:t>e related to the absence of NFL</w:t>
      </w:r>
      <w:r w:rsidR="00D654BE">
        <w:rPr>
          <w:rFonts w:ascii="Arial" w:hAnsi="Arial" w:cs="Arial"/>
          <w:lang w:val="en-AU"/>
        </w:rPr>
        <w:t xml:space="preserve"> and a complete neurofilamentous network (</w:t>
      </w:r>
      <w:r w:rsidR="00D654BE">
        <w:rPr>
          <w:rFonts w:ascii="Arial" w:hAnsi="Arial" w:cs="Arial"/>
          <w:lang w:val="en-US"/>
        </w:rPr>
        <w:t>Zhu et al., 1997, Liu et al., 2013)</w:t>
      </w:r>
      <w:r w:rsidR="00D654BE">
        <w:rPr>
          <w:rFonts w:ascii="Arial" w:hAnsi="Arial" w:cs="Arial"/>
          <w:lang w:val="en-AU"/>
        </w:rPr>
        <w:t>.</w:t>
      </w:r>
      <w:r w:rsidR="007C6845">
        <w:rPr>
          <w:rFonts w:ascii="Arial" w:hAnsi="Arial" w:cs="Arial"/>
          <w:lang w:val="en-AU"/>
        </w:rPr>
        <w:t xml:space="preserve"> The </w:t>
      </w:r>
      <w:r w:rsidR="000064C1">
        <w:rPr>
          <w:rFonts w:ascii="Arial" w:hAnsi="Arial" w:cs="Arial"/>
          <w:lang w:val="en-AU"/>
        </w:rPr>
        <w:t xml:space="preserve">relatively </w:t>
      </w:r>
      <w:r w:rsidR="007C6845">
        <w:rPr>
          <w:rFonts w:ascii="Arial" w:hAnsi="Arial" w:cs="Arial"/>
          <w:lang w:val="en-AU"/>
        </w:rPr>
        <w:t xml:space="preserve">increased levels of Fe </w:t>
      </w:r>
      <w:r w:rsidR="000064C1">
        <w:rPr>
          <w:rFonts w:ascii="Arial" w:hAnsi="Arial" w:cs="Arial"/>
          <w:lang w:val="en-AU"/>
        </w:rPr>
        <w:t xml:space="preserve">across all </w:t>
      </w:r>
      <w:r w:rsidR="004850D2">
        <w:rPr>
          <w:rFonts w:ascii="Arial" w:hAnsi="Arial" w:cs="Arial"/>
          <w:lang w:val="en-AU"/>
        </w:rPr>
        <w:t>brain regions</w:t>
      </w:r>
      <w:r w:rsidR="00177AE4">
        <w:rPr>
          <w:rFonts w:ascii="Arial" w:hAnsi="Arial" w:cs="Arial"/>
          <w:lang w:val="en-AU"/>
        </w:rPr>
        <w:t xml:space="preserve"> of </w:t>
      </w:r>
      <w:r w:rsidR="004850D2">
        <w:rPr>
          <w:rFonts w:ascii="Arial" w:hAnsi="Arial" w:cs="Arial"/>
          <w:lang w:val="en-AU"/>
        </w:rPr>
        <w:t xml:space="preserve">aged </w:t>
      </w:r>
      <w:r w:rsidR="00177AE4">
        <w:rPr>
          <w:rFonts w:ascii="Arial" w:hAnsi="Arial" w:cs="Arial"/>
          <w:lang w:val="en-AU"/>
        </w:rPr>
        <w:t xml:space="preserve">NFL KO mice may be particularly significant in the </w:t>
      </w:r>
      <w:r w:rsidR="00177AE4">
        <w:rPr>
          <w:rFonts w:ascii="Arial" w:hAnsi="Arial" w:cs="Arial"/>
          <w:lang w:val="en-AU"/>
        </w:rPr>
        <w:lastRenderedPageBreak/>
        <w:t xml:space="preserve">context of contributing to an environment that drives Alzheimer’s disease pathology. </w:t>
      </w:r>
      <w:r w:rsidR="00F83CF7">
        <w:rPr>
          <w:rFonts w:ascii="Arial" w:hAnsi="Arial" w:cs="Arial"/>
          <w:lang w:val="en-AU"/>
        </w:rPr>
        <w:t xml:space="preserve">We have previously shown that there are substantial changes in </w:t>
      </w:r>
      <w:r w:rsidR="002E62D8">
        <w:rPr>
          <w:rFonts w:ascii="Arial" w:hAnsi="Arial" w:cs="Arial"/>
          <w:lang w:val="en-AU"/>
        </w:rPr>
        <w:t xml:space="preserve">NF </w:t>
      </w:r>
      <w:r w:rsidR="00F83CF7">
        <w:rPr>
          <w:rFonts w:ascii="Arial" w:hAnsi="Arial" w:cs="Arial"/>
          <w:lang w:val="en-AU"/>
        </w:rPr>
        <w:t>localisation in the hippocampus duri</w:t>
      </w:r>
      <w:r w:rsidR="00484A81">
        <w:rPr>
          <w:rFonts w:ascii="Arial" w:hAnsi="Arial" w:cs="Arial"/>
          <w:lang w:val="en-AU"/>
        </w:rPr>
        <w:t>ng ageing</w:t>
      </w:r>
      <w:r w:rsidR="00F83CF7">
        <w:rPr>
          <w:rFonts w:ascii="Arial" w:hAnsi="Arial" w:cs="Arial"/>
          <w:lang w:val="en-AU"/>
        </w:rPr>
        <w:t xml:space="preserve">, that abnormal accumulation of </w:t>
      </w:r>
      <w:r w:rsidR="002E62D8">
        <w:rPr>
          <w:rFonts w:ascii="Arial" w:hAnsi="Arial" w:cs="Arial"/>
          <w:lang w:val="en-AU"/>
        </w:rPr>
        <w:t xml:space="preserve">NFs </w:t>
      </w:r>
      <w:r w:rsidR="00F83CF7">
        <w:rPr>
          <w:rFonts w:ascii="Arial" w:hAnsi="Arial" w:cs="Arial"/>
          <w:lang w:val="en-AU"/>
        </w:rPr>
        <w:t xml:space="preserve">in </w:t>
      </w:r>
      <w:r w:rsidR="006C2C23">
        <w:rPr>
          <w:rFonts w:ascii="Arial" w:hAnsi="Arial" w:cs="Arial"/>
          <w:lang w:val="en-AU"/>
        </w:rPr>
        <w:t>dystrophic</w:t>
      </w:r>
      <w:r w:rsidR="00F83CF7">
        <w:rPr>
          <w:rFonts w:ascii="Arial" w:hAnsi="Arial" w:cs="Arial"/>
          <w:lang w:val="en-AU"/>
        </w:rPr>
        <w:t xml:space="preserve"> </w:t>
      </w:r>
      <w:r w:rsidR="003F2E3E">
        <w:rPr>
          <w:rFonts w:ascii="Arial" w:hAnsi="Arial" w:cs="Arial"/>
          <w:lang w:val="en-AU"/>
        </w:rPr>
        <w:t>neurites su</w:t>
      </w:r>
      <w:r w:rsidR="00F83CF7">
        <w:rPr>
          <w:rFonts w:ascii="Arial" w:hAnsi="Arial" w:cs="Arial"/>
          <w:lang w:val="en-AU"/>
        </w:rPr>
        <w:t>rrounding plaques is the earliest neuronal pathology of A</w:t>
      </w:r>
      <w:r w:rsidR="002E62D8">
        <w:rPr>
          <w:rFonts w:ascii="Arial" w:hAnsi="Arial" w:cs="Arial"/>
          <w:lang w:val="en-AU"/>
        </w:rPr>
        <w:t xml:space="preserve">D </w:t>
      </w:r>
      <w:r w:rsidR="00F83CF7">
        <w:rPr>
          <w:rFonts w:ascii="Arial" w:hAnsi="Arial" w:cs="Arial"/>
          <w:lang w:val="en-AU"/>
        </w:rPr>
        <w:t xml:space="preserve">and that tau pathology replaces the normal </w:t>
      </w:r>
      <w:r w:rsidR="002E62D8">
        <w:rPr>
          <w:rFonts w:ascii="Arial" w:hAnsi="Arial" w:cs="Arial"/>
          <w:lang w:val="en-AU"/>
        </w:rPr>
        <w:t xml:space="preserve">NF </w:t>
      </w:r>
      <w:r w:rsidR="00F83CF7">
        <w:rPr>
          <w:rFonts w:ascii="Arial" w:hAnsi="Arial" w:cs="Arial"/>
          <w:lang w:val="en-AU"/>
        </w:rPr>
        <w:t>network in neurofibri</w:t>
      </w:r>
      <w:r w:rsidR="00145066">
        <w:rPr>
          <w:rFonts w:ascii="Arial" w:hAnsi="Arial" w:cs="Arial"/>
          <w:lang w:val="en-AU"/>
        </w:rPr>
        <w:t>llary tangles and dystrophic ne</w:t>
      </w:r>
      <w:r w:rsidR="00F83CF7">
        <w:rPr>
          <w:rFonts w:ascii="Arial" w:hAnsi="Arial" w:cs="Arial"/>
          <w:lang w:val="en-AU"/>
        </w:rPr>
        <w:t>u</w:t>
      </w:r>
      <w:r w:rsidR="00145066">
        <w:rPr>
          <w:rFonts w:ascii="Arial" w:hAnsi="Arial" w:cs="Arial"/>
          <w:lang w:val="en-AU"/>
        </w:rPr>
        <w:t>r</w:t>
      </w:r>
      <w:r w:rsidR="00F83CF7">
        <w:rPr>
          <w:rFonts w:ascii="Arial" w:hAnsi="Arial" w:cs="Arial"/>
          <w:lang w:val="en-AU"/>
        </w:rPr>
        <w:t>ites</w:t>
      </w:r>
      <w:r w:rsidR="009D2566">
        <w:rPr>
          <w:rFonts w:ascii="Arial" w:hAnsi="Arial" w:cs="Arial"/>
          <w:lang w:val="en-AU"/>
        </w:rPr>
        <w:t xml:space="preserve"> (</w:t>
      </w:r>
      <w:r w:rsidR="00484A81">
        <w:rPr>
          <w:rFonts w:ascii="Arial" w:hAnsi="Arial" w:cs="Arial"/>
          <w:lang w:val="en-AU"/>
        </w:rPr>
        <w:t>Reviewed in Vickers et al., 2016</w:t>
      </w:r>
      <w:r w:rsidR="00F83CF7">
        <w:rPr>
          <w:rFonts w:ascii="Arial" w:hAnsi="Arial" w:cs="Arial"/>
          <w:lang w:val="en-AU"/>
        </w:rPr>
        <w:t>).</w:t>
      </w:r>
      <w:r w:rsidR="001843AF">
        <w:rPr>
          <w:rFonts w:ascii="Arial" w:hAnsi="Arial" w:cs="Arial"/>
          <w:lang w:val="en-AU"/>
        </w:rPr>
        <w:t xml:space="preserve"> In this regard, changes to the integrity of neurofilamentous networks during ageing, which could possibly also follow decades of wear and tear on axons, may possibl</w:t>
      </w:r>
      <w:r w:rsidR="002E62D8">
        <w:rPr>
          <w:rFonts w:ascii="Arial" w:hAnsi="Arial" w:cs="Arial"/>
          <w:lang w:val="en-AU"/>
        </w:rPr>
        <w:t>y</w:t>
      </w:r>
      <w:r w:rsidR="001843AF">
        <w:rPr>
          <w:rFonts w:ascii="Arial" w:hAnsi="Arial" w:cs="Arial"/>
          <w:lang w:val="en-AU"/>
        </w:rPr>
        <w:t xml:space="preserve"> result in increased levels of Fe in the extracellular environment, which may </w:t>
      </w:r>
      <w:r w:rsidR="00D83DA9">
        <w:rPr>
          <w:rFonts w:ascii="Arial" w:hAnsi="Arial" w:cs="Arial"/>
          <w:lang w:val="en-AU"/>
        </w:rPr>
        <w:t>impact on multiple aspects of AD pathogenesis</w:t>
      </w:r>
      <w:r w:rsidR="001843AF">
        <w:rPr>
          <w:rFonts w:ascii="Arial" w:hAnsi="Arial" w:cs="Arial"/>
          <w:lang w:val="en-AU"/>
        </w:rPr>
        <w:t>.</w:t>
      </w:r>
      <w:r w:rsidR="00D83DA9">
        <w:rPr>
          <w:rFonts w:ascii="Arial" w:hAnsi="Arial" w:cs="Arial"/>
          <w:lang w:val="en-AU"/>
        </w:rPr>
        <w:t xml:space="preserve"> The translation of the amyloid precursor protein</w:t>
      </w:r>
      <w:r w:rsidR="0030165C">
        <w:rPr>
          <w:rFonts w:ascii="Arial" w:hAnsi="Arial" w:cs="Arial"/>
          <w:lang w:val="en-AU"/>
        </w:rPr>
        <w:t xml:space="preserve"> (APP)</w:t>
      </w:r>
      <w:r w:rsidR="00D83DA9">
        <w:rPr>
          <w:rFonts w:ascii="Arial" w:hAnsi="Arial" w:cs="Arial"/>
          <w:lang w:val="en-AU"/>
        </w:rPr>
        <w:t>, which is the parent protein to the Aß which comprises the extracellular plaques in the AD brain, is regulated by an iron response element in the APP mRNA (Rogers et al., 1999, 2002) and the secretase cleavage of APP to form Aß is also regulated by iron.</w:t>
      </w:r>
      <w:r w:rsidR="001843AF">
        <w:rPr>
          <w:rFonts w:ascii="Arial" w:hAnsi="Arial" w:cs="Arial"/>
          <w:lang w:val="en-AU"/>
        </w:rPr>
        <w:t xml:space="preserve"> </w:t>
      </w:r>
      <w:r w:rsidR="00D83DA9">
        <w:rPr>
          <w:rFonts w:ascii="Arial" w:hAnsi="Arial" w:cs="Arial"/>
          <w:lang w:val="en-AU"/>
        </w:rPr>
        <w:t>Furthermore, the aggregation and oligomerization of Aß</w:t>
      </w:r>
      <w:r w:rsidR="00467457">
        <w:rPr>
          <w:rFonts w:ascii="Arial" w:hAnsi="Arial" w:cs="Arial"/>
          <w:lang w:val="en-AU"/>
        </w:rPr>
        <w:t xml:space="preserve"> is potentiated by iron, which is also likely to contribute to Aß-mediated oxidative damage (Huang et al., 1999 and 2004; Liu et al., 2011; Mantyh et al, 1993; Schubert et al., 1995; Jomova et al., 2010). Similarly,</w:t>
      </w:r>
      <w:r w:rsidR="001E54D2">
        <w:rPr>
          <w:rFonts w:ascii="Arial" w:hAnsi="Arial" w:cs="Arial"/>
          <w:lang w:val="en-AU"/>
        </w:rPr>
        <w:t xml:space="preserve"> iron can induce the aggregation of tau (Yamamoto et al., 2002) and</w:t>
      </w:r>
      <w:r w:rsidR="00467457">
        <w:rPr>
          <w:rFonts w:ascii="Arial" w:hAnsi="Arial" w:cs="Arial"/>
          <w:lang w:val="en-AU"/>
        </w:rPr>
        <w:t xml:space="preserve"> the association of redox ac</w:t>
      </w:r>
      <w:r w:rsidR="001E54D2">
        <w:rPr>
          <w:rFonts w:ascii="Arial" w:hAnsi="Arial" w:cs="Arial"/>
          <w:lang w:val="en-AU"/>
        </w:rPr>
        <w:t>t</w:t>
      </w:r>
      <w:r w:rsidR="00467457">
        <w:rPr>
          <w:rFonts w:ascii="Arial" w:hAnsi="Arial" w:cs="Arial"/>
          <w:lang w:val="en-AU"/>
        </w:rPr>
        <w:t xml:space="preserve">ive iron with tau and neurofibrillary tangles may contribute to oxidative stress (Good et al., 1992). </w:t>
      </w:r>
      <w:r w:rsidR="001843AF">
        <w:rPr>
          <w:rFonts w:ascii="Arial" w:hAnsi="Arial" w:cs="Arial"/>
          <w:lang w:val="en-AU"/>
        </w:rPr>
        <w:t>In addition, a</w:t>
      </w:r>
      <w:r w:rsidR="00E43215">
        <w:rPr>
          <w:rFonts w:ascii="Arial" w:hAnsi="Arial" w:cs="Arial"/>
          <w:lang w:val="en-AU"/>
        </w:rPr>
        <w:t xml:space="preserve"> loss of </w:t>
      </w:r>
      <w:r w:rsidR="002E62D8">
        <w:rPr>
          <w:rFonts w:ascii="Arial" w:hAnsi="Arial" w:cs="Arial"/>
          <w:lang w:val="en-AU"/>
        </w:rPr>
        <w:t xml:space="preserve">NFs </w:t>
      </w:r>
      <w:r w:rsidR="00E43215">
        <w:rPr>
          <w:rFonts w:ascii="Arial" w:hAnsi="Arial" w:cs="Arial"/>
          <w:lang w:val="en-AU"/>
        </w:rPr>
        <w:t xml:space="preserve">in substantia nigra neurons in the early stages of </w:t>
      </w:r>
      <w:r w:rsidR="002E62D8">
        <w:rPr>
          <w:rFonts w:ascii="Arial" w:hAnsi="Arial" w:cs="Arial"/>
          <w:lang w:val="en-AU"/>
        </w:rPr>
        <w:t>PD</w:t>
      </w:r>
      <w:r w:rsidR="00E43215">
        <w:rPr>
          <w:rFonts w:ascii="Arial" w:hAnsi="Arial" w:cs="Arial"/>
          <w:lang w:val="en-AU"/>
        </w:rPr>
        <w:t xml:space="preserve"> (Gai et al. 1994) may also be linked t</w:t>
      </w:r>
      <w:r w:rsidR="00E2368C">
        <w:rPr>
          <w:rFonts w:ascii="Arial" w:hAnsi="Arial" w:cs="Arial"/>
          <w:lang w:val="en-AU"/>
        </w:rPr>
        <w:t>o the accumulation of Fe in these</w:t>
      </w:r>
      <w:r w:rsidR="00E43215">
        <w:rPr>
          <w:rFonts w:ascii="Arial" w:hAnsi="Arial" w:cs="Arial"/>
          <w:lang w:val="en-AU"/>
        </w:rPr>
        <w:t xml:space="preserve"> cells (Belaidi and Bush, 2016).</w:t>
      </w:r>
    </w:p>
    <w:p w14:paraId="3DE6DD6B" w14:textId="1BC81291" w:rsidR="006659A2" w:rsidRDefault="00E43215" w:rsidP="00130867">
      <w:pPr>
        <w:pStyle w:val="BodyText"/>
        <w:spacing w:after="60" w:line="360" w:lineRule="auto"/>
        <w:jc w:val="both"/>
        <w:rPr>
          <w:rFonts w:ascii="Arial" w:hAnsi="Arial" w:cs="Arial"/>
          <w:lang w:val="en-US"/>
        </w:rPr>
      </w:pPr>
      <w:r>
        <w:rPr>
          <w:rFonts w:ascii="Arial" w:hAnsi="Arial" w:cs="Arial"/>
          <w:lang w:val="en-AU"/>
        </w:rPr>
        <w:t>T</w:t>
      </w:r>
      <w:r w:rsidR="00E2368C">
        <w:rPr>
          <w:rFonts w:ascii="Arial" w:hAnsi="Arial" w:cs="Arial"/>
          <w:lang w:val="en-AU"/>
        </w:rPr>
        <w:t xml:space="preserve">he current </w:t>
      </w:r>
      <w:r w:rsidR="00177AE4">
        <w:rPr>
          <w:rFonts w:ascii="Arial" w:hAnsi="Arial" w:cs="Arial"/>
          <w:lang w:val="en-AU"/>
        </w:rPr>
        <w:t xml:space="preserve">data </w:t>
      </w:r>
      <w:r w:rsidR="00E946FB">
        <w:rPr>
          <w:rFonts w:ascii="Arial" w:hAnsi="Arial" w:cs="Arial"/>
          <w:lang w:val="en-AU"/>
        </w:rPr>
        <w:t>su</w:t>
      </w:r>
      <w:r w:rsidR="00C225E0">
        <w:rPr>
          <w:rFonts w:ascii="Arial" w:hAnsi="Arial" w:cs="Arial"/>
          <w:lang w:val="en-AU"/>
        </w:rPr>
        <w:t>pports the existence of</w:t>
      </w:r>
      <w:r w:rsidR="00E2368C">
        <w:rPr>
          <w:rFonts w:ascii="Arial" w:hAnsi="Arial" w:cs="Arial"/>
          <w:lang w:val="en-AU"/>
        </w:rPr>
        <w:t xml:space="preserve"> a relationship between </w:t>
      </w:r>
      <w:r w:rsidR="002E62D8">
        <w:rPr>
          <w:rFonts w:ascii="Arial" w:hAnsi="Arial" w:cs="Arial"/>
          <w:lang w:val="en-AU"/>
        </w:rPr>
        <w:t xml:space="preserve">NF </w:t>
      </w:r>
      <w:r w:rsidR="00177AE4">
        <w:rPr>
          <w:rFonts w:ascii="Arial" w:hAnsi="Arial" w:cs="Arial"/>
          <w:lang w:val="en-AU"/>
        </w:rPr>
        <w:t>protein</w:t>
      </w:r>
      <w:r w:rsidR="00C225E0">
        <w:rPr>
          <w:rFonts w:ascii="Arial" w:hAnsi="Arial" w:cs="Arial"/>
          <w:lang w:val="en-AU"/>
        </w:rPr>
        <w:t xml:space="preserve"> level</w:t>
      </w:r>
      <w:r w:rsidR="00177AE4">
        <w:rPr>
          <w:rFonts w:ascii="Arial" w:hAnsi="Arial" w:cs="Arial"/>
          <w:lang w:val="en-AU"/>
        </w:rPr>
        <w:t>s</w:t>
      </w:r>
      <w:r w:rsidR="005B7CEE">
        <w:rPr>
          <w:rFonts w:ascii="Arial" w:hAnsi="Arial" w:cs="Arial"/>
          <w:lang w:val="en-AU"/>
        </w:rPr>
        <w:t xml:space="preserve"> and metal ions</w:t>
      </w:r>
      <w:r w:rsidR="00E2368C">
        <w:rPr>
          <w:rFonts w:ascii="Arial" w:hAnsi="Arial" w:cs="Arial"/>
          <w:lang w:val="en-AU"/>
        </w:rPr>
        <w:t xml:space="preserve"> </w:t>
      </w:r>
      <w:r w:rsidR="00177AE4">
        <w:rPr>
          <w:rFonts w:ascii="Arial" w:hAnsi="Arial" w:cs="Arial"/>
          <w:lang w:val="en-AU"/>
        </w:rPr>
        <w:t>in the</w:t>
      </w:r>
      <w:r w:rsidR="005B7CEE">
        <w:rPr>
          <w:rFonts w:ascii="Arial" w:hAnsi="Arial" w:cs="Arial"/>
          <w:lang w:val="en-AU"/>
        </w:rPr>
        <w:t xml:space="preserve"> brain</w:t>
      </w:r>
      <w:r w:rsidR="001843AF">
        <w:rPr>
          <w:rFonts w:ascii="Arial" w:hAnsi="Arial" w:cs="Arial"/>
          <w:lang w:val="en-AU"/>
        </w:rPr>
        <w:t>,</w:t>
      </w:r>
      <w:r w:rsidR="00E2368C">
        <w:rPr>
          <w:rFonts w:ascii="Arial" w:hAnsi="Arial" w:cs="Arial"/>
          <w:lang w:val="en-AU"/>
        </w:rPr>
        <w:t xml:space="preserve"> po</w:t>
      </w:r>
      <w:r w:rsidR="00C225E0">
        <w:rPr>
          <w:rFonts w:ascii="Arial" w:hAnsi="Arial" w:cs="Arial"/>
          <w:lang w:val="en-AU"/>
        </w:rPr>
        <w:t xml:space="preserve">tentially </w:t>
      </w:r>
      <w:r w:rsidR="001843AF">
        <w:rPr>
          <w:rFonts w:ascii="Arial" w:hAnsi="Arial" w:cs="Arial"/>
          <w:lang w:val="en-AU"/>
        </w:rPr>
        <w:t>relating to</w:t>
      </w:r>
      <w:r w:rsidR="001529DD">
        <w:rPr>
          <w:rFonts w:ascii="Arial" w:hAnsi="Arial" w:cs="Arial"/>
          <w:lang w:val="en-AU"/>
        </w:rPr>
        <w:t xml:space="preserve"> the regulation and/or storage of</w:t>
      </w:r>
      <w:r w:rsidR="001843AF">
        <w:rPr>
          <w:rFonts w:ascii="Arial" w:hAnsi="Arial" w:cs="Arial"/>
          <w:lang w:val="en-AU"/>
        </w:rPr>
        <w:t xml:space="preserve"> metal</w:t>
      </w:r>
      <w:r w:rsidR="008362FA">
        <w:rPr>
          <w:rFonts w:ascii="Arial" w:hAnsi="Arial" w:cs="Arial"/>
          <w:lang w:val="en-AU"/>
        </w:rPr>
        <w:t>s</w:t>
      </w:r>
      <w:r w:rsidR="001843AF">
        <w:rPr>
          <w:rFonts w:ascii="Arial" w:hAnsi="Arial" w:cs="Arial"/>
          <w:lang w:val="en-AU"/>
        </w:rPr>
        <w:t>.</w:t>
      </w:r>
      <w:r w:rsidR="008362FA">
        <w:rPr>
          <w:rFonts w:ascii="Arial" w:hAnsi="Arial" w:cs="Arial"/>
          <w:lang w:val="en-AU"/>
        </w:rPr>
        <w:t xml:space="preserve"> This is supported by literature demonstrating that c</w:t>
      </w:r>
      <w:r w:rsidR="00755059">
        <w:rPr>
          <w:rFonts w:ascii="Arial" w:hAnsi="Arial" w:cs="Arial"/>
          <w:lang w:val="en-AU"/>
        </w:rPr>
        <w:t xml:space="preserve">ations may also have direct roles in the </w:t>
      </w:r>
      <w:r w:rsidR="00510FBC">
        <w:rPr>
          <w:rFonts w:ascii="Arial" w:hAnsi="Arial" w:cs="Arial"/>
          <w:lang w:val="en-AU"/>
        </w:rPr>
        <w:t>organisation of neurofila</w:t>
      </w:r>
      <w:r w:rsidR="00755059">
        <w:rPr>
          <w:rFonts w:ascii="Arial" w:hAnsi="Arial" w:cs="Arial"/>
          <w:lang w:val="en-AU"/>
        </w:rPr>
        <w:t>m</w:t>
      </w:r>
      <w:r w:rsidR="00510FBC">
        <w:rPr>
          <w:rFonts w:ascii="Arial" w:hAnsi="Arial" w:cs="Arial"/>
          <w:lang w:val="en-AU"/>
        </w:rPr>
        <w:t>en</w:t>
      </w:r>
      <w:r w:rsidR="00755059">
        <w:rPr>
          <w:rFonts w:ascii="Arial" w:hAnsi="Arial" w:cs="Arial"/>
          <w:lang w:val="en-AU"/>
        </w:rPr>
        <w:t xml:space="preserve">tous networks. </w:t>
      </w:r>
      <w:r w:rsidR="00755059">
        <w:rPr>
          <w:rFonts w:ascii="Arial" w:hAnsi="Arial" w:cs="Arial"/>
          <w:lang w:val="en-US"/>
        </w:rPr>
        <w:t>Iron deficiency</w:t>
      </w:r>
      <w:r w:rsidR="008362FA">
        <w:rPr>
          <w:rFonts w:ascii="Arial" w:hAnsi="Arial" w:cs="Arial"/>
          <w:lang w:val="en-US"/>
        </w:rPr>
        <w:t>, for example,</w:t>
      </w:r>
      <w:r w:rsidR="00755059">
        <w:rPr>
          <w:rFonts w:ascii="Arial" w:hAnsi="Arial" w:cs="Arial"/>
          <w:lang w:val="en-US"/>
        </w:rPr>
        <w:t xml:space="preserve"> can</w:t>
      </w:r>
      <w:r w:rsidR="001843AF">
        <w:rPr>
          <w:rFonts w:ascii="Arial" w:hAnsi="Arial" w:cs="Arial"/>
          <w:lang w:val="en-US"/>
        </w:rPr>
        <w:t xml:space="preserve"> </w:t>
      </w:r>
      <w:r w:rsidR="002714D4" w:rsidRPr="00855F3C">
        <w:rPr>
          <w:rFonts w:ascii="Arial" w:hAnsi="Arial" w:cs="Arial"/>
          <w:lang w:val="en-US"/>
        </w:rPr>
        <w:t>impact neurofilament phosphorylation during development (Lee et al 2012)</w:t>
      </w:r>
      <w:r w:rsidR="00240E55">
        <w:rPr>
          <w:rFonts w:ascii="Arial" w:hAnsi="Arial" w:cs="Arial"/>
          <w:lang w:val="en-US"/>
        </w:rPr>
        <w:t xml:space="preserve">. </w:t>
      </w:r>
      <w:r w:rsidR="006659A2" w:rsidRPr="00855F3C">
        <w:rPr>
          <w:rFonts w:ascii="Arial" w:hAnsi="Arial" w:cs="Arial"/>
          <w:lang w:val="en-US"/>
        </w:rPr>
        <w:t>Copper and iron may</w:t>
      </w:r>
      <w:r w:rsidR="008362FA">
        <w:rPr>
          <w:rFonts w:ascii="Arial" w:hAnsi="Arial" w:cs="Arial"/>
          <w:lang w:val="en-US"/>
        </w:rPr>
        <w:t xml:space="preserve"> also</w:t>
      </w:r>
      <w:r w:rsidR="006659A2" w:rsidRPr="00855F3C">
        <w:rPr>
          <w:rFonts w:ascii="Arial" w:hAnsi="Arial" w:cs="Arial"/>
          <w:lang w:val="en-US"/>
        </w:rPr>
        <w:t xml:space="preserve"> have a role in </w:t>
      </w:r>
      <w:r w:rsidR="004A4BA6" w:rsidRPr="00855F3C">
        <w:rPr>
          <w:rFonts w:ascii="Arial" w:hAnsi="Arial" w:cs="Arial"/>
          <w:lang w:val="en-US"/>
        </w:rPr>
        <w:t>catechol-mediated cross-linking</w:t>
      </w:r>
      <w:r w:rsidR="003A119C">
        <w:rPr>
          <w:rFonts w:ascii="Arial" w:hAnsi="Arial" w:cs="Arial"/>
          <w:lang w:val="en-US"/>
        </w:rPr>
        <w:t xml:space="preserve"> of neurofilament proteins (Mont</w:t>
      </w:r>
      <w:r w:rsidR="004A4BA6" w:rsidRPr="00855F3C">
        <w:rPr>
          <w:rFonts w:ascii="Arial" w:hAnsi="Arial" w:cs="Arial"/>
          <w:lang w:val="en-US"/>
        </w:rPr>
        <w:t>ine et al. 1995)</w:t>
      </w:r>
      <w:r w:rsidR="00240E55">
        <w:rPr>
          <w:rFonts w:ascii="Arial" w:hAnsi="Arial" w:cs="Arial"/>
          <w:lang w:val="en-US"/>
        </w:rPr>
        <w:t xml:space="preserve">, and copper and zinc have the capacity to </w:t>
      </w:r>
      <w:r w:rsidR="008362FA">
        <w:rPr>
          <w:rFonts w:ascii="Arial" w:hAnsi="Arial" w:cs="Arial"/>
          <w:lang w:val="en-US"/>
        </w:rPr>
        <w:t xml:space="preserve">directly </w:t>
      </w:r>
      <w:r w:rsidR="00240E55">
        <w:rPr>
          <w:rFonts w:ascii="Arial" w:hAnsi="Arial" w:cs="Arial"/>
          <w:lang w:val="en-US"/>
        </w:rPr>
        <w:t xml:space="preserve">bind to the NFH subunit </w:t>
      </w:r>
      <w:r w:rsidR="00240E55" w:rsidRPr="00855F3C">
        <w:rPr>
          <w:rFonts w:ascii="Arial" w:hAnsi="Arial" w:cs="Arial"/>
          <w:lang w:val="en-US"/>
        </w:rPr>
        <w:t>(Pierson and Evenson, 1988)</w:t>
      </w:r>
      <w:r w:rsidR="00240E55">
        <w:rPr>
          <w:rFonts w:ascii="Arial" w:hAnsi="Arial" w:cs="Arial"/>
          <w:lang w:val="en-US"/>
        </w:rPr>
        <w:t>.</w:t>
      </w:r>
      <w:r w:rsidR="006A14A9">
        <w:rPr>
          <w:rFonts w:ascii="Arial" w:hAnsi="Arial" w:cs="Arial"/>
          <w:lang w:val="en-US"/>
        </w:rPr>
        <w:t xml:space="preserve"> Divalent ions such as Ca, Mg</w:t>
      </w:r>
      <w:r w:rsidR="0070481B">
        <w:rPr>
          <w:rFonts w:ascii="Arial" w:hAnsi="Arial" w:cs="Arial"/>
          <w:lang w:val="en-US"/>
        </w:rPr>
        <w:t xml:space="preserve"> </w:t>
      </w:r>
      <w:r w:rsidR="006A14A9">
        <w:rPr>
          <w:rFonts w:ascii="Arial" w:hAnsi="Arial" w:cs="Arial"/>
          <w:lang w:val="en-US"/>
        </w:rPr>
        <w:t>and Zn</w:t>
      </w:r>
      <w:r w:rsidR="003F6CFA">
        <w:rPr>
          <w:rFonts w:ascii="Arial" w:hAnsi="Arial" w:cs="Arial"/>
          <w:lang w:val="en-US"/>
        </w:rPr>
        <w:t xml:space="preserve"> have been shown to act as cross-linkers between </w:t>
      </w:r>
      <w:r w:rsidR="005B7CEE">
        <w:rPr>
          <w:rFonts w:ascii="Arial" w:hAnsi="Arial" w:cs="Arial"/>
          <w:lang w:val="en-US"/>
        </w:rPr>
        <w:t>NFs</w:t>
      </w:r>
      <w:r w:rsidR="003F6CFA">
        <w:rPr>
          <w:rFonts w:ascii="Arial" w:hAnsi="Arial" w:cs="Arial"/>
          <w:lang w:val="en-US"/>
        </w:rPr>
        <w:t xml:space="preserve">, influencing the </w:t>
      </w:r>
      <w:r w:rsidR="00111541">
        <w:rPr>
          <w:rFonts w:ascii="Arial" w:hAnsi="Arial" w:cs="Arial"/>
          <w:lang w:val="en-US"/>
        </w:rPr>
        <w:t xml:space="preserve">gelation and </w:t>
      </w:r>
      <w:r w:rsidR="003F6CFA">
        <w:rPr>
          <w:rFonts w:ascii="Arial" w:hAnsi="Arial" w:cs="Arial"/>
          <w:lang w:val="en-US"/>
        </w:rPr>
        <w:t>viscoelastic properties of neurofilamentous networks (Yao et al., 2010</w:t>
      </w:r>
      <w:r w:rsidR="00111541">
        <w:rPr>
          <w:rFonts w:ascii="Arial" w:hAnsi="Arial" w:cs="Arial"/>
          <w:lang w:val="en-US"/>
        </w:rPr>
        <w:t>; Pregent et al. 2015</w:t>
      </w:r>
      <w:r w:rsidR="003F6CFA">
        <w:rPr>
          <w:rFonts w:ascii="Arial" w:hAnsi="Arial" w:cs="Arial"/>
          <w:lang w:val="en-US"/>
        </w:rPr>
        <w:t>).</w:t>
      </w:r>
      <w:r w:rsidR="006A14A9">
        <w:rPr>
          <w:rFonts w:ascii="Arial" w:hAnsi="Arial" w:cs="Arial"/>
          <w:lang w:val="en-US"/>
        </w:rPr>
        <w:t xml:space="preserve"> </w:t>
      </w:r>
      <w:r w:rsidR="00755059">
        <w:rPr>
          <w:rFonts w:ascii="Arial" w:hAnsi="Arial" w:cs="Arial"/>
          <w:lang w:val="en-US"/>
        </w:rPr>
        <w:t xml:space="preserve">Finally, atomic force microscopy experiments </w:t>
      </w:r>
      <w:r w:rsidR="009A7381">
        <w:rPr>
          <w:rFonts w:ascii="Arial" w:hAnsi="Arial" w:cs="Arial"/>
          <w:lang w:val="en-US"/>
        </w:rPr>
        <w:t>support the cross-linking role of divalent cations, particularly in moderating</w:t>
      </w:r>
      <w:r w:rsidR="00755059">
        <w:rPr>
          <w:rFonts w:ascii="Arial" w:hAnsi="Arial" w:cs="Arial"/>
          <w:lang w:val="en-US"/>
        </w:rPr>
        <w:t xml:space="preserve"> the </w:t>
      </w:r>
      <w:r w:rsidR="009A7381">
        <w:rPr>
          <w:rFonts w:ascii="Arial" w:hAnsi="Arial" w:cs="Arial"/>
          <w:lang w:val="en-US"/>
        </w:rPr>
        <w:t xml:space="preserve">spacing and mechanical properties of phosphorylated </w:t>
      </w:r>
      <w:r w:rsidR="008362FA">
        <w:rPr>
          <w:rFonts w:ascii="Arial" w:hAnsi="Arial" w:cs="Arial"/>
          <w:lang w:val="en-US"/>
        </w:rPr>
        <w:t xml:space="preserve">NF </w:t>
      </w:r>
      <w:r w:rsidR="009A7381">
        <w:rPr>
          <w:rFonts w:ascii="Arial" w:hAnsi="Arial" w:cs="Arial"/>
          <w:lang w:val="en-US"/>
        </w:rPr>
        <w:t xml:space="preserve">side-arm structures (Lei et al., </w:t>
      </w:r>
      <w:r w:rsidR="00111541">
        <w:rPr>
          <w:rFonts w:ascii="Arial" w:hAnsi="Arial" w:cs="Arial"/>
          <w:lang w:val="en-US"/>
        </w:rPr>
        <w:t>2018).</w:t>
      </w:r>
    </w:p>
    <w:p w14:paraId="04E4870F" w14:textId="77777777" w:rsidR="003C1C6E" w:rsidRPr="00E2368C" w:rsidRDefault="003C1C6E" w:rsidP="00130867">
      <w:pPr>
        <w:pStyle w:val="BodyText"/>
        <w:spacing w:after="60" w:line="360" w:lineRule="auto"/>
        <w:jc w:val="both"/>
        <w:rPr>
          <w:rFonts w:ascii="Arial" w:hAnsi="Arial" w:cs="Arial"/>
          <w:lang w:val="en-AU"/>
        </w:rPr>
      </w:pPr>
    </w:p>
    <w:p w14:paraId="63498E0D" w14:textId="5860A8F7" w:rsidR="007E2DBB" w:rsidRPr="00855F3C" w:rsidRDefault="007E2DBB" w:rsidP="00130867">
      <w:pPr>
        <w:pStyle w:val="Heading2"/>
        <w:spacing w:before="0" w:after="60" w:line="360" w:lineRule="auto"/>
        <w:jc w:val="both"/>
        <w:rPr>
          <w:rFonts w:ascii="Arial" w:hAnsi="Arial" w:cs="Arial"/>
          <w:sz w:val="24"/>
          <w:szCs w:val="24"/>
        </w:rPr>
      </w:pPr>
      <w:r>
        <w:rPr>
          <w:rFonts w:ascii="Arial" w:hAnsi="Arial" w:cs="Arial"/>
          <w:sz w:val="24"/>
          <w:szCs w:val="24"/>
        </w:rPr>
        <w:lastRenderedPageBreak/>
        <w:t>Conclusion</w:t>
      </w:r>
    </w:p>
    <w:p w14:paraId="74D279BC" w14:textId="6D306D9D" w:rsidR="007E2DBB" w:rsidRDefault="00130867" w:rsidP="00AD5DFC">
      <w:pPr>
        <w:pStyle w:val="BodyText"/>
        <w:spacing w:after="60" w:line="360" w:lineRule="auto"/>
        <w:jc w:val="both"/>
        <w:rPr>
          <w:rFonts w:ascii="Arial" w:hAnsi="Arial" w:cs="Arial"/>
          <w:lang w:val="en-US"/>
        </w:rPr>
      </w:pPr>
      <w:r>
        <w:rPr>
          <w:rFonts w:ascii="Arial" w:hAnsi="Arial" w:cs="Arial"/>
          <w:lang w:val="en-US"/>
        </w:rPr>
        <w:t xml:space="preserve">Cumulatively, these data show that the absence of NF-L, and a neurofilamentous network perturbs the </w:t>
      </w:r>
      <w:r w:rsidR="00E2368C">
        <w:rPr>
          <w:rFonts w:ascii="Arial" w:hAnsi="Arial" w:cs="Arial"/>
          <w:lang w:val="en-US"/>
        </w:rPr>
        <w:t>processing and/or storage of Fe</w:t>
      </w:r>
      <w:r>
        <w:rPr>
          <w:rFonts w:ascii="Arial" w:hAnsi="Arial" w:cs="Arial"/>
          <w:lang w:val="en-US"/>
        </w:rPr>
        <w:t xml:space="preserve"> through ageing, leading to an accumulation of this </w:t>
      </w:r>
      <w:r w:rsidR="000064C1">
        <w:rPr>
          <w:rFonts w:ascii="Arial" w:hAnsi="Arial" w:cs="Arial"/>
          <w:lang w:val="en-US"/>
        </w:rPr>
        <w:t>metal</w:t>
      </w:r>
      <w:r>
        <w:rPr>
          <w:rFonts w:ascii="Arial" w:hAnsi="Arial" w:cs="Arial"/>
          <w:lang w:val="en-US"/>
        </w:rPr>
        <w:t xml:space="preserve"> in the brain and sciatic nerve. </w:t>
      </w:r>
      <w:r w:rsidR="00693061">
        <w:rPr>
          <w:rFonts w:ascii="Arial" w:hAnsi="Arial" w:cs="Arial"/>
          <w:lang w:val="en-US"/>
        </w:rPr>
        <w:t>A</w:t>
      </w:r>
      <w:r w:rsidR="00E2368C">
        <w:rPr>
          <w:rFonts w:ascii="Arial" w:hAnsi="Arial" w:cs="Arial"/>
          <w:lang w:val="en-US"/>
        </w:rPr>
        <w:t>lterations in neurofilaments during brain ageing may, thus, create a</w:t>
      </w:r>
      <w:r w:rsidR="001843AF">
        <w:rPr>
          <w:rFonts w:ascii="Arial" w:hAnsi="Arial" w:cs="Arial"/>
          <w:lang w:val="en-US"/>
        </w:rPr>
        <w:t>n</w:t>
      </w:r>
      <w:r w:rsidR="00E2368C">
        <w:rPr>
          <w:rFonts w:ascii="Arial" w:hAnsi="Arial" w:cs="Arial"/>
          <w:lang w:val="en-US"/>
        </w:rPr>
        <w:t xml:space="preserve"> intracellular or extracellular environment of excess Fe, which </w:t>
      </w:r>
      <w:r w:rsidR="000064C1">
        <w:rPr>
          <w:rFonts w:ascii="Arial" w:hAnsi="Arial" w:cs="Arial"/>
          <w:lang w:val="en-US"/>
        </w:rPr>
        <w:t>could</w:t>
      </w:r>
      <w:r w:rsidR="00E2368C">
        <w:rPr>
          <w:rFonts w:ascii="Arial" w:hAnsi="Arial" w:cs="Arial"/>
          <w:lang w:val="en-US"/>
        </w:rPr>
        <w:t xml:space="preserve"> contribute to risk of either neuronal degeneration or protein accumulation in neurodegenerative conditions such as Alzheimer’s </w:t>
      </w:r>
      <w:r w:rsidR="001843AF">
        <w:rPr>
          <w:rFonts w:ascii="Arial" w:hAnsi="Arial" w:cs="Arial"/>
          <w:lang w:val="en-US"/>
        </w:rPr>
        <w:t>and/</w:t>
      </w:r>
      <w:r w:rsidR="00E2368C">
        <w:rPr>
          <w:rFonts w:ascii="Arial" w:hAnsi="Arial" w:cs="Arial"/>
          <w:lang w:val="en-US"/>
        </w:rPr>
        <w:t>or Parkinson’s disease.</w:t>
      </w:r>
    </w:p>
    <w:p w14:paraId="499523AC" w14:textId="395E9DAA" w:rsidR="007A44AC" w:rsidRDefault="007A44AC">
      <w:pPr>
        <w:rPr>
          <w:rFonts w:ascii="Arial" w:hAnsi="Arial" w:cs="Arial"/>
          <w:lang w:val="en-US"/>
        </w:rPr>
      </w:pPr>
      <w:r>
        <w:rPr>
          <w:rFonts w:ascii="Arial" w:hAnsi="Arial" w:cs="Arial"/>
          <w:lang w:val="en-US"/>
        </w:rPr>
        <w:br w:type="page"/>
      </w:r>
    </w:p>
    <w:p w14:paraId="7DD357B9" w14:textId="77777777" w:rsidR="007E2DBB" w:rsidRDefault="007E2DBB" w:rsidP="00130867">
      <w:pPr>
        <w:spacing w:after="60" w:line="360" w:lineRule="auto"/>
        <w:rPr>
          <w:rFonts w:ascii="Arial" w:hAnsi="Arial" w:cs="Arial"/>
          <w:lang w:val="en-US"/>
        </w:rPr>
      </w:pPr>
    </w:p>
    <w:p w14:paraId="7986596B" w14:textId="1EF12406" w:rsidR="007E2DBB" w:rsidRPr="00855F3C" w:rsidRDefault="00663163" w:rsidP="00130867">
      <w:pPr>
        <w:pStyle w:val="Heading2"/>
        <w:spacing w:before="0" w:after="60" w:line="360" w:lineRule="auto"/>
        <w:jc w:val="both"/>
        <w:rPr>
          <w:rFonts w:ascii="Arial" w:hAnsi="Arial" w:cs="Arial"/>
          <w:sz w:val="24"/>
          <w:szCs w:val="24"/>
        </w:rPr>
      </w:pPr>
      <w:r>
        <w:rPr>
          <w:rFonts w:ascii="Arial" w:hAnsi="Arial" w:cs="Arial"/>
          <w:sz w:val="24"/>
          <w:szCs w:val="24"/>
        </w:rPr>
        <w:t>Acknowledgements</w:t>
      </w:r>
    </w:p>
    <w:p w14:paraId="37685007" w14:textId="08930173" w:rsidR="00561951" w:rsidRPr="00B2751A" w:rsidRDefault="00AD5DFC" w:rsidP="00561951">
      <w:pPr>
        <w:spacing w:line="480" w:lineRule="auto"/>
        <w:jc w:val="both"/>
        <w:rPr>
          <w:rFonts w:ascii="Arial" w:hAnsi="Arial" w:cs="Arial"/>
        </w:rPr>
      </w:pPr>
      <w:r w:rsidRPr="00B2751A">
        <w:rPr>
          <w:rFonts w:ascii="Arial" w:hAnsi="Arial" w:cs="Arial"/>
          <w:lang w:val="en-US"/>
        </w:rPr>
        <w:t>This work was funded by the J.O. and J.R. Wicking Trust (Equity Trustees)</w:t>
      </w:r>
      <w:r w:rsidR="0070481B" w:rsidRPr="00B2751A">
        <w:rPr>
          <w:rFonts w:ascii="Arial" w:hAnsi="Arial" w:cs="Arial"/>
          <w:lang w:val="en-US"/>
        </w:rPr>
        <w:t>.</w:t>
      </w:r>
      <w:r w:rsidR="0070481B" w:rsidRPr="00B2751A">
        <w:rPr>
          <w:rFonts w:ascii="Arial" w:hAnsi="Arial" w:cs="Arial"/>
        </w:rPr>
        <w:t xml:space="preserve"> </w:t>
      </w:r>
      <w:r w:rsidR="00292DC2" w:rsidRPr="00B2751A">
        <w:rPr>
          <w:rFonts w:ascii="Arial" w:hAnsi="Arial" w:cs="Arial"/>
        </w:rPr>
        <w:t xml:space="preserve">The Florey Institute of Neuroscience and Mental Health acknowledge the strong support from the Victorian Government and in particular the funding from the Operational Infrastructure Support Grant. </w:t>
      </w:r>
      <w:r w:rsidR="00561951" w:rsidRPr="00B2751A">
        <w:rPr>
          <w:rFonts w:ascii="Arial" w:hAnsi="Arial" w:cs="Arial"/>
        </w:rPr>
        <w:t>P</w:t>
      </w:r>
      <w:r w:rsidR="0070481B" w:rsidRPr="00B2751A">
        <w:rPr>
          <w:rFonts w:ascii="Arial" w:hAnsi="Arial" w:cs="Arial"/>
        </w:rPr>
        <w:t>aul Adlard</w:t>
      </w:r>
      <w:r w:rsidR="00561951" w:rsidRPr="00B2751A">
        <w:rPr>
          <w:rFonts w:ascii="Arial" w:hAnsi="Arial" w:cs="Arial"/>
        </w:rPr>
        <w:t xml:space="preserve"> is a paid consultant and shareholder in Prana Biotechnology. </w:t>
      </w:r>
    </w:p>
    <w:p w14:paraId="714BC12B" w14:textId="77777777" w:rsidR="00663163" w:rsidRDefault="00663163" w:rsidP="00130867">
      <w:pPr>
        <w:spacing w:after="60" w:line="360" w:lineRule="auto"/>
        <w:rPr>
          <w:rFonts w:ascii="Arial" w:hAnsi="Arial" w:cs="Arial"/>
          <w:lang w:val="en-US"/>
        </w:rPr>
      </w:pPr>
    </w:p>
    <w:p w14:paraId="023E91AD" w14:textId="55480F42" w:rsidR="00663163" w:rsidRPr="00855F3C" w:rsidRDefault="00663163" w:rsidP="00663163">
      <w:pPr>
        <w:pStyle w:val="Heading2"/>
        <w:spacing w:before="0" w:after="60" w:line="360" w:lineRule="auto"/>
        <w:jc w:val="both"/>
        <w:rPr>
          <w:rFonts w:ascii="Arial" w:hAnsi="Arial" w:cs="Arial"/>
          <w:sz w:val="24"/>
          <w:szCs w:val="24"/>
        </w:rPr>
      </w:pPr>
      <w:r>
        <w:rPr>
          <w:rFonts w:ascii="Arial" w:hAnsi="Arial" w:cs="Arial"/>
          <w:sz w:val="24"/>
          <w:szCs w:val="24"/>
        </w:rPr>
        <w:t>Bibliographic references</w:t>
      </w:r>
    </w:p>
    <w:p w14:paraId="6379C30E" w14:textId="478B0200" w:rsidR="00121077" w:rsidRPr="007A44AC" w:rsidRDefault="00121077" w:rsidP="007A44AC">
      <w:pPr>
        <w:pStyle w:val="Heading1"/>
        <w:spacing w:before="100" w:beforeAutospacing="1" w:after="120"/>
        <w:jc w:val="both"/>
        <w:rPr>
          <w:rFonts w:ascii="Arial" w:hAnsi="Arial" w:cs="Arial"/>
          <w:b/>
          <w:bCs/>
          <w:color w:val="000000"/>
          <w:sz w:val="24"/>
          <w:szCs w:val="24"/>
        </w:rPr>
      </w:pPr>
      <w:r w:rsidRPr="007A44AC">
        <w:rPr>
          <w:rFonts w:ascii="Arial" w:hAnsi="Arial" w:cs="Arial"/>
          <w:color w:val="000000"/>
          <w:sz w:val="24"/>
          <w:szCs w:val="24"/>
        </w:rPr>
        <w:t xml:space="preserve">P.A. Adlard and A.I. Bush AI, (2006) Metals and Alzheimer’s disease, </w:t>
      </w:r>
      <w:r w:rsidRPr="007A44AC">
        <w:rPr>
          <w:rFonts w:ascii="Arial" w:hAnsi="Arial" w:cs="Arial"/>
          <w:i/>
          <w:color w:val="000000"/>
          <w:sz w:val="24"/>
          <w:szCs w:val="24"/>
        </w:rPr>
        <w:t>J</w:t>
      </w:r>
      <w:r w:rsidR="00F638AC" w:rsidRPr="007A44AC">
        <w:rPr>
          <w:rFonts w:ascii="Arial" w:hAnsi="Arial" w:cs="Arial"/>
          <w:i/>
          <w:color w:val="000000"/>
          <w:sz w:val="24"/>
          <w:szCs w:val="24"/>
        </w:rPr>
        <w:t>.</w:t>
      </w:r>
      <w:r w:rsidRPr="007A44AC">
        <w:rPr>
          <w:rFonts w:ascii="Arial" w:hAnsi="Arial" w:cs="Arial"/>
          <w:i/>
          <w:color w:val="000000"/>
          <w:sz w:val="24"/>
          <w:szCs w:val="24"/>
        </w:rPr>
        <w:t xml:space="preserve"> Alzheimers Dis</w:t>
      </w:r>
      <w:r w:rsidR="00F638AC" w:rsidRPr="007A44AC">
        <w:rPr>
          <w:rFonts w:ascii="Arial" w:hAnsi="Arial" w:cs="Arial"/>
          <w:color w:val="000000"/>
          <w:sz w:val="24"/>
          <w:szCs w:val="24"/>
        </w:rPr>
        <w:t>.,</w:t>
      </w:r>
      <w:r w:rsidRPr="007A44AC">
        <w:rPr>
          <w:rFonts w:ascii="Arial" w:hAnsi="Arial" w:cs="Arial"/>
          <w:color w:val="000000"/>
          <w:sz w:val="24"/>
          <w:szCs w:val="24"/>
        </w:rPr>
        <w:t xml:space="preserve"> </w:t>
      </w:r>
      <w:r w:rsidR="00F638AC" w:rsidRPr="007A44AC">
        <w:rPr>
          <w:rFonts w:ascii="Arial" w:hAnsi="Arial" w:cs="Arial"/>
          <w:color w:val="000000"/>
          <w:sz w:val="24"/>
          <w:szCs w:val="24"/>
        </w:rPr>
        <w:t>2006</w:t>
      </w:r>
      <w:r w:rsidRPr="007A44AC">
        <w:rPr>
          <w:rFonts w:ascii="Arial" w:hAnsi="Arial" w:cs="Arial"/>
          <w:color w:val="000000"/>
          <w:sz w:val="24"/>
          <w:szCs w:val="24"/>
        </w:rPr>
        <w:t xml:space="preserve"> </w:t>
      </w:r>
      <w:r w:rsidRPr="007A44AC">
        <w:rPr>
          <w:rFonts w:ascii="Arial" w:hAnsi="Arial" w:cs="Arial"/>
          <w:b/>
          <w:color w:val="000000"/>
          <w:sz w:val="24"/>
          <w:szCs w:val="24"/>
        </w:rPr>
        <w:t>1</w:t>
      </w:r>
      <w:r w:rsidR="00F638AC" w:rsidRPr="007A44AC">
        <w:rPr>
          <w:rFonts w:ascii="Arial" w:hAnsi="Arial" w:cs="Arial"/>
          <w:b/>
          <w:color w:val="000000"/>
          <w:sz w:val="24"/>
          <w:szCs w:val="24"/>
        </w:rPr>
        <w:t>,</w:t>
      </w:r>
      <w:r w:rsidRPr="007A44AC">
        <w:rPr>
          <w:rFonts w:ascii="Arial" w:hAnsi="Arial" w:cs="Arial"/>
          <w:b/>
          <w:color w:val="000000"/>
          <w:sz w:val="24"/>
          <w:szCs w:val="24"/>
        </w:rPr>
        <w:t>0</w:t>
      </w:r>
      <w:r w:rsidRPr="007A44AC">
        <w:rPr>
          <w:rFonts w:ascii="Arial" w:hAnsi="Arial" w:cs="Arial"/>
          <w:color w:val="000000"/>
          <w:sz w:val="24"/>
          <w:szCs w:val="24"/>
        </w:rPr>
        <w:t>, 145-163.</w:t>
      </w:r>
    </w:p>
    <w:p w14:paraId="513CE6FF" w14:textId="2DB2867A" w:rsidR="00121077" w:rsidRPr="007A44AC" w:rsidRDefault="00121077" w:rsidP="007A44AC">
      <w:pPr>
        <w:pStyle w:val="Heading1"/>
        <w:spacing w:before="100" w:beforeAutospacing="1" w:after="120"/>
        <w:jc w:val="both"/>
        <w:rPr>
          <w:rFonts w:ascii="Arial" w:hAnsi="Arial" w:cs="Arial"/>
          <w:b/>
          <w:color w:val="000000"/>
          <w:sz w:val="24"/>
          <w:szCs w:val="24"/>
        </w:rPr>
      </w:pPr>
      <w:r w:rsidRPr="007A44AC">
        <w:rPr>
          <w:rFonts w:ascii="Arial" w:hAnsi="Arial" w:cs="Arial"/>
          <w:color w:val="000000"/>
          <w:sz w:val="24"/>
          <w:szCs w:val="24"/>
        </w:rPr>
        <w:t>A.A. Belaidi</w:t>
      </w:r>
      <w:r w:rsidRPr="007A44AC">
        <w:rPr>
          <w:rStyle w:val="apple-converted-space"/>
          <w:rFonts w:ascii="Arial" w:hAnsi="Arial" w:cs="Arial"/>
          <w:b/>
          <w:color w:val="000000"/>
          <w:sz w:val="24"/>
          <w:szCs w:val="24"/>
        </w:rPr>
        <w:t xml:space="preserve"> </w:t>
      </w:r>
      <w:r w:rsidRPr="007A44AC">
        <w:rPr>
          <w:rStyle w:val="apple-converted-space"/>
          <w:rFonts w:ascii="Arial" w:hAnsi="Arial" w:cs="Arial"/>
          <w:color w:val="000000"/>
          <w:sz w:val="24"/>
          <w:szCs w:val="24"/>
        </w:rPr>
        <w:t>and A.I.</w:t>
      </w:r>
      <w:r w:rsidRPr="007A44AC">
        <w:rPr>
          <w:rStyle w:val="apple-converted-space"/>
          <w:rFonts w:ascii="Arial" w:hAnsi="Arial" w:cs="Arial"/>
          <w:b/>
          <w:color w:val="000000"/>
          <w:sz w:val="24"/>
          <w:szCs w:val="24"/>
        </w:rPr>
        <w:t> </w:t>
      </w:r>
      <w:r w:rsidRPr="007A44AC">
        <w:rPr>
          <w:rFonts w:ascii="Arial" w:hAnsi="Arial" w:cs="Arial"/>
          <w:color w:val="000000"/>
          <w:sz w:val="24"/>
          <w:szCs w:val="24"/>
        </w:rPr>
        <w:t>Bush, Iron neurochemistry in Alzheimer's disease and Parkinson's disease: targets for therapeutics</w:t>
      </w:r>
      <w:r w:rsidR="00F638AC" w:rsidRPr="007A44AC">
        <w:rPr>
          <w:rFonts w:ascii="Arial" w:hAnsi="Arial" w:cs="Arial"/>
          <w:color w:val="000000"/>
          <w:sz w:val="24"/>
          <w:szCs w:val="24"/>
        </w:rPr>
        <w:t>,</w:t>
      </w:r>
      <w:r w:rsidRPr="007A44AC">
        <w:rPr>
          <w:rFonts w:ascii="Arial" w:hAnsi="Arial" w:cs="Arial"/>
          <w:color w:val="000000"/>
          <w:sz w:val="24"/>
          <w:szCs w:val="24"/>
        </w:rPr>
        <w:t xml:space="preserve"> </w:t>
      </w:r>
      <w:r w:rsidRPr="007A44AC">
        <w:rPr>
          <w:rStyle w:val="jrnl"/>
          <w:rFonts w:ascii="Arial" w:hAnsi="Arial" w:cs="Arial"/>
          <w:i/>
          <w:color w:val="000000"/>
          <w:sz w:val="24"/>
          <w:szCs w:val="24"/>
        </w:rPr>
        <w:t>J</w:t>
      </w:r>
      <w:r w:rsidR="00F638AC" w:rsidRPr="007A44AC">
        <w:rPr>
          <w:rStyle w:val="jrnl"/>
          <w:rFonts w:ascii="Arial" w:hAnsi="Arial" w:cs="Arial"/>
          <w:i/>
          <w:color w:val="000000"/>
          <w:sz w:val="24"/>
          <w:szCs w:val="24"/>
        </w:rPr>
        <w:t>.</w:t>
      </w:r>
      <w:r w:rsidRPr="007A44AC">
        <w:rPr>
          <w:rStyle w:val="jrnl"/>
          <w:rFonts w:ascii="Arial" w:hAnsi="Arial" w:cs="Arial"/>
          <w:i/>
          <w:color w:val="000000"/>
          <w:sz w:val="24"/>
          <w:szCs w:val="24"/>
        </w:rPr>
        <w:t xml:space="preserve"> Neurochem</w:t>
      </w:r>
      <w:r w:rsidRPr="007A44AC">
        <w:rPr>
          <w:rFonts w:ascii="Arial" w:hAnsi="Arial" w:cs="Arial"/>
          <w:color w:val="000000"/>
          <w:sz w:val="24"/>
          <w:szCs w:val="24"/>
        </w:rPr>
        <w:t>.</w:t>
      </w:r>
      <w:r w:rsidR="00F638AC" w:rsidRPr="007A44AC">
        <w:rPr>
          <w:rFonts w:ascii="Arial" w:hAnsi="Arial" w:cs="Arial"/>
          <w:color w:val="000000"/>
          <w:sz w:val="24"/>
          <w:szCs w:val="24"/>
        </w:rPr>
        <w:t>,</w:t>
      </w:r>
      <w:r w:rsidRPr="007A44AC">
        <w:rPr>
          <w:rStyle w:val="apple-converted-space"/>
          <w:rFonts w:ascii="Arial" w:hAnsi="Arial" w:cs="Arial"/>
          <w:b/>
          <w:color w:val="000000"/>
          <w:sz w:val="24"/>
          <w:szCs w:val="24"/>
        </w:rPr>
        <w:t> </w:t>
      </w:r>
      <w:r w:rsidRPr="007A44AC">
        <w:rPr>
          <w:rFonts w:ascii="Arial" w:hAnsi="Arial" w:cs="Arial"/>
          <w:color w:val="000000"/>
          <w:sz w:val="24"/>
          <w:szCs w:val="24"/>
        </w:rPr>
        <w:t>2016,</w:t>
      </w:r>
      <w:r w:rsidRPr="007A44AC">
        <w:rPr>
          <w:rStyle w:val="apple-converted-space"/>
          <w:rFonts w:ascii="Arial" w:hAnsi="Arial" w:cs="Arial"/>
          <w:b/>
          <w:color w:val="000000"/>
          <w:sz w:val="24"/>
          <w:szCs w:val="24"/>
        </w:rPr>
        <w:t> </w:t>
      </w:r>
      <w:r w:rsidRPr="007A44AC">
        <w:rPr>
          <w:rFonts w:ascii="Arial" w:hAnsi="Arial" w:cs="Arial"/>
          <w:b/>
          <w:color w:val="000000"/>
          <w:sz w:val="24"/>
          <w:szCs w:val="24"/>
        </w:rPr>
        <w:t>139</w:t>
      </w:r>
      <w:r w:rsidR="00F638AC" w:rsidRPr="007A44AC">
        <w:rPr>
          <w:rFonts w:ascii="Arial" w:hAnsi="Arial" w:cs="Arial"/>
          <w:color w:val="000000"/>
          <w:sz w:val="24"/>
          <w:szCs w:val="24"/>
        </w:rPr>
        <w:t xml:space="preserve"> S</w:t>
      </w:r>
      <w:r w:rsidRPr="007A44AC">
        <w:rPr>
          <w:rFonts w:ascii="Arial" w:hAnsi="Arial" w:cs="Arial"/>
          <w:color w:val="000000"/>
          <w:sz w:val="24"/>
          <w:szCs w:val="24"/>
        </w:rPr>
        <w:t>1:179-</w:t>
      </w:r>
      <w:r w:rsidR="00F638AC" w:rsidRPr="007A44AC">
        <w:rPr>
          <w:rFonts w:ascii="Arial" w:hAnsi="Arial" w:cs="Arial"/>
          <w:color w:val="000000"/>
          <w:sz w:val="24"/>
          <w:szCs w:val="24"/>
        </w:rPr>
        <w:t>2</w:t>
      </w:r>
      <w:r w:rsidRPr="007A44AC">
        <w:rPr>
          <w:rFonts w:ascii="Arial" w:hAnsi="Arial" w:cs="Arial"/>
          <w:color w:val="000000"/>
          <w:sz w:val="24"/>
          <w:szCs w:val="24"/>
        </w:rPr>
        <w:t>19</w:t>
      </w:r>
      <w:r w:rsidR="00F638AC" w:rsidRPr="007A44AC">
        <w:rPr>
          <w:rFonts w:ascii="Arial" w:hAnsi="Arial" w:cs="Arial"/>
          <w:color w:val="000000"/>
          <w:sz w:val="24"/>
          <w:szCs w:val="24"/>
        </w:rPr>
        <w:t>.</w:t>
      </w:r>
    </w:p>
    <w:p w14:paraId="2876A898" w14:textId="397F697C" w:rsidR="00121077" w:rsidRPr="007A44AC" w:rsidRDefault="00121077" w:rsidP="007A44AC">
      <w:pPr>
        <w:pStyle w:val="Heading1"/>
        <w:spacing w:before="100" w:beforeAutospacing="1" w:after="120"/>
        <w:jc w:val="both"/>
        <w:rPr>
          <w:rFonts w:ascii="Arial" w:hAnsi="Arial" w:cs="Arial"/>
          <w:b/>
          <w:color w:val="000000"/>
          <w:sz w:val="24"/>
          <w:szCs w:val="24"/>
        </w:rPr>
      </w:pPr>
      <w:r w:rsidRPr="007A44AC">
        <w:rPr>
          <w:rFonts w:ascii="Arial" w:hAnsi="Arial" w:cs="Arial"/>
          <w:color w:val="000000"/>
          <w:sz w:val="24"/>
          <w:szCs w:val="24"/>
        </w:rPr>
        <w:t>J.S. Cristóvão, R. Santos and C.M. Gomes,</w:t>
      </w:r>
      <w:r w:rsidRPr="007A44AC">
        <w:rPr>
          <w:rStyle w:val="apple-converted-space"/>
          <w:rFonts w:ascii="Arial" w:hAnsi="Arial" w:cs="Arial"/>
          <w:b/>
          <w:color w:val="000000"/>
          <w:sz w:val="24"/>
          <w:szCs w:val="24"/>
        </w:rPr>
        <w:t xml:space="preserve"> </w:t>
      </w:r>
      <w:r w:rsidRPr="007A44AC">
        <w:rPr>
          <w:rStyle w:val="highlight"/>
          <w:rFonts w:ascii="Arial" w:hAnsi="Arial" w:cs="Arial"/>
          <w:color w:val="000000"/>
          <w:sz w:val="24"/>
          <w:szCs w:val="24"/>
        </w:rPr>
        <w:t>Metals</w:t>
      </w:r>
      <w:r w:rsidRPr="007A44AC">
        <w:rPr>
          <w:rStyle w:val="apple-converted-space"/>
          <w:rFonts w:ascii="Arial" w:hAnsi="Arial" w:cs="Arial"/>
          <w:b/>
          <w:color w:val="000000"/>
          <w:sz w:val="24"/>
          <w:szCs w:val="24"/>
        </w:rPr>
        <w:t> </w:t>
      </w:r>
      <w:r w:rsidRPr="007A44AC">
        <w:rPr>
          <w:rFonts w:ascii="Arial" w:hAnsi="Arial" w:cs="Arial"/>
          <w:color w:val="000000"/>
          <w:sz w:val="24"/>
          <w:szCs w:val="24"/>
        </w:rPr>
        <w:t>and neuronal</w:t>
      </w:r>
      <w:r w:rsidRPr="007A44AC">
        <w:rPr>
          <w:rStyle w:val="apple-converted-space"/>
          <w:rFonts w:ascii="Arial" w:hAnsi="Arial" w:cs="Arial"/>
          <w:b/>
          <w:color w:val="000000"/>
          <w:sz w:val="24"/>
          <w:szCs w:val="24"/>
        </w:rPr>
        <w:t> </w:t>
      </w:r>
      <w:r w:rsidRPr="007A44AC">
        <w:rPr>
          <w:rStyle w:val="highlight"/>
          <w:rFonts w:ascii="Arial" w:hAnsi="Arial" w:cs="Arial"/>
          <w:color w:val="000000"/>
          <w:sz w:val="24"/>
          <w:szCs w:val="24"/>
        </w:rPr>
        <w:t>metal</w:t>
      </w:r>
      <w:r w:rsidRPr="007A44AC">
        <w:rPr>
          <w:rStyle w:val="apple-converted-space"/>
          <w:rFonts w:ascii="Arial" w:hAnsi="Arial" w:cs="Arial"/>
          <w:b/>
          <w:color w:val="000000"/>
          <w:sz w:val="24"/>
          <w:szCs w:val="24"/>
        </w:rPr>
        <w:t> </w:t>
      </w:r>
      <w:r w:rsidRPr="007A44AC">
        <w:rPr>
          <w:rFonts w:ascii="Arial" w:hAnsi="Arial" w:cs="Arial"/>
          <w:color w:val="000000"/>
          <w:sz w:val="24"/>
          <w:szCs w:val="24"/>
        </w:rPr>
        <w:t xml:space="preserve">binding proteins implicated in Alzheimer's disease, </w:t>
      </w:r>
      <w:r w:rsidRPr="007A44AC">
        <w:rPr>
          <w:rStyle w:val="jrnl"/>
          <w:rFonts w:ascii="Arial" w:hAnsi="Arial" w:cs="Arial"/>
          <w:i/>
          <w:color w:val="000000"/>
          <w:sz w:val="24"/>
          <w:szCs w:val="24"/>
        </w:rPr>
        <w:t>Oxid</w:t>
      </w:r>
      <w:r w:rsidR="00F638AC" w:rsidRPr="007A44AC">
        <w:rPr>
          <w:rStyle w:val="jrnl"/>
          <w:rFonts w:ascii="Arial" w:hAnsi="Arial" w:cs="Arial"/>
          <w:i/>
          <w:color w:val="000000"/>
          <w:sz w:val="24"/>
          <w:szCs w:val="24"/>
        </w:rPr>
        <w:t>.</w:t>
      </w:r>
      <w:r w:rsidRPr="007A44AC">
        <w:rPr>
          <w:rStyle w:val="jrnl"/>
          <w:rFonts w:ascii="Arial" w:hAnsi="Arial" w:cs="Arial"/>
          <w:i/>
          <w:color w:val="000000"/>
          <w:sz w:val="24"/>
          <w:szCs w:val="24"/>
        </w:rPr>
        <w:t xml:space="preserve"> Med</w:t>
      </w:r>
      <w:r w:rsidR="00F638AC" w:rsidRPr="007A44AC">
        <w:rPr>
          <w:rStyle w:val="jrnl"/>
          <w:rFonts w:ascii="Arial" w:hAnsi="Arial" w:cs="Arial"/>
          <w:i/>
          <w:color w:val="000000"/>
          <w:sz w:val="24"/>
          <w:szCs w:val="24"/>
        </w:rPr>
        <w:t>.</w:t>
      </w:r>
      <w:r w:rsidRPr="007A44AC">
        <w:rPr>
          <w:rStyle w:val="jrnl"/>
          <w:rFonts w:ascii="Arial" w:hAnsi="Arial" w:cs="Arial"/>
          <w:i/>
          <w:color w:val="000000"/>
          <w:sz w:val="24"/>
          <w:szCs w:val="24"/>
        </w:rPr>
        <w:t xml:space="preserve"> Cell Longev</w:t>
      </w:r>
      <w:r w:rsidRPr="007A44AC">
        <w:rPr>
          <w:rFonts w:ascii="Arial" w:hAnsi="Arial" w:cs="Arial"/>
          <w:i/>
          <w:color w:val="000000"/>
          <w:sz w:val="24"/>
          <w:szCs w:val="24"/>
        </w:rPr>
        <w:t>.,</w:t>
      </w:r>
      <w:r w:rsidRPr="007A44AC">
        <w:rPr>
          <w:rStyle w:val="apple-converted-space"/>
          <w:rFonts w:ascii="Arial" w:hAnsi="Arial" w:cs="Arial"/>
          <w:b/>
          <w:color w:val="000000"/>
          <w:sz w:val="24"/>
          <w:szCs w:val="24"/>
        </w:rPr>
        <w:t> </w:t>
      </w:r>
      <w:r w:rsidRPr="007A44AC">
        <w:rPr>
          <w:rFonts w:ascii="Arial" w:hAnsi="Arial" w:cs="Arial"/>
          <w:color w:val="000000"/>
          <w:sz w:val="24"/>
          <w:szCs w:val="24"/>
        </w:rPr>
        <w:t xml:space="preserve">2016, </w:t>
      </w:r>
      <w:r w:rsidRPr="007A44AC">
        <w:rPr>
          <w:rFonts w:ascii="Arial" w:hAnsi="Arial" w:cs="Arial"/>
          <w:b/>
          <w:color w:val="000000"/>
          <w:sz w:val="24"/>
          <w:szCs w:val="24"/>
        </w:rPr>
        <w:t>2016</w:t>
      </w:r>
      <w:r w:rsidRPr="007A44AC">
        <w:rPr>
          <w:rFonts w:ascii="Arial" w:hAnsi="Arial" w:cs="Arial"/>
          <w:color w:val="000000"/>
          <w:sz w:val="24"/>
          <w:szCs w:val="24"/>
        </w:rPr>
        <w:t>, 9812178</w:t>
      </w:r>
    </w:p>
    <w:p w14:paraId="6B2E8E88" w14:textId="77777777" w:rsidR="00121077" w:rsidRPr="007A44AC" w:rsidRDefault="00121077" w:rsidP="007A44AC">
      <w:pPr>
        <w:adjustRightInd w:val="0"/>
        <w:spacing w:before="100" w:beforeAutospacing="1" w:after="120"/>
        <w:jc w:val="both"/>
        <w:rPr>
          <w:rFonts w:ascii="Arial" w:eastAsia="Times" w:hAnsi="Arial" w:cs="Arial"/>
          <w:lang w:val="en-US"/>
        </w:rPr>
      </w:pPr>
      <w:r w:rsidRPr="007A44AC">
        <w:rPr>
          <w:rFonts w:ascii="Arial" w:eastAsia="Times" w:hAnsi="Arial" w:cs="Arial"/>
          <w:lang w:val="en-US"/>
        </w:rPr>
        <w:t xml:space="preserve">C.M. Fernandez-Martos, A.E. King, R.A. Atkinson, A. Woodhouse, and J.C. </w:t>
      </w:r>
      <w:r w:rsidRPr="007A44AC">
        <w:rPr>
          <w:rFonts w:ascii="Arial" w:eastAsia="Times" w:hAnsi="Arial" w:cs="Arial"/>
          <w:bCs/>
          <w:lang w:val="en-US"/>
        </w:rPr>
        <w:t>Vickers,</w:t>
      </w:r>
      <w:r w:rsidRPr="007A44AC">
        <w:rPr>
          <w:rFonts w:ascii="Arial" w:eastAsia="Times" w:hAnsi="Arial" w:cs="Arial"/>
          <w:lang w:val="en-US"/>
        </w:rPr>
        <w:t xml:space="preserve"> Neurofilament light gene deletion exacerbates amyloid, dystrophic neurite, and synaptic pathology in the APP/PS1 transgenic model of Alzheimer’s disease, </w:t>
      </w:r>
      <w:r w:rsidRPr="007A44AC">
        <w:rPr>
          <w:rFonts w:ascii="Arial" w:eastAsia="Times" w:hAnsi="Arial" w:cs="Arial"/>
          <w:i/>
          <w:lang w:val="en-US"/>
        </w:rPr>
        <w:t>Neurobiol. Aging</w:t>
      </w:r>
      <w:r w:rsidRPr="007A44AC">
        <w:rPr>
          <w:rFonts w:ascii="Arial" w:eastAsia="Times" w:hAnsi="Arial" w:cs="Arial"/>
          <w:lang w:val="en-US"/>
        </w:rPr>
        <w:t xml:space="preserve">, 2015, </w:t>
      </w:r>
      <w:r w:rsidRPr="007A44AC">
        <w:rPr>
          <w:rFonts w:ascii="Arial" w:eastAsia="Times" w:hAnsi="Arial" w:cs="Arial"/>
          <w:b/>
          <w:lang w:val="en-US"/>
        </w:rPr>
        <w:t>36</w:t>
      </w:r>
      <w:r w:rsidRPr="007A44AC">
        <w:rPr>
          <w:rFonts w:ascii="Arial" w:eastAsia="Times" w:hAnsi="Arial" w:cs="Arial"/>
          <w:lang w:val="en-US"/>
        </w:rPr>
        <w:t>, 2757-2767.</w:t>
      </w:r>
    </w:p>
    <w:p w14:paraId="741EE3E6" w14:textId="7C28998A" w:rsidR="00121077" w:rsidRPr="007A44AC" w:rsidRDefault="00121077" w:rsidP="007A44AC">
      <w:pPr>
        <w:spacing w:before="100" w:beforeAutospacing="1" w:after="120"/>
        <w:jc w:val="both"/>
        <w:rPr>
          <w:rFonts w:ascii="Arial" w:hAnsi="Arial" w:cs="Arial"/>
        </w:rPr>
      </w:pPr>
      <w:r w:rsidRPr="007A44AC">
        <w:rPr>
          <w:rFonts w:ascii="Arial" w:hAnsi="Arial" w:cs="Arial"/>
          <w:bCs/>
          <w:color w:val="000000"/>
          <w:kern w:val="36"/>
        </w:rPr>
        <w:t xml:space="preserve">W.P. </w:t>
      </w:r>
      <w:r w:rsidRPr="007A44AC">
        <w:rPr>
          <w:rFonts w:ascii="Arial" w:hAnsi="Arial" w:cs="Arial"/>
        </w:rPr>
        <w:t>Gai, J.C. Vickers, P.C. Blumbergs and W.W. Blessing, Loss of non-phosphorylated neurofilament immunoreactivity with preservation of tyrosine hydroxylase in surviving substantia nigra</w:t>
      </w:r>
      <w:r w:rsidR="00F638AC" w:rsidRPr="007A44AC">
        <w:rPr>
          <w:rFonts w:ascii="Arial" w:hAnsi="Arial" w:cs="Arial"/>
        </w:rPr>
        <w:t xml:space="preserve"> neurons in Parkinson’s disease,</w:t>
      </w:r>
      <w:r w:rsidRPr="007A44AC">
        <w:rPr>
          <w:rFonts w:ascii="Arial" w:hAnsi="Arial" w:cs="Arial"/>
        </w:rPr>
        <w:t xml:space="preserve"> J</w:t>
      </w:r>
      <w:r w:rsidRPr="007A44AC">
        <w:rPr>
          <w:rFonts w:ascii="Arial" w:hAnsi="Arial" w:cs="Arial"/>
          <w:i/>
        </w:rPr>
        <w:t>.  Neurol., Neurosurg. Psychiat</w:t>
      </w:r>
      <w:r w:rsidRPr="007A44AC">
        <w:rPr>
          <w:rFonts w:ascii="Arial" w:hAnsi="Arial" w:cs="Arial"/>
        </w:rPr>
        <w:t xml:space="preserve">., 1994, </w:t>
      </w:r>
      <w:r w:rsidRPr="007A44AC">
        <w:rPr>
          <w:rFonts w:ascii="Arial" w:hAnsi="Arial" w:cs="Arial"/>
          <w:b/>
        </w:rPr>
        <w:t>57</w:t>
      </w:r>
      <w:r w:rsidRPr="007A44AC">
        <w:rPr>
          <w:rFonts w:ascii="Arial" w:hAnsi="Arial" w:cs="Arial"/>
        </w:rPr>
        <w:t xml:space="preserve">, 1039-1046. </w:t>
      </w:r>
    </w:p>
    <w:p w14:paraId="6019EF5B" w14:textId="77777777" w:rsidR="00121077" w:rsidRPr="007A44AC" w:rsidRDefault="00121077" w:rsidP="007A44AC">
      <w:pPr>
        <w:pStyle w:val="desc"/>
        <w:spacing w:after="120" w:afterAutospacing="0"/>
        <w:jc w:val="both"/>
        <w:rPr>
          <w:rFonts w:ascii="Arial" w:hAnsi="Arial" w:cs="Arial"/>
          <w:color w:val="000000"/>
        </w:rPr>
      </w:pPr>
      <w:r w:rsidRPr="007A44AC">
        <w:rPr>
          <w:rFonts w:ascii="Arial" w:hAnsi="Arial" w:cs="Arial"/>
          <w:bCs/>
          <w:color w:val="000000"/>
        </w:rPr>
        <w:t>R. Giampietro</w:t>
      </w:r>
      <w:r w:rsidRPr="007A44AC">
        <w:rPr>
          <w:rFonts w:ascii="Arial" w:hAnsi="Arial" w:cs="Arial"/>
          <w:color w:val="000000"/>
        </w:rPr>
        <w:t xml:space="preserve">, F. Spinelli, M. Contino and N.A. Colabufo. The pivotal role of copper in neurodegeneration: A new strategy for the therapy of neurodegenerative disorders, </w:t>
      </w:r>
      <w:r w:rsidRPr="007A44AC">
        <w:rPr>
          <w:rStyle w:val="jrnl"/>
          <w:rFonts w:ascii="Arial" w:hAnsi="Arial" w:cs="Arial"/>
          <w:i/>
          <w:color w:val="000000"/>
        </w:rPr>
        <w:t>Mol. Pharm</w:t>
      </w:r>
      <w:r w:rsidRPr="007A44AC">
        <w:rPr>
          <w:rFonts w:ascii="Arial" w:hAnsi="Arial" w:cs="Arial"/>
          <w:i/>
          <w:color w:val="000000"/>
        </w:rPr>
        <w:t>.</w:t>
      </w:r>
      <w:r w:rsidRPr="007A44AC">
        <w:rPr>
          <w:rFonts w:ascii="Arial" w:hAnsi="Arial" w:cs="Arial"/>
          <w:color w:val="000000"/>
        </w:rPr>
        <w:t>,</w:t>
      </w:r>
      <w:r w:rsidRPr="007A44AC">
        <w:rPr>
          <w:rStyle w:val="apple-converted-space"/>
          <w:rFonts w:ascii="Arial" w:eastAsiaTheme="majorEastAsia" w:hAnsi="Arial" w:cs="Arial"/>
          <w:color w:val="000000"/>
        </w:rPr>
        <w:t> </w:t>
      </w:r>
      <w:r w:rsidRPr="007A44AC">
        <w:rPr>
          <w:rFonts w:ascii="Arial" w:hAnsi="Arial" w:cs="Arial"/>
          <w:bCs/>
          <w:color w:val="000000"/>
        </w:rPr>
        <w:t>2018</w:t>
      </w:r>
      <w:r w:rsidRPr="007A44AC">
        <w:rPr>
          <w:rStyle w:val="apple-converted-space"/>
          <w:rFonts w:ascii="Arial" w:eastAsiaTheme="majorEastAsia" w:hAnsi="Arial" w:cs="Arial"/>
          <w:color w:val="000000"/>
        </w:rPr>
        <w:t xml:space="preserve">, </w:t>
      </w:r>
      <w:r w:rsidRPr="007A44AC">
        <w:rPr>
          <w:rFonts w:ascii="Arial" w:hAnsi="Arial" w:cs="Arial"/>
          <w:b/>
          <w:color w:val="000000"/>
        </w:rPr>
        <w:t>15</w:t>
      </w:r>
      <w:r w:rsidRPr="007A44AC">
        <w:rPr>
          <w:rFonts w:ascii="Arial" w:hAnsi="Arial" w:cs="Arial"/>
          <w:color w:val="000000"/>
        </w:rPr>
        <w:t xml:space="preserve">, 808-820. </w:t>
      </w:r>
    </w:p>
    <w:p w14:paraId="0BF4D863" w14:textId="77777777" w:rsidR="00467457" w:rsidRPr="007A44AC" w:rsidRDefault="00467457" w:rsidP="007A44AC">
      <w:pPr>
        <w:pStyle w:val="EndNoteBibliography"/>
        <w:spacing w:before="100" w:beforeAutospacing="1" w:after="120"/>
        <w:rPr>
          <w:rFonts w:ascii="Arial" w:hAnsi="Arial" w:cs="Arial"/>
          <w:noProof/>
        </w:rPr>
      </w:pPr>
    </w:p>
    <w:p w14:paraId="0FE91D5E" w14:textId="4642C282" w:rsidR="00121077" w:rsidRPr="007A44AC" w:rsidRDefault="00121077" w:rsidP="007A44AC">
      <w:pPr>
        <w:pStyle w:val="EndNoteBibliography"/>
        <w:spacing w:before="100" w:beforeAutospacing="1" w:after="120"/>
        <w:rPr>
          <w:rFonts w:ascii="Arial" w:hAnsi="Arial" w:cs="Arial"/>
          <w:noProof/>
        </w:rPr>
      </w:pPr>
      <w:r w:rsidRPr="007A44AC">
        <w:rPr>
          <w:rFonts w:ascii="Arial" w:hAnsi="Arial" w:cs="Arial"/>
          <w:noProof/>
        </w:rPr>
        <w:t xml:space="preserve">P.F. Good, D.P. Perl, L.M. Bierer and J. Schmeidler, Selective accumulation of aluminum and iron in the neurofibrillary tangles of Alzheimer's disease: a laser microprobe (LAMMA) study. </w:t>
      </w:r>
      <w:r w:rsidRPr="007A44AC">
        <w:rPr>
          <w:rFonts w:ascii="Arial" w:hAnsi="Arial" w:cs="Arial"/>
          <w:i/>
          <w:noProof/>
        </w:rPr>
        <w:t>Ann. Neurol.</w:t>
      </w:r>
      <w:r w:rsidRPr="007A44AC">
        <w:rPr>
          <w:rFonts w:ascii="Arial" w:hAnsi="Arial" w:cs="Arial"/>
          <w:noProof/>
        </w:rPr>
        <w:t xml:space="preserve"> 1992, </w:t>
      </w:r>
      <w:r w:rsidRPr="007A44AC">
        <w:rPr>
          <w:rFonts w:ascii="Arial" w:hAnsi="Arial" w:cs="Arial"/>
          <w:b/>
          <w:noProof/>
        </w:rPr>
        <w:t>31</w:t>
      </w:r>
      <w:r w:rsidRPr="007A44AC">
        <w:rPr>
          <w:rFonts w:ascii="Arial" w:hAnsi="Arial" w:cs="Arial"/>
          <w:noProof/>
        </w:rPr>
        <w:t>, 286-292.</w:t>
      </w:r>
    </w:p>
    <w:p w14:paraId="023F89C3" w14:textId="52B35E58" w:rsidR="00467457" w:rsidRPr="007A44AC" w:rsidRDefault="00EC1DEF" w:rsidP="007A44AC">
      <w:pPr>
        <w:pStyle w:val="EndNoteBibliography"/>
        <w:spacing w:before="100" w:beforeAutospacing="1" w:after="120"/>
        <w:rPr>
          <w:rFonts w:ascii="Arial" w:hAnsi="Arial" w:cs="Arial"/>
          <w:noProof/>
        </w:rPr>
      </w:pPr>
      <w:r w:rsidRPr="007A44AC">
        <w:rPr>
          <w:rFonts w:ascii="Arial" w:hAnsi="Arial" w:cs="Arial"/>
          <w:noProof/>
        </w:rPr>
        <w:t>X. Huang, M.P. Cuajungco</w:t>
      </w:r>
      <w:r w:rsidR="00467457" w:rsidRPr="007A44AC">
        <w:rPr>
          <w:rFonts w:ascii="Arial" w:hAnsi="Arial" w:cs="Arial"/>
          <w:noProof/>
        </w:rPr>
        <w:t xml:space="preserve">, </w:t>
      </w:r>
      <w:r w:rsidRPr="007A44AC">
        <w:rPr>
          <w:rFonts w:ascii="Arial" w:hAnsi="Arial" w:cs="Arial"/>
          <w:noProof/>
        </w:rPr>
        <w:t>C.S. Atwood</w:t>
      </w:r>
      <w:r w:rsidR="00467457" w:rsidRPr="007A44AC">
        <w:rPr>
          <w:rFonts w:ascii="Arial" w:hAnsi="Arial" w:cs="Arial"/>
          <w:noProof/>
        </w:rPr>
        <w:t xml:space="preserve">, </w:t>
      </w:r>
      <w:r w:rsidRPr="007A44AC">
        <w:rPr>
          <w:rFonts w:ascii="Arial" w:hAnsi="Arial" w:cs="Arial"/>
          <w:noProof/>
        </w:rPr>
        <w:t>M.A. Hartshorn</w:t>
      </w:r>
      <w:r w:rsidR="00467457" w:rsidRPr="007A44AC">
        <w:rPr>
          <w:rFonts w:ascii="Arial" w:hAnsi="Arial" w:cs="Arial"/>
          <w:noProof/>
        </w:rPr>
        <w:t xml:space="preserve">, </w:t>
      </w:r>
      <w:r w:rsidRPr="007A44AC">
        <w:rPr>
          <w:rFonts w:ascii="Arial" w:hAnsi="Arial" w:cs="Arial"/>
          <w:noProof/>
        </w:rPr>
        <w:t>J.D. Tyndall</w:t>
      </w:r>
      <w:r w:rsidR="00467457" w:rsidRPr="007A44AC">
        <w:rPr>
          <w:rFonts w:ascii="Arial" w:hAnsi="Arial" w:cs="Arial"/>
          <w:noProof/>
        </w:rPr>
        <w:t xml:space="preserve">, </w:t>
      </w:r>
      <w:r w:rsidRPr="007A44AC">
        <w:rPr>
          <w:rFonts w:ascii="Arial" w:hAnsi="Arial" w:cs="Arial"/>
          <w:noProof/>
        </w:rPr>
        <w:t>G.R. Hanson</w:t>
      </w:r>
      <w:r w:rsidR="00467457" w:rsidRPr="007A44AC">
        <w:rPr>
          <w:rFonts w:ascii="Arial" w:hAnsi="Arial" w:cs="Arial"/>
          <w:noProof/>
        </w:rPr>
        <w:t xml:space="preserve">, </w:t>
      </w:r>
      <w:r w:rsidRPr="007A44AC">
        <w:rPr>
          <w:rFonts w:ascii="Arial" w:hAnsi="Arial" w:cs="Arial"/>
          <w:noProof/>
        </w:rPr>
        <w:t>K.C. Stokes</w:t>
      </w:r>
      <w:r w:rsidR="00467457" w:rsidRPr="007A44AC">
        <w:rPr>
          <w:rFonts w:ascii="Arial" w:hAnsi="Arial" w:cs="Arial"/>
          <w:noProof/>
        </w:rPr>
        <w:t xml:space="preserve">, </w:t>
      </w:r>
      <w:r w:rsidRPr="007A44AC">
        <w:rPr>
          <w:rFonts w:ascii="Arial" w:hAnsi="Arial" w:cs="Arial"/>
          <w:noProof/>
        </w:rPr>
        <w:t>M. Leopold</w:t>
      </w:r>
      <w:r w:rsidR="00467457" w:rsidRPr="007A44AC">
        <w:rPr>
          <w:rFonts w:ascii="Arial" w:hAnsi="Arial" w:cs="Arial"/>
          <w:noProof/>
        </w:rPr>
        <w:t xml:space="preserve">, </w:t>
      </w:r>
      <w:r w:rsidRPr="007A44AC">
        <w:rPr>
          <w:rFonts w:ascii="Arial" w:hAnsi="Arial" w:cs="Arial"/>
          <w:noProof/>
        </w:rPr>
        <w:t>G. Multhaup</w:t>
      </w:r>
      <w:r w:rsidR="00467457" w:rsidRPr="007A44AC">
        <w:rPr>
          <w:rFonts w:ascii="Arial" w:hAnsi="Arial" w:cs="Arial"/>
          <w:noProof/>
        </w:rPr>
        <w:t xml:space="preserve">, </w:t>
      </w:r>
      <w:r w:rsidRPr="007A44AC">
        <w:rPr>
          <w:rFonts w:ascii="Arial" w:hAnsi="Arial" w:cs="Arial"/>
          <w:noProof/>
        </w:rPr>
        <w:t>L.E. Goldstein</w:t>
      </w:r>
      <w:r w:rsidR="00467457" w:rsidRPr="007A44AC">
        <w:rPr>
          <w:rFonts w:ascii="Arial" w:hAnsi="Arial" w:cs="Arial"/>
          <w:noProof/>
        </w:rPr>
        <w:t xml:space="preserve">, </w:t>
      </w:r>
      <w:r w:rsidRPr="007A44AC">
        <w:rPr>
          <w:rFonts w:ascii="Arial" w:hAnsi="Arial" w:cs="Arial"/>
          <w:noProof/>
        </w:rPr>
        <w:t>R.C. Scarpa</w:t>
      </w:r>
      <w:r w:rsidR="00467457" w:rsidRPr="007A44AC">
        <w:rPr>
          <w:rFonts w:ascii="Arial" w:hAnsi="Arial" w:cs="Arial"/>
          <w:noProof/>
        </w:rPr>
        <w:t xml:space="preserve">, </w:t>
      </w:r>
      <w:r w:rsidRPr="007A44AC">
        <w:rPr>
          <w:rFonts w:ascii="Arial" w:hAnsi="Arial" w:cs="Arial"/>
          <w:noProof/>
        </w:rPr>
        <w:t>A.J. Saunders</w:t>
      </w:r>
      <w:r w:rsidR="00467457" w:rsidRPr="007A44AC">
        <w:rPr>
          <w:rFonts w:ascii="Arial" w:hAnsi="Arial" w:cs="Arial"/>
          <w:noProof/>
        </w:rPr>
        <w:t xml:space="preserve">, </w:t>
      </w:r>
      <w:r w:rsidRPr="007A44AC">
        <w:rPr>
          <w:rFonts w:ascii="Arial" w:hAnsi="Arial" w:cs="Arial"/>
          <w:noProof/>
        </w:rPr>
        <w:t>J. Lim</w:t>
      </w:r>
      <w:r w:rsidR="00467457" w:rsidRPr="007A44AC">
        <w:rPr>
          <w:rFonts w:ascii="Arial" w:hAnsi="Arial" w:cs="Arial"/>
          <w:noProof/>
        </w:rPr>
        <w:t xml:space="preserve">, </w:t>
      </w:r>
      <w:r w:rsidR="00016EF0" w:rsidRPr="007A44AC">
        <w:rPr>
          <w:rFonts w:ascii="Arial" w:hAnsi="Arial" w:cs="Arial"/>
          <w:noProof/>
        </w:rPr>
        <w:t>R.D. Moir</w:t>
      </w:r>
      <w:r w:rsidR="00467457" w:rsidRPr="007A44AC">
        <w:rPr>
          <w:rFonts w:ascii="Arial" w:hAnsi="Arial" w:cs="Arial"/>
          <w:noProof/>
        </w:rPr>
        <w:t xml:space="preserve">, </w:t>
      </w:r>
      <w:r w:rsidR="00016EF0" w:rsidRPr="007A44AC">
        <w:rPr>
          <w:rFonts w:ascii="Arial" w:hAnsi="Arial" w:cs="Arial"/>
          <w:noProof/>
        </w:rPr>
        <w:t>C. Glabe</w:t>
      </w:r>
      <w:r w:rsidR="00467457" w:rsidRPr="007A44AC">
        <w:rPr>
          <w:rFonts w:ascii="Arial" w:hAnsi="Arial" w:cs="Arial"/>
          <w:noProof/>
        </w:rPr>
        <w:t xml:space="preserve">, </w:t>
      </w:r>
      <w:r w:rsidR="00016EF0" w:rsidRPr="007A44AC">
        <w:rPr>
          <w:rFonts w:ascii="Arial" w:hAnsi="Arial" w:cs="Arial"/>
          <w:noProof/>
        </w:rPr>
        <w:t>E.F. Bowden</w:t>
      </w:r>
      <w:r w:rsidR="00467457" w:rsidRPr="007A44AC">
        <w:rPr>
          <w:rFonts w:ascii="Arial" w:hAnsi="Arial" w:cs="Arial"/>
          <w:noProof/>
        </w:rPr>
        <w:t xml:space="preserve">, </w:t>
      </w:r>
      <w:r w:rsidR="00016EF0" w:rsidRPr="007A44AC">
        <w:rPr>
          <w:rFonts w:ascii="Arial" w:hAnsi="Arial" w:cs="Arial"/>
          <w:noProof/>
        </w:rPr>
        <w:t>C.L. Masters</w:t>
      </w:r>
      <w:r w:rsidR="00467457" w:rsidRPr="007A44AC">
        <w:rPr>
          <w:rFonts w:ascii="Arial" w:hAnsi="Arial" w:cs="Arial"/>
          <w:noProof/>
        </w:rPr>
        <w:t xml:space="preserve">, </w:t>
      </w:r>
      <w:r w:rsidR="00016EF0" w:rsidRPr="007A44AC">
        <w:rPr>
          <w:rFonts w:ascii="Arial" w:hAnsi="Arial" w:cs="Arial"/>
          <w:noProof/>
        </w:rPr>
        <w:t xml:space="preserve">D.P. </w:t>
      </w:r>
      <w:r w:rsidR="00467457" w:rsidRPr="007A44AC">
        <w:rPr>
          <w:rFonts w:ascii="Arial" w:hAnsi="Arial" w:cs="Arial"/>
          <w:noProof/>
        </w:rPr>
        <w:t>Fair</w:t>
      </w:r>
      <w:r w:rsidR="00016EF0" w:rsidRPr="007A44AC">
        <w:rPr>
          <w:rFonts w:ascii="Arial" w:hAnsi="Arial" w:cs="Arial"/>
          <w:noProof/>
        </w:rPr>
        <w:t xml:space="preserve">lie, R.E. Tanzi and A.I. Bush, </w:t>
      </w:r>
      <w:r w:rsidR="00467457" w:rsidRPr="007A44AC">
        <w:rPr>
          <w:rFonts w:ascii="Arial" w:hAnsi="Arial" w:cs="Arial"/>
          <w:noProof/>
        </w:rPr>
        <w:t xml:space="preserve"> Cu(II) potentiation of alzheimer abeta neurotoxicity. Correlation with cell-free hydrogen peroxide production and metal reduction. </w:t>
      </w:r>
      <w:r w:rsidR="00467457" w:rsidRPr="007A44AC">
        <w:rPr>
          <w:rFonts w:ascii="Arial" w:hAnsi="Arial" w:cs="Arial"/>
          <w:i/>
          <w:noProof/>
        </w:rPr>
        <w:t>J</w:t>
      </w:r>
      <w:r w:rsidR="00016EF0" w:rsidRPr="007A44AC">
        <w:rPr>
          <w:rFonts w:ascii="Arial" w:hAnsi="Arial" w:cs="Arial"/>
          <w:i/>
          <w:noProof/>
        </w:rPr>
        <w:t>.</w:t>
      </w:r>
      <w:r w:rsidR="00467457" w:rsidRPr="007A44AC">
        <w:rPr>
          <w:rFonts w:ascii="Arial" w:hAnsi="Arial" w:cs="Arial"/>
          <w:i/>
          <w:noProof/>
        </w:rPr>
        <w:t xml:space="preserve"> Biol</w:t>
      </w:r>
      <w:r w:rsidR="00016EF0" w:rsidRPr="007A44AC">
        <w:rPr>
          <w:rFonts w:ascii="Arial" w:hAnsi="Arial" w:cs="Arial"/>
          <w:i/>
          <w:noProof/>
        </w:rPr>
        <w:t>.</w:t>
      </w:r>
      <w:r w:rsidR="00467457" w:rsidRPr="007A44AC">
        <w:rPr>
          <w:rFonts w:ascii="Arial" w:hAnsi="Arial" w:cs="Arial"/>
          <w:i/>
          <w:noProof/>
        </w:rPr>
        <w:t xml:space="preserve"> Chem</w:t>
      </w:r>
      <w:r w:rsidR="00016EF0" w:rsidRPr="007A44AC">
        <w:rPr>
          <w:rFonts w:ascii="Arial" w:hAnsi="Arial" w:cs="Arial"/>
          <w:i/>
          <w:noProof/>
        </w:rPr>
        <w:t>.,</w:t>
      </w:r>
      <w:r w:rsidR="00016EF0" w:rsidRPr="007A44AC">
        <w:rPr>
          <w:rFonts w:ascii="Arial" w:hAnsi="Arial" w:cs="Arial"/>
          <w:noProof/>
        </w:rPr>
        <w:t>1999</w:t>
      </w:r>
      <w:r w:rsidR="00016EF0" w:rsidRPr="007A44AC">
        <w:rPr>
          <w:rFonts w:ascii="Arial" w:hAnsi="Arial" w:cs="Arial"/>
          <w:i/>
          <w:noProof/>
        </w:rPr>
        <w:t>,</w:t>
      </w:r>
      <w:r w:rsidR="00467457" w:rsidRPr="007A44AC">
        <w:rPr>
          <w:rFonts w:ascii="Arial" w:hAnsi="Arial" w:cs="Arial"/>
          <w:noProof/>
        </w:rPr>
        <w:t xml:space="preserve"> </w:t>
      </w:r>
      <w:r w:rsidR="00467457" w:rsidRPr="007A44AC">
        <w:rPr>
          <w:rFonts w:ascii="Arial" w:hAnsi="Arial" w:cs="Arial"/>
          <w:b/>
          <w:noProof/>
        </w:rPr>
        <w:t>274</w:t>
      </w:r>
      <w:r w:rsidR="00467457" w:rsidRPr="007A44AC">
        <w:rPr>
          <w:rFonts w:ascii="Arial" w:hAnsi="Arial" w:cs="Arial"/>
          <w:noProof/>
        </w:rPr>
        <w:t>, 37111-37116.</w:t>
      </w:r>
    </w:p>
    <w:p w14:paraId="53CD5049" w14:textId="0A639415" w:rsidR="00121077" w:rsidRPr="007A44AC" w:rsidRDefault="00121077" w:rsidP="007A44AC">
      <w:pPr>
        <w:pStyle w:val="EndNoteBibliography"/>
        <w:spacing w:before="100" w:beforeAutospacing="1" w:after="120"/>
        <w:rPr>
          <w:rFonts w:ascii="Arial" w:hAnsi="Arial" w:cs="Arial"/>
          <w:noProof/>
        </w:rPr>
      </w:pPr>
      <w:r w:rsidRPr="007A44AC">
        <w:rPr>
          <w:rFonts w:ascii="Arial" w:hAnsi="Arial" w:cs="Arial"/>
          <w:noProof/>
        </w:rPr>
        <w:lastRenderedPageBreak/>
        <w:t xml:space="preserve">X. Huang, C.S. Atwood, R.D. Moir, M.A. Hartshorn, R.E. Tanzi and A.I. Bush, Trace metal contamination initiates the apparent auto-aggregation, amyloidosis, and oligomerization of Alzheimer's Abeta peptides, </w:t>
      </w:r>
      <w:r w:rsidRPr="007A44AC">
        <w:rPr>
          <w:rFonts w:ascii="Arial" w:hAnsi="Arial" w:cs="Arial"/>
          <w:i/>
          <w:noProof/>
        </w:rPr>
        <w:t>J. Biol. Inorg. Chem.,</w:t>
      </w:r>
      <w:r w:rsidRPr="007A44AC">
        <w:rPr>
          <w:rFonts w:ascii="Arial" w:hAnsi="Arial" w:cs="Arial"/>
          <w:noProof/>
        </w:rPr>
        <w:t xml:space="preserve"> 2004, </w:t>
      </w:r>
      <w:r w:rsidRPr="007A44AC">
        <w:rPr>
          <w:rFonts w:ascii="Arial" w:hAnsi="Arial" w:cs="Arial"/>
          <w:b/>
          <w:noProof/>
        </w:rPr>
        <w:t>9</w:t>
      </w:r>
      <w:r w:rsidRPr="007A44AC">
        <w:rPr>
          <w:rFonts w:ascii="Arial" w:hAnsi="Arial" w:cs="Arial"/>
          <w:noProof/>
        </w:rPr>
        <w:t>, 954-960.</w:t>
      </w:r>
    </w:p>
    <w:p w14:paraId="5A94AED7" w14:textId="1E568689" w:rsidR="00467457" w:rsidRPr="007A44AC" w:rsidRDefault="00016EF0" w:rsidP="007A44AC">
      <w:pPr>
        <w:pStyle w:val="EndNoteBibliography"/>
        <w:spacing w:before="100" w:beforeAutospacing="1" w:after="120"/>
        <w:rPr>
          <w:rFonts w:ascii="Arial" w:hAnsi="Arial" w:cs="Arial"/>
          <w:noProof/>
        </w:rPr>
      </w:pPr>
      <w:r w:rsidRPr="007A44AC">
        <w:rPr>
          <w:rFonts w:ascii="Arial" w:hAnsi="Arial" w:cs="Arial"/>
          <w:noProof/>
        </w:rPr>
        <w:t>K. Jomova,</w:t>
      </w:r>
      <w:r w:rsidR="00467457" w:rsidRPr="007A44AC">
        <w:rPr>
          <w:rFonts w:ascii="Arial" w:hAnsi="Arial" w:cs="Arial"/>
          <w:noProof/>
        </w:rPr>
        <w:t xml:space="preserve"> </w:t>
      </w:r>
      <w:r w:rsidRPr="007A44AC">
        <w:rPr>
          <w:rFonts w:ascii="Arial" w:hAnsi="Arial" w:cs="Arial"/>
          <w:noProof/>
        </w:rPr>
        <w:t>D. Vondrakova</w:t>
      </w:r>
      <w:r w:rsidR="00467457" w:rsidRPr="007A44AC">
        <w:rPr>
          <w:rFonts w:ascii="Arial" w:hAnsi="Arial" w:cs="Arial"/>
          <w:noProof/>
        </w:rPr>
        <w:t xml:space="preserve">, </w:t>
      </w:r>
      <w:r w:rsidRPr="007A44AC">
        <w:rPr>
          <w:rFonts w:ascii="Arial" w:hAnsi="Arial" w:cs="Arial"/>
          <w:noProof/>
        </w:rPr>
        <w:t>M. Lawson and</w:t>
      </w:r>
      <w:r w:rsidR="00467457" w:rsidRPr="007A44AC">
        <w:rPr>
          <w:rFonts w:ascii="Arial" w:hAnsi="Arial" w:cs="Arial"/>
          <w:noProof/>
        </w:rPr>
        <w:t xml:space="preserve"> </w:t>
      </w:r>
      <w:r w:rsidRPr="007A44AC">
        <w:rPr>
          <w:rFonts w:ascii="Arial" w:hAnsi="Arial" w:cs="Arial"/>
          <w:noProof/>
        </w:rPr>
        <w:t>M. Valko</w:t>
      </w:r>
      <w:r w:rsidR="00467457" w:rsidRPr="007A44AC">
        <w:rPr>
          <w:rFonts w:ascii="Arial" w:hAnsi="Arial" w:cs="Arial"/>
          <w:noProof/>
        </w:rPr>
        <w:t xml:space="preserve"> (2010) Metals, oxidative stress </w:t>
      </w:r>
      <w:r w:rsidR="00F638AC" w:rsidRPr="007A44AC">
        <w:rPr>
          <w:rFonts w:ascii="Arial" w:hAnsi="Arial" w:cs="Arial"/>
          <w:noProof/>
        </w:rPr>
        <w:t>and neurodegenerative disorders,</w:t>
      </w:r>
      <w:r w:rsidR="00467457" w:rsidRPr="007A44AC">
        <w:rPr>
          <w:rFonts w:ascii="Arial" w:hAnsi="Arial" w:cs="Arial"/>
          <w:noProof/>
        </w:rPr>
        <w:t xml:space="preserve"> </w:t>
      </w:r>
      <w:r w:rsidR="00467457" w:rsidRPr="007A44AC">
        <w:rPr>
          <w:rFonts w:ascii="Arial" w:hAnsi="Arial" w:cs="Arial"/>
          <w:i/>
          <w:noProof/>
        </w:rPr>
        <w:t>Mol</w:t>
      </w:r>
      <w:r w:rsidRPr="007A44AC">
        <w:rPr>
          <w:rFonts w:ascii="Arial" w:hAnsi="Arial" w:cs="Arial"/>
          <w:i/>
          <w:noProof/>
        </w:rPr>
        <w:t>.</w:t>
      </w:r>
      <w:r w:rsidR="00467457" w:rsidRPr="007A44AC">
        <w:rPr>
          <w:rFonts w:ascii="Arial" w:hAnsi="Arial" w:cs="Arial"/>
          <w:i/>
          <w:noProof/>
        </w:rPr>
        <w:t xml:space="preserve"> Cell Biochem</w:t>
      </w:r>
      <w:r w:rsidRPr="007A44AC">
        <w:rPr>
          <w:rFonts w:ascii="Arial" w:hAnsi="Arial" w:cs="Arial"/>
          <w:i/>
          <w:noProof/>
        </w:rPr>
        <w:t xml:space="preserve">., </w:t>
      </w:r>
      <w:r w:rsidRPr="007A44AC">
        <w:rPr>
          <w:rFonts w:ascii="Arial" w:hAnsi="Arial" w:cs="Arial"/>
          <w:noProof/>
        </w:rPr>
        <w:t>2010</w:t>
      </w:r>
      <w:r w:rsidRPr="007A44AC">
        <w:rPr>
          <w:rFonts w:ascii="Arial" w:hAnsi="Arial" w:cs="Arial"/>
          <w:i/>
          <w:noProof/>
        </w:rPr>
        <w:t>,</w:t>
      </w:r>
      <w:r w:rsidR="00467457" w:rsidRPr="007A44AC">
        <w:rPr>
          <w:rFonts w:ascii="Arial" w:hAnsi="Arial" w:cs="Arial"/>
          <w:noProof/>
        </w:rPr>
        <w:t xml:space="preserve"> </w:t>
      </w:r>
      <w:r w:rsidR="00467457" w:rsidRPr="007A44AC">
        <w:rPr>
          <w:rFonts w:ascii="Arial" w:hAnsi="Arial" w:cs="Arial"/>
          <w:b/>
          <w:noProof/>
        </w:rPr>
        <w:t>345</w:t>
      </w:r>
      <w:r w:rsidR="00467457" w:rsidRPr="007A44AC">
        <w:rPr>
          <w:rFonts w:ascii="Arial" w:hAnsi="Arial" w:cs="Arial"/>
          <w:noProof/>
        </w:rPr>
        <w:t>, 91-104.</w:t>
      </w:r>
    </w:p>
    <w:p w14:paraId="0350C8DD" w14:textId="2764B6FF" w:rsidR="00121077" w:rsidRPr="007A44AC" w:rsidRDefault="00121077" w:rsidP="007A44AC">
      <w:pPr>
        <w:pStyle w:val="details"/>
        <w:spacing w:after="120" w:afterAutospacing="0"/>
        <w:jc w:val="both"/>
        <w:rPr>
          <w:rFonts w:ascii="Arial" w:hAnsi="Arial" w:cs="Arial"/>
          <w:color w:val="000000"/>
        </w:rPr>
      </w:pPr>
      <w:r w:rsidRPr="007A44AC">
        <w:rPr>
          <w:rFonts w:ascii="Arial" w:hAnsi="Arial" w:cs="Arial"/>
          <w:bCs/>
          <w:color w:val="000000"/>
        </w:rPr>
        <w:t>M.T.K. Kirkcaldie</w:t>
      </w:r>
      <w:r w:rsidRPr="007A44AC">
        <w:rPr>
          <w:rStyle w:val="apple-converted-space"/>
          <w:rFonts w:ascii="Arial" w:eastAsiaTheme="majorEastAsia" w:hAnsi="Arial" w:cs="Arial"/>
          <w:color w:val="000000"/>
        </w:rPr>
        <w:t> </w:t>
      </w:r>
      <w:r w:rsidRPr="007A44AC">
        <w:rPr>
          <w:rFonts w:ascii="Arial" w:hAnsi="Arial" w:cs="Arial"/>
          <w:color w:val="000000"/>
        </w:rPr>
        <w:t>MTK and S.T.</w:t>
      </w:r>
      <w:r w:rsidRPr="007A44AC">
        <w:rPr>
          <w:rStyle w:val="apple-converted-space"/>
          <w:rFonts w:ascii="Arial" w:eastAsiaTheme="majorEastAsia" w:hAnsi="Arial" w:cs="Arial"/>
          <w:color w:val="000000"/>
        </w:rPr>
        <w:t> </w:t>
      </w:r>
      <w:r w:rsidRPr="007A44AC">
        <w:rPr>
          <w:rFonts w:ascii="Arial" w:hAnsi="Arial" w:cs="Arial"/>
          <w:bCs/>
          <w:color w:val="000000"/>
        </w:rPr>
        <w:t>Dwyer</w:t>
      </w:r>
      <w:r w:rsidRPr="007A44AC">
        <w:rPr>
          <w:rFonts w:ascii="Arial" w:hAnsi="Arial" w:cs="Arial"/>
          <w:color w:val="000000"/>
        </w:rPr>
        <w:t xml:space="preserve"> The third wave: Intermediate filaments in the maturing nervous system</w:t>
      </w:r>
      <w:r w:rsidRPr="007A44AC">
        <w:rPr>
          <w:rFonts w:ascii="Arial" w:hAnsi="Arial" w:cs="Arial"/>
          <w:b/>
          <w:color w:val="000000"/>
        </w:rPr>
        <w:t xml:space="preserve">. </w:t>
      </w:r>
      <w:r w:rsidRPr="007A44AC">
        <w:rPr>
          <w:rStyle w:val="jrnl"/>
          <w:rFonts w:ascii="Arial" w:hAnsi="Arial" w:cs="Arial"/>
          <w:i/>
          <w:color w:val="000000"/>
        </w:rPr>
        <w:t>Mol. Cell Neurosci</w:t>
      </w:r>
      <w:r w:rsidRPr="007A44AC">
        <w:rPr>
          <w:rFonts w:ascii="Arial" w:hAnsi="Arial" w:cs="Arial"/>
          <w:i/>
          <w:color w:val="000000"/>
        </w:rPr>
        <w:t>.,</w:t>
      </w:r>
      <w:r w:rsidR="00F638AC" w:rsidRPr="007A44AC">
        <w:rPr>
          <w:rFonts w:ascii="Arial" w:hAnsi="Arial" w:cs="Arial"/>
          <w:color w:val="000000"/>
        </w:rPr>
        <w:t xml:space="preserve"> 2017</w:t>
      </w:r>
      <w:r w:rsidRPr="007A44AC">
        <w:rPr>
          <w:rFonts w:ascii="Arial" w:hAnsi="Arial" w:cs="Arial"/>
          <w:color w:val="000000"/>
        </w:rPr>
        <w:t xml:space="preserve">, </w:t>
      </w:r>
      <w:r w:rsidRPr="007A44AC">
        <w:rPr>
          <w:rFonts w:ascii="Arial" w:hAnsi="Arial" w:cs="Arial"/>
          <w:b/>
          <w:color w:val="000000"/>
        </w:rPr>
        <w:t>84</w:t>
      </w:r>
      <w:r w:rsidRPr="007A44AC">
        <w:rPr>
          <w:rFonts w:ascii="Arial" w:hAnsi="Arial" w:cs="Arial"/>
          <w:color w:val="000000"/>
        </w:rPr>
        <w:t>, 68-76.</w:t>
      </w:r>
    </w:p>
    <w:p w14:paraId="4D3677BD" w14:textId="77777777" w:rsidR="00121077" w:rsidRPr="007A44AC" w:rsidRDefault="00121077" w:rsidP="007A44AC">
      <w:pPr>
        <w:pStyle w:val="details"/>
        <w:spacing w:after="120" w:afterAutospacing="0"/>
        <w:jc w:val="both"/>
        <w:rPr>
          <w:rFonts w:ascii="Arial" w:hAnsi="Arial" w:cs="Arial"/>
          <w:color w:val="000000"/>
        </w:rPr>
      </w:pPr>
      <w:r w:rsidRPr="007A44AC">
        <w:rPr>
          <w:rFonts w:ascii="Arial" w:hAnsi="Arial" w:cs="Arial"/>
          <w:bCs/>
          <w:color w:val="000000"/>
        </w:rPr>
        <w:t>D.L. Lee</w:t>
      </w:r>
      <w:r w:rsidRPr="007A44AC">
        <w:rPr>
          <w:rStyle w:val="apple-converted-space"/>
          <w:rFonts w:ascii="Arial" w:eastAsiaTheme="majorEastAsia" w:hAnsi="Arial" w:cs="Arial"/>
          <w:color w:val="000000"/>
        </w:rPr>
        <w:t xml:space="preserve">, F.G. </w:t>
      </w:r>
      <w:r w:rsidRPr="007A44AC">
        <w:rPr>
          <w:rFonts w:ascii="Arial" w:hAnsi="Arial" w:cs="Arial"/>
          <w:color w:val="000000"/>
        </w:rPr>
        <w:t xml:space="preserve"> Strathmann, R. Gelein, J. Walton and M. Mayer-Pröschel, </w:t>
      </w:r>
      <w:r w:rsidRPr="007A44AC">
        <w:rPr>
          <w:rStyle w:val="highlight"/>
          <w:rFonts w:ascii="Arial" w:hAnsi="Arial" w:cs="Arial"/>
          <w:color w:val="000000"/>
        </w:rPr>
        <w:t>Iron</w:t>
      </w:r>
      <w:r w:rsidRPr="007A44AC">
        <w:rPr>
          <w:rStyle w:val="apple-converted-space"/>
          <w:rFonts w:ascii="Arial" w:eastAsiaTheme="majorEastAsia" w:hAnsi="Arial" w:cs="Arial"/>
          <w:color w:val="000000"/>
        </w:rPr>
        <w:t> </w:t>
      </w:r>
      <w:r w:rsidRPr="007A44AC">
        <w:rPr>
          <w:rFonts w:ascii="Arial" w:hAnsi="Arial" w:cs="Arial"/>
          <w:color w:val="000000"/>
        </w:rPr>
        <w:t xml:space="preserve">deficiency disrupts axon maturation of the developing auditory nerve, </w:t>
      </w:r>
      <w:r w:rsidRPr="007A44AC">
        <w:rPr>
          <w:rStyle w:val="jrnl"/>
          <w:rFonts w:ascii="Arial" w:hAnsi="Arial" w:cs="Arial"/>
          <w:i/>
          <w:color w:val="000000"/>
        </w:rPr>
        <w:t>J. Neurosci</w:t>
      </w:r>
      <w:r w:rsidRPr="007A44AC">
        <w:rPr>
          <w:rFonts w:ascii="Arial" w:hAnsi="Arial" w:cs="Arial"/>
          <w:i/>
          <w:color w:val="000000"/>
        </w:rPr>
        <w:t>.,</w:t>
      </w:r>
      <w:r w:rsidRPr="007A44AC">
        <w:rPr>
          <w:rStyle w:val="apple-converted-space"/>
          <w:rFonts w:ascii="Arial" w:eastAsiaTheme="majorEastAsia" w:hAnsi="Arial" w:cs="Arial"/>
          <w:color w:val="000000"/>
        </w:rPr>
        <w:t> </w:t>
      </w:r>
      <w:r w:rsidRPr="007A44AC">
        <w:rPr>
          <w:rFonts w:ascii="Arial" w:hAnsi="Arial" w:cs="Arial"/>
          <w:bCs/>
          <w:color w:val="000000"/>
        </w:rPr>
        <w:t>2012</w:t>
      </w:r>
      <w:r w:rsidRPr="007A44AC">
        <w:rPr>
          <w:rStyle w:val="apple-converted-space"/>
          <w:rFonts w:ascii="Arial" w:eastAsiaTheme="majorEastAsia" w:hAnsi="Arial" w:cs="Arial"/>
          <w:color w:val="000000"/>
        </w:rPr>
        <w:t xml:space="preserve">, </w:t>
      </w:r>
      <w:r w:rsidRPr="007A44AC">
        <w:rPr>
          <w:rFonts w:ascii="Arial" w:hAnsi="Arial" w:cs="Arial"/>
          <w:b/>
          <w:color w:val="000000"/>
        </w:rPr>
        <w:t>32</w:t>
      </w:r>
      <w:r w:rsidRPr="007A44AC">
        <w:rPr>
          <w:rFonts w:ascii="Arial" w:hAnsi="Arial" w:cs="Arial"/>
          <w:color w:val="000000"/>
        </w:rPr>
        <w:t>, 5010-5015.</w:t>
      </w:r>
    </w:p>
    <w:p w14:paraId="3D9C6302" w14:textId="77777777" w:rsidR="00121077" w:rsidRPr="007A44AC" w:rsidRDefault="00121077" w:rsidP="007A44AC">
      <w:pPr>
        <w:spacing w:before="100" w:beforeAutospacing="1" w:after="120"/>
        <w:jc w:val="both"/>
        <w:rPr>
          <w:rFonts w:ascii="Arial" w:hAnsi="Arial" w:cs="Arial"/>
        </w:rPr>
      </w:pPr>
      <w:r w:rsidRPr="007A44AC">
        <w:rPr>
          <w:rFonts w:ascii="Arial" w:hAnsi="Arial" w:cs="Arial"/>
        </w:rPr>
        <w:t xml:space="preserve">S. Lefebvre and M.E. Mushynski, </w:t>
      </w:r>
      <w:r w:rsidRPr="007A44AC">
        <w:rPr>
          <w:rFonts w:ascii="Arial" w:hAnsi="Arial" w:cs="Arial"/>
          <w:color w:val="000000"/>
        </w:rPr>
        <w:t xml:space="preserve">Characterization of the cation-binding properties of porcine neurofilaments. </w:t>
      </w:r>
      <w:r w:rsidRPr="007A44AC">
        <w:rPr>
          <w:rFonts w:ascii="Arial" w:hAnsi="Arial" w:cs="Arial"/>
          <w:i/>
          <w:color w:val="000000"/>
        </w:rPr>
        <w:t>Biochemistry</w:t>
      </w:r>
      <w:r w:rsidRPr="007A44AC">
        <w:rPr>
          <w:rFonts w:ascii="Arial" w:hAnsi="Arial" w:cs="Arial"/>
          <w:color w:val="000000"/>
        </w:rPr>
        <w:t xml:space="preserve">, 1988, </w:t>
      </w:r>
      <w:r w:rsidRPr="007A44AC">
        <w:rPr>
          <w:rFonts w:ascii="Arial" w:hAnsi="Arial" w:cs="Arial"/>
          <w:b/>
          <w:color w:val="000000"/>
          <w:shd w:val="clear" w:color="auto" w:fill="FFFFFF"/>
        </w:rPr>
        <w:t>27</w:t>
      </w:r>
      <w:r w:rsidRPr="007A44AC">
        <w:rPr>
          <w:rFonts w:ascii="Arial" w:hAnsi="Arial" w:cs="Arial"/>
          <w:color w:val="000000"/>
          <w:shd w:val="clear" w:color="auto" w:fill="FFFFFF"/>
        </w:rPr>
        <w:t>, 8503-8508.</w:t>
      </w:r>
    </w:p>
    <w:p w14:paraId="338F09EF" w14:textId="216907EB" w:rsidR="00121077" w:rsidRPr="007A44AC" w:rsidRDefault="00121077" w:rsidP="007A44AC">
      <w:pPr>
        <w:pStyle w:val="Heading1"/>
        <w:spacing w:before="100" w:beforeAutospacing="1" w:after="120"/>
        <w:jc w:val="both"/>
        <w:rPr>
          <w:rFonts w:ascii="Arial" w:hAnsi="Arial" w:cs="Arial"/>
          <w:color w:val="000000"/>
          <w:sz w:val="24"/>
          <w:szCs w:val="24"/>
        </w:rPr>
      </w:pPr>
      <w:r w:rsidRPr="007A44AC">
        <w:rPr>
          <w:rFonts w:ascii="Arial" w:hAnsi="Arial" w:cs="Arial"/>
          <w:color w:val="000000"/>
          <w:sz w:val="24"/>
          <w:szCs w:val="24"/>
        </w:rPr>
        <w:t>R. Lei, J.P. Lee, M.B. Francis and S. Kumar, Structural regulation of a</w:t>
      </w:r>
      <w:r w:rsidRPr="007A44AC">
        <w:rPr>
          <w:rStyle w:val="apple-converted-space"/>
          <w:rFonts w:ascii="Arial" w:hAnsi="Arial" w:cs="Arial"/>
          <w:b/>
          <w:color w:val="000000"/>
          <w:sz w:val="24"/>
          <w:szCs w:val="24"/>
        </w:rPr>
        <w:t> </w:t>
      </w:r>
      <w:r w:rsidRPr="007A44AC">
        <w:rPr>
          <w:rStyle w:val="highlight"/>
          <w:rFonts w:ascii="Arial" w:hAnsi="Arial" w:cs="Arial"/>
          <w:color w:val="000000"/>
          <w:sz w:val="24"/>
          <w:szCs w:val="24"/>
        </w:rPr>
        <w:t>neurofilament</w:t>
      </w:r>
      <w:r w:rsidRPr="007A44AC">
        <w:rPr>
          <w:rFonts w:ascii="Arial" w:hAnsi="Arial" w:cs="Arial"/>
          <w:color w:val="000000"/>
          <w:sz w:val="24"/>
          <w:szCs w:val="24"/>
        </w:rPr>
        <w:t xml:space="preserve">-inspired intrinsically disordered protein brush by multisite phosphorylation. </w:t>
      </w:r>
      <w:r w:rsidRPr="007A44AC">
        <w:rPr>
          <w:rStyle w:val="jrnl"/>
          <w:rFonts w:ascii="Arial" w:hAnsi="Arial" w:cs="Arial"/>
          <w:i/>
          <w:color w:val="000000"/>
          <w:sz w:val="24"/>
          <w:szCs w:val="24"/>
        </w:rPr>
        <w:t>Biochemistry</w:t>
      </w:r>
      <w:r w:rsidRPr="007A44AC">
        <w:rPr>
          <w:rFonts w:ascii="Arial" w:hAnsi="Arial" w:cs="Arial"/>
          <w:color w:val="000000"/>
          <w:sz w:val="24"/>
          <w:szCs w:val="24"/>
        </w:rPr>
        <w:t xml:space="preserve">, 2018, </w:t>
      </w:r>
      <w:r w:rsidR="00F638AC" w:rsidRPr="007A44AC">
        <w:rPr>
          <w:rFonts w:ascii="Arial" w:hAnsi="Arial" w:cs="Arial"/>
          <w:color w:val="000000"/>
          <w:sz w:val="24"/>
          <w:szCs w:val="24"/>
        </w:rPr>
        <w:t>doi:</w:t>
      </w:r>
      <w:r w:rsidRPr="007A44AC">
        <w:rPr>
          <w:rFonts w:ascii="Arial" w:hAnsi="Arial" w:cs="Arial"/>
          <w:color w:val="000000"/>
          <w:sz w:val="24"/>
          <w:szCs w:val="24"/>
        </w:rPr>
        <w:t xml:space="preserve">10.1021/acs.biochem.8b00007. </w:t>
      </w:r>
    </w:p>
    <w:p w14:paraId="17145E68" w14:textId="715D8B3B" w:rsidR="00121077" w:rsidRPr="007A44AC" w:rsidRDefault="00121077" w:rsidP="007A44AC">
      <w:pPr>
        <w:pStyle w:val="EndNoteBibliography"/>
        <w:spacing w:before="100" w:beforeAutospacing="1" w:after="120"/>
        <w:rPr>
          <w:rFonts w:ascii="Arial" w:hAnsi="Arial" w:cs="Arial"/>
          <w:noProof/>
        </w:rPr>
      </w:pPr>
      <w:r w:rsidRPr="007A44AC">
        <w:rPr>
          <w:rFonts w:ascii="Arial" w:hAnsi="Arial" w:cs="Arial"/>
          <w:noProof/>
        </w:rPr>
        <w:t xml:space="preserve">B. Liu, A. Moloney, S. Meehan, K. Morris, S.E. Thomas, L.C. Serpell, R. Hider, S.J/. Marciniak, D.A. Lomas and D.C. Crowther, Iron promotes the toxicity of amyloid beta peptide by impeding its ordered aggregation, </w:t>
      </w:r>
      <w:r w:rsidRPr="007A44AC">
        <w:rPr>
          <w:rFonts w:ascii="Arial" w:hAnsi="Arial" w:cs="Arial"/>
          <w:i/>
          <w:noProof/>
        </w:rPr>
        <w:t>J. Biol. Chem.,</w:t>
      </w:r>
      <w:r w:rsidRPr="007A44AC">
        <w:rPr>
          <w:rFonts w:ascii="Arial" w:hAnsi="Arial" w:cs="Arial"/>
          <w:noProof/>
        </w:rPr>
        <w:t xml:space="preserve"> 2011, </w:t>
      </w:r>
      <w:r w:rsidRPr="007A44AC">
        <w:rPr>
          <w:rFonts w:ascii="Arial" w:hAnsi="Arial" w:cs="Arial"/>
          <w:b/>
          <w:noProof/>
        </w:rPr>
        <w:t>286</w:t>
      </w:r>
      <w:r w:rsidRPr="007A44AC">
        <w:rPr>
          <w:rFonts w:ascii="Arial" w:hAnsi="Arial" w:cs="Arial"/>
          <w:noProof/>
        </w:rPr>
        <w:t>, 4248-4256.</w:t>
      </w:r>
    </w:p>
    <w:p w14:paraId="642F3D55" w14:textId="46E9F1D2" w:rsidR="00121077" w:rsidRPr="007A44AC" w:rsidRDefault="00121077" w:rsidP="007A44AC">
      <w:pPr>
        <w:spacing w:before="100" w:beforeAutospacing="1" w:after="120"/>
        <w:jc w:val="both"/>
        <w:rPr>
          <w:rFonts w:ascii="Arial" w:hAnsi="Arial" w:cs="Arial"/>
          <w:lang w:val="en-US"/>
        </w:rPr>
      </w:pPr>
      <w:r w:rsidRPr="007A44AC">
        <w:rPr>
          <w:rFonts w:ascii="Arial" w:hAnsi="Arial" w:cs="Arial"/>
          <w:lang w:val="en-US"/>
        </w:rPr>
        <w:t>Y. Liu, J.A. Staal, A.J. Canty, M. Kirkcaldie, A.E. King, O. Bibari, S.T. Mitew, T. Dickson and J.C. Vickers, Cytoskeletal changes during development and aging in the cortex of neurofilament light p</w:t>
      </w:r>
      <w:r w:rsidR="00F638AC" w:rsidRPr="007A44AC">
        <w:rPr>
          <w:rFonts w:ascii="Arial" w:hAnsi="Arial" w:cs="Arial"/>
          <w:lang w:val="en-US"/>
        </w:rPr>
        <w:t xml:space="preserve">rotein knockout mice. </w:t>
      </w:r>
      <w:r w:rsidR="00F638AC" w:rsidRPr="007A44AC">
        <w:rPr>
          <w:rFonts w:ascii="Arial" w:hAnsi="Arial" w:cs="Arial"/>
          <w:i/>
          <w:lang w:val="en-US"/>
        </w:rPr>
        <w:t>J. Comp. Neurol.</w:t>
      </w:r>
      <w:r w:rsidRPr="007A44AC">
        <w:rPr>
          <w:rFonts w:ascii="Arial" w:hAnsi="Arial" w:cs="Arial"/>
          <w:lang w:val="en-US"/>
        </w:rPr>
        <w:t xml:space="preserve"> 2013, </w:t>
      </w:r>
      <w:r w:rsidRPr="007A44AC">
        <w:rPr>
          <w:rFonts w:ascii="Arial" w:hAnsi="Arial" w:cs="Arial"/>
          <w:b/>
          <w:lang w:val="en-US"/>
        </w:rPr>
        <w:t>521</w:t>
      </w:r>
      <w:r w:rsidRPr="007A44AC">
        <w:rPr>
          <w:rFonts w:ascii="Arial" w:hAnsi="Arial" w:cs="Arial"/>
          <w:lang w:val="en-US"/>
        </w:rPr>
        <w:t>, 1817-1827.</w:t>
      </w:r>
    </w:p>
    <w:p w14:paraId="7676D624" w14:textId="77777777" w:rsidR="00121077" w:rsidRPr="007A44AC" w:rsidRDefault="00121077" w:rsidP="007A44AC">
      <w:pPr>
        <w:pStyle w:val="EndNoteBibliography"/>
        <w:spacing w:before="100" w:beforeAutospacing="1" w:after="120"/>
        <w:rPr>
          <w:rFonts w:ascii="Arial" w:hAnsi="Arial" w:cs="Arial"/>
          <w:noProof/>
        </w:rPr>
      </w:pPr>
      <w:r w:rsidRPr="007A44AC">
        <w:rPr>
          <w:rFonts w:ascii="Arial" w:hAnsi="Arial" w:cs="Arial"/>
          <w:noProof/>
        </w:rPr>
        <w:t xml:space="preserve">P.W. Mantyh, J.R. Ghilardi, S. Rogers, E. DeMaster, C.J. Allen, E.R. Stimson and J.E. Maggio,  Aluminum, iron, and zinc ions promote aggregation of physiological concentrations of beta-amyloid peptide. </w:t>
      </w:r>
      <w:r w:rsidRPr="007A44AC">
        <w:rPr>
          <w:rFonts w:ascii="Arial" w:hAnsi="Arial" w:cs="Arial"/>
          <w:i/>
          <w:noProof/>
        </w:rPr>
        <w:t>J. Neurochem.,</w:t>
      </w:r>
      <w:r w:rsidRPr="007A44AC">
        <w:rPr>
          <w:rFonts w:ascii="Arial" w:hAnsi="Arial" w:cs="Arial"/>
          <w:noProof/>
        </w:rPr>
        <w:t xml:space="preserve"> 1993, </w:t>
      </w:r>
      <w:r w:rsidRPr="007A44AC">
        <w:rPr>
          <w:rFonts w:ascii="Arial" w:hAnsi="Arial" w:cs="Arial"/>
          <w:b/>
          <w:noProof/>
        </w:rPr>
        <w:t>61</w:t>
      </w:r>
      <w:r w:rsidRPr="007A44AC">
        <w:rPr>
          <w:rFonts w:ascii="Arial" w:hAnsi="Arial" w:cs="Arial"/>
          <w:noProof/>
        </w:rPr>
        <w:t>, 1171-1174.</w:t>
      </w:r>
    </w:p>
    <w:p w14:paraId="77D8B3E8" w14:textId="32DA9CDF" w:rsidR="00121077" w:rsidRPr="007A44AC" w:rsidRDefault="00121077" w:rsidP="007A44AC">
      <w:pPr>
        <w:pStyle w:val="Heading1"/>
        <w:spacing w:before="100" w:beforeAutospacing="1" w:after="120"/>
        <w:jc w:val="both"/>
        <w:rPr>
          <w:rFonts w:ascii="Arial" w:hAnsi="Arial" w:cs="Arial"/>
          <w:b/>
          <w:color w:val="000000"/>
          <w:sz w:val="24"/>
          <w:szCs w:val="24"/>
        </w:rPr>
      </w:pPr>
      <w:r w:rsidRPr="007A44AC">
        <w:rPr>
          <w:rFonts w:ascii="Arial" w:hAnsi="Arial" w:cs="Arial"/>
          <w:color w:val="000000"/>
          <w:sz w:val="24"/>
          <w:szCs w:val="24"/>
        </w:rPr>
        <w:t>T.J. Montine, D.B. Farris and D.G. Graham, Covalent crosslinking of</w:t>
      </w:r>
      <w:r w:rsidRPr="007A44AC">
        <w:rPr>
          <w:rStyle w:val="apple-converted-space"/>
          <w:rFonts w:ascii="Arial" w:hAnsi="Arial" w:cs="Arial"/>
          <w:b/>
          <w:color w:val="000000"/>
          <w:sz w:val="24"/>
          <w:szCs w:val="24"/>
        </w:rPr>
        <w:t> </w:t>
      </w:r>
      <w:r w:rsidRPr="007A44AC">
        <w:rPr>
          <w:rStyle w:val="highlight"/>
          <w:rFonts w:ascii="Arial" w:hAnsi="Arial" w:cs="Arial"/>
          <w:color w:val="000000"/>
          <w:sz w:val="24"/>
          <w:szCs w:val="24"/>
        </w:rPr>
        <w:t>neurofilament</w:t>
      </w:r>
      <w:r w:rsidRPr="007A44AC">
        <w:rPr>
          <w:rStyle w:val="apple-converted-space"/>
          <w:rFonts w:ascii="Arial" w:hAnsi="Arial" w:cs="Arial"/>
          <w:b/>
          <w:color w:val="000000"/>
          <w:sz w:val="24"/>
          <w:szCs w:val="24"/>
        </w:rPr>
        <w:t> </w:t>
      </w:r>
      <w:r w:rsidRPr="007A44AC">
        <w:rPr>
          <w:rFonts w:ascii="Arial" w:hAnsi="Arial" w:cs="Arial"/>
          <w:color w:val="000000"/>
          <w:sz w:val="24"/>
          <w:szCs w:val="24"/>
        </w:rPr>
        <w:t>proteins by oxidized</w:t>
      </w:r>
      <w:r w:rsidRPr="007A44AC">
        <w:rPr>
          <w:rStyle w:val="apple-converted-space"/>
          <w:rFonts w:ascii="Arial" w:hAnsi="Arial" w:cs="Arial"/>
          <w:b/>
          <w:color w:val="000000"/>
          <w:sz w:val="24"/>
          <w:szCs w:val="24"/>
        </w:rPr>
        <w:t> </w:t>
      </w:r>
      <w:r w:rsidRPr="007A44AC">
        <w:rPr>
          <w:rStyle w:val="highlight"/>
          <w:rFonts w:ascii="Arial" w:hAnsi="Arial" w:cs="Arial"/>
          <w:color w:val="000000"/>
          <w:sz w:val="24"/>
          <w:szCs w:val="24"/>
        </w:rPr>
        <w:t>catechols</w:t>
      </w:r>
      <w:r w:rsidRPr="007A44AC">
        <w:rPr>
          <w:rStyle w:val="apple-converted-space"/>
          <w:rFonts w:ascii="Arial" w:hAnsi="Arial" w:cs="Arial"/>
          <w:b/>
          <w:color w:val="000000"/>
          <w:sz w:val="24"/>
          <w:szCs w:val="24"/>
        </w:rPr>
        <w:t> </w:t>
      </w:r>
      <w:r w:rsidRPr="007A44AC">
        <w:rPr>
          <w:rFonts w:ascii="Arial" w:hAnsi="Arial" w:cs="Arial"/>
          <w:color w:val="000000"/>
          <w:sz w:val="24"/>
          <w:szCs w:val="24"/>
        </w:rPr>
        <w:t xml:space="preserve">as a potential mechanism of Lewy body formation, </w:t>
      </w:r>
      <w:r w:rsidRPr="007A44AC">
        <w:rPr>
          <w:rStyle w:val="jrnl"/>
          <w:rFonts w:ascii="Arial" w:hAnsi="Arial" w:cs="Arial"/>
          <w:i/>
          <w:color w:val="000000"/>
          <w:sz w:val="24"/>
          <w:szCs w:val="24"/>
        </w:rPr>
        <w:t>J. Neuropathol. Exp. Neurol</w:t>
      </w:r>
      <w:r w:rsidRPr="007A44AC">
        <w:rPr>
          <w:rFonts w:ascii="Arial" w:hAnsi="Arial" w:cs="Arial"/>
          <w:color w:val="000000"/>
          <w:sz w:val="24"/>
          <w:szCs w:val="24"/>
        </w:rPr>
        <w:t xml:space="preserve">., 1995, </w:t>
      </w:r>
      <w:r w:rsidRPr="007A44AC">
        <w:rPr>
          <w:rFonts w:ascii="Arial" w:hAnsi="Arial" w:cs="Arial"/>
          <w:b/>
          <w:color w:val="000000"/>
          <w:sz w:val="24"/>
          <w:szCs w:val="24"/>
        </w:rPr>
        <w:t>54</w:t>
      </w:r>
      <w:r w:rsidRPr="007A44AC">
        <w:rPr>
          <w:rFonts w:ascii="Arial" w:hAnsi="Arial" w:cs="Arial"/>
          <w:color w:val="000000"/>
          <w:sz w:val="24"/>
          <w:szCs w:val="24"/>
        </w:rPr>
        <w:t>, 311-319.</w:t>
      </w:r>
    </w:p>
    <w:p w14:paraId="480225D4" w14:textId="77777777" w:rsidR="00121077" w:rsidRPr="007A44AC" w:rsidRDefault="00121077" w:rsidP="007A44AC">
      <w:pPr>
        <w:spacing w:before="100" w:beforeAutospacing="1" w:after="120"/>
        <w:jc w:val="both"/>
        <w:rPr>
          <w:rFonts w:ascii="Arial" w:hAnsi="Arial" w:cs="Arial"/>
        </w:rPr>
      </w:pPr>
      <w:r w:rsidRPr="007A44AC">
        <w:rPr>
          <w:rFonts w:ascii="Arial" w:hAnsi="Arial" w:cs="Arial"/>
          <w:color w:val="222222"/>
        </w:rPr>
        <w:t>S. Nakagawa, S. and H. Schielzeth,</w:t>
      </w:r>
      <w:r w:rsidRPr="00016EF0">
        <w:rPr>
          <w:rFonts w:ascii="Arial" w:hAnsi="Arial" w:cs="Arial"/>
          <w:color w:val="222222"/>
        </w:rPr>
        <w:t xml:space="preserve"> A general and simple method for obtaining R2 from generalized linear mixed</w:t>
      </w:r>
      <w:r w:rsidRPr="00016EF0">
        <w:rPr>
          <w:rFonts w:ascii="Cambria Math" w:hAnsi="Cambria Math" w:cs="Cambria Math"/>
          <w:color w:val="222222"/>
        </w:rPr>
        <w:t>‐</w:t>
      </w:r>
      <w:r w:rsidRPr="00016EF0">
        <w:rPr>
          <w:rFonts w:ascii="Arial" w:hAnsi="Arial" w:cs="Arial"/>
          <w:color w:val="222222"/>
        </w:rPr>
        <w:t>effects models. </w:t>
      </w:r>
      <w:r w:rsidRPr="00016EF0">
        <w:rPr>
          <w:rFonts w:ascii="Arial" w:hAnsi="Arial" w:cs="Arial"/>
          <w:i/>
          <w:iCs/>
          <w:color w:val="222222"/>
        </w:rPr>
        <w:t xml:space="preserve">Methods </w:t>
      </w:r>
      <w:r w:rsidRPr="007A44AC">
        <w:rPr>
          <w:rFonts w:ascii="Arial" w:hAnsi="Arial" w:cs="Arial"/>
          <w:i/>
          <w:iCs/>
          <w:color w:val="222222"/>
        </w:rPr>
        <w:t>Ecol.</w:t>
      </w:r>
      <w:r w:rsidRPr="00016EF0">
        <w:rPr>
          <w:rFonts w:ascii="Arial" w:hAnsi="Arial" w:cs="Arial"/>
          <w:i/>
          <w:iCs/>
          <w:color w:val="222222"/>
        </w:rPr>
        <w:t xml:space="preserve"> Evolution</w:t>
      </w:r>
      <w:r w:rsidRPr="00016EF0">
        <w:rPr>
          <w:rFonts w:ascii="Arial" w:hAnsi="Arial" w:cs="Arial"/>
          <w:color w:val="222222"/>
        </w:rPr>
        <w:t>, </w:t>
      </w:r>
      <w:r w:rsidRPr="007A44AC">
        <w:rPr>
          <w:rFonts w:ascii="Arial" w:hAnsi="Arial" w:cs="Arial"/>
          <w:color w:val="222222"/>
        </w:rPr>
        <w:t xml:space="preserve">2013, </w:t>
      </w:r>
      <w:r w:rsidRPr="00016EF0">
        <w:rPr>
          <w:rFonts w:ascii="Arial" w:hAnsi="Arial" w:cs="Arial"/>
          <w:b/>
          <w:i/>
          <w:iCs/>
          <w:color w:val="222222"/>
        </w:rPr>
        <w:t>4</w:t>
      </w:r>
      <w:r w:rsidRPr="00016EF0">
        <w:rPr>
          <w:rFonts w:ascii="Arial" w:hAnsi="Arial" w:cs="Arial"/>
          <w:color w:val="222222"/>
        </w:rPr>
        <w:t>, 133-142.</w:t>
      </w:r>
    </w:p>
    <w:p w14:paraId="1DC1ADE8" w14:textId="006538DA" w:rsidR="00121077" w:rsidRPr="007A44AC" w:rsidRDefault="00121077" w:rsidP="007A44AC">
      <w:pPr>
        <w:pStyle w:val="EndNoteBibliography"/>
        <w:spacing w:before="100" w:beforeAutospacing="1" w:after="120"/>
        <w:rPr>
          <w:rFonts w:ascii="Arial" w:hAnsi="Arial" w:cs="Arial"/>
          <w:noProof/>
        </w:rPr>
      </w:pPr>
      <w:r w:rsidRPr="007A44AC">
        <w:rPr>
          <w:rFonts w:ascii="Arial" w:hAnsi="Arial" w:cs="Arial"/>
          <w:noProof/>
        </w:rPr>
        <w:t xml:space="preserve">D. Schubert and M. Chevion M, The role of iron in beta amyloid toxicity, </w:t>
      </w:r>
      <w:r w:rsidRPr="007A44AC">
        <w:rPr>
          <w:rFonts w:ascii="Arial" w:hAnsi="Arial" w:cs="Arial"/>
          <w:i/>
          <w:noProof/>
        </w:rPr>
        <w:t xml:space="preserve">Biochem. Biophys. Res. Commun., </w:t>
      </w:r>
      <w:r w:rsidRPr="007A44AC">
        <w:rPr>
          <w:rFonts w:ascii="Arial" w:hAnsi="Arial" w:cs="Arial"/>
          <w:noProof/>
        </w:rPr>
        <w:t>1995</w:t>
      </w:r>
      <w:r w:rsidRPr="007A44AC">
        <w:rPr>
          <w:rFonts w:ascii="Arial" w:hAnsi="Arial" w:cs="Arial"/>
          <w:i/>
          <w:noProof/>
        </w:rPr>
        <w:t>,</w:t>
      </w:r>
      <w:r w:rsidRPr="007A44AC">
        <w:rPr>
          <w:rFonts w:ascii="Arial" w:hAnsi="Arial" w:cs="Arial"/>
          <w:noProof/>
        </w:rPr>
        <w:t xml:space="preserve"> </w:t>
      </w:r>
      <w:r w:rsidRPr="007A44AC">
        <w:rPr>
          <w:rFonts w:ascii="Arial" w:hAnsi="Arial" w:cs="Arial"/>
          <w:b/>
          <w:noProof/>
        </w:rPr>
        <w:t>216</w:t>
      </w:r>
      <w:r w:rsidRPr="007A44AC">
        <w:rPr>
          <w:rFonts w:ascii="Arial" w:hAnsi="Arial" w:cs="Arial"/>
          <w:noProof/>
        </w:rPr>
        <w:t>, 702-707.</w:t>
      </w:r>
    </w:p>
    <w:p w14:paraId="61E8147B" w14:textId="794DD362" w:rsidR="00121077" w:rsidRPr="007A44AC" w:rsidRDefault="00121077" w:rsidP="007A44AC">
      <w:pPr>
        <w:pStyle w:val="Heading1"/>
        <w:spacing w:before="100" w:beforeAutospacing="1" w:after="120"/>
        <w:jc w:val="both"/>
        <w:rPr>
          <w:rFonts w:ascii="Arial" w:hAnsi="Arial" w:cs="Arial"/>
          <w:b/>
          <w:color w:val="000000"/>
          <w:sz w:val="24"/>
          <w:szCs w:val="24"/>
        </w:rPr>
      </w:pPr>
      <w:r w:rsidRPr="007A44AC">
        <w:rPr>
          <w:rFonts w:ascii="Arial" w:hAnsi="Arial" w:cs="Arial"/>
          <w:color w:val="000000"/>
          <w:sz w:val="24"/>
          <w:szCs w:val="24"/>
        </w:rPr>
        <w:t>K.B. Pierson and</w:t>
      </w:r>
      <w:r w:rsidRPr="007A44AC">
        <w:rPr>
          <w:rStyle w:val="apple-converted-space"/>
          <w:rFonts w:ascii="Arial" w:hAnsi="Arial" w:cs="Arial"/>
          <w:b/>
          <w:color w:val="000000"/>
          <w:sz w:val="24"/>
          <w:szCs w:val="24"/>
        </w:rPr>
        <w:t> </w:t>
      </w:r>
      <w:r w:rsidRPr="007A44AC">
        <w:rPr>
          <w:rStyle w:val="apple-converted-space"/>
          <w:rFonts w:ascii="Arial" w:hAnsi="Arial" w:cs="Arial"/>
          <w:color w:val="000000"/>
          <w:sz w:val="24"/>
          <w:szCs w:val="24"/>
        </w:rPr>
        <w:t>M.A.</w:t>
      </w:r>
      <w:r w:rsidRPr="007A44AC">
        <w:rPr>
          <w:rStyle w:val="apple-converted-space"/>
          <w:rFonts w:ascii="Arial" w:hAnsi="Arial" w:cs="Arial"/>
          <w:b/>
          <w:color w:val="000000"/>
          <w:sz w:val="24"/>
          <w:szCs w:val="24"/>
        </w:rPr>
        <w:t xml:space="preserve"> </w:t>
      </w:r>
      <w:r w:rsidRPr="007A44AC">
        <w:rPr>
          <w:rFonts w:ascii="Arial" w:hAnsi="Arial" w:cs="Arial"/>
          <w:color w:val="000000"/>
          <w:sz w:val="24"/>
          <w:szCs w:val="24"/>
        </w:rPr>
        <w:t xml:space="preserve">Evenson, 200 Kd neurofilament protein binds Al, Cu and Zn, </w:t>
      </w:r>
      <w:r w:rsidRPr="007A44AC">
        <w:rPr>
          <w:rStyle w:val="jrnl"/>
          <w:rFonts w:ascii="Arial" w:hAnsi="Arial" w:cs="Arial"/>
          <w:i/>
          <w:color w:val="000000"/>
          <w:sz w:val="24"/>
          <w:szCs w:val="24"/>
        </w:rPr>
        <w:t>Biochem. Biophys. Res. Commun</w:t>
      </w:r>
      <w:r w:rsidRPr="007A44AC">
        <w:rPr>
          <w:rFonts w:ascii="Arial" w:hAnsi="Arial" w:cs="Arial"/>
          <w:i/>
          <w:color w:val="000000"/>
          <w:sz w:val="24"/>
          <w:szCs w:val="24"/>
        </w:rPr>
        <w:t>.,</w:t>
      </w:r>
      <w:r w:rsidR="00F638AC" w:rsidRPr="007A44AC">
        <w:rPr>
          <w:rFonts w:ascii="Arial" w:hAnsi="Arial" w:cs="Arial"/>
          <w:color w:val="000000"/>
          <w:sz w:val="24"/>
          <w:szCs w:val="24"/>
        </w:rPr>
        <w:t xml:space="preserve"> 1988, </w:t>
      </w:r>
      <w:r w:rsidRPr="007A44AC">
        <w:rPr>
          <w:rFonts w:ascii="Arial" w:hAnsi="Arial" w:cs="Arial"/>
          <w:b/>
          <w:color w:val="000000"/>
          <w:sz w:val="24"/>
          <w:szCs w:val="24"/>
        </w:rPr>
        <w:t>152</w:t>
      </w:r>
      <w:r w:rsidRPr="007A44AC">
        <w:rPr>
          <w:rFonts w:ascii="Arial" w:hAnsi="Arial" w:cs="Arial"/>
          <w:color w:val="000000"/>
          <w:sz w:val="24"/>
          <w:szCs w:val="24"/>
        </w:rPr>
        <w:t>, 598-604.</w:t>
      </w:r>
    </w:p>
    <w:p w14:paraId="3DB390A2" w14:textId="756A33A5" w:rsidR="00121077" w:rsidRPr="007A44AC" w:rsidRDefault="00121077" w:rsidP="007A44AC">
      <w:pPr>
        <w:pStyle w:val="desc"/>
        <w:spacing w:after="120" w:afterAutospacing="0"/>
        <w:jc w:val="both"/>
        <w:rPr>
          <w:rFonts w:ascii="Arial" w:hAnsi="Arial" w:cs="Arial"/>
          <w:color w:val="000000"/>
        </w:rPr>
      </w:pPr>
      <w:r w:rsidRPr="007A44AC">
        <w:rPr>
          <w:rFonts w:ascii="Arial" w:hAnsi="Arial" w:cs="Arial"/>
          <w:color w:val="000000"/>
        </w:rPr>
        <w:t xml:space="preserve">S. Pregent, A. Lichtenstein, R. Avinery, A. Laser-Azogui, F. Patolsky and R. Beck, </w:t>
      </w:r>
      <w:r w:rsidRPr="007A44AC">
        <w:rPr>
          <w:rStyle w:val="highlight"/>
          <w:rFonts w:ascii="Arial" w:hAnsi="Arial" w:cs="Arial"/>
          <w:color w:val="000000"/>
        </w:rPr>
        <w:t>Probing</w:t>
      </w:r>
      <w:r w:rsidRPr="007A44AC">
        <w:rPr>
          <w:rStyle w:val="apple-converted-space"/>
          <w:rFonts w:ascii="Arial" w:eastAsiaTheme="majorEastAsia" w:hAnsi="Arial" w:cs="Arial"/>
          <w:color w:val="000000"/>
        </w:rPr>
        <w:t> </w:t>
      </w:r>
      <w:r w:rsidRPr="007A44AC">
        <w:rPr>
          <w:rFonts w:ascii="Arial" w:hAnsi="Arial" w:cs="Arial"/>
          <w:color w:val="000000"/>
        </w:rPr>
        <w:t>the</w:t>
      </w:r>
      <w:r w:rsidRPr="007A44AC">
        <w:rPr>
          <w:rStyle w:val="apple-converted-space"/>
          <w:rFonts w:ascii="Arial" w:eastAsiaTheme="majorEastAsia" w:hAnsi="Arial" w:cs="Arial"/>
          <w:color w:val="000000"/>
        </w:rPr>
        <w:t> </w:t>
      </w:r>
      <w:r w:rsidRPr="007A44AC">
        <w:rPr>
          <w:rStyle w:val="highlight"/>
          <w:rFonts w:ascii="Arial" w:hAnsi="Arial" w:cs="Arial"/>
          <w:color w:val="000000"/>
        </w:rPr>
        <w:t>interactions</w:t>
      </w:r>
      <w:r w:rsidRPr="007A44AC">
        <w:rPr>
          <w:rStyle w:val="apple-converted-space"/>
          <w:rFonts w:ascii="Arial" w:eastAsiaTheme="majorEastAsia" w:hAnsi="Arial" w:cs="Arial"/>
          <w:color w:val="000000"/>
        </w:rPr>
        <w:t> </w:t>
      </w:r>
      <w:r w:rsidRPr="007A44AC">
        <w:rPr>
          <w:rFonts w:ascii="Arial" w:hAnsi="Arial" w:cs="Arial"/>
          <w:color w:val="000000"/>
        </w:rPr>
        <w:t>of</w:t>
      </w:r>
      <w:r w:rsidRPr="007A44AC">
        <w:rPr>
          <w:rStyle w:val="apple-converted-space"/>
          <w:rFonts w:ascii="Arial" w:eastAsiaTheme="majorEastAsia" w:hAnsi="Arial" w:cs="Arial"/>
          <w:color w:val="000000"/>
        </w:rPr>
        <w:t> </w:t>
      </w:r>
      <w:r w:rsidRPr="007A44AC">
        <w:rPr>
          <w:rStyle w:val="highlight"/>
          <w:rFonts w:ascii="Arial" w:hAnsi="Arial" w:cs="Arial"/>
          <w:color w:val="000000"/>
        </w:rPr>
        <w:t>intrinsically</w:t>
      </w:r>
      <w:r w:rsidRPr="007A44AC">
        <w:rPr>
          <w:rStyle w:val="apple-converted-space"/>
          <w:rFonts w:ascii="Arial" w:eastAsiaTheme="majorEastAsia" w:hAnsi="Arial" w:cs="Arial"/>
          <w:color w:val="000000"/>
        </w:rPr>
        <w:t> </w:t>
      </w:r>
      <w:r w:rsidRPr="007A44AC">
        <w:rPr>
          <w:rStyle w:val="highlight"/>
          <w:rFonts w:ascii="Arial" w:hAnsi="Arial" w:cs="Arial"/>
          <w:color w:val="000000"/>
        </w:rPr>
        <w:t>disordered</w:t>
      </w:r>
      <w:r w:rsidRPr="007A44AC">
        <w:rPr>
          <w:rStyle w:val="apple-converted-space"/>
          <w:rFonts w:ascii="Arial" w:eastAsiaTheme="majorEastAsia" w:hAnsi="Arial" w:cs="Arial"/>
          <w:color w:val="000000"/>
        </w:rPr>
        <w:t> </w:t>
      </w:r>
      <w:r w:rsidRPr="007A44AC">
        <w:rPr>
          <w:rStyle w:val="highlight"/>
          <w:rFonts w:ascii="Arial" w:hAnsi="Arial" w:cs="Arial"/>
          <w:color w:val="000000"/>
        </w:rPr>
        <w:t>proteins</w:t>
      </w:r>
      <w:r w:rsidRPr="007A44AC">
        <w:rPr>
          <w:rStyle w:val="apple-converted-space"/>
          <w:rFonts w:ascii="Arial" w:eastAsiaTheme="majorEastAsia" w:hAnsi="Arial" w:cs="Arial"/>
          <w:color w:val="000000"/>
        </w:rPr>
        <w:t> </w:t>
      </w:r>
      <w:r w:rsidRPr="007A44AC">
        <w:rPr>
          <w:rFonts w:ascii="Arial" w:hAnsi="Arial" w:cs="Arial"/>
          <w:color w:val="000000"/>
        </w:rPr>
        <w:t>using</w:t>
      </w:r>
      <w:r w:rsidRPr="007A44AC">
        <w:rPr>
          <w:rStyle w:val="apple-converted-space"/>
          <w:rFonts w:ascii="Arial" w:eastAsiaTheme="majorEastAsia" w:hAnsi="Arial" w:cs="Arial"/>
          <w:color w:val="000000"/>
        </w:rPr>
        <w:t> </w:t>
      </w:r>
      <w:r w:rsidRPr="007A44AC">
        <w:rPr>
          <w:rStyle w:val="highlight"/>
          <w:rFonts w:ascii="Arial" w:hAnsi="Arial" w:cs="Arial"/>
          <w:color w:val="000000"/>
        </w:rPr>
        <w:t>nanoparticle</w:t>
      </w:r>
      <w:r w:rsidRPr="007A44AC">
        <w:rPr>
          <w:rStyle w:val="apple-converted-space"/>
          <w:rFonts w:ascii="Arial" w:eastAsiaTheme="majorEastAsia" w:hAnsi="Arial" w:cs="Arial"/>
          <w:color w:val="000000"/>
        </w:rPr>
        <w:t> </w:t>
      </w:r>
      <w:r w:rsidRPr="007A44AC">
        <w:rPr>
          <w:rStyle w:val="highlight"/>
          <w:rFonts w:ascii="Arial" w:hAnsi="Arial" w:cs="Arial"/>
          <w:color w:val="000000"/>
        </w:rPr>
        <w:t>tags</w:t>
      </w:r>
      <w:r w:rsidRPr="007A44AC">
        <w:rPr>
          <w:rFonts w:ascii="Arial" w:hAnsi="Arial" w:cs="Arial"/>
          <w:color w:val="000000"/>
        </w:rPr>
        <w:t xml:space="preserve">, </w:t>
      </w:r>
      <w:r w:rsidRPr="007A44AC">
        <w:rPr>
          <w:rStyle w:val="jrnl"/>
          <w:rFonts w:ascii="Arial" w:hAnsi="Arial" w:cs="Arial"/>
          <w:i/>
          <w:color w:val="000000"/>
        </w:rPr>
        <w:t>Nano Lett</w:t>
      </w:r>
      <w:r w:rsidRPr="007A44AC">
        <w:rPr>
          <w:rFonts w:ascii="Arial" w:hAnsi="Arial" w:cs="Arial"/>
          <w:i/>
          <w:color w:val="000000"/>
        </w:rPr>
        <w:t>.</w:t>
      </w:r>
      <w:r w:rsidRPr="007A44AC">
        <w:rPr>
          <w:rFonts w:ascii="Arial" w:hAnsi="Arial" w:cs="Arial"/>
          <w:color w:val="000000"/>
        </w:rPr>
        <w:t xml:space="preserve">, 2015, </w:t>
      </w:r>
      <w:r w:rsidRPr="007A44AC">
        <w:rPr>
          <w:rFonts w:ascii="Arial" w:hAnsi="Arial" w:cs="Arial"/>
          <w:b/>
          <w:color w:val="000000"/>
        </w:rPr>
        <w:t>15</w:t>
      </w:r>
      <w:r w:rsidRPr="007A44AC">
        <w:rPr>
          <w:rFonts w:ascii="Arial" w:hAnsi="Arial" w:cs="Arial"/>
          <w:color w:val="000000"/>
        </w:rPr>
        <w:t>, 3080-3087.</w:t>
      </w:r>
    </w:p>
    <w:p w14:paraId="4A895720" w14:textId="2B4A8ED1" w:rsidR="00121077" w:rsidRPr="007A44AC" w:rsidRDefault="00121077" w:rsidP="007A44AC">
      <w:pPr>
        <w:pStyle w:val="desc"/>
        <w:spacing w:after="120" w:afterAutospacing="0"/>
        <w:jc w:val="both"/>
        <w:rPr>
          <w:rFonts w:ascii="Arial" w:hAnsi="Arial" w:cs="Arial"/>
          <w:color w:val="000000"/>
        </w:rPr>
      </w:pPr>
      <w:r w:rsidRPr="007A44AC">
        <w:rPr>
          <w:rFonts w:ascii="Arial" w:hAnsi="Arial" w:cs="Arial"/>
          <w:bCs/>
          <w:color w:val="000000"/>
        </w:rPr>
        <w:lastRenderedPageBreak/>
        <w:t>S.D. Portbury</w:t>
      </w:r>
      <w:r w:rsidRPr="007A44AC">
        <w:rPr>
          <w:rStyle w:val="apple-converted-space"/>
          <w:rFonts w:ascii="Arial" w:eastAsiaTheme="majorEastAsia" w:hAnsi="Arial" w:cs="Arial"/>
          <w:color w:val="000000"/>
        </w:rPr>
        <w:t> </w:t>
      </w:r>
      <w:r w:rsidRPr="007A44AC">
        <w:rPr>
          <w:rFonts w:ascii="Arial" w:hAnsi="Arial" w:cs="Arial"/>
          <w:color w:val="000000"/>
        </w:rPr>
        <w:t>and P.A.</w:t>
      </w:r>
      <w:r w:rsidRPr="007A44AC">
        <w:rPr>
          <w:rStyle w:val="apple-converted-space"/>
          <w:rFonts w:ascii="Arial" w:eastAsiaTheme="majorEastAsia" w:hAnsi="Arial" w:cs="Arial"/>
          <w:color w:val="000000"/>
        </w:rPr>
        <w:t> </w:t>
      </w:r>
      <w:r w:rsidRPr="007A44AC">
        <w:rPr>
          <w:rFonts w:ascii="Arial" w:hAnsi="Arial" w:cs="Arial"/>
          <w:bCs/>
          <w:color w:val="000000"/>
        </w:rPr>
        <w:t>Adlard</w:t>
      </w:r>
      <w:r w:rsidRPr="007A44AC">
        <w:rPr>
          <w:rStyle w:val="apple-converted-space"/>
          <w:rFonts w:ascii="Arial" w:eastAsiaTheme="majorEastAsia" w:hAnsi="Arial" w:cs="Arial"/>
          <w:color w:val="000000"/>
        </w:rPr>
        <w:t>,</w:t>
      </w:r>
      <w:r w:rsidRPr="007A44AC">
        <w:rPr>
          <w:rFonts w:ascii="Arial" w:hAnsi="Arial" w:cs="Arial"/>
          <w:color w:val="000000"/>
        </w:rPr>
        <w:t xml:space="preserve"> Zinc signal in brain diseases, </w:t>
      </w:r>
      <w:r w:rsidRPr="007A44AC">
        <w:rPr>
          <w:rStyle w:val="jrnl"/>
          <w:rFonts w:ascii="Arial" w:hAnsi="Arial" w:cs="Arial"/>
          <w:i/>
          <w:color w:val="000000"/>
        </w:rPr>
        <w:t>Int. J. Mol. Sci</w:t>
      </w:r>
      <w:r w:rsidRPr="007A44AC">
        <w:rPr>
          <w:rFonts w:ascii="Arial" w:hAnsi="Arial" w:cs="Arial"/>
          <w:i/>
          <w:color w:val="000000"/>
        </w:rPr>
        <w:t>.</w:t>
      </w:r>
      <w:r w:rsidR="00F638AC" w:rsidRPr="007A44AC">
        <w:rPr>
          <w:rFonts w:ascii="Arial" w:hAnsi="Arial" w:cs="Arial"/>
          <w:color w:val="000000"/>
        </w:rPr>
        <w:t>, 2017,</w:t>
      </w:r>
      <w:r w:rsidRPr="007A44AC">
        <w:rPr>
          <w:rFonts w:ascii="Arial" w:hAnsi="Arial" w:cs="Arial"/>
          <w:color w:val="000000"/>
        </w:rPr>
        <w:t xml:space="preserve"> </w:t>
      </w:r>
      <w:r w:rsidRPr="007A44AC">
        <w:rPr>
          <w:rFonts w:ascii="Arial" w:hAnsi="Arial" w:cs="Arial"/>
          <w:b/>
          <w:color w:val="000000"/>
        </w:rPr>
        <w:t>18</w:t>
      </w:r>
      <w:r w:rsidRPr="007A44AC">
        <w:rPr>
          <w:rFonts w:ascii="Arial" w:hAnsi="Arial" w:cs="Arial"/>
          <w:color w:val="000000"/>
        </w:rPr>
        <w:t>, E2506.</w:t>
      </w:r>
    </w:p>
    <w:p w14:paraId="6A06BB29" w14:textId="77777777" w:rsidR="00121077" w:rsidRPr="007A44AC" w:rsidRDefault="00121077" w:rsidP="007A44AC">
      <w:pPr>
        <w:pStyle w:val="EndNoteBibliography"/>
        <w:spacing w:before="100" w:beforeAutospacing="1" w:after="120"/>
        <w:rPr>
          <w:rFonts w:ascii="Arial" w:hAnsi="Arial" w:cs="Arial"/>
          <w:noProof/>
        </w:rPr>
      </w:pPr>
      <w:r w:rsidRPr="007A44AC">
        <w:rPr>
          <w:rFonts w:ascii="Arial" w:hAnsi="Arial" w:cs="Arial"/>
          <w:noProof/>
        </w:rPr>
        <w:t xml:space="preserve">J.T. Rogers. L.M.  Leiter, J. McPhee, C.M. Cahill, S.S. Zhan, H. Potter and L.N. Nilsson. Translation of the alzheimer amyloid precursor protein mRNA is up-regulated by interleukin-1 through 5'-untranslated region sequences, </w:t>
      </w:r>
      <w:r w:rsidRPr="007A44AC">
        <w:rPr>
          <w:rFonts w:ascii="Arial" w:hAnsi="Arial" w:cs="Arial"/>
          <w:i/>
          <w:noProof/>
        </w:rPr>
        <w:t>J. Biol. Chem.</w:t>
      </w:r>
      <w:r w:rsidRPr="007A44AC">
        <w:rPr>
          <w:rFonts w:ascii="Arial" w:hAnsi="Arial" w:cs="Arial"/>
          <w:noProof/>
        </w:rPr>
        <w:t xml:space="preserve">, 1999, </w:t>
      </w:r>
      <w:r w:rsidRPr="007A44AC">
        <w:rPr>
          <w:rFonts w:ascii="Arial" w:hAnsi="Arial" w:cs="Arial"/>
          <w:b/>
          <w:noProof/>
        </w:rPr>
        <w:t>274</w:t>
      </w:r>
      <w:r w:rsidRPr="007A44AC">
        <w:rPr>
          <w:rFonts w:ascii="Arial" w:hAnsi="Arial" w:cs="Arial"/>
          <w:noProof/>
        </w:rPr>
        <w:t>, 6421-6431.</w:t>
      </w:r>
    </w:p>
    <w:p w14:paraId="1F46FB86" w14:textId="77777777" w:rsidR="00121077" w:rsidRPr="007A44AC" w:rsidRDefault="00121077" w:rsidP="007A44AC">
      <w:pPr>
        <w:pStyle w:val="EndNoteBibliography"/>
        <w:spacing w:before="100" w:beforeAutospacing="1" w:after="120"/>
        <w:rPr>
          <w:rFonts w:ascii="Arial" w:hAnsi="Arial" w:cs="Arial"/>
          <w:noProof/>
        </w:rPr>
      </w:pPr>
      <w:r w:rsidRPr="007A44AC">
        <w:rPr>
          <w:rFonts w:ascii="Arial" w:hAnsi="Arial" w:cs="Arial"/>
          <w:noProof/>
        </w:rPr>
        <w:t xml:space="preserve">J.T. Rogers, J.D. Randall, C.M. Cahill, P.S. Eder, X. Huang, H. Gunshin, L. Leiter, J. McPhee, S.S. Sarang, T. Utsuki, N.H. Greig, D.K. Lahiri, R.E. Tanzi, A.I. Bush, T. Giordano and S.R. Gullans SR, An iron-responsive element type II in the 5'-untranslated region of the Alzheimer's amyloid precursor protein transcript, </w:t>
      </w:r>
      <w:r w:rsidRPr="007A44AC">
        <w:rPr>
          <w:rFonts w:ascii="Arial" w:hAnsi="Arial" w:cs="Arial"/>
          <w:i/>
          <w:noProof/>
        </w:rPr>
        <w:t>J. Biol. Chem.,</w:t>
      </w:r>
      <w:r w:rsidRPr="007A44AC">
        <w:rPr>
          <w:rFonts w:ascii="Arial" w:hAnsi="Arial" w:cs="Arial"/>
          <w:noProof/>
        </w:rPr>
        <w:t xml:space="preserve"> 2002, </w:t>
      </w:r>
      <w:r w:rsidRPr="007A44AC">
        <w:rPr>
          <w:rFonts w:ascii="Arial" w:hAnsi="Arial" w:cs="Arial"/>
          <w:b/>
          <w:noProof/>
        </w:rPr>
        <w:t>277</w:t>
      </w:r>
      <w:r w:rsidRPr="007A44AC">
        <w:rPr>
          <w:rFonts w:ascii="Arial" w:hAnsi="Arial" w:cs="Arial"/>
          <w:noProof/>
        </w:rPr>
        <w:t>, 45518-45528.</w:t>
      </w:r>
    </w:p>
    <w:p w14:paraId="5ECF3F83" w14:textId="77777777" w:rsidR="00121077" w:rsidRPr="007A44AC" w:rsidRDefault="00121077" w:rsidP="007A44AC">
      <w:pPr>
        <w:spacing w:before="100" w:beforeAutospacing="1" w:after="120"/>
        <w:jc w:val="both"/>
        <w:rPr>
          <w:rFonts w:ascii="Arial" w:hAnsi="Arial" w:cs="Arial"/>
        </w:rPr>
      </w:pPr>
      <w:r w:rsidRPr="007A44AC">
        <w:rPr>
          <w:rFonts w:ascii="Arial" w:hAnsi="Arial" w:cs="Arial"/>
        </w:rPr>
        <w:t xml:space="preserve">J.C. Vickers, A.E. King, A. Woodhouse, M.T. Kirkcaldie, J.A. Staal, G.H. McCormack, C.A. Blizzard, R.E. Musgrove, S. Mitew, Y. Liu, J.A. Chuckowree, O. Bibari and T.C. Dickson, Axonopathy and cytoskeletal disruption in degenerative diseases of the central nervous system. </w:t>
      </w:r>
      <w:r w:rsidRPr="007A44AC">
        <w:rPr>
          <w:rFonts w:ascii="Arial" w:hAnsi="Arial" w:cs="Arial"/>
          <w:i/>
        </w:rPr>
        <w:t>Brain Res. Bull.,</w:t>
      </w:r>
      <w:r w:rsidRPr="007A44AC">
        <w:rPr>
          <w:rFonts w:ascii="Arial" w:hAnsi="Arial" w:cs="Arial"/>
        </w:rPr>
        <w:t xml:space="preserve"> 2009, </w:t>
      </w:r>
      <w:r w:rsidRPr="007A44AC">
        <w:rPr>
          <w:rFonts w:ascii="Arial" w:hAnsi="Arial" w:cs="Arial"/>
          <w:b/>
        </w:rPr>
        <w:t>80</w:t>
      </w:r>
      <w:r w:rsidRPr="007A44AC">
        <w:rPr>
          <w:rFonts w:ascii="Arial" w:hAnsi="Arial" w:cs="Arial"/>
        </w:rPr>
        <w:t>, 217-223.</w:t>
      </w:r>
    </w:p>
    <w:p w14:paraId="4FC478E1" w14:textId="77777777" w:rsidR="00121077" w:rsidRPr="007A44AC" w:rsidRDefault="00121077" w:rsidP="007A44AC">
      <w:pPr>
        <w:spacing w:before="100" w:beforeAutospacing="1" w:after="120"/>
        <w:jc w:val="both"/>
        <w:rPr>
          <w:rFonts w:ascii="Arial" w:hAnsi="Arial" w:cs="Arial"/>
        </w:rPr>
      </w:pPr>
      <w:r w:rsidRPr="007A44AC">
        <w:rPr>
          <w:rFonts w:ascii="Arial" w:hAnsi="Arial" w:cs="Arial"/>
        </w:rPr>
        <w:t xml:space="preserve">J.C. Vickers, M.T.K. Kirkcaldie, A.J. Phipps and A.E. King, </w:t>
      </w:r>
      <w:r w:rsidRPr="007A44AC">
        <w:rPr>
          <w:rFonts w:ascii="Arial" w:eastAsia="Times" w:hAnsi="Arial" w:cs="Arial"/>
          <w:bCs/>
          <w:lang w:val="en-US"/>
        </w:rPr>
        <w:t>Alterations in neurofilaments and the transformation of the cytoskeleton in axons may provide insight into the aberrant neuronal changes of Alzheimer's disease,</w:t>
      </w:r>
      <w:r w:rsidRPr="007A44AC">
        <w:rPr>
          <w:rFonts w:ascii="Arial" w:hAnsi="Arial" w:cs="Arial"/>
        </w:rPr>
        <w:t xml:space="preserve"> </w:t>
      </w:r>
      <w:r w:rsidRPr="007A44AC">
        <w:rPr>
          <w:rFonts w:ascii="Arial" w:hAnsi="Arial" w:cs="Arial"/>
          <w:i/>
        </w:rPr>
        <w:t>Brain Res. Bull.,</w:t>
      </w:r>
      <w:r w:rsidRPr="007A44AC">
        <w:rPr>
          <w:rFonts w:ascii="Arial" w:hAnsi="Arial" w:cs="Arial"/>
        </w:rPr>
        <w:t xml:space="preserve"> 2016, </w:t>
      </w:r>
      <w:r w:rsidRPr="007A44AC">
        <w:rPr>
          <w:rFonts w:ascii="Arial" w:hAnsi="Arial" w:cs="Arial"/>
          <w:b/>
        </w:rPr>
        <w:t>126</w:t>
      </w:r>
      <w:r w:rsidRPr="007A44AC">
        <w:rPr>
          <w:rFonts w:ascii="Arial" w:hAnsi="Arial" w:cs="Arial"/>
        </w:rPr>
        <w:t>, 324-333.</w:t>
      </w:r>
    </w:p>
    <w:p w14:paraId="57AD9B53" w14:textId="5D466AD0" w:rsidR="00121077" w:rsidRPr="007A44AC" w:rsidRDefault="00121077" w:rsidP="007A44AC">
      <w:pPr>
        <w:pStyle w:val="EndNoteBibliography"/>
        <w:spacing w:before="100" w:beforeAutospacing="1" w:after="120"/>
        <w:rPr>
          <w:rFonts w:ascii="Arial" w:hAnsi="Arial" w:cs="Arial"/>
          <w:noProof/>
        </w:rPr>
      </w:pPr>
      <w:r w:rsidRPr="007A44AC">
        <w:rPr>
          <w:rFonts w:ascii="Arial" w:hAnsi="Arial" w:cs="Arial"/>
          <w:noProof/>
        </w:rPr>
        <w:t xml:space="preserve">A. Yamamoto, R.W. Shin, K. Hasegawa, H. Naiki, H. Sato, F. Yoshimasu and T. Kitamoto, Iron (III) induces aggregation of hyperphosphorylated tau and its reduction to iron (II) reverses the aggregation: implications in the formation of neurofibrillary tangles of Alzheimer's disease. </w:t>
      </w:r>
      <w:r w:rsidRPr="007A44AC">
        <w:rPr>
          <w:rFonts w:ascii="Arial" w:hAnsi="Arial" w:cs="Arial"/>
          <w:i/>
          <w:noProof/>
        </w:rPr>
        <w:t>J. Neurochem.,</w:t>
      </w:r>
      <w:r w:rsidRPr="007A44AC">
        <w:rPr>
          <w:rFonts w:ascii="Arial" w:hAnsi="Arial" w:cs="Arial"/>
          <w:noProof/>
        </w:rPr>
        <w:t xml:space="preserve"> 2002, </w:t>
      </w:r>
      <w:r w:rsidRPr="007A44AC">
        <w:rPr>
          <w:rFonts w:ascii="Arial" w:hAnsi="Arial" w:cs="Arial"/>
          <w:b/>
          <w:noProof/>
        </w:rPr>
        <w:t>82</w:t>
      </w:r>
      <w:r w:rsidRPr="007A44AC">
        <w:rPr>
          <w:rFonts w:ascii="Arial" w:hAnsi="Arial" w:cs="Arial"/>
          <w:noProof/>
        </w:rPr>
        <w:t>, 1137-1147.</w:t>
      </w:r>
    </w:p>
    <w:p w14:paraId="3F5E25FB" w14:textId="77777777" w:rsidR="00121077" w:rsidRPr="007A44AC" w:rsidRDefault="00121077" w:rsidP="007A44AC">
      <w:pPr>
        <w:pStyle w:val="Heading1"/>
        <w:spacing w:before="100" w:beforeAutospacing="1" w:after="120"/>
        <w:jc w:val="both"/>
        <w:rPr>
          <w:rFonts w:ascii="Arial" w:hAnsi="Arial" w:cs="Arial"/>
          <w:b/>
          <w:color w:val="000000"/>
          <w:sz w:val="24"/>
          <w:szCs w:val="24"/>
        </w:rPr>
      </w:pPr>
      <w:r w:rsidRPr="007A44AC">
        <w:rPr>
          <w:rFonts w:ascii="Arial" w:hAnsi="Arial" w:cs="Arial"/>
          <w:color w:val="000000"/>
          <w:sz w:val="24"/>
          <w:szCs w:val="24"/>
        </w:rPr>
        <w:t>N.Y. Yao</w:t>
      </w:r>
      <w:r w:rsidRPr="007A44AC">
        <w:rPr>
          <w:rStyle w:val="apple-converted-space"/>
          <w:rFonts w:ascii="Arial" w:hAnsi="Arial" w:cs="Arial"/>
          <w:b/>
          <w:color w:val="000000"/>
          <w:sz w:val="24"/>
          <w:szCs w:val="24"/>
        </w:rPr>
        <w:t>, C.P.</w:t>
      </w:r>
      <w:r w:rsidRPr="007A44AC">
        <w:rPr>
          <w:rFonts w:ascii="Arial" w:hAnsi="Arial" w:cs="Arial"/>
          <w:color w:val="000000"/>
          <w:sz w:val="24"/>
          <w:szCs w:val="24"/>
        </w:rPr>
        <w:t xml:space="preserve"> Broedersz, Y.C. Lin, K.E. Kasza, F.C. Mackintosh and D.A. Weitz DA, Elasticity in ionically cross-linked</w:t>
      </w:r>
      <w:r w:rsidRPr="007A44AC">
        <w:rPr>
          <w:rStyle w:val="apple-converted-space"/>
          <w:rFonts w:ascii="Arial" w:hAnsi="Arial" w:cs="Arial"/>
          <w:b/>
          <w:color w:val="000000"/>
          <w:sz w:val="24"/>
          <w:szCs w:val="24"/>
        </w:rPr>
        <w:t> </w:t>
      </w:r>
      <w:r w:rsidRPr="007A44AC">
        <w:rPr>
          <w:rStyle w:val="highlight"/>
          <w:rFonts w:ascii="Arial" w:hAnsi="Arial" w:cs="Arial"/>
          <w:color w:val="000000"/>
          <w:sz w:val="24"/>
          <w:szCs w:val="24"/>
        </w:rPr>
        <w:t>neurofilament</w:t>
      </w:r>
      <w:r w:rsidRPr="007A44AC">
        <w:rPr>
          <w:rStyle w:val="apple-converted-space"/>
          <w:rFonts w:ascii="Arial" w:hAnsi="Arial" w:cs="Arial"/>
          <w:b/>
          <w:color w:val="000000"/>
          <w:sz w:val="24"/>
          <w:szCs w:val="24"/>
        </w:rPr>
        <w:t> </w:t>
      </w:r>
      <w:r w:rsidRPr="007A44AC">
        <w:rPr>
          <w:rFonts w:ascii="Arial" w:hAnsi="Arial" w:cs="Arial"/>
          <w:color w:val="000000"/>
          <w:sz w:val="24"/>
          <w:szCs w:val="24"/>
        </w:rPr>
        <w:t xml:space="preserve">networks, </w:t>
      </w:r>
      <w:r w:rsidRPr="007A44AC">
        <w:rPr>
          <w:rStyle w:val="jrnl"/>
          <w:rFonts w:ascii="Arial" w:hAnsi="Arial" w:cs="Arial"/>
          <w:i/>
          <w:color w:val="000000"/>
          <w:sz w:val="24"/>
          <w:szCs w:val="24"/>
        </w:rPr>
        <w:t>Biophys. J</w:t>
      </w:r>
      <w:r w:rsidRPr="007A44AC">
        <w:rPr>
          <w:rFonts w:ascii="Arial" w:hAnsi="Arial" w:cs="Arial"/>
          <w:i/>
          <w:color w:val="000000"/>
          <w:sz w:val="24"/>
          <w:szCs w:val="24"/>
        </w:rPr>
        <w:t>.,</w:t>
      </w:r>
      <w:r w:rsidRPr="007A44AC">
        <w:rPr>
          <w:rStyle w:val="apple-converted-space"/>
          <w:rFonts w:ascii="Arial" w:hAnsi="Arial" w:cs="Arial"/>
          <w:b/>
          <w:color w:val="000000"/>
          <w:sz w:val="24"/>
          <w:szCs w:val="24"/>
        </w:rPr>
        <w:t> </w:t>
      </w:r>
      <w:r w:rsidRPr="007A44AC">
        <w:rPr>
          <w:rFonts w:ascii="Arial" w:hAnsi="Arial" w:cs="Arial"/>
          <w:color w:val="000000"/>
          <w:sz w:val="24"/>
          <w:szCs w:val="24"/>
        </w:rPr>
        <w:t xml:space="preserve">2010, </w:t>
      </w:r>
      <w:r w:rsidRPr="007A44AC">
        <w:rPr>
          <w:rFonts w:ascii="Arial" w:hAnsi="Arial" w:cs="Arial"/>
          <w:b/>
          <w:color w:val="000000"/>
          <w:sz w:val="24"/>
          <w:szCs w:val="24"/>
        </w:rPr>
        <w:t>98</w:t>
      </w:r>
      <w:r w:rsidRPr="007A44AC">
        <w:rPr>
          <w:rFonts w:ascii="Arial" w:hAnsi="Arial" w:cs="Arial"/>
          <w:color w:val="000000"/>
          <w:sz w:val="24"/>
          <w:szCs w:val="24"/>
        </w:rPr>
        <w:t>, 2147-2153.</w:t>
      </w:r>
      <w:r w:rsidRPr="007A44AC">
        <w:rPr>
          <w:rFonts w:ascii="Arial" w:hAnsi="Arial" w:cs="Arial"/>
          <w:color w:val="000000"/>
          <w:sz w:val="24"/>
          <w:szCs w:val="24"/>
        </w:rPr>
        <w:br/>
        <w:t xml:space="preserve">Q. Zhu, S. Couillard-Després and J.P. Julien, Delayed maturation of regenerating myelinated axons in mice lacking neurofilaments, </w:t>
      </w:r>
      <w:r w:rsidRPr="007A44AC">
        <w:rPr>
          <w:rStyle w:val="jrnl"/>
          <w:rFonts w:ascii="Arial" w:hAnsi="Arial" w:cs="Arial"/>
          <w:i/>
          <w:color w:val="000000"/>
          <w:sz w:val="24"/>
          <w:szCs w:val="24"/>
        </w:rPr>
        <w:t>Exp. Neurol</w:t>
      </w:r>
      <w:r w:rsidRPr="007A44AC">
        <w:rPr>
          <w:rFonts w:ascii="Arial" w:hAnsi="Arial" w:cs="Arial"/>
          <w:i/>
          <w:color w:val="000000"/>
          <w:sz w:val="24"/>
          <w:szCs w:val="24"/>
        </w:rPr>
        <w:t>.,</w:t>
      </w:r>
      <w:r w:rsidRPr="007A44AC">
        <w:rPr>
          <w:rStyle w:val="apple-converted-space"/>
          <w:rFonts w:ascii="Arial" w:hAnsi="Arial" w:cs="Arial"/>
          <w:b/>
          <w:color w:val="000000"/>
          <w:sz w:val="24"/>
          <w:szCs w:val="24"/>
        </w:rPr>
        <w:t> </w:t>
      </w:r>
      <w:r w:rsidRPr="007A44AC">
        <w:rPr>
          <w:rFonts w:ascii="Arial" w:hAnsi="Arial" w:cs="Arial"/>
          <w:color w:val="000000"/>
          <w:sz w:val="24"/>
          <w:szCs w:val="24"/>
        </w:rPr>
        <w:t xml:space="preserve">1997, </w:t>
      </w:r>
      <w:r w:rsidRPr="007A44AC">
        <w:rPr>
          <w:rFonts w:ascii="Arial" w:hAnsi="Arial" w:cs="Arial"/>
          <w:b/>
          <w:color w:val="000000"/>
          <w:sz w:val="24"/>
          <w:szCs w:val="24"/>
        </w:rPr>
        <w:t>148</w:t>
      </w:r>
      <w:r w:rsidRPr="007A44AC">
        <w:rPr>
          <w:rFonts w:ascii="Arial" w:hAnsi="Arial" w:cs="Arial"/>
          <w:color w:val="000000"/>
          <w:sz w:val="24"/>
          <w:szCs w:val="24"/>
        </w:rPr>
        <w:t>, 299-316.</w:t>
      </w:r>
    </w:p>
    <w:p w14:paraId="40AD98E4" w14:textId="77777777" w:rsidR="00121077" w:rsidRPr="008542F5" w:rsidRDefault="00121077" w:rsidP="00016EF0">
      <w:pPr>
        <w:pStyle w:val="EndNoteBibliography"/>
        <w:spacing w:after="120"/>
        <w:rPr>
          <w:rFonts w:ascii="Arial" w:hAnsi="Arial" w:cs="Arial"/>
          <w:noProof/>
        </w:rPr>
      </w:pPr>
    </w:p>
    <w:p w14:paraId="4B1DFAEC" w14:textId="77777777" w:rsidR="00467457" w:rsidRPr="008542F5" w:rsidRDefault="00467457" w:rsidP="00016EF0">
      <w:pPr>
        <w:pStyle w:val="EndNoteBibliography"/>
        <w:spacing w:after="120"/>
        <w:ind w:left="720" w:hanging="720"/>
        <w:rPr>
          <w:rFonts w:ascii="Arial" w:hAnsi="Arial" w:cs="Arial"/>
          <w:noProof/>
        </w:rPr>
      </w:pPr>
    </w:p>
    <w:p w14:paraId="4C602888" w14:textId="3CE22ACB" w:rsidR="00240E55" w:rsidRPr="008542F5" w:rsidRDefault="00240E55" w:rsidP="00016EF0">
      <w:pPr>
        <w:spacing w:after="120"/>
        <w:rPr>
          <w:rFonts w:ascii="Arial" w:hAnsi="Arial" w:cs="Arial"/>
          <w:lang w:val="en-US"/>
        </w:rPr>
      </w:pPr>
      <w:r w:rsidRPr="008542F5">
        <w:rPr>
          <w:rFonts w:ascii="Arial" w:hAnsi="Arial" w:cs="Arial"/>
          <w:lang w:val="en-US"/>
        </w:rPr>
        <w:br w:type="page"/>
      </w:r>
    </w:p>
    <w:p w14:paraId="076F20FB" w14:textId="77777777" w:rsidR="00984055" w:rsidRDefault="00984055" w:rsidP="00984055">
      <w:pPr>
        <w:spacing w:after="60" w:line="360" w:lineRule="auto"/>
        <w:jc w:val="both"/>
        <w:rPr>
          <w:rFonts w:ascii="Arial" w:hAnsi="Arial" w:cs="Arial"/>
        </w:rPr>
      </w:pPr>
    </w:p>
    <w:p w14:paraId="4D50F155" w14:textId="77777777" w:rsidR="00984055" w:rsidRPr="00855F3C" w:rsidRDefault="00984055" w:rsidP="00984055">
      <w:pPr>
        <w:spacing w:after="60" w:line="360" w:lineRule="auto"/>
        <w:jc w:val="both"/>
        <w:rPr>
          <w:rFonts w:ascii="Arial" w:hAnsi="Arial" w:cs="Arial"/>
        </w:rPr>
      </w:pPr>
    </w:p>
    <w:p w14:paraId="354733E7" w14:textId="77777777" w:rsidR="00984055" w:rsidRDefault="00984055" w:rsidP="00984055">
      <w:pPr>
        <w:spacing w:after="60" w:line="360" w:lineRule="auto"/>
        <w:jc w:val="both"/>
        <w:rPr>
          <w:rFonts w:ascii="Arial" w:hAnsi="Arial" w:cs="Arial"/>
        </w:rPr>
      </w:pPr>
      <w:r>
        <w:rPr>
          <w:rFonts w:ascii="Arial" w:hAnsi="Arial" w:cs="Arial"/>
          <w:noProof/>
          <w:lang w:eastAsia="zh-CN"/>
        </w:rPr>
        <w:drawing>
          <wp:inline distT="0" distB="0" distL="0" distR="0" wp14:anchorId="79BFC8B9" wp14:editId="4D8459FE">
            <wp:extent cx="6116320" cy="6990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ckers_et_al_iron.tif"/>
                    <pic:cNvPicPr/>
                  </pic:nvPicPr>
                  <pic:blipFill>
                    <a:blip r:embed="rId6" cstate="hqprint">
                      <a:extLst>
                        <a:ext uri="{28A0092B-C50C-407E-A947-70E740481C1C}">
                          <a14:useLocalDpi xmlns:a14="http://schemas.microsoft.com/office/drawing/2010/main" val="0"/>
                        </a:ext>
                      </a:extLst>
                    </a:blip>
                    <a:stretch>
                      <a:fillRect/>
                    </a:stretch>
                  </pic:blipFill>
                  <pic:spPr>
                    <a:xfrm>
                      <a:off x="0" y="0"/>
                      <a:ext cx="6116320" cy="6990080"/>
                    </a:xfrm>
                    <a:prstGeom prst="rect">
                      <a:avLst/>
                    </a:prstGeom>
                  </pic:spPr>
                </pic:pic>
              </a:graphicData>
            </a:graphic>
          </wp:inline>
        </w:drawing>
      </w:r>
      <w:bookmarkStart w:id="1" w:name="_GoBack"/>
      <w:bookmarkEnd w:id="1"/>
    </w:p>
    <w:p w14:paraId="079EFF96" w14:textId="2FD953A9" w:rsidR="00984055" w:rsidRPr="00855F3C" w:rsidRDefault="00984055" w:rsidP="00984055">
      <w:pPr>
        <w:spacing w:after="60" w:line="360" w:lineRule="auto"/>
        <w:jc w:val="both"/>
        <w:rPr>
          <w:rFonts w:ascii="Arial" w:hAnsi="Arial" w:cs="Arial"/>
        </w:rPr>
      </w:pPr>
      <w:commentRangeStart w:id="2"/>
      <w:r>
        <w:rPr>
          <w:rFonts w:ascii="Arial" w:hAnsi="Arial" w:cs="Arial"/>
        </w:rPr>
        <w:t>Figure 1</w:t>
      </w:r>
      <w:commentRangeEnd w:id="2"/>
      <w:r w:rsidR="006B18A8">
        <w:rPr>
          <w:rStyle w:val="CommentReference"/>
        </w:rPr>
        <w:commentReference w:id="2"/>
      </w:r>
      <w:r w:rsidR="007A44AC">
        <w:rPr>
          <w:rFonts w:ascii="Arial" w:hAnsi="Arial" w:cs="Arial"/>
        </w:rPr>
        <w:t>.</w:t>
      </w:r>
      <w:r>
        <w:rPr>
          <w:rFonts w:ascii="Arial" w:hAnsi="Arial" w:cs="Arial"/>
        </w:rPr>
        <w:t xml:space="preserve">  Fe, Zn, and Cu in sampled brain regions at 5mo and 22mo, for WT and NFL KO mice. Error-bars show mean and 99% CI, revealing the strength and direction of these patterns of metal accumulation. For transparency, data are shown as points.</w:t>
      </w:r>
    </w:p>
    <w:p w14:paraId="53C2C648" w14:textId="77777777" w:rsidR="00694D19" w:rsidRPr="00855F3C" w:rsidRDefault="00694D19" w:rsidP="00130867">
      <w:pPr>
        <w:spacing w:after="60" w:line="360" w:lineRule="auto"/>
        <w:jc w:val="both"/>
        <w:rPr>
          <w:rFonts w:ascii="Arial" w:hAnsi="Arial" w:cs="Arial"/>
        </w:rPr>
      </w:pPr>
    </w:p>
    <w:p w14:paraId="5A088A99" w14:textId="77777777" w:rsidR="00F074CA" w:rsidRPr="00855F3C" w:rsidRDefault="00F074CA">
      <w:pPr>
        <w:spacing w:after="60" w:line="360" w:lineRule="auto"/>
        <w:jc w:val="both"/>
        <w:rPr>
          <w:rFonts w:ascii="Arial" w:hAnsi="Arial" w:cs="Arial"/>
        </w:rPr>
      </w:pPr>
    </w:p>
    <w:sectPr w:rsidR="00F074CA" w:rsidRPr="00855F3C" w:rsidSect="00855F3C">
      <w:headerReference w:type="even" r:id="rId9"/>
      <w:headerReference w:type="default" r:id="rId10"/>
      <w:pgSz w:w="11900" w:h="16840"/>
      <w:pgMar w:top="1247" w:right="1134" w:bottom="1247"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idan Bindoff" w:date="2018-06-07T12:09:00Z" w:initials="AB">
    <w:p w14:paraId="1C3CE2FE" w14:textId="77777777" w:rsidR="00E943AB" w:rsidRDefault="00E943AB">
      <w:pPr>
        <w:pStyle w:val="CommentText"/>
      </w:pPr>
      <w:r>
        <w:rPr>
          <w:rStyle w:val="CommentReference"/>
        </w:rPr>
        <w:annotationRef/>
      </w:r>
      <w:r>
        <w:t>The effect sizes for Fe and Zn were equivalent</w:t>
      </w:r>
      <w:r w:rsidR="006B18A8">
        <w:t>, perhaps it might be better to comment on the differences between these patterns without claiming that one effect was larger?  For example, Fe seemed to accumulate in NFL-KO mice compared to WT, whereas Zn didn’t decline with age in NFL-KO mice compared to WT mice.</w:t>
      </w:r>
    </w:p>
    <w:p w14:paraId="7A6EA585" w14:textId="77777777" w:rsidR="006B18A8" w:rsidRDefault="006B18A8">
      <w:pPr>
        <w:pStyle w:val="CommentText"/>
      </w:pPr>
    </w:p>
    <w:p w14:paraId="2C7796ED" w14:textId="43B28036" w:rsidR="006B18A8" w:rsidRDefault="006B18A8">
      <w:pPr>
        <w:pStyle w:val="CommentText"/>
      </w:pPr>
      <w:r>
        <w:t xml:space="preserve">This is what the strain x age interaction looks like if you don’t condition on region – </w:t>
      </w:r>
    </w:p>
    <w:p w14:paraId="2B12FCF6" w14:textId="6DF44BC4" w:rsidR="006B18A8" w:rsidRDefault="00EB7F5B">
      <w:pPr>
        <w:pStyle w:val="CommentText"/>
      </w:pPr>
      <w:r w:rsidRPr="00EB7F5B">
        <w:rPr>
          <w:noProof/>
          <w:lang w:eastAsia="zh-CN"/>
        </w:rPr>
        <w:drawing>
          <wp:inline distT="0" distB="0" distL="0" distR="0" wp14:anchorId="3B0EA3B9" wp14:editId="6AA0C53B">
            <wp:extent cx="2019300" cy="2133600"/>
            <wp:effectExtent l="0" t="0" r="0" b="0"/>
            <wp:docPr id="3" name="Picture 3" descr="C:\neuro_metal_nfl\vickers_et_al_strain_by_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euro_metal_nfl\vickers_et_al_strain_by_ag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2133600"/>
                    </a:xfrm>
                    <a:prstGeom prst="rect">
                      <a:avLst/>
                    </a:prstGeom>
                    <a:noFill/>
                    <a:ln>
                      <a:noFill/>
                    </a:ln>
                  </pic:spPr>
                </pic:pic>
              </a:graphicData>
            </a:graphic>
          </wp:inline>
        </w:drawing>
      </w:r>
    </w:p>
    <w:p w14:paraId="500B8B00" w14:textId="77777777" w:rsidR="00EB7F5B" w:rsidRDefault="00EB7F5B">
      <w:pPr>
        <w:pStyle w:val="CommentText"/>
      </w:pPr>
    </w:p>
  </w:comment>
  <w:comment w:id="2" w:author="Aidan Bindoff" w:date="2018-06-07T12:54:00Z" w:initials="AB">
    <w:p w14:paraId="6D086EA2" w14:textId="0AAAA60F" w:rsidR="006B18A8" w:rsidRDefault="006B18A8">
      <w:pPr>
        <w:pStyle w:val="CommentText"/>
      </w:pPr>
      <w:r>
        <w:rPr>
          <w:rStyle w:val="CommentReference"/>
        </w:rPr>
        <w:annotationRef/>
      </w:r>
      <w:r>
        <w:t>I preferred the figure with the single plot legend and x-axis label, but I’m not fussed. The journal will shrink it down so the more efficient use of space might be an advantage.</w:t>
      </w:r>
    </w:p>
    <w:p w14:paraId="6A85E121" w14:textId="77777777" w:rsidR="006B18A8" w:rsidRDefault="006B18A8">
      <w:pPr>
        <w:pStyle w:val="CommentText"/>
      </w:pPr>
    </w:p>
    <w:p w14:paraId="00FD6455" w14:textId="7E6CFC4C" w:rsidR="006B18A8" w:rsidRDefault="00EB7F5B">
      <w:pPr>
        <w:pStyle w:val="CommentText"/>
      </w:pPr>
      <w:r w:rsidRPr="00EB7F5B">
        <w:rPr>
          <w:noProof/>
          <w:lang w:eastAsia="zh-CN"/>
        </w:rPr>
        <w:drawing>
          <wp:inline distT="0" distB="0" distL="0" distR="0" wp14:anchorId="332E5676" wp14:editId="3B6DCD62">
            <wp:extent cx="2019300" cy="2133600"/>
            <wp:effectExtent l="0" t="0" r="0" b="0"/>
            <wp:docPr id="6" name="Picture 6" descr="C:\neuro_metal_nfl\vickers_et_al_ir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euro_metal_nfl\vickers_et_al_iron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19300" cy="2133600"/>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0B8B00" w15:done="0"/>
  <w15:commentEx w15:paraId="00FD645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6CB8C" w14:textId="77777777" w:rsidR="007C78DB" w:rsidRDefault="007C78DB" w:rsidP="000025DD">
      <w:r>
        <w:separator/>
      </w:r>
    </w:p>
  </w:endnote>
  <w:endnote w:type="continuationSeparator" w:id="0">
    <w:p w14:paraId="74B8013D" w14:textId="77777777" w:rsidR="007C78DB" w:rsidRDefault="007C78DB" w:rsidP="00002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A77CC" w14:textId="77777777" w:rsidR="007C78DB" w:rsidRDefault="007C78DB" w:rsidP="000025DD">
      <w:r>
        <w:separator/>
      </w:r>
    </w:p>
  </w:footnote>
  <w:footnote w:type="continuationSeparator" w:id="0">
    <w:p w14:paraId="438610AD" w14:textId="77777777" w:rsidR="007C78DB" w:rsidRDefault="007C78DB" w:rsidP="000025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15030679"/>
      <w:docPartObj>
        <w:docPartGallery w:val="Page Numbers (Top of Page)"/>
        <w:docPartUnique/>
      </w:docPartObj>
    </w:sdtPr>
    <w:sdtEndPr>
      <w:rPr>
        <w:rStyle w:val="PageNumber"/>
      </w:rPr>
    </w:sdtEndPr>
    <w:sdtContent>
      <w:p w14:paraId="4CCED8C6" w14:textId="776AC704" w:rsidR="000025DD" w:rsidRDefault="000025DD" w:rsidP="004B01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A46068" w14:textId="77777777" w:rsidR="000025DD" w:rsidRDefault="000025DD" w:rsidP="000025D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59657646"/>
      <w:docPartObj>
        <w:docPartGallery w:val="Page Numbers (Top of Page)"/>
        <w:docPartUnique/>
      </w:docPartObj>
    </w:sdtPr>
    <w:sdtEndPr>
      <w:rPr>
        <w:rStyle w:val="PageNumber"/>
      </w:rPr>
    </w:sdtEndPr>
    <w:sdtContent>
      <w:p w14:paraId="2B6E41B6" w14:textId="706A2B6C" w:rsidR="000025DD" w:rsidRDefault="000025DD" w:rsidP="004B01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B7F5B">
          <w:rPr>
            <w:rStyle w:val="PageNumber"/>
            <w:noProof/>
          </w:rPr>
          <w:t>13</w:t>
        </w:r>
        <w:r>
          <w:rPr>
            <w:rStyle w:val="PageNumber"/>
          </w:rPr>
          <w:fldChar w:fldCharType="end"/>
        </w:r>
      </w:p>
    </w:sdtContent>
  </w:sdt>
  <w:p w14:paraId="20477670" w14:textId="77777777" w:rsidR="000025DD" w:rsidRDefault="000025DD" w:rsidP="000025DD">
    <w:pPr>
      <w:pStyle w:val="Header"/>
      <w:ind w:right="360"/>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idan Bindoff">
    <w15:presenceInfo w15:providerId="AD" w15:userId="S-1-5-21-3821386006-3749520432-1216737992-1514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D19"/>
    <w:rsid w:val="0000033C"/>
    <w:rsid w:val="000025DD"/>
    <w:rsid w:val="000064C1"/>
    <w:rsid w:val="00016EF0"/>
    <w:rsid w:val="00030BEF"/>
    <w:rsid w:val="000329C3"/>
    <w:rsid w:val="00076C6C"/>
    <w:rsid w:val="0008223B"/>
    <w:rsid w:val="000918A1"/>
    <w:rsid w:val="000D01A1"/>
    <w:rsid w:val="000D1C02"/>
    <w:rsid w:val="000E0C6C"/>
    <w:rsid w:val="000E0D72"/>
    <w:rsid w:val="0010090F"/>
    <w:rsid w:val="00111541"/>
    <w:rsid w:val="001161CD"/>
    <w:rsid w:val="00121077"/>
    <w:rsid w:val="001214DC"/>
    <w:rsid w:val="00130867"/>
    <w:rsid w:val="00136200"/>
    <w:rsid w:val="001404E3"/>
    <w:rsid w:val="00145066"/>
    <w:rsid w:val="00146605"/>
    <w:rsid w:val="001529DD"/>
    <w:rsid w:val="00157631"/>
    <w:rsid w:val="00170451"/>
    <w:rsid w:val="00177AE4"/>
    <w:rsid w:val="00184351"/>
    <w:rsid w:val="001843AF"/>
    <w:rsid w:val="001A41D4"/>
    <w:rsid w:val="001E390D"/>
    <w:rsid w:val="001E54D2"/>
    <w:rsid w:val="002069AE"/>
    <w:rsid w:val="00207E2B"/>
    <w:rsid w:val="002169BD"/>
    <w:rsid w:val="00224700"/>
    <w:rsid w:val="00240E55"/>
    <w:rsid w:val="00250CC4"/>
    <w:rsid w:val="00253550"/>
    <w:rsid w:val="00262B63"/>
    <w:rsid w:val="002714D4"/>
    <w:rsid w:val="00286F0E"/>
    <w:rsid w:val="00292DC2"/>
    <w:rsid w:val="002A70D1"/>
    <w:rsid w:val="002E62D8"/>
    <w:rsid w:val="002E66FC"/>
    <w:rsid w:val="002F4B84"/>
    <w:rsid w:val="0030165C"/>
    <w:rsid w:val="00313CE7"/>
    <w:rsid w:val="003466D3"/>
    <w:rsid w:val="003A119C"/>
    <w:rsid w:val="003C1C6E"/>
    <w:rsid w:val="003F2E3E"/>
    <w:rsid w:val="003F6CFA"/>
    <w:rsid w:val="0040083B"/>
    <w:rsid w:val="004535D6"/>
    <w:rsid w:val="00467457"/>
    <w:rsid w:val="00484A81"/>
    <w:rsid w:val="004850D2"/>
    <w:rsid w:val="00494264"/>
    <w:rsid w:val="004A4BA6"/>
    <w:rsid w:val="004C70AA"/>
    <w:rsid w:val="004E44F0"/>
    <w:rsid w:val="004F28CD"/>
    <w:rsid w:val="005066D8"/>
    <w:rsid w:val="00510FBC"/>
    <w:rsid w:val="00561951"/>
    <w:rsid w:val="0057440E"/>
    <w:rsid w:val="005767A8"/>
    <w:rsid w:val="005A632E"/>
    <w:rsid w:val="005B7CEE"/>
    <w:rsid w:val="005C008F"/>
    <w:rsid w:val="005D0A64"/>
    <w:rsid w:val="005E66A7"/>
    <w:rsid w:val="00625079"/>
    <w:rsid w:val="00645320"/>
    <w:rsid w:val="00663163"/>
    <w:rsid w:val="006659A2"/>
    <w:rsid w:val="006925FF"/>
    <w:rsid w:val="00693061"/>
    <w:rsid w:val="00694D19"/>
    <w:rsid w:val="006A14A9"/>
    <w:rsid w:val="006A74EF"/>
    <w:rsid w:val="006B18A8"/>
    <w:rsid w:val="006B7613"/>
    <w:rsid w:val="006C2C23"/>
    <w:rsid w:val="006E3631"/>
    <w:rsid w:val="006F01D8"/>
    <w:rsid w:val="0070481B"/>
    <w:rsid w:val="007118EF"/>
    <w:rsid w:val="00723F3C"/>
    <w:rsid w:val="00736ADB"/>
    <w:rsid w:val="00755059"/>
    <w:rsid w:val="007A09C0"/>
    <w:rsid w:val="007A44AC"/>
    <w:rsid w:val="007A64D7"/>
    <w:rsid w:val="007C6845"/>
    <w:rsid w:val="007C78DB"/>
    <w:rsid w:val="007D481A"/>
    <w:rsid w:val="007D740B"/>
    <w:rsid w:val="007E2DBB"/>
    <w:rsid w:val="007E33D8"/>
    <w:rsid w:val="007E5BDD"/>
    <w:rsid w:val="007F0407"/>
    <w:rsid w:val="00813A92"/>
    <w:rsid w:val="008146CE"/>
    <w:rsid w:val="008362FA"/>
    <w:rsid w:val="008542F5"/>
    <w:rsid w:val="00855F3C"/>
    <w:rsid w:val="008A7726"/>
    <w:rsid w:val="008B4070"/>
    <w:rsid w:val="008B4AF1"/>
    <w:rsid w:val="008E3482"/>
    <w:rsid w:val="00924AA7"/>
    <w:rsid w:val="00975DD9"/>
    <w:rsid w:val="00984055"/>
    <w:rsid w:val="009A7381"/>
    <w:rsid w:val="009D2566"/>
    <w:rsid w:val="009D766A"/>
    <w:rsid w:val="009E37F8"/>
    <w:rsid w:val="009E61D4"/>
    <w:rsid w:val="00A3018A"/>
    <w:rsid w:val="00A56071"/>
    <w:rsid w:val="00A96243"/>
    <w:rsid w:val="00AC0197"/>
    <w:rsid w:val="00AC1BEB"/>
    <w:rsid w:val="00AD43CD"/>
    <w:rsid w:val="00AD5DFC"/>
    <w:rsid w:val="00AD792B"/>
    <w:rsid w:val="00B040E0"/>
    <w:rsid w:val="00B17877"/>
    <w:rsid w:val="00B22C40"/>
    <w:rsid w:val="00B2751A"/>
    <w:rsid w:val="00B333F4"/>
    <w:rsid w:val="00B3525F"/>
    <w:rsid w:val="00B37B0F"/>
    <w:rsid w:val="00B6310B"/>
    <w:rsid w:val="00B76AA1"/>
    <w:rsid w:val="00BB22C0"/>
    <w:rsid w:val="00C225E0"/>
    <w:rsid w:val="00C42948"/>
    <w:rsid w:val="00C56889"/>
    <w:rsid w:val="00CC2429"/>
    <w:rsid w:val="00D23EEB"/>
    <w:rsid w:val="00D56EC6"/>
    <w:rsid w:val="00D5751B"/>
    <w:rsid w:val="00D654BE"/>
    <w:rsid w:val="00D83DA9"/>
    <w:rsid w:val="00D84A62"/>
    <w:rsid w:val="00D92BF9"/>
    <w:rsid w:val="00E038F8"/>
    <w:rsid w:val="00E03B37"/>
    <w:rsid w:val="00E06738"/>
    <w:rsid w:val="00E2368C"/>
    <w:rsid w:val="00E2560C"/>
    <w:rsid w:val="00E35FCA"/>
    <w:rsid w:val="00E43215"/>
    <w:rsid w:val="00E4549B"/>
    <w:rsid w:val="00E55A43"/>
    <w:rsid w:val="00E62499"/>
    <w:rsid w:val="00E943AB"/>
    <w:rsid w:val="00E946FB"/>
    <w:rsid w:val="00E94C5B"/>
    <w:rsid w:val="00EB0EDA"/>
    <w:rsid w:val="00EB7F5B"/>
    <w:rsid w:val="00EC1DEF"/>
    <w:rsid w:val="00ED750F"/>
    <w:rsid w:val="00EE527F"/>
    <w:rsid w:val="00F074CA"/>
    <w:rsid w:val="00F638AC"/>
    <w:rsid w:val="00F83CF7"/>
    <w:rsid w:val="00FC0FFD"/>
    <w:rsid w:val="00FD0AF7"/>
    <w:rsid w:val="00FD456B"/>
    <w:rsid w:val="00FF081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9ABE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DBB"/>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1210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924AA7"/>
    <w:pPr>
      <w:keepNext/>
      <w:keepLines/>
      <w:spacing w:before="200"/>
      <w:outlineLvl w:val="1"/>
    </w:pPr>
    <w:rPr>
      <w:rFonts w:asciiTheme="majorHAnsi" w:eastAsiaTheme="majorEastAsia" w:hAnsiTheme="majorHAnsi" w:cstheme="majorBidi"/>
      <w:b/>
      <w:bCs/>
      <w:color w:val="4472C4" w:themeColor="accent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94D19"/>
  </w:style>
  <w:style w:type="character" w:customStyle="1" w:styleId="Heading2Char">
    <w:name w:val="Heading 2 Char"/>
    <w:basedOn w:val="DefaultParagraphFont"/>
    <w:link w:val="Heading2"/>
    <w:uiPriority w:val="9"/>
    <w:rsid w:val="00924AA7"/>
    <w:rPr>
      <w:rFonts w:asciiTheme="majorHAnsi" w:eastAsiaTheme="majorEastAsia" w:hAnsiTheme="majorHAnsi" w:cstheme="majorBidi"/>
      <w:b/>
      <w:bCs/>
      <w:color w:val="4472C4" w:themeColor="accent1"/>
      <w:sz w:val="32"/>
      <w:szCs w:val="32"/>
      <w:lang w:val="en-US"/>
    </w:rPr>
  </w:style>
  <w:style w:type="paragraph" w:customStyle="1" w:styleId="FirstParagraph">
    <w:name w:val="First Paragraph"/>
    <w:basedOn w:val="BodyText"/>
    <w:next w:val="BodyText"/>
    <w:qFormat/>
    <w:rsid w:val="00924AA7"/>
    <w:pPr>
      <w:spacing w:before="180" w:after="180"/>
    </w:pPr>
    <w:rPr>
      <w:lang w:val="en-US"/>
    </w:rPr>
  </w:style>
  <w:style w:type="character" w:customStyle="1" w:styleId="VerbatimChar">
    <w:name w:val="Verbatim Char"/>
    <w:basedOn w:val="DefaultParagraphFont"/>
    <w:link w:val="SourceCode"/>
    <w:rsid w:val="00924AA7"/>
    <w:rPr>
      <w:rFonts w:ascii="Consolas" w:hAnsi="Consolas"/>
      <w:sz w:val="22"/>
      <w:shd w:val="clear" w:color="auto" w:fill="F8F8F8"/>
    </w:rPr>
  </w:style>
  <w:style w:type="paragraph" w:customStyle="1" w:styleId="SourceCode">
    <w:name w:val="Source Code"/>
    <w:basedOn w:val="Normal"/>
    <w:link w:val="VerbatimChar"/>
    <w:rsid w:val="00924AA7"/>
    <w:pPr>
      <w:shd w:val="clear" w:color="auto" w:fill="F8F8F8"/>
      <w:wordWrap w:val="0"/>
      <w:spacing w:after="200"/>
    </w:pPr>
    <w:rPr>
      <w:rFonts w:ascii="Consolas" w:eastAsiaTheme="minorHAnsi" w:hAnsi="Consolas" w:cstheme="minorBidi"/>
      <w:sz w:val="22"/>
      <w:lang w:val="en-GB"/>
    </w:rPr>
  </w:style>
  <w:style w:type="paragraph" w:styleId="BodyText">
    <w:name w:val="Body Text"/>
    <w:basedOn w:val="Normal"/>
    <w:link w:val="BodyTextChar"/>
    <w:uiPriority w:val="99"/>
    <w:unhideWhenUsed/>
    <w:rsid w:val="00924AA7"/>
    <w:pPr>
      <w:spacing w:after="120"/>
    </w:pPr>
    <w:rPr>
      <w:rFonts w:asciiTheme="minorHAnsi" w:eastAsiaTheme="minorHAnsi" w:hAnsiTheme="minorHAnsi" w:cstheme="minorBidi"/>
      <w:lang w:val="en-GB"/>
    </w:rPr>
  </w:style>
  <w:style w:type="character" w:customStyle="1" w:styleId="BodyTextChar">
    <w:name w:val="Body Text Char"/>
    <w:basedOn w:val="DefaultParagraphFont"/>
    <w:link w:val="BodyText"/>
    <w:uiPriority w:val="99"/>
    <w:rsid w:val="00924AA7"/>
  </w:style>
  <w:style w:type="paragraph" w:styleId="Header">
    <w:name w:val="header"/>
    <w:basedOn w:val="Normal"/>
    <w:link w:val="HeaderChar"/>
    <w:uiPriority w:val="99"/>
    <w:unhideWhenUsed/>
    <w:rsid w:val="000025DD"/>
    <w:pPr>
      <w:tabs>
        <w:tab w:val="center" w:pos="4513"/>
        <w:tab w:val="right" w:pos="9026"/>
      </w:tabs>
    </w:pPr>
    <w:rPr>
      <w:rFonts w:asciiTheme="minorHAnsi" w:eastAsiaTheme="minorHAnsi" w:hAnsiTheme="minorHAnsi" w:cstheme="minorBidi"/>
      <w:lang w:val="en-GB"/>
    </w:rPr>
  </w:style>
  <w:style w:type="character" w:customStyle="1" w:styleId="HeaderChar">
    <w:name w:val="Header Char"/>
    <w:basedOn w:val="DefaultParagraphFont"/>
    <w:link w:val="Header"/>
    <w:uiPriority w:val="99"/>
    <w:rsid w:val="000025DD"/>
  </w:style>
  <w:style w:type="paragraph" w:styleId="Footer">
    <w:name w:val="footer"/>
    <w:basedOn w:val="Normal"/>
    <w:link w:val="FooterChar"/>
    <w:uiPriority w:val="99"/>
    <w:unhideWhenUsed/>
    <w:rsid w:val="000025DD"/>
    <w:pPr>
      <w:tabs>
        <w:tab w:val="center" w:pos="4513"/>
        <w:tab w:val="right" w:pos="9026"/>
      </w:tabs>
    </w:pPr>
    <w:rPr>
      <w:rFonts w:asciiTheme="minorHAnsi" w:eastAsiaTheme="minorHAnsi" w:hAnsiTheme="minorHAnsi" w:cstheme="minorBidi"/>
      <w:lang w:val="en-GB"/>
    </w:rPr>
  </w:style>
  <w:style w:type="character" w:customStyle="1" w:styleId="FooterChar">
    <w:name w:val="Footer Char"/>
    <w:basedOn w:val="DefaultParagraphFont"/>
    <w:link w:val="Footer"/>
    <w:uiPriority w:val="99"/>
    <w:rsid w:val="000025DD"/>
  </w:style>
  <w:style w:type="character" w:styleId="PageNumber">
    <w:name w:val="page number"/>
    <w:basedOn w:val="DefaultParagraphFont"/>
    <w:uiPriority w:val="99"/>
    <w:semiHidden/>
    <w:unhideWhenUsed/>
    <w:rsid w:val="000025DD"/>
  </w:style>
  <w:style w:type="character" w:styleId="Hyperlink">
    <w:name w:val="Hyperlink"/>
    <w:basedOn w:val="DefaultParagraphFont"/>
    <w:uiPriority w:val="99"/>
    <w:unhideWhenUsed/>
    <w:rsid w:val="000918A1"/>
    <w:rPr>
      <w:color w:val="0563C1" w:themeColor="hyperlink"/>
      <w:u w:val="single"/>
    </w:rPr>
  </w:style>
  <w:style w:type="character" w:customStyle="1" w:styleId="UnresolvedMention1">
    <w:name w:val="Unresolved Mention1"/>
    <w:basedOn w:val="DefaultParagraphFont"/>
    <w:uiPriority w:val="99"/>
    <w:rsid w:val="000918A1"/>
    <w:rPr>
      <w:color w:val="808080"/>
      <w:shd w:val="clear" w:color="auto" w:fill="E6E6E6"/>
    </w:rPr>
  </w:style>
  <w:style w:type="paragraph" w:styleId="BalloonText">
    <w:name w:val="Balloon Text"/>
    <w:basedOn w:val="Normal"/>
    <w:link w:val="BalloonTextChar"/>
    <w:uiPriority w:val="99"/>
    <w:semiHidden/>
    <w:unhideWhenUsed/>
    <w:rsid w:val="00E4549B"/>
    <w:rPr>
      <w:sz w:val="18"/>
      <w:szCs w:val="18"/>
    </w:rPr>
  </w:style>
  <w:style w:type="character" w:customStyle="1" w:styleId="BalloonTextChar">
    <w:name w:val="Balloon Text Char"/>
    <w:basedOn w:val="DefaultParagraphFont"/>
    <w:link w:val="BalloonText"/>
    <w:uiPriority w:val="99"/>
    <w:semiHidden/>
    <w:rsid w:val="00E4549B"/>
    <w:rPr>
      <w:rFonts w:ascii="Times New Roman" w:eastAsia="Times New Roman" w:hAnsi="Times New Roman" w:cs="Times New Roman"/>
      <w:sz w:val="18"/>
      <w:szCs w:val="18"/>
      <w:lang w:val="en-AU"/>
    </w:rPr>
  </w:style>
  <w:style w:type="character" w:styleId="CommentReference">
    <w:name w:val="annotation reference"/>
    <w:basedOn w:val="DefaultParagraphFont"/>
    <w:uiPriority w:val="99"/>
    <w:semiHidden/>
    <w:unhideWhenUsed/>
    <w:rsid w:val="00E55A43"/>
    <w:rPr>
      <w:sz w:val="18"/>
      <w:szCs w:val="18"/>
    </w:rPr>
  </w:style>
  <w:style w:type="paragraph" w:styleId="CommentText">
    <w:name w:val="annotation text"/>
    <w:basedOn w:val="Normal"/>
    <w:link w:val="CommentTextChar"/>
    <w:uiPriority w:val="99"/>
    <w:semiHidden/>
    <w:unhideWhenUsed/>
    <w:rsid w:val="00E55A43"/>
  </w:style>
  <w:style w:type="character" w:customStyle="1" w:styleId="CommentTextChar">
    <w:name w:val="Comment Text Char"/>
    <w:basedOn w:val="DefaultParagraphFont"/>
    <w:link w:val="CommentText"/>
    <w:uiPriority w:val="99"/>
    <w:semiHidden/>
    <w:rsid w:val="00E55A43"/>
    <w:rPr>
      <w:rFonts w:ascii="Times New Roman" w:eastAsia="Times New Roman" w:hAnsi="Times New Roman" w:cs="Times New Roman"/>
      <w:lang w:val="en-AU"/>
    </w:rPr>
  </w:style>
  <w:style w:type="paragraph" w:styleId="CommentSubject">
    <w:name w:val="annotation subject"/>
    <w:basedOn w:val="CommentText"/>
    <w:next w:val="CommentText"/>
    <w:link w:val="CommentSubjectChar"/>
    <w:uiPriority w:val="99"/>
    <w:semiHidden/>
    <w:unhideWhenUsed/>
    <w:rsid w:val="00E55A43"/>
    <w:rPr>
      <w:b/>
      <w:bCs/>
      <w:sz w:val="20"/>
      <w:szCs w:val="20"/>
    </w:rPr>
  </w:style>
  <w:style w:type="character" w:customStyle="1" w:styleId="CommentSubjectChar">
    <w:name w:val="Comment Subject Char"/>
    <w:basedOn w:val="CommentTextChar"/>
    <w:link w:val="CommentSubject"/>
    <w:uiPriority w:val="99"/>
    <w:semiHidden/>
    <w:rsid w:val="00E55A43"/>
    <w:rPr>
      <w:rFonts w:ascii="Times New Roman" w:eastAsia="Times New Roman" w:hAnsi="Times New Roman" w:cs="Times New Roman"/>
      <w:b/>
      <w:bCs/>
      <w:sz w:val="20"/>
      <w:szCs w:val="20"/>
      <w:lang w:val="en-AU"/>
    </w:rPr>
  </w:style>
  <w:style w:type="paragraph" w:customStyle="1" w:styleId="EndNoteBibliography">
    <w:name w:val="EndNote Bibliography"/>
    <w:basedOn w:val="Normal"/>
    <w:rsid w:val="00D83DA9"/>
    <w:pPr>
      <w:jc w:val="both"/>
    </w:pPr>
    <w:rPr>
      <w:rFonts w:ascii="Calibri" w:eastAsiaTheme="minorHAnsi" w:hAnsi="Calibri" w:cstheme="minorBidi"/>
      <w:lang w:val="en-US"/>
    </w:rPr>
  </w:style>
  <w:style w:type="character" w:customStyle="1" w:styleId="Heading1Char">
    <w:name w:val="Heading 1 Char"/>
    <w:basedOn w:val="DefaultParagraphFont"/>
    <w:link w:val="Heading1"/>
    <w:uiPriority w:val="9"/>
    <w:rsid w:val="00121077"/>
    <w:rPr>
      <w:rFonts w:asciiTheme="majorHAnsi" w:eastAsiaTheme="majorEastAsia" w:hAnsiTheme="majorHAnsi" w:cstheme="majorBidi"/>
      <w:color w:val="2F5496" w:themeColor="accent1" w:themeShade="BF"/>
      <w:sz w:val="32"/>
      <w:szCs w:val="32"/>
      <w:lang w:val="en-AU"/>
    </w:rPr>
  </w:style>
  <w:style w:type="paragraph" w:customStyle="1" w:styleId="desc">
    <w:name w:val="desc"/>
    <w:basedOn w:val="Normal"/>
    <w:rsid w:val="00121077"/>
    <w:pPr>
      <w:spacing w:before="100" w:beforeAutospacing="1" w:after="100" w:afterAutospacing="1"/>
    </w:pPr>
  </w:style>
  <w:style w:type="character" w:customStyle="1" w:styleId="jrnl">
    <w:name w:val="jrnl"/>
    <w:basedOn w:val="DefaultParagraphFont"/>
    <w:rsid w:val="00121077"/>
  </w:style>
  <w:style w:type="character" w:customStyle="1" w:styleId="highlight">
    <w:name w:val="highlight"/>
    <w:basedOn w:val="DefaultParagraphFont"/>
    <w:rsid w:val="00121077"/>
  </w:style>
  <w:style w:type="paragraph" w:customStyle="1" w:styleId="details">
    <w:name w:val="details"/>
    <w:basedOn w:val="Normal"/>
    <w:rsid w:val="0012107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509976">
      <w:bodyDiv w:val="1"/>
      <w:marLeft w:val="0"/>
      <w:marRight w:val="0"/>
      <w:marTop w:val="0"/>
      <w:marBottom w:val="0"/>
      <w:divBdr>
        <w:top w:val="none" w:sz="0" w:space="0" w:color="auto"/>
        <w:left w:val="none" w:sz="0" w:space="0" w:color="auto"/>
        <w:bottom w:val="none" w:sz="0" w:space="0" w:color="auto"/>
        <w:right w:val="none" w:sz="0" w:space="0" w:color="auto"/>
      </w:divBdr>
      <w:divsChild>
        <w:div w:id="821580575">
          <w:marLeft w:val="0"/>
          <w:marRight w:val="0"/>
          <w:marTop w:val="0"/>
          <w:marBottom w:val="0"/>
          <w:divBdr>
            <w:top w:val="none" w:sz="0" w:space="0" w:color="auto"/>
            <w:left w:val="none" w:sz="0" w:space="0" w:color="auto"/>
            <w:bottom w:val="none" w:sz="0" w:space="0" w:color="auto"/>
            <w:right w:val="none" w:sz="0" w:space="0" w:color="auto"/>
          </w:divBdr>
        </w:div>
        <w:div w:id="563297906">
          <w:marLeft w:val="0"/>
          <w:marRight w:val="0"/>
          <w:marTop w:val="0"/>
          <w:marBottom w:val="0"/>
          <w:divBdr>
            <w:top w:val="none" w:sz="0" w:space="0" w:color="auto"/>
            <w:left w:val="none" w:sz="0" w:space="0" w:color="auto"/>
            <w:bottom w:val="none" w:sz="0" w:space="0" w:color="auto"/>
            <w:right w:val="none" w:sz="0" w:space="0" w:color="auto"/>
          </w:divBdr>
          <w:divsChild>
            <w:div w:id="15770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89327">
      <w:bodyDiv w:val="1"/>
      <w:marLeft w:val="0"/>
      <w:marRight w:val="0"/>
      <w:marTop w:val="0"/>
      <w:marBottom w:val="0"/>
      <w:divBdr>
        <w:top w:val="none" w:sz="0" w:space="0" w:color="auto"/>
        <w:left w:val="none" w:sz="0" w:space="0" w:color="auto"/>
        <w:bottom w:val="none" w:sz="0" w:space="0" w:color="auto"/>
        <w:right w:val="none" w:sz="0" w:space="0" w:color="auto"/>
      </w:divBdr>
    </w:div>
    <w:div w:id="1245141955">
      <w:bodyDiv w:val="1"/>
      <w:marLeft w:val="0"/>
      <w:marRight w:val="0"/>
      <w:marTop w:val="0"/>
      <w:marBottom w:val="0"/>
      <w:divBdr>
        <w:top w:val="none" w:sz="0" w:space="0" w:color="auto"/>
        <w:left w:val="none" w:sz="0" w:space="0" w:color="auto"/>
        <w:bottom w:val="none" w:sz="0" w:space="0" w:color="auto"/>
        <w:right w:val="none" w:sz="0" w:space="0" w:color="auto"/>
      </w:divBdr>
      <w:divsChild>
        <w:div w:id="1509633535">
          <w:marLeft w:val="0"/>
          <w:marRight w:val="0"/>
          <w:marTop w:val="0"/>
          <w:marBottom w:val="0"/>
          <w:divBdr>
            <w:top w:val="none" w:sz="0" w:space="0" w:color="auto"/>
            <w:left w:val="none" w:sz="0" w:space="0" w:color="auto"/>
            <w:bottom w:val="none" w:sz="0" w:space="0" w:color="auto"/>
            <w:right w:val="none" w:sz="0" w:space="0" w:color="auto"/>
          </w:divBdr>
        </w:div>
        <w:div w:id="398284988">
          <w:marLeft w:val="0"/>
          <w:marRight w:val="0"/>
          <w:marTop w:val="0"/>
          <w:marBottom w:val="0"/>
          <w:divBdr>
            <w:top w:val="none" w:sz="0" w:space="0" w:color="auto"/>
            <w:left w:val="none" w:sz="0" w:space="0" w:color="auto"/>
            <w:bottom w:val="none" w:sz="0" w:space="0" w:color="auto"/>
            <w:right w:val="none" w:sz="0" w:space="0" w:color="auto"/>
          </w:divBdr>
        </w:div>
        <w:div w:id="866675488">
          <w:marLeft w:val="0"/>
          <w:marRight w:val="0"/>
          <w:marTop w:val="0"/>
          <w:marBottom w:val="0"/>
          <w:divBdr>
            <w:top w:val="none" w:sz="0" w:space="0" w:color="auto"/>
            <w:left w:val="none" w:sz="0" w:space="0" w:color="auto"/>
            <w:bottom w:val="none" w:sz="0" w:space="0" w:color="auto"/>
            <w:right w:val="none" w:sz="0" w:space="0" w:color="auto"/>
          </w:divBdr>
        </w:div>
        <w:div w:id="1172258732">
          <w:marLeft w:val="0"/>
          <w:marRight w:val="0"/>
          <w:marTop w:val="0"/>
          <w:marBottom w:val="0"/>
          <w:divBdr>
            <w:top w:val="none" w:sz="0" w:space="0" w:color="auto"/>
            <w:left w:val="none" w:sz="0" w:space="0" w:color="auto"/>
            <w:bottom w:val="none" w:sz="0" w:space="0" w:color="auto"/>
            <w:right w:val="none" w:sz="0" w:space="0" w:color="auto"/>
          </w:divBdr>
        </w:div>
        <w:div w:id="1141000549">
          <w:marLeft w:val="0"/>
          <w:marRight w:val="0"/>
          <w:marTop w:val="0"/>
          <w:marBottom w:val="0"/>
          <w:divBdr>
            <w:top w:val="none" w:sz="0" w:space="0" w:color="auto"/>
            <w:left w:val="none" w:sz="0" w:space="0" w:color="auto"/>
            <w:bottom w:val="none" w:sz="0" w:space="0" w:color="auto"/>
            <w:right w:val="none" w:sz="0" w:space="0" w:color="auto"/>
          </w:divBdr>
        </w:div>
      </w:divsChild>
    </w:div>
    <w:div w:id="1310088488">
      <w:bodyDiv w:val="1"/>
      <w:marLeft w:val="0"/>
      <w:marRight w:val="0"/>
      <w:marTop w:val="0"/>
      <w:marBottom w:val="0"/>
      <w:divBdr>
        <w:top w:val="none" w:sz="0" w:space="0" w:color="auto"/>
        <w:left w:val="none" w:sz="0" w:space="0" w:color="auto"/>
        <w:bottom w:val="none" w:sz="0" w:space="0" w:color="auto"/>
        <w:right w:val="none" w:sz="0" w:space="0" w:color="auto"/>
      </w:divBdr>
    </w:div>
    <w:div w:id="1546597450">
      <w:bodyDiv w:val="1"/>
      <w:marLeft w:val="0"/>
      <w:marRight w:val="0"/>
      <w:marTop w:val="0"/>
      <w:marBottom w:val="0"/>
      <w:divBdr>
        <w:top w:val="none" w:sz="0" w:space="0" w:color="auto"/>
        <w:left w:val="none" w:sz="0" w:space="0" w:color="auto"/>
        <w:bottom w:val="none" w:sz="0" w:space="0" w:color="auto"/>
        <w:right w:val="none" w:sz="0" w:space="0" w:color="auto"/>
      </w:divBdr>
    </w:div>
    <w:div w:id="21358272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3473</Words>
  <Characters>19801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Vickers</dc:creator>
  <cp:keywords/>
  <dc:description/>
  <cp:lastModifiedBy>Aidan Bindoff</cp:lastModifiedBy>
  <cp:revision>3</cp:revision>
  <dcterms:created xsi:type="dcterms:W3CDTF">2018-06-07T02:57:00Z</dcterms:created>
  <dcterms:modified xsi:type="dcterms:W3CDTF">2018-06-07T03:05:00Z</dcterms:modified>
</cp:coreProperties>
</file>