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DFDA4" w14:textId="49B68252" w:rsidR="00053F7C" w:rsidRPr="00EF7EE6" w:rsidRDefault="00053F7C" w:rsidP="00026F12">
      <w:pPr>
        <w:rPr>
          <w:rFonts w:ascii="Arial" w:hAnsi="Arial"/>
          <w:i/>
          <w:color w:val="244061"/>
          <w:sz w:val="16"/>
        </w:rPr>
      </w:pPr>
    </w:p>
    <w:p w14:paraId="27C57119" w14:textId="61B80BF1" w:rsidR="00CA286E" w:rsidRDefault="00CA286E" w:rsidP="00026F12"/>
    <w:tbl>
      <w:tblPr>
        <w:tblStyle w:val="TableGrid"/>
        <w:tblW w:w="0" w:type="auto"/>
        <w:tblLook w:val="04A0" w:firstRow="1" w:lastRow="0" w:firstColumn="1" w:lastColumn="0" w:noHBand="0" w:noVBand="1"/>
      </w:tblPr>
      <w:tblGrid>
        <w:gridCol w:w="9350"/>
      </w:tblGrid>
      <w:tr w:rsidR="00D86219" w14:paraId="412B5780" w14:textId="77777777" w:rsidTr="00026F12">
        <w:tc>
          <w:tcPr>
            <w:tcW w:w="9350" w:type="dxa"/>
            <w:tcBorders>
              <w:top w:val="nil"/>
              <w:left w:val="nil"/>
              <w:bottom w:val="nil"/>
              <w:right w:val="nil"/>
            </w:tcBorders>
          </w:tcPr>
          <w:p w14:paraId="2F251461" w14:textId="77777777" w:rsidR="002F1FCB" w:rsidRDefault="009C094D" w:rsidP="00026F12">
            <w:pPr>
              <w:jc w:val="both"/>
              <w:rPr>
                <w:b/>
                <w:szCs w:val="24"/>
                <w:u w:val="single"/>
              </w:rPr>
            </w:pPr>
            <w:r>
              <w:rPr>
                <w:b/>
                <w:szCs w:val="24"/>
                <w:u w:val="single"/>
              </w:rPr>
              <w:t>COMMUNICATION</w:t>
            </w:r>
            <w:r w:rsidR="001667A3">
              <w:rPr>
                <w:b/>
                <w:szCs w:val="24"/>
                <w:u w:val="single"/>
              </w:rPr>
              <w:t>S</w:t>
            </w:r>
          </w:p>
          <w:p w14:paraId="115691FD" w14:textId="5C44DAD7" w:rsidR="00D86219" w:rsidRPr="002F1FCB" w:rsidRDefault="00844267" w:rsidP="00026F12">
            <w:pPr>
              <w:jc w:val="both"/>
              <w:rPr>
                <w:b/>
                <w:szCs w:val="24"/>
              </w:rPr>
            </w:pPr>
            <w:r w:rsidRPr="002F1FCB">
              <w:rPr>
                <w:b/>
                <w:szCs w:val="24"/>
              </w:rPr>
              <w:t>2</w:t>
            </w:r>
            <w:r w:rsidR="00742393">
              <w:rPr>
                <w:b/>
                <w:szCs w:val="24"/>
              </w:rPr>
              <w:t>8</w:t>
            </w:r>
            <w:r w:rsidRPr="002F1FCB">
              <w:rPr>
                <w:b/>
                <w:szCs w:val="24"/>
              </w:rPr>
              <w:t xml:space="preserve"> </w:t>
            </w:r>
            <w:r w:rsidR="00FA1B35" w:rsidRPr="002F1FCB">
              <w:rPr>
                <w:b/>
                <w:szCs w:val="24"/>
              </w:rPr>
              <w:t xml:space="preserve">(11 first authors) </w:t>
            </w:r>
            <w:r w:rsidRPr="002F1FCB">
              <w:rPr>
                <w:b/>
                <w:szCs w:val="24"/>
              </w:rPr>
              <w:t>peer reviewed publication</w:t>
            </w:r>
            <w:r w:rsidR="00E60B0A" w:rsidRPr="002F1FCB">
              <w:rPr>
                <w:b/>
                <w:szCs w:val="24"/>
              </w:rPr>
              <w:t>s</w:t>
            </w:r>
            <w:r w:rsidRPr="002F1FCB">
              <w:rPr>
                <w:b/>
                <w:szCs w:val="24"/>
              </w:rPr>
              <w:t xml:space="preserve"> (h-index 1</w:t>
            </w:r>
            <w:r w:rsidR="00393A3E">
              <w:rPr>
                <w:b/>
                <w:szCs w:val="24"/>
              </w:rPr>
              <w:t>6</w:t>
            </w:r>
            <w:r w:rsidRPr="002F1FCB">
              <w:rPr>
                <w:b/>
                <w:szCs w:val="24"/>
              </w:rPr>
              <w:t>)</w:t>
            </w:r>
          </w:p>
        </w:tc>
      </w:tr>
      <w:tr w:rsidR="00D86219" w14:paraId="47BC6E78" w14:textId="77777777" w:rsidTr="00026F12">
        <w:tc>
          <w:tcPr>
            <w:tcW w:w="9350" w:type="dxa"/>
            <w:tcBorders>
              <w:top w:val="nil"/>
              <w:left w:val="nil"/>
              <w:bottom w:val="nil"/>
              <w:right w:val="nil"/>
            </w:tcBorders>
          </w:tcPr>
          <w:p w14:paraId="4B48844D" w14:textId="6065DBEA" w:rsidR="00D86219" w:rsidRDefault="00D86219" w:rsidP="00026F12">
            <w:pPr>
              <w:jc w:val="both"/>
              <w:rPr>
                <w:szCs w:val="24"/>
              </w:rPr>
            </w:pPr>
          </w:p>
          <w:p w14:paraId="3EB28888" w14:textId="64DEE660" w:rsidR="00F06396" w:rsidRDefault="00F06396" w:rsidP="00026F12">
            <w:pPr>
              <w:jc w:val="both"/>
              <w:rPr>
                <w:b/>
                <w:szCs w:val="24"/>
              </w:rPr>
            </w:pPr>
            <w:r w:rsidRPr="00956257">
              <w:rPr>
                <w:b/>
                <w:szCs w:val="24"/>
              </w:rPr>
              <w:t>Journal Articles</w:t>
            </w:r>
            <w:r w:rsidR="00000335">
              <w:rPr>
                <w:b/>
                <w:szCs w:val="24"/>
              </w:rPr>
              <w:t xml:space="preserve"> (* co-first author)</w:t>
            </w:r>
          </w:p>
          <w:p w14:paraId="2FD131ED" w14:textId="1F2C494A" w:rsidR="00DB5CAB" w:rsidRDefault="00DB5CAB" w:rsidP="00026F12">
            <w:pPr>
              <w:pStyle w:val="ListParagraph"/>
              <w:numPr>
                <w:ilvl w:val="0"/>
                <w:numId w:val="4"/>
              </w:numPr>
              <w:ind w:left="0" w:firstLine="0"/>
              <w:jc w:val="both"/>
              <w:rPr>
                <w:szCs w:val="24"/>
              </w:rPr>
            </w:pPr>
            <w:proofErr w:type="spellStart"/>
            <w:r w:rsidRPr="00DB5CAB">
              <w:rPr>
                <w:szCs w:val="24"/>
              </w:rPr>
              <w:t>Ménigaud</w:t>
            </w:r>
            <w:proofErr w:type="spellEnd"/>
            <w:r w:rsidRPr="00DB5CAB">
              <w:rPr>
                <w:szCs w:val="24"/>
              </w:rPr>
              <w:t xml:space="preserve"> S, Mallet L, </w:t>
            </w:r>
            <w:proofErr w:type="spellStart"/>
            <w:r w:rsidRPr="00DB5CAB">
              <w:rPr>
                <w:szCs w:val="24"/>
              </w:rPr>
              <w:t>Picord</w:t>
            </w:r>
            <w:proofErr w:type="spellEnd"/>
            <w:r w:rsidRPr="00DB5CAB">
              <w:rPr>
                <w:szCs w:val="24"/>
              </w:rPr>
              <w:t xml:space="preserve"> G, </w:t>
            </w:r>
            <w:proofErr w:type="spellStart"/>
            <w:r w:rsidRPr="00DB5CAB">
              <w:rPr>
                <w:szCs w:val="24"/>
              </w:rPr>
              <w:t>Churlaud</w:t>
            </w:r>
            <w:proofErr w:type="spellEnd"/>
            <w:r w:rsidRPr="00DB5CAB">
              <w:rPr>
                <w:szCs w:val="24"/>
              </w:rPr>
              <w:t xml:space="preserve"> C, </w:t>
            </w:r>
            <w:r w:rsidR="00000335" w:rsidRPr="00000335">
              <w:rPr>
                <w:b/>
                <w:bCs/>
                <w:szCs w:val="24"/>
              </w:rPr>
              <w:t>Borrel A</w:t>
            </w:r>
            <w:r w:rsidRPr="00DB5CAB">
              <w:rPr>
                <w:szCs w:val="24"/>
              </w:rPr>
              <w:t xml:space="preserve">, </w:t>
            </w:r>
            <w:proofErr w:type="spellStart"/>
            <w:r w:rsidRPr="00DB5CAB">
              <w:rPr>
                <w:szCs w:val="24"/>
              </w:rPr>
              <w:t>Deschavanne</w:t>
            </w:r>
            <w:proofErr w:type="spellEnd"/>
            <w:r w:rsidRPr="00DB5CAB">
              <w:rPr>
                <w:szCs w:val="24"/>
              </w:rPr>
              <w:t xml:space="preserve"> P. GOHTAM: a website for “Genomic Origin of Horizontal Transfers, Alignment and Metagenomics”. Bioinformatics. 2012;28(9):1270-1271. doi:10.1093/bioinformatics/bts118</w:t>
            </w:r>
          </w:p>
          <w:p w14:paraId="5757157D" w14:textId="1FD23229" w:rsidR="00DB5CAB" w:rsidRDefault="00DB5CAB" w:rsidP="00026F12">
            <w:pPr>
              <w:pStyle w:val="ListParagraph"/>
              <w:numPr>
                <w:ilvl w:val="0"/>
                <w:numId w:val="4"/>
              </w:numPr>
              <w:ind w:left="0" w:firstLine="0"/>
              <w:jc w:val="both"/>
              <w:rPr>
                <w:szCs w:val="24"/>
              </w:rPr>
            </w:pPr>
            <w:proofErr w:type="spellStart"/>
            <w:r w:rsidRPr="00E82D85">
              <w:rPr>
                <w:szCs w:val="24"/>
              </w:rPr>
              <w:t>Francescatto</w:t>
            </w:r>
            <w:proofErr w:type="spellEnd"/>
            <w:r w:rsidRPr="00E82D85">
              <w:rPr>
                <w:szCs w:val="24"/>
              </w:rPr>
              <w:t xml:space="preserve"> M, Hermans SM, Babaei S, Vicedo E, </w:t>
            </w:r>
            <w:r w:rsidR="00000335" w:rsidRPr="00000335">
              <w:rPr>
                <w:b/>
                <w:szCs w:val="24"/>
              </w:rPr>
              <w:t>Borrel A</w:t>
            </w:r>
            <w:r w:rsidRPr="00E82D85">
              <w:rPr>
                <w:szCs w:val="24"/>
              </w:rPr>
              <w:t xml:space="preserve">, </w:t>
            </w:r>
            <w:proofErr w:type="spellStart"/>
            <w:r w:rsidRPr="00E82D85">
              <w:rPr>
                <w:szCs w:val="24"/>
              </w:rPr>
              <w:t>Meysman</w:t>
            </w:r>
            <w:proofErr w:type="spellEnd"/>
            <w:r w:rsidRPr="00E82D85">
              <w:rPr>
                <w:szCs w:val="24"/>
              </w:rPr>
              <w:t xml:space="preserve"> P. Highlights from the Third International Society for Computational Biology (ISCB) European Student Council Symposium 2014. BMC Bioinformatics. 2014;16(Suppl 3</w:t>
            </w:r>
            <w:proofErr w:type="gramStart"/>
            <w:r w:rsidRPr="00E82D85">
              <w:rPr>
                <w:szCs w:val="24"/>
              </w:rPr>
              <w:t>):A</w:t>
            </w:r>
            <w:proofErr w:type="gramEnd"/>
            <w:r w:rsidRPr="00E82D85">
              <w:rPr>
                <w:szCs w:val="24"/>
              </w:rPr>
              <w:t>3. doi:10.1186/1471-2105-16-S3-A</w:t>
            </w:r>
          </w:p>
          <w:p w14:paraId="12FABC65" w14:textId="3A7A5FB2" w:rsidR="00DB5CAB" w:rsidRDefault="00000335" w:rsidP="00026F12">
            <w:pPr>
              <w:pStyle w:val="ListParagraph"/>
              <w:numPr>
                <w:ilvl w:val="0"/>
                <w:numId w:val="4"/>
              </w:numPr>
              <w:ind w:left="0" w:firstLine="0"/>
              <w:jc w:val="both"/>
              <w:rPr>
                <w:szCs w:val="24"/>
              </w:rPr>
            </w:pPr>
            <w:r w:rsidRPr="00000335">
              <w:rPr>
                <w:b/>
                <w:szCs w:val="24"/>
              </w:rPr>
              <w:t>Borrel A</w:t>
            </w:r>
            <w:r w:rsidR="00DB5CAB" w:rsidRPr="00E82D85">
              <w:rPr>
                <w:szCs w:val="24"/>
              </w:rPr>
              <w:t xml:space="preserve">, </w:t>
            </w:r>
            <w:proofErr w:type="spellStart"/>
            <w:r w:rsidR="00DB5CAB" w:rsidRPr="00E82D85">
              <w:rPr>
                <w:szCs w:val="24"/>
              </w:rPr>
              <w:t>Regad</w:t>
            </w:r>
            <w:proofErr w:type="spellEnd"/>
            <w:r w:rsidR="00DB5CAB" w:rsidRPr="00E82D85">
              <w:rPr>
                <w:szCs w:val="24"/>
              </w:rPr>
              <w:t xml:space="preserve"> L, </w:t>
            </w:r>
            <w:proofErr w:type="spellStart"/>
            <w:r w:rsidR="00DB5CAB" w:rsidRPr="00E82D85">
              <w:rPr>
                <w:szCs w:val="24"/>
              </w:rPr>
              <w:t>Xhaard</w:t>
            </w:r>
            <w:proofErr w:type="spellEnd"/>
            <w:r w:rsidR="00DB5CAB" w:rsidRPr="00E82D85">
              <w:rPr>
                <w:szCs w:val="24"/>
              </w:rPr>
              <w:t xml:space="preserve"> H, Petitjean M, </w:t>
            </w:r>
            <w:proofErr w:type="spellStart"/>
            <w:r w:rsidR="00DB5CAB" w:rsidRPr="00E82D85">
              <w:rPr>
                <w:szCs w:val="24"/>
              </w:rPr>
              <w:t>Camproux</w:t>
            </w:r>
            <w:proofErr w:type="spellEnd"/>
            <w:r w:rsidR="00DB5CAB" w:rsidRPr="00E82D85">
              <w:rPr>
                <w:szCs w:val="24"/>
              </w:rPr>
              <w:t xml:space="preserve"> A-C. </w:t>
            </w:r>
            <w:proofErr w:type="spellStart"/>
            <w:r w:rsidR="00DB5CAB" w:rsidRPr="00E82D85">
              <w:rPr>
                <w:szCs w:val="24"/>
              </w:rPr>
              <w:t>PockDrug</w:t>
            </w:r>
            <w:proofErr w:type="spellEnd"/>
            <w:r w:rsidR="00DB5CAB" w:rsidRPr="00E82D85">
              <w:rPr>
                <w:szCs w:val="24"/>
              </w:rPr>
              <w:t xml:space="preserve">: A Model for Predicting Pocket </w:t>
            </w:r>
            <w:proofErr w:type="spellStart"/>
            <w:r w:rsidR="00DB5CAB" w:rsidRPr="00E82D85">
              <w:rPr>
                <w:szCs w:val="24"/>
              </w:rPr>
              <w:t>Druggability</w:t>
            </w:r>
            <w:proofErr w:type="spellEnd"/>
            <w:r w:rsidR="00DB5CAB" w:rsidRPr="00E82D85">
              <w:rPr>
                <w:szCs w:val="24"/>
              </w:rPr>
              <w:t xml:space="preserve"> That Overcomes Pocket Estimation Uncertainties. J Chem Inf Model. 2015;55(4):882-895. doi:10.1021/ci5006004</w:t>
            </w:r>
          </w:p>
          <w:p w14:paraId="275A53C1" w14:textId="7AA87F3F" w:rsidR="00DB5CAB" w:rsidRDefault="00DB5CAB" w:rsidP="00026F12">
            <w:pPr>
              <w:pStyle w:val="ListParagraph"/>
              <w:numPr>
                <w:ilvl w:val="0"/>
                <w:numId w:val="4"/>
              </w:numPr>
              <w:ind w:left="0" w:firstLine="0"/>
              <w:jc w:val="both"/>
              <w:rPr>
                <w:szCs w:val="24"/>
              </w:rPr>
            </w:pPr>
            <w:r w:rsidRPr="00E82D85">
              <w:rPr>
                <w:szCs w:val="24"/>
              </w:rPr>
              <w:t xml:space="preserve">Hussein HA, </w:t>
            </w:r>
            <w:r w:rsidR="00000335" w:rsidRPr="00000335">
              <w:rPr>
                <w:b/>
                <w:szCs w:val="24"/>
              </w:rPr>
              <w:t>Borrel A</w:t>
            </w:r>
            <w:r w:rsidRPr="00E82D85">
              <w:rPr>
                <w:szCs w:val="24"/>
              </w:rPr>
              <w:t xml:space="preserve">, </w:t>
            </w:r>
            <w:proofErr w:type="spellStart"/>
            <w:r w:rsidRPr="00E82D85">
              <w:rPr>
                <w:szCs w:val="24"/>
              </w:rPr>
              <w:t>Geneix</w:t>
            </w:r>
            <w:proofErr w:type="spellEnd"/>
            <w:r w:rsidRPr="00E82D85">
              <w:rPr>
                <w:szCs w:val="24"/>
              </w:rPr>
              <w:t xml:space="preserve"> C, Petitjean M, </w:t>
            </w:r>
            <w:proofErr w:type="spellStart"/>
            <w:r w:rsidRPr="00E82D85">
              <w:rPr>
                <w:szCs w:val="24"/>
              </w:rPr>
              <w:t>Regad</w:t>
            </w:r>
            <w:proofErr w:type="spellEnd"/>
            <w:r w:rsidRPr="00E82D85">
              <w:rPr>
                <w:szCs w:val="24"/>
              </w:rPr>
              <w:t xml:space="preserve"> L, </w:t>
            </w:r>
            <w:proofErr w:type="spellStart"/>
            <w:r w:rsidRPr="00E82D85">
              <w:rPr>
                <w:szCs w:val="24"/>
              </w:rPr>
              <w:t>Camproux</w:t>
            </w:r>
            <w:proofErr w:type="spellEnd"/>
            <w:r w:rsidRPr="00E82D85">
              <w:rPr>
                <w:szCs w:val="24"/>
              </w:rPr>
              <w:t xml:space="preserve"> A-C. </w:t>
            </w:r>
            <w:proofErr w:type="spellStart"/>
            <w:r w:rsidRPr="00E82D85">
              <w:rPr>
                <w:szCs w:val="24"/>
              </w:rPr>
              <w:t>PockDrug</w:t>
            </w:r>
            <w:proofErr w:type="spellEnd"/>
            <w:r w:rsidRPr="00E82D85">
              <w:rPr>
                <w:szCs w:val="24"/>
              </w:rPr>
              <w:t xml:space="preserve">-Server: a new web server for predicting pocket </w:t>
            </w:r>
            <w:proofErr w:type="spellStart"/>
            <w:r w:rsidRPr="00E82D85">
              <w:rPr>
                <w:szCs w:val="24"/>
              </w:rPr>
              <w:t>druggability</w:t>
            </w:r>
            <w:proofErr w:type="spellEnd"/>
            <w:r w:rsidRPr="00E82D85">
              <w:rPr>
                <w:szCs w:val="24"/>
              </w:rPr>
              <w:t xml:space="preserve"> on </w:t>
            </w:r>
            <w:proofErr w:type="spellStart"/>
            <w:r w:rsidRPr="00E82D85">
              <w:rPr>
                <w:szCs w:val="24"/>
              </w:rPr>
              <w:t>holo</w:t>
            </w:r>
            <w:proofErr w:type="spellEnd"/>
            <w:r w:rsidRPr="00E82D85">
              <w:rPr>
                <w:szCs w:val="24"/>
              </w:rPr>
              <w:t xml:space="preserve"> and apo proteins. Nucleic Acids Res. Published online 2015:1-7. doi:10.1093/</w:t>
            </w:r>
            <w:proofErr w:type="spellStart"/>
            <w:r w:rsidRPr="00E82D85">
              <w:rPr>
                <w:szCs w:val="24"/>
              </w:rPr>
              <w:t>nar</w:t>
            </w:r>
            <w:proofErr w:type="spellEnd"/>
            <w:r w:rsidRPr="00E82D85">
              <w:rPr>
                <w:szCs w:val="24"/>
              </w:rPr>
              <w:t>/gkv462</w:t>
            </w:r>
          </w:p>
          <w:p w14:paraId="63B4C808" w14:textId="3ACCF662" w:rsidR="00DB5CAB" w:rsidRPr="00EC0568" w:rsidRDefault="00DB5CAB" w:rsidP="00026F12">
            <w:pPr>
              <w:pStyle w:val="ListParagraph"/>
              <w:numPr>
                <w:ilvl w:val="0"/>
                <w:numId w:val="4"/>
              </w:numPr>
              <w:ind w:left="0" w:firstLine="0"/>
              <w:jc w:val="both"/>
              <w:rPr>
                <w:szCs w:val="24"/>
              </w:rPr>
            </w:pPr>
            <w:r w:rsidRPr="00E82D85">
              <w:rPr>
                <w:szCs w:val="24"/>
              </w:rPr>
              <w:t xml:space="preserve">Turku A, </w:t>
            </w:r>
            <w:r w:rsidR="00000335" w:rsidRPr="00000335">
              <w:rPr>
                <w:b/>
                <w:szCs w:val="24"/>
              </w:rPr>
              <w:t>Borrel A</w:t>
            </w:r>
            <w:r w:rsidRPr="00E82D85">
              <w:rPr>
                <w:szCs w:val="24"/>
              </w:rPr>
              <w:t xml:space="preserve">, Leino TO, Karhu L, Kukkonen JP, </w:t>
            </w:r>
            <w:proofErr w:type="spellStart"/>
            <w:r w:rsidRPr="00E82D85">
              <w:rPr>
                <w:szCs w:val="24"/>
              </w:rPr>
              <w:t>Xhaard</w:t>
            </w:r>
            <w:proofErr w:type="spellEnd"/>
            <w:r w:rsidRPr="00E82D85">
              <w:rPr>
                <w:szCs w:val="24"/>
              </w:rPr>
              <w:t xml:space="preserve"> H. Pharmacophore Model </w:t>
            </w:r>
            <w:proofErr w:type="gramStart"/>
            <w:r w:rsidRPr="00E82D85">
              <w:rPr>
                <w:szCs w:val="24"/>
              </w:rPr>
              <w:t>To</w:t>
            </w:r>
            <w:proofErr w:type="gramEnd"/>
            <w:r w:rsidRPr="00E82D85">
              <w:rPr>
                <w:szCs w:val="24"/>
              </w:rPr>
              <w:t xml:space="preserve"> Discover OX 1 and OX 2 Orexin Receptor Ligands. J Med Chem. 2016;59(18):8263-8275. </w:t>
            </w:r>
            <w:proofErr w:type="gramStart"/>
            <w:r w:rsidRPr="00E82D85">
              <w:rPr>
                <w:szCs w:val="24"/>
              </w:rPr>
              <w:t>doi:10.1021/acs.jmedchem</w:t>
            </w:r>
            <w:proofErr w:type="gramEnd"/>
            <w:r w:rsidRPr="00E82D85">
              <w:rPr>
                <w:szCs w:val="24"/>
              </w:rPr>
              <w:t>.6b00333</w:t>
            </w:r>
          </w:p>
          <w:p w14:paraId="33F19999" w14:textId="107E518C" w:rsidR="00EC5E93" w:rsidRDefault="00EC5E93" w:rsidP="00026F12">
            <w:pPr>
              <w:pStyle w:val="ListParagraph"/>
              <w:numPr>
                <w:ilvl w:val="0"/>
                <w:numId w:val="4"/>
              </w:numPr>
              <w:ind w:left="0" w:firstLine="0"/>
              <w:jc w:val="both"/>
              <w:rPr>
                <w:szCs w:val="24"/>
              </w:rPr>
            </w:pPr>
            <w:r w:rsidRPr="00E82D85">
              <w:rPr>
                <w:szCs w:val="24"/>
              </w:rPr>
              <w:t xml:space="preserve">Abi Hussein H, </w:t>
            </w:r>
            <w:proofErr w:type="spellStart"/>
            <w:r w:rsidRPr="00E82D85">
              <w:rPr>
                <w:szCs w:val="24"/>
              </w:rPr>
              <w:t>Geneix</w:t>
            </w:r>
            <w:proofErr w:type="spellEnd"/>
            <w:r w:rsidRPr="00E82D85">
              <w:rPr>
                <w:szCs w:val="24"/>
              </w:rPr>
              <w:t xml:space="preserve"> C, Petitjean M, </w:t>
            </w:r>
            <w:r w:rsidR="00000335" w:rsidRPr="00000335">
              <w:rPr>
                <w:b/>
                <w:szCs w:val="24"/>
              </w:rPr>
              <w:t>Borrel A</w:t>
            </w:r>
            <w:r w:rsidRPr="00E82D85">
              <w:rPr>
                <w:szCs w:val="24"/>
              </w:rPr>
              <w:t xml:space="preserve">, Flatters D, </w:t>
            </w:r>
            <w:proofErr w:type="spellStart"/>
            <w:r w:rsidRPr="00E82D85">
              <w:rPr>
                <w:szCs w:val="24"/>
              </w:rPr>
              <w:t>Camproux</w:t>
            </w:r>
            <w:proofErr w:type="spellEnd"/>
            <w:r w:rsidRPr="00E82D85">
              <w:rPr>
                <w:szCs w:val="24"/>
              </w:rPr>
              <w:t xml:space="preserve"> A. Global vision of </w:t>
            </w:r>
            <w:proofErr w:type="spellStart"/>
            <w:r w:rsidRPr="00E82D85">
              <w:rPr>
                <w:szCs w:val="24"/>
              </w:rPr>
              <w:t>druggability</w:t>
            </w:r>
            <w:proofErr w:type="spellEnd"/>
            <w:r w:rsidRPr="00E82D85">
              <w:rPr>
                <w:szCs w:val="24"/>
              </w:rPr>
              <w:t xml:space="preserve"> issues: applications and perspectives. Drug </w:t>
            </w:r>
            <w:proofErr w:type="spellStart"/>
            <w:r w:rsidRPr="00E82D85">
              <w:rPr>
                <w:szCs w:val="24"/>
              </w:rPr>
              <w:t>Discov</w:t>
            </w:r>
            <w:proofErr w:type="spellEnd"/>
            <w:r w:rsidRPr="00E82D85">
              <w:rPr>
                <w:szCs w:val="24"/>
              </w:rPr>
              <w:t xml:space="preserve"> Today. 2017;22(2):404-415. </w:t>
            </w:r>
            <w:proofErr w:type="gramStart"/>
            <w:r w:rsidRPr="00E82D85">
              <w:rPr>
                <w:szCs w:val="24"/>
              </w:rPr>
              <w:t>doi:10.1016/j.drudis</w:t>
            </w:r>
            <w:proofErr w:type="gramEnd"/>
            <w:r w:rsidRPr="00E82D85">
              <w:rPr>
                <w:szCs w:val="24"/>
              </w:rPr>
              <w:t>.2016.11.021</w:t>
            </w:r>
          </w:p>
          <w:p w14:paraId="0CD67DAF" w14:textId="191EEFAF" w:rsidR="00EC5E93" w:rsidRDefault="00EC5E93" w:rsidP="00026F12">
            <w:pPr>
              <w:pStyle w:val="ListParagraph"/>
              <w:numPr>
                <w:ilvl w:val="0"/>
                <w:numId w:val="4"/>
              </w:numPr>
              <w:ind w:left="0" w:firstLine="0"/>
              <w:jc w:val="both"/>
              <w:rPr>
                <w:szCs w:val="24"/>
              </w:rPr>
            </w:pPr>
            <w:r w:rsidRPr="00393A3E">
              <w:rPr>
                <w:szCs w:val="24"/>
                <w:lang w:val="fr-FR"/>
              </w:rPr>
              <w:t>Zhang Y</w:t>
            </w:r>
            <w:r w:rsidR="00FA1B35" w:rsidRPr="00393A3E">
              <w:rPr>
                <w:szCs w:val="24"/>
                <w:lang w:val="fr-FR"/>
              </w:rPr>
              <w:t>*</w:t>
            </w:r>
            <w:r w:rsidRPr="00393A3E">
              <w:rPr>
                <w:szCs w:val="24"/>
                <w:lang w:val="fr-FR"/>
              </w:rPr>
              <w:t xml:space="preserve">, </w:t>
            </w:r>
            <w:r w:rsidR="00000335" w:rsidRPr="00393A3E">
              <w:rPr>
                <w:b/>
                <w:szCs w:val="24"/>
                <w:lang w:val="fr-FR"/>
              </w:rPr>
              <w:t>Borrel A</w:t>
            </w:r>
            <w:r w:rsidR="00FA1B35" w:rsidRPr="00393A3E">
              <w:rPr>
                <w:szCs w:val="24"/>
                <w:lang w:val="fr-FR"/>
              </w:rPr>
              <w:t>*</w:t>
            </w:r>
            <w:r w:rsidRPr="00393A3E">
              <w:rPr>
                <w:szCs w:val="24"/>
                <w:lang w:val="fr-FR"/>
              </w:rPr>
              <w:t xml:space="preserve">, </w:t>
            </w:r>
            <w:proofErr w:type="spellStart"/>
            <w:r w:rsidRPr="00393A3E">
              <w:rPr>
                <w:szCs w:val="24"/>
                <w:lang w:val="fr-FR"/>
              </w:rPr>
              <w:t>Ghemtio</w:t>
            </w:r>
            <w:proofErr w:type="spellEnd"/>
            <w:r w:rsidRPr="00393A3E">
              <w:rPr>
                <w:szCs w:val="24"/>
                <w:lang w:val="fr-FR"/>
              </w:rPr>
              <w:t xml:space="preserve"> L, et al. </w:t>
            </w:r>
            <w:r w:rsidRPr="00E82D85">
              <w:rPr>
                <w:szCs w:val="24"/>
              </w:rPr>
              <w:t xml:space="preserve">Structural Isosteres of Phosphate Groups in the Protein Data Bank. J Chem Inf Model. 2017;57(3):499-516. </w:t>
            </w:r>
            <w:proofErr w:type="gramStart"/>
            <w:r w:rsidRPr="00E82D85">
              <w:rPr>
                <w:szCs w:val="24"/>
              </w:rPr>
              <w:t>doi:10.1021/acs.jcim</w:t>
            </w:r>
            <w:proofErr w:type="gramEnd"/>
            <w:r w:rsidRPr="00E82D85">
              <w:rPr>
                <w:szCs w:val="24"/>
              </w:rPr>
              <w:t>.6b00519</w:t>
            </w:r>
          </w:p>
          <w:p w14:paraId="728F4A5C" w14:textId="248171D5" w:rsidR="00EC5E93" w:rsidRDefault="00EC5E93" w:rsidP="00026F12">
            <w:pPr>
              <w:pStyle w:val="ListParagraph"/>
              <w:numPr>
                <w:ilvl w:val="0"/>
                <w:numId w:val="4"/>
              </w:numPr>
              <w:ind w:left="0" w:firstLine="0"/>
              <w:jc w:val="both"/>
              <w:rPr>
                <w:szCs w:val="24"/>
              </w:rPr>
            </w:pPr>
            <w:proofErr w:type="spellStart"/>
            <w:r w:rsidRPr="00E82D85">
              <w:rPr>
                <w:szCs w:val="24"/>
              </w:rPr>
              <w:t>Caumes</w:t>
            </w:r>
            <w:proofErr w:type="spellEnd"/>
            <w:r w:rsidRPr="00E82D85">
              <w:rPr>
                <w:szCs w:val="24"/>
              </w:rPr>
              <w:t xml:space="preserve"> G, </w:t>
            </w:r>
            <w:r w:rsidR="00000335" w:rsidRPr="00000335">
              <w:rPr>
                <w:b/>
                <w:szCs w:val="24"/>
              </w:rPr>
              <w:t>Borrel A</w:t>
            </w:r>
            <w:r w:rsidRPr="00E82D85">
              <w:rPr>
                <w:szCs w:val="24"/>
              </w:rPr>
              <w:t xml:space="preserve">, Abi Hussein H, </w:t>
            </w:r>
            <w:proofErr w:type="spellStart"/>
            <w:r w:rsidRPr="00E82D85">
              <w:rPr>
                <w:szCs w:val="24"/>
              </w:rPr>
              <w:t>Camproux</w:t>
            </w:r>
            <w:proofErr w:type="spellEnd"/>
            <w:r w:rsidRPr="00E82D85">
              <w:rPr>
                <w:szCs w:val="24"/>
              </w:rPr>
              <w:t xml:space="preserve"> A-C, </w:t>
            </w:r>
            <w:proofErr w:type="spellStart"/>
            <w:r w:rsidRPr="00E82D85">
              <w:rPr>
                <w:szCs w:val="24"/>
              </w:rPr>
              <w:t>Regad</w:t>
            </w:r>
            <w:proofErr w:type="spellEnd"/>
            <w:r w:rsidRPr="00E82D85">
              <w:rPr>
                <w:szCs w:val="24"/>
              </w:rPr>
              <w:t xml:space="preserve"> L. Investigating the Importance of the Pocket- estimation Method in Pocket-based Approaches: An Illustration Using Pocket-ligand Classification. Mol Inform. 2017;36(9):1700025. doi:10.1002/minf.201700025</w:t>
            </w:r>
          </w:p>
          <w:p w14:paraId="1C0E036B" w14:textId="22D1A323" w:rsidR="00EC5E93" w:rsidRDefault="00000335" w:rsidP="00026F12">
            <w:pPr>
              <w:pStyle w:val="ListParagraph"/>
              <w:numPr>
                <w:ilvl w:val="0"/>
                <w:numId w:val="4"/>
              </w:numPr>
              <w:ind w:left="0" w:firstLine="0"/>
              <w:jc w:val="both"/>
              <w:rPr>
                <w:szCs w:val="24"/>
              </w:rPr>
            </w:pPr>
            <w:r w:rsidRPr="00000335">
              <w:rPr>
                <w:b/>
                <w:szCs w:val="24"/>
              </w:rPr>
              <w:t>Borrel A</w:t>
            </w:r>
            <w:r w:rsidR="00EC5E93" w:rsidRPr="00E82D85">
              <w:rPr>
                <w:szCs w:val="24"/>
              </w:rPr>
              <w:t xml:space="preserve">, </w:t>
            </w:r>
            <w:proofErr w:type="spellStart"/>
            <w:r w:rsidR="00EC5E93" w:rsidRPr="00E82D85">
              <w:rPr>
                <w:szCs w:val="24"/>
              </w:rPr>
              <w:t>Fourches</w:t>
            </w:r>
            <w:proofErr w:type="spellEnd"/>
            <w:r w:rsidR="00EC5E93" w:rsidRPr="00E82D85">
              <w:rPr>
                <w:szCs w:val="24"/>
              </w:rPr>
              <w:t xml:space="preserve"> D. </w:t>
            </w:r>
            <w:proofErr w:type="spellStart"/>
            <w:r w:rsidR="00EC5E93" w:rsidRPr="00E82D85">
              <w:rPr>
                <w:szCs w:val="24"/>
              </w:rPr>
              <w:t>RealityConvert</w:t>
            </w:r>
            <w:proofErr w:type="spellEnd"/>
            <w:r w:rsidR="00EC5E93" w:rsidRPr="00E82D85">
              <w:rPr>
                <w:szCs w:val="24"/>
              </w:rPr>
              <w:t>: a tool for preparing 3D models of biochemical structures for augmented and virtual reality. Valencia A, ed. Bioinformatics. 2017;33(23):3816-3818. doi:10.1093/bioinformatics/btx485</w:t>
            </w:r>
          </w:p>
          <w:p w14:paraId="2BF0219D" w14:textId="57B67D75" w:rsidR="00EC5E93" w:rsidRDefault="00000335" w:rsidP="00026F12">
            <w:pPr>
              <w:pStyle w:val="ListParagraph"/>
              <w:numPr>
                <w:ilvl w:val="0"/>
                <w:numId w:val="4"/>
              </w:numPr>
              <w:ind w:left="0" w:firstLine="0"/>
              <w:jc w:val="both"/>
              <w:rPr>
                <w:szCs w:val="24"/>
              </w:rPr>
            </w:pPr>
            <w:r w:rsidRPr="00000335">
              <w:rPr>
                <w:b/>
                <w:szCs w:val="24"/>
              </w:rPr>
              <w:t>Borrel A</w:t>
            </w:r>
            <w:r w:rsidR="00EC5E93" w:rsidRPr="00E82D85">
              <w:rPr>
                <w:szCs w:val="24"/>
              </w:rPr>
              <w:t xml:space="preserve">, </w:t>
            </w:r>
            <w:proofErr w:type="spellStart"/>
            <w:r w:rsidR="00EC5E93" w:rsidRPr="00E82D85">
              <w:rPr>
                <w:szCs w:val="24"/>
              </w:rPr>
              <w:t>Camproux</w:t>
            </w:r>
            <w:proofErr w:type="spellEnd"/>
            <w:r w:rsidR="00EC5E93" w:rsidRPr="00E82D85">
              <w:rPr>
                <w:szCs w:val="24"/>
              </w:rPr>
              <w:t xml:space="preserve"> A-C, </w:t>
            </w:r>
            <w:proofErr w:type="spellStart"/>
            <w:r w:rsidR="00EC5E93" w:rsidRPr="00E82D85">
              <w:rPr>
                <w:szCs w:val="24"/>
              </w:rPr>
              <w:t>Xhaard</w:t>
            </w:r>
            <w:proofErr w:type="spellEnd"/>
            <w:r w:rsidR="00EC5E93" w:rsidRPr="00E82D85">
              <w:rPr>
                <w:szCs w:val="24"/>
              </w:rPr>
              <w:t xml:space="preserve"> H. Characterization of Ionizable Groups’ Environments in Proteins and Protein–Ligand Complexes through a Statistical Analysis of the Protein Data Bank. ACS Omega. 2017;2(10):7359- 7374. doi:10.1021/acsomega.7b00739</w:t>
            </w:r>
          </w:p>
          <w:p w14:paraId="5519F2D0" w14:textId="54D60E68" w:rsidR="00EC5E93" w:rsidRPr="00E82D85" w:rsidRDefault="00000335" w:rsidP="00026F12">
            <w:pPr>
              <w:jc w:val="both"/>
              <w:rPr>
                <w:szCs w:val="24"/>
              </w:rPr>
            </w:pPr>
            <w:r w:rsidRPr="00000335">
              <w:rPr>
                <w:b/>
                <w:szCs w:val="24"/>
              </w:rPr>
              <w:t>Borrel A</w:t>
            </w:r>
            <w:r w:rsidR="00EC5E93" w:rsidRPr="00E82D85">
              <w:rPr>
                <w:szCs w:val="24"/>
              </w:rPr>
              <w:t xml:space="preserve">, </w:t>
            </w:r>
            <w:proofErr w:type="spellStart"/>
            <w:r w:rsidR="00EC5E93" w:rsidRPr="00E82D85">
              <w:rPr>
                <w:szCs w:val="24"/>
              </w:rPr>
              <w:t>Kleinstreuer</w:t>
            </w:r>
            <w:proofErr w:type="spellEnd"/>
            <w:r w:rsidR="00EC5E93" w:rsidRPr="00E82D85">
              <w:rPr>
                <w:szCs w:val="24"/>
              </w:rPr>
              <w:t xml:space="preserve"> NC, </w:t>
            </w:r>
            <w:proofErr w:type="spellStart"/>
            <w:r w:rsidR="00EC5E93" w:rsidRPr="00E82D85">
              <w:rPr>
                <w:szCs w:val="24"/>
              </w:rPr>
              <w:t>Fourches</w:t>
            </w:r>
            <w:proofErr w:type="spellEnd"/>
            <w:r w:rsidR="00EC5E93" w:rsidRPr="00E82D85">
              <w:rPr>
                <w:szCs w:val="24"/>
              </w:rPr>
              <w:t xml:space="preserve"> D. Exploring drug space with ChemMaps.com. Wren J, ed.</w:t>
            </w:r>
            <w:r w:rsidR="00EC5E93">
              <w:rPr>
                <w:szCs w:val="24"/>
              </w:rPr>
              <w:t xml:space="preserve"> </w:t>
            </w:r>
            <w:r w:rsidR="00EC5E93" w:rsidRPr="00E82D85">
              <w:rPr>
                <w:szCs w:val="24"/>
              </w:rPr>
              <w:t>Bioinformatics. 2018;34(21):3773-3775. doi:10.1093/bioinformatics/bty412</w:t>
            </w:r>
          </w:p>
          <w:p w14:paraId="6E4BCED2" w14:textId="427120E9" w:rsidR="00EC5E93" w:rsidRPr="00EC5E93" w:rsidRDefault="00000335" w:rsidP="00026F12">
            <w:pPr>
              <w:pStyle w:val="ListParagraph"/>
              <w:numPr>
                <w:ilvl w:val="0"/>
                <w:numId w:val="4"/>
              </w:numPr>
              <w:ind w:left="0" w:firstLine="0"/>
              <w:jc w:val="both"/>
              <w:rPr>
                <w:szCs w:val="24"/>
              </w:rPr>
            </w:pPr>
            <w:r w:rsidRPr="00000335">
              <w:rPr>
                <w:b/>
                <w:szCs w:val="24"/>
              </w:rPr>
              <w:t>Borrel A</w:t>
            </w:r>
            <w:r w:rsidR="00EC5E93" w:rsidRPr="00E82D85">
              <w:rPr>
                <w:szCs w:val="24"/>
              </w:rPr>
              <w:t xml:space="preserve">, Huang R, </w:t>
            </w:r>
            <w:proofErr w:type="spellStart"/>
            <w:r w:rsidR="00EC5E93" w:rsidRPr="00E82D85">
              <w:rPr>
                <w:szCs w:val="24"/>
              </w:rPr>
              <w:t>Sakamuru</w:t>
            </w:r>
            <w:proofErr w:type="spellEnd"/>
            <w:r w:rsidR="00EC5E93" w:rsidRPr="00E82D85">
              <w:rPr>
                <w:szCs w:val="24"/>
              </w:rPr>
              <w:t xml:space="preserve"> S, et al. High-Throughput Screening to Predict Chemical-Assay Interference.</w:t>
            </w:r>
            <w:r w:rsidR="00EC5E93">
              <w:rPr>
                <w:szCs w:val="24"/>
              </w:rPr>
              <w:t xml:space="preserve"> </w:t>
            </w:r>
            <w:r w:rsidR="00EC5E93" w:rsidRPr="00E82D85">
              <w:rPr>
                <w:szCs w:val="24"/>
              </w:rPr>
              <w:t xml:space="preserve">Sci Rep. 2020;10(1):3986. doi:10.1038/s41598-020-60747-3 - </w:t>
            </w:r>
            <w:r w:rsidR="00EC5E93" w:rsidRPr="00CD0AF4">
              <w:rPr>
                <w:b/>
                <w:bCs/>
                <w:szCs w:val="24"/>
              </w:rPr>
              <w:t>Top 100 chemistry 2020</w:t>
            </w:r>
          </w:p>
          <w:p w14:paraId="39D2E132" w14:textId="5BD801C8" w:rsidR="00EC5E93" w:rsidRDefault="00EC5E93" w:rsidP="00026F12">
            <w:pPr>
              <w:pStyle w:val="ListParagraph"/>
              <w:numPr>
                <w:ilvl w:val="0"/>
                <w:numId w:val="4"/>
              </w:numPr>
              <w:ind w:left="0" w:firstLine="0"/>
              <w:jc w:val="both"/>
              <w:rPr>
                <w:szCs w:val="24"/>
              </w:rPr>
            </w:pPr>
            <w:r w:rsidRPr="00393A3E">
              <w:rPr>
                <w:szCs w:val="24"/>
                <w:lang w:val="fr-FR"/>
              </w:rPr>
              <w:t xml:space="preserve">Smith MT, Guyton KZ, </w:t>
            </w:r>
            <w:proofErr w:type="spellStart"/>
            <w:r w:rsidRPr="00393A3E">
              <w:rPr>
                <w:szCs w:val="24"/>
                <w:lang w:val="fr-FR"/>
              </w:rPr>
              <w:t>Kleinstreuer</w:t>
            </w:r>
            <w:proofErr w:type="spellEnd"/>
            <w:r w:rsidRPr="00393A3E">
              <w:rPr>
                <w:szCs w:val="24"/>
                <w:lang w:val="fr-FR"/>
              </w:rPr>
              <w:t xml:space="preserve"> N, et al. </w:t>
            </w:r>
            <w:r w:rsidRPr="00E82D85">
              <w:rPr>
                <w:szCs w:val="24"/>
              </w:rPr>
              <w:t xml:space="preserve">The Key Characteristics of Carcinogens: Relationship to the Hallmarks of Cancer, Relevant Biomarkers, and Assays to Measure Them. Cancer Epidemiol Biomarkers Prev. 2020;29(10):1887-1903. </w:t>
            </w:r>
            <w:proofErr w:type="gramStart"/>
            <w:r w:rsidRPr="00E82D85">
              <w:rPr>
                <w:szCs w:val="24"/>
              </w:rPr>
              <w:t>doi:10.1158/1055-9965.EPI</w:t>
            </w:r>
            <w:proofErr w:type="gramEnd"/>
            <w:r w:rsidRPr="00E82D85">
              <w:rPr>
                <w:szCs w:val="24"/>
              </w:rPr>
              <w:t>-19-1346</w:t>
            </w:r>
          </w:p>
          <w:p w14:paraId="2ABC9AF7" w14:textId="203AAF49" w:rsidR="00EC5E93" w:rsidRPr="00EC5E93" w:rsidRDefault="00000335" w:rsidP="00026F12">
            <w:pPr>
              <w:pStyle w:val="ListParagraph"/>
              <w:numPr>
                <w:ilvl w:val="0"/>
                <w:numId w:val="4"/>
              </w:numPr>
              <w:ind w:left="0" w:firstLine="0"/>
              <w:jc w:val="both"/>
              <w:rPr>
                <w:szCs w:val="24"/>
              </w:rPr>
            </w:pPr>
            <w:r w:rsidRPr="00000335">
              <w:rPr>
                <w:b/>
                <w:szCs w:val="24"/>
              </w:rPr>
              <w:t>Borrel A</w:t>
            </w:r>
            <w:r w:rsidR="00EC5E93" w:rsidRPr="00E82D85">
              <w:rPr>
                <w:szCs w:val="24"/>
              </w:rPr>
              <w:t xml:space="preserve">, Auerbach SS, Houck KA, </w:t>
            </w:r>
            <w:proofErr w:type="spellStart"/>
            <w:r w:rsidR="00EC5E93" w:rsidRPr="00E82D85">
              <w:rPr>
                <w:szCs w:val="24"/>
              </w:rPr>
              <w:t>Kleinstreuer</w:t>
            </w:r>
            <w:proofErr w:type="spellEnd"/>
            <w:r w:rsidR="00EC5E93" w:rsidRPr="00E82D85">
              <w:rPr>
                <w:szCs w:val="24"/>
              </w:rPr>
              <w:t xml:space="preserve"> NC. Tox21BodyMap: a </w:t>
            </w:r>
            <w:proofErr w:type="gramStart"/>
            <w:r w:rsidR="00EC5E93" w:rsidRPr="00E82D85">
              <w:rPr>
                <w:szCs w:val="24"/>
              </w:rPr>
              <w:t>webtool</w:t>
            </w:r>
            <w:proofErr w:type="gramEnd"/>
            <w:r w:rsidR="00EC5E93" w:rsidRPr="00E82D85">
              <w:rPr>
                <w:szCs w:val="24"/>
              </w:rPr>
              <w:t xml:space="preserve"> to map chemical effects on the human body. Nucleic Acids Res. </w:t>
            </w:r>
            <w:proofErr w:type="gramStart"/>
            <w:r w:rsidR="00EC5E93" w:rsidRPr="00E82D85">
              <w:rPr>
                <w:szCs w:val="24"/>
              </w:rPr>
              <w:t>2020;50:1</w:t>
            </w:r>
            <w:proofErr w:type="gramEnd"/>
            <w:r w:rsidR="00EC5E93" w:rsidRPr="00E82D85">
              <w:rPr>
                <w:szCs w:val="24"/>
              </w:rPr>
              <w:t>-5. doi:10.1093/</w:t>
            </w:r>
            <w:proofErr w:type="spellStart"/>
            <w:r w:rsidR="00EC5E93" w:rsidRPr="00E82D85">
              <w:rPr>
                <w:szCs w:val="24"/>
              </w:rPr>
              <w:t>nar</w:t>
            </w:r>
            <w:proofErr w:type="spellEnd"/>
            <w:r w:rsidR="00EC5E93" w:rsidRPr="00E82D85">
              <w:rPr>
                <w:szCs w:val="24"/>
              </w:rPr>
              <w:t xml:space="preserve">/gkaa433 - </w:t>
            </w:r>
            <w:r w:rsidR="00EC5E93" w:rsidRPr="00CD0AF4">
              <w:rPr>
                <w:b/>
                <w:bCs/>
                <w:szCs w:val="24"/>
              </w:rPr>
              <w:t>NIEHS article of year 2020</w:t>
            </w:r>
          </w:p>
          <w:p w14:paraId="350C7B37" w14:textId="27A641C9" w:rsidR="00EC5E93" w:rsidRDefault="00000335" w:rsidP="00026F12">
            <w:pPr>
              <w:pStyle w:val="ListParagraph"/>
              <w:numPr>
                <w:ilvl w:val="0"/>
                <w:numId w:val="4"/>
              </w:numPr>
              <w:ind w:left="0" w:firstLine="0"/>
              <w:jc w:val="both"/>
              <w:rPr>
                <w:szCs w:val="24"/>
              </w:rPr>
            </w:pPr>
            <w:r w:rsidRPr="00393A3E">
              <w:rPr>
                <w:b/>
                <w:szCs w:val="24"/>
                <w:lang w:val="fr-FR"/>
              </w:rPr>
              <w:lastRenderedPageBreak/>
              <w:t>Borrel A</w:t>
            </w:r>
            <w:r w:rsidR="00EC5E93" w:rsidRPr="00393A3E">
              <w:rPr>
                <w:szCs w:val="24"/>
                <w:lang w:val="fr-FR"/>
              </w:rPr>
              <w:t xml:space="preserve">, Mansouri K, Nolte S, et al. </w:t>
            </w:r>
            <w:proofErr w:type="spellStart"/>
            <w:r w:rsidR="00EC5E93" w:rsidRPr="00E82D85">
              <w:rPr>
                <w:szCs w:val="24"/>
              </w:rPr>
              <w:t>InterPred</w:t>
            </w:r>
            <w:proofErr w:type="spellEnd"/>
            <w:r w:rsidR="00EC5E93" w:rsidRPr="00E82D85">
              <w:rPr>
                <w:szCs w:val="24"/>
              </w:rPr>
              <w:t>: a webtool to predict chemical autofluorescence and luminescence interference. Nucleic Acids Res. 2020;48(W1</w:t>
            </w:r>
            <w:proofErr w:type="gramStart"/>
            <w:r w:rsidR="00EC5E93" w:rsidRPr="00E82D85">
              <w:rPr>
                <w:szCs w:val="24"/>
              </w:rPr>
              <w:t>):W</w:t>
            </w:r>
            <w:proofErr w:type="gramEnd"/>
            <w:r w:rsidR="00EC5E93" w:rsidRPr="00E82D85">
              <w:rPr>
                <w:szCs w:val="24"/>
              </w:rPr>
              <w:t>586-W590. doi:10.1093/</w:t>
            </w:r>
            <w:proofErr w:type="spellStart"/>
            <w:r w:rsidR="00EC5E93" w:rsidRPr="00E82D85">
              <w:rPr>
                <w:szCs w:val="24"/>
              </w:rPr>
              <w:t>nar</w:t>
            </w:r>
            <w:proofErr w:type="spellEnd"/>
            <w:r w:rsidR="00EC5E93" w:rsidRPr="00E82D85">
              <w:rPr>
                <w:szCs w:val="24"/>
              </w:rPr>
              <w:t>/gkaa378</w:t>
            </w:r>
          </w:p>
          <w:p w14:paraId="7CB9747C" w14:textId="34B07DAE" w:rsidR="00EC5E93" w:rsidRDefault="00EC5E93" w:rsidP="00026F12">
            <w:pPr>
              <w:pStyle w:val="ListParagraph"/>
              <w:numPr>
                <w:ilvl w:val="0"/>
                <w:numId w:val="4"/>
              </w:numPr>
              <w:ind w:left="0" w:firstLine="0"/>
              <w:jc w:val="both"/>
              <w:rPr>
                <w:szCs w:val="24"/>
              </w:rPr>
            </w:pPr>
            <w:r w:rsidRPr="00E82D85">
              <w:rPr>
                <w:szCs w:val="24"/>
              </w:rPr>
              <w:t xml:space="preserve">Kyaw Zin PP, </w:t>
            </w:r>
            <w:r w:rsidR="00000335" w:rsidRPr="00000335">
              <w:rPr>
                <w:b/>
                <w:szCs w:val="24"/>
              </w:rPr>
              <w:t>Borrel A</w:t>
            </w:r>
            <w:r w:rsidRPr="00E82D85">
              <w:rPr>
                <w:szCs w:val="24"/>
              </w:rPr>
              <w:t xml:space="preserve">, </w:t>
            </w:r>
            <w:proofErr w:type="spellStart"/>
            <w:r w:rsidRPr="00E82D85">
              <w:rPr>
                <w:szCs w:val="24"/>
              </w:rPr>
              <w:t>Fourches</w:t>
            </w:r>
            <w:proofErr w:type="spellEnd"/>
            <w:r w:rsidRPr="00E82D85">
              <w:rPr>
                <w:szCs w:val="24"/>
              </w:rPr>
              <w:t xml:space="preserve"> D. Benchmarking 2D/3D/MD-QSAR Models for Imatinib Derivatives: How Far Can We Predict? J Chem Inf Model. 2020;60(7):3342-3360. </w:t>
            </w:r>
            <w:proofErr w:type="gramStart"/>
            <w:r w:rsidRPr="00E82D85">
              <w:rPr>
                <w:szCs w:val="24"/>
              </w:rPr>
              <w:t>doi:10.1021/acs.jcim</w:t>
            </w:r>
            <w:proofErr w:type="gramEnd"/>
            <w:r w:rsidRPr="00E82D85">
              <w:rPr>
                <w:szCs w:val="24"/>
              </w:rPr>
              <w:t>.0c00200</w:t>
            </w:r>
          </w:p>
          <w:p w14:paraId="6C84A249" w14:textId="29E648CE" w:rsidR="00EC5E93" w:rsidRDefault="00000335" w:rsidP="00026F12">
            <w:pPr>
              <w:pStyle w:val="ListParagraph"/>
              <w:numPr>
                <w:ilvl w:val="0"/>
                <w:numId w:val="4"/>
              </w:numPr>
              <w:ind w:left="0" w:firstLine="0"/>
              <w:jc w:val="both"/>
              <w:rPr>
                <w:szCs w:val="24"/>
              </w:rPr>
            </w:pPr>
            <w:r w:rsidRPr="00000335">
              <w:rPr>
                <w:b/>
                <w:szCs w:val="24"/>
              </w:rPr>
              <w:t>Borrel A</w:t>
            </w:r>
            <w:r w:rsidR="00EC5E93" w:rsidRPr="00E82D85">
              <w:rPr>
                <w:szCs w:val="24"/>
              </w:rPr>
              <w:t xml:space="preserve">, Melander C, </w:t>
            </w:r>
            <w:proofErr w:type="spellStart"/>
            <w:r w:rsidR="00EC5E93" w:rsidRPr="00E82D85">
              <w:rPr>
                <w:szCs w:val="24"/>
              </w:rPr>
              <w:t>Fourches</w:t>
            </w:r>
            <w:proofErr w:type="spellEnd"/>
            <w:r w:rsidR="00EC5E93" w:rsidRPr="00E82D85">
              <w:rPr>
                <w:szCs w:val="24"/>
              </w:rPr>
              <w:t xml:space="preserve"> D. Cheminformatics Analysis of Fluoroquinolones and their Inhibition Potency Against Four Pathogens. Mol Inform. 2021;40(5):2000215. doi:10.1002/minf.202000215</w:t>
            </w:r>
          </w:p>
          <w:p w14:paraId="47121A6B" w14:textId="77777777" w:rsidR="00EC5E93" w:rsidRDefault="00EC5E93" w:rsidP="00026F12">
            <w:pPr>
              <w:pStyle w:val="ListParagraph"/>
              <w:numPr>
                <w:ilvl w:val="0"/>
                <w:numId w:val="4"/>
              </w:numPr>
              <w:ind w:left="0" w:firstLine="0"/>
              <w:jc w:val="both"/>
              <w:rPr>
                <w:szCs w:val="24"/>
              </w:rPr>
            </w:pPr>
            <w:r w:rsidRPr="00393A3E">
              <w:rPr>
                <w:szCs w:val="24"/>
                <w:lang w:val="fr-FR"/>
              </w:rPr>
              <w:t xml:space="preserve">Hagstrom AL, Anastas P, Boissevain A, et al. </w:t>
            </w:r>
            <w:r w:rsidRPr="00E82D85">
              <w:rPr>
                <w:szCs w:val="24"/>
              </w:rPr>
              <w:t xml:space="preserve">Yale School of Public Health Symposium: An overview of the challenges and opportunities associated with per- and polyfluoroalkyl substances (PFAS). Sci Total Environ. </w:t>
            </w:r>
            <w:proofErr w:type="gramStart"/>
            <w:r w:rsidRPr="00E82D85">
              <w:rPr>
                <w:szCs w:val="24"/>
              </w:rPr>
              <w:t>2021;778:146192</w:t>
            </w:r>
            <w:proofErr w:type="gramEnd"/>
            <w:r w:rsidRPr="00E82D85">
              <w:rPr>
                <w:szCs w:val="24"/>
              </w:rPr>
              <w:t xml:space="preserve">. </w:t>
            </w:r>
            <w:proofErr w:type="gramStart"/>
            <w:r w:rsidRPr="00E82D85">
              <w:rPr>
                <w:szCs w:val="24"/>
              </w:rPr>
              <w:t>doi:10.1016/j.scitotenv</w:t>
            </w:r>
            <w:proofErr w:type="gramEnd"/>
            <w:r w:rsidRPr="00E82D85">
              <w:rPr>
                <w:szCs w:val="24"/>
              </w:rPr>
              <w:t>.2021.146192</w:t>
            </w:r>
          </w:p>
          <w:p w14:paraId="18C71303" w14:textId="17B3E582" w:rsidR="00EC5E93" w:rsidRPr="00EC5E93" w:rsidRDefault="00EC5E93" w:rsidP="00026F12">
            <w:pPr>
              <w:pStyle w:val="ListParagraph"/>
              <w:numPr>
                <w:ilvl w:val="0"/>
                <w:numId w:val="4"/>
              </w:numPr>
              <w:ind w:left="0" w:firstLine="0"/>
              <w:jc w:val="both"/>
              <w:rPr>
                <w:szCs w:val="24"/>
              </w:rPr>
            </w:pPr>
            <w:r w:rsidRPr="00EC5E93">
              <w:rPr>
                <w:szCs w:val="24"/>
              </w:rPr>
              <w:t>Krishna S</w:t>
            </w:r>
            <w:r w:rsidR="00E60B0A">
              <w:rPr>
                <w:szCs w:val="24"/>
              </w:rPr>
              <w:t>*</w:t>
            </w:r>
            <w:r w:rsidRPr="00EC5E93">
              <w:rPr>
                <w:szCs w:val="24"/>
              </w:rPr>
              <w:t xml:space="preserve">, </w:t>
            </w:r>
            <w:r w:rsidR="00000335" w:rsidRPr="00000335">
              <w:rPr>
                <w:b/>
                <w:szCs w:val="24"/>
              </w:rPr>
              <w:t>Borrel A</w:t>
            </w:r>
            <w:r w:rsidR="00E60B0A">
              <w:rPr>
                <w:szCs w:val="24"/>
              </w:rPr>
              <w:t>*</w:t>
            </w:r>
            <w:r w:rsidRPr="00EC5E93">
              <w:rPr>
                <w:szCs w:val="24"/>
              </w:rPr>
              <w:t xml:space="preserve">, Huang R, Zhao J, Xia M, </w:t>
            </w:r>
            <w:proofErr w:type="spellStart"/>
            <w:r w:rsidRPr="00EC5E93">
              <w:rPr>
                <w:szCs w:val="24"/>
              </w:rPr>
              <w:t>Kleinstreuer</w:t>
            </w:r>
            <w:proofErr w:type="spellEnd"/>
            <w:r w:rsidRPr="00EC5E93">
              <w:rPr>
                <w:szCs w:val="24"/>
              </w:rPr>
              <w:t xml:space="preserve"> N. High-Throughput Chemical Screening and Structure-Based Models to Predict hERG Inhibition. Biology (Basel). 2022;11(2):209. doi:10.3390/biology11020209</w:t>
            </w:r>
          </w:p>
          <w:p w14:paraId="243177A1" w14:textId="5CAB95CE" w:rsidR="00EC5E93" w:rsidRDefault="00EC5E93" w:rsidP="00026F12">
            <w:pPr>
              <w:pStyle w:val="ListParagraph"/>
              <w:numPr>
                <w:ilvl w:val="0"/>
                <w:numId w:val="4"/>
              </w:numPr>
              <w:ind w:left="0" w:firstLine="0"/>
              <w:jc w:val="both"/>
              <w:rPr>
                <w:szCs w:val="24"/>
              </w:rPr>
            </w:pPr>
            <w:r w:rsidRPr="008A1402">
              <w:rPr>
                <w:szCs w:val="24"/>
                <w:lang w:val="it-IT"/>
              </w:rPr>
              <w:t xml:space="preserve">Rudel, R. A., Cardona, B., </w:t>
            </w:r>
            <w:r w:rsidRPr="00000335">
              <w:rPr>
                <w:b/>
                <w:bCs/>
                <w:szCs w:val="24"/>
                <w:lang w:val="it-IT"/>
              </w:rPr>
              <w:t>Borrel A.</w:t>
            </w:r>
            <w:r w:rsidRPr="008A1402">
              <w:rPr>
                <w:szCs w:val="24"/>
                <w:lang w:val="it-IT"/>
              </w:rPr>
              <w:t xml:space="preserve">, &amp; Kay, J. E. (2022). </w:t>
            </w:r>
            <w:r w:rsidRPr="00EC5E93">
              <w:rPr>
                <w:szCs w:val="24"/>
              </w:rPr>
              <w:t>Response to “Comment on ‘Application of an in Vitro Assay to Identify Chemicals That Increase Estradiol and Progesterone Synthesis and Are Potential Breast Cancer Risk Factors.’” In Environmental Health Perspectives (Vol. 130, Issue 5). Public Health Services, US Dept of Health and Human Services. doi:10.1289/EHP11400</w:t>
            </w:r>
          </w:p>
          <w:p w14:paraId="183AEFF9" w14:textId="5638D0B5" w:rsidR="00EC5E93" w:rsidRDefault="00312055" w:rsidP="00026F12">
            <w:pPr>
              <w:pStyle w:val="ListParagraph"/>
              <w:numPr>
                <w:ilvl w:val="0"/>
                <w:numId w:val="4"/>
              </w:numPr>
              <w:ind w:left="0" w:firstLine="0"/>
              <w:jc w:val="both"/>
              <w:rPr>
                <w:szCs w:val="24"/>
              </w:rPr>
            </w:pPr>
            <w:r w:rsidRPr="00000335">
              <w:rPr>
                <w:b/>
                <w:bCs/>
                <w:szCs w:val="24"/>
                <w:lang w:val="it-IT"/>
              </w:rPr>
              <w:t>Borrel A</w:t>
            </w:r>
            <w:r w:rsidRPr="008A1402">
              <w:rPr>
                <w:szCs w:val="24"/>
                <w:lang w:val="it-IT"/>
              </w:rPr>
              <w:t xml:space="preserve">., &amp; Rudel, R. A. (2022). </w:t>
            </w:r>
            <w:r w:rsidRPr="00312055">
              <w:rPr>
                <w:szCs w:val="24"/>
              </w:rPr>
              <w:t xml:space="preserve">Cheminformatics analysis of chemicals that increase estrogen and progesterone synthesis for a breast cancer hazard assessment. Scientific Reports, 12(1). </w:t>
            </w:r>
            <w:r>
              <w:rPr>
                <w:szCs w:val="24"/>
              </w:rPr>
              <w:t>d</w:t>
            </w:r>
            <w:r w:rsidRPr="00312055">
              <w:rPr>
                <w:szCs w:val="24"/>
              </w:rPr>
              <w:t>oi</w:t>
            </w:r>
            <w:r>
              <w:rPr>
                <w:szCs w:val="24"/>
              </w:rPr>
              <w:t>:</w:t>
            </w:r>
            <w:r w:rsidRPr="00312055">
              <w:rPr>
                <w:szCs w:val="24"/>
              </w:rPr>
              <w:t>10.1038/s41598-022-24889-w</w:t>
            </w:r>
          </w:p>
          <w:p w14:paraId="0C4D142D" w14:textId="3D9EE8D0" w:rsidR="00312055" w:rsidRDefault="00312055" w:rsidP="00026F12">
            <w:pPr>
              <w:pStyle w:val="ListParagraph"/>
              <w:numPr>
                <w:ilvl w:val="0"/>
                <w:numId w:val="4"/>
              </w:numPr>
              <w:ind w:left="0" w:firstLine="0"/>
              <w:jc w:val="both"/>
              <w:rPr>
                <w:szCs w:val="24"/>
              </w:rPr>
            </w:pPr>
            <w:r w:rsidRPr="00000335">
              <w:rPr>
                <w:b/>
                <w:bCs/>
                <w:szCs w:val="24"/>
              </w:rPr>
              <w:t>Borrel A</w:t>
            </w:r>
            <w:r w:rsidRPr="00312055">
              <w:rPr>
                <w:szCs w:val="24"/>
              </w:rPr>
              <w:t xml:space="preserve">., Conway, M., Nolte, S. Z., Unnikrishnan, A., Schmitt, C. P., &amp; </w:t>
            </w:r>
            <w:proofErr w:type="spellStart"/>
            <w:r w:rsidRPr="00312055">
              <w:rPr>
                <w:szCs w:val="24"/>
              </w:rPr>
              <w:t>Kleinstreuer</w:t>
            </w:r>
            <w:proofErr w:type="spellEnd"/>
            <w:r w:rsidRPr="00312055">
              <w:rPr>
                <w:szCs w:val="24"/>
              </w:rPr>
              <w:t xml:space="preserve">, N. C. (2023). ChemMaps.com v2.0: exploring the environmental chemical universe. Nucleic Acids Research, 51(W1), W78–W82. </w:t>
            </w:r>
            <w:r>
              <w:rPr>
                <w:szCs w:val="24"/>
              </w:rPr>
              <w:t>doi:</w:t>
            </w:r>
            <w:r w:rsidRPr="00312055">
              <w:rPr>
                <w:szCs w:val="24"/>
              </w:rPr>
              <w:t>10.1093/</w:t>
            </w:r>
            <w:proofErr w:type="spellStart"/>
            <w:r w:rsidRPr="00312055">
              <w:rPr>
                <w:szCs w:val="24"/>
              </w:rPr>
              <w:t>nar</w:t>
            </w:r>
            <w:proofErr w:type="spellEnd"/>
            <w:r w:rsidRPr="00312055">
              <w:rPr>
                <w:szCs w:val="24"/>
              </w:rPr>
              <w:t>/gkad380</w:t>
            </w:r>
          </w:p>
          <w:p w14:paraId="79F1A817" w14:textId="02C5F309" w:rsidR="00E82D85" w:rsidRPr="00D5146C" w:rsidRDefault="00D5146C" w:rsidP="00026F12">
            <w:pPr>
              <w:jc w:val="both"/>
              <w:rPr>
                <w:i/>
                <w:iCs/>
                <w:szCs w:val="24"/>
              </w:rPr>
            </w:pPr>
            <w:r w:rsidRPr="00D5146C">
              <w:rPr>
                <w:szCs w:val="24"/>
              </w:rPr>
              <w:t>2</w:t>
            </w:r>
            <w:r w:rsidR="00026F12">
              <w:rPr>
                <w:szCs w:val="24"/>
              </w:rPr>
              <w:t>2</w:t>
            </w:r>
            <w:r w:rsidRPr="00D5146C">
              <w:rPr>
                <w:szCs w:val="24"/>
              </w:rPr>
              <w:t>.</w:t>
            </w:r>
            <w:r>
              <w:rPr>
                <w:szCs w:val="24"/>
              </w:rPr>
              <w:t xml:space="preserve">      </w:t>
            </w:r>
            <w:r w:rsidR="00401F67" w:rsidRPr="00D5146C">
              <w:rPr>
                <w:szCs w:val="24"/>
              </w:rPr>
              <w:t>Whitehead</w:t>
            </w:r>
            <w:r w:rsidR="00641CF9" w:rsidRPr="00D5146C">
              <w:rPr>
                <w:szCs w:val="24"/>
              </w:rPr>
              <w:t xml:space="preserve"> T. M.</w:t>
            </w:r>
            <w:r w:rsidR="00401F67" w:rsidRPr="00D5146C">
              <w:rPr>
                <w:szCs w:val="24"/>
              </w:rPr>
              <w:t>, Strickland</w:t>
            </w:r>
            <w:r w:rsidR="00641CF9" w:rsidRPr="00D5146C">
              <w:rPr>
                <w:szCs w:val="24"/>
              </w:rPr>
              <w:t xml:space="preserve"> J.</w:t>
            </w:r>
            <w:r w:rsidR="00401F67" w:rsidRPr="00D5146C">
              <w:rPr>
                <w:szCs w:val="24"/>
              </w:rPr>
              <w:t>, Conduit</w:t>
            </w:r>
            <w:r w:rsidR="00641CF9" w:rsidRPr="00D5146C">
              <w:rPr>
                <w:szCs w:val="24"/>
              </w:rPr>
              <w:t xml:space="preserve"> G. J.</w:t>
            </w:r>
            <w:r w:rsidR="00401F67" w:rsidRPr="00D5146C">
              <w:rPr>
                <w:szCs w:val="24"/>
              </w:rPr>
              <w:t xml:space="preserve">, </w:t>
            </w:r>
            <w:r w:rsidR="00000335" w:rsidRPr="00000335">
              <w:rPr>
                <w:b/>
                <w:szCs w:val="24"/>
              </w:rPr>
              <w:t>Borrel A</w:t>
            </w:r>
            <w:r w:rsidR="00641CF9" w:rsidRPr="00D5146C">
              <w:rPr>
                <w:szCs w:val="24"/>
              </w:rPr>
              <w:t>.</w:t>
            </w:r>
            <w:r w:rsidR="00401F67" w:rsidRPr="00D5146C">
              <w:rPr>
                <w:szCs w:val="24"/>
              </w:rPr>
              <w:t xml:space="preserve">, </w:t>
            </w:r>
            <w:proofErr w:type="spellStart"/>
            <w:r w:rsidR="00401F67" w:rsidRPr="00D5146C">
              <w:rPr>
                <w:szCs w:val="24"/>
              </w:rPr>
              <w:t>Mucs</w:t>
            </w:r>
            <w:proofErr w:type="spellEnd"/>
            <w:r w:rsidR="00641CF9" w:rsidRPr="00D5146C">
              <w:rPr>
                <w:szCs w:val="24"/>
              </w:rPr>
              <w:t xml:space="preserve"> D.</w:t>
            </w:r>
            <w:r w:rsidR="00401F67" w:rsidRPr="00D5146C">
              <w:rPr>
                <w:szCs w:val="24"/>
              </w:rPr>
              <w:t>, Baskerville-Abraham</w:t>
            </w:r>
            <w:r w:rsidR="00641CF9" w:rsidRPr="00D5146C">
              <w:rPr>
                <w:szCs w:val="24"/>
              </w:rPr>
              <w:t xml:space="preserve"> I.</w:t>
            </w:r>
            <w:r w:rsidR="0050058A">
              <w:rPr>
                <w:szCs w:val="24"/>
              </w:rPr>
              <w:t xml:space="preserve"> (2023)</w:t>
            </w:r>
            <w:r w:rsidR="00401F67" w:rsidRPr="00D5146C">
              <w:rPr>
                <w:szCs w:val="24"/>
              </w:rPr>
              <w:t xml:space="preserve"> Quantifying the Benefits of Imputation over QSAR Methods in Toxicology Data Modelling</w:t>
            </w:r>
            <w:r w:rsidR="00641CF9" w:rsidRPr="00D5146C">
              <w:rPr>
                <w:szCs w:val="24"/>
              </w:rPr>
              <w:t xml:space="preserve"> J </w:t>
            </w:r>
            <w:r w:rsidR="00641CF9" w:rsidRPr="0050058A">
              <w:rPr>
                <w:szCs w:val="24"/>
              </w:rPr>
              <w:t xml:space="preserve">Chem Inf Model. </w:t>
            </w:r>
            <w:r w:rsidR="0050058A" w:rsidRPr="0050058A">
              <w:rPr>
                <w:szCs w:val="24"/>
              </w:rPr>
              <w:t>10.1021/acs.jcim.3c01695</w:t>
            </w:r>
            <w:r w:rsidRPr="0050058A">
              <w:rPr>
                <w:szCs w:val="24"/>
              </w:rPr>
              <w:t>.</w:t>
            </w:r>
          </w:p>
          <w:p w14:paraId="5653B8A2" w14:textId="77777777" w:rsidR="00D5146C" w:rsidRDefault="00D5146C" w:rsidP="00026F12">
            <w:r>
              <w:t>2</w:t>
            </w:r>
            <w:r w:rsidR="00026F12">
              <w:t>3</w:t>
            </w:r>
            <w:r>
              <w:t xml:space="preserve">.      </w:t>
            </w:r>
            <w:r w:rsidRPr="00D5146C">
              <w:t>To</w:t>
            </w:r>
            <w:r>
              <w:t xml:space="preserve"> K., </w:t>
            </w:r>
            <w:r w:rsidRPr="00D5146C">
              <w:t>Strickland</w:t>
            </w:r>
            <w:r>
              <w:t xml:space="preserve"> J.</w:t>
            </w:r>
            <w:r w:rsidRPr="00D5146C">
              <w:t>, Reinke</w:t>
            </w:r>
            <w:r>
              <w:t xml:space="preserve"> E.</w:t>
            </w:r>
            <w:r w:rsidRPr="00D5146C">
              <w:t xml:space="preserve">, </w:t>
            </w:r>
            <w:r w:rsidR="00000335" w:rsidRPr="00000335">
              <w:rPr>
                <w:b/>
              </w:rPr>
              <w:t>Borrel A</w:t>
            </w:r>
            <w:r>
              <w:t>.</w:t>
            </w:r>
            <w:r w:rsidRPr="00D5146C">
              <w:t>, Truax</w:t>
            </w:r>
            <w:r>
              <w:t xml:space="preserve"> J.</w:t>
            </w:r>
            <w:r w:rsidRPr="00D5146C">
              <w:t>, Maldonado</w:t>
            </w:r>
            <w:r>
              <w:t xml:space="preserve"> H.</w:t>
            </w:r>
            <w:r w:rsidRPr="00D5146C">
              <w:t>, Allen</w:t>
            </w:r>
            <w:r>
              <w:t xml:space="preserve"> D.</w:t>
            </w:r>
            <w:r w:rsidRPr="00D5146C">
              <w:t xml:space="preserve">, </w:t>
            </w:r>
            <w:proofErr w:type="spellStart"/>
            <w:r w:rsidRPr="00D5146C">
              <w:t>Kleinstreuer</w:t>
            </w:r>
            <w:proofErr w:type="spellEnd"/>
            <w:r>
              <w:t xml:space="preserve"> N. </w:t>
            </w:r>
            <w:r w:rsidR="0050058A">
              <w:t xml:space="preserve">(2024) </w:t>
            </w:r>
            <w:r w:rsidRPr="00D5146C">
              <w:t xml:space="preserve">Computational application of </w:t>
            </w:r>
            <w:r w:rsidRPr="0050058A">
              <w:t>internationally harmonized defined approaches to skin sensitization: DASS App, BMC Bioinformatics.</w:t>
            </w:r>
            <w:r w:rsidR="0050058A" w:rsidRPr="0050058A">
              <w:t xml:space="preserve"> 10.1186/s12859-023-05617-1</w:t>
            </w:r>
          </w:p>
          <w:p w14:paraId="56183D6B" w14:textId="4671FCF8" w:rsidR="00393A3E" w:rsidRDefault="005F1D27" w:rsidP="00393A3E">
            <w:r>
              <w:t xml:space="preserve">24.      Behl M., </w:t>
            </w:r>
            <w:proofErr w:type="spellStart"/>
            <w:r>
              <w:t>Karmaus</w:t>
            </w:r>
            <w:proofErr w:type="spellEnd"/>
            <w:r>
              <w:t xml:space="preserve"> A., Rao M., Lane T., Harris J., Sachs C., Borrel A., </w:t>
            </w:r>
            <w:proofErr w:type="spellStart"/>
            <w:r>
              <w:t>Oyetade</w:t>
            </w:r>
            <w:proofErr w:type="spellEnd"/>
            <w:r>
              <w:t xml:space="preserve"> O., Unnikrishnan A., Hamm J., Hogberg HT. (2025) </w:t>
            </w:r>
            <w:r w:rsidR="00393A3E">
              <w:t>De-risking seizure liability: integrating adverse outcome pathways (AOPs), new approach methodologies (NAMs), and in silico approaches while highlighting knowledge gaps.</w:t>
            </w:r>
            <w:r>
              <w:t xml:space="preserve"> </w:t>
            </w:r>
            <w:proofErr w:type="spellStart"/>
            <w:r w:rsidR="00393A3E">
              <w:t>Toxicol</w:t>
            </w:r>
            <w:proofErr w:type="spellEnd"/>
            <w:r w:rsidR="00393A3E">
              <w:t xml:space="preserve"> Sci. 10.1093/</w:t>
            </w:r>
            <w:proofErr w:type="spellStart"/>
            <w:r w:rsidR="00393A3E">
              <w:t>toxsci</w:t>
            </w:r>
            <w:proofErr w:type="spellEnd"/>
            <w:r w:rsidR="00393A3E">
              <w:t>/kfaf109.</w:t>
            </w:r>
          </w:p>
          <w:p w14:paraId="5C368E23" w14:textId="7EF23DD4" w:rsidR="00393A3E" w:rsidRDefault="005F1D27" w:rsidP="00393A3E">
            <w:r>
              <w:t xml:space="preserve">25.      Gao Y, Mughal Z, Jaramillo-Villegas JA, Corradi M, Borrel A, Lieberman B, Sharif S, Shaffer J, Fecho K, Chatrath A, Maertens A, Teunis MAT, </w:t>
            </w:r>
            <w:proofErr w:type="spellStart"/>
            <w:r>
              <w:t>Kleinstreuer</w:t>
            </w:r>
            <w:proofErr w:type="spellEnd"/>
            <w:r>
              <w:t xml:space="preserve"> N, Hartung T, Luechtefeld T. (2025) </w:t>
            </w:r>
            <w:r w:rsidR="00393A3E">
              <w:t>BioBricks.ai: a versioned data registry for life sciences data assets.</w:t>
            </w:r>
          </w:p>
          <w:p w14:paraId="4A265AB5" w14:textId="174CF592" w:rsidR="00393A3E" w:rsidRDefault="00393A3E" w:rsidP="00393A3E">
            <w:r>
              <w:t xml:space="preserve">Front </w:t>
            </w:r>
            <w:proofErr w:type="spellStart"/>
            <w:r>
              <w:t>Artif</w:t>
            </w:r>
            <w:proofErr w:type="spellEnd"/>
            <w:r>
              <w:t xml:space="preserve"> Intell. 10.3389/frai.2025.1599412. </w:t>
            </w:r>
          </w:p>
          <w:p w14:paraId="029094A4" w14:textId="34916D30" w:rsidR="005F1D27" w:rsidRDefault="005F1D27" w:rsidP="005F1D27">
            <w:r>
              <w:t xml:space="preserve">26.      Ross A, Gombar V, </w:t>
            </w:r>
            <w:proofErr w:type="spellStart"/>
            <w:r>
              <w:t>Sedykh</w:t>
            </w:r>
            <w:proofErr w:type="spellEnd"/>
            <w:r>
              <w:t xml:space="preserve"> A, Green AJ, Borrel A, Kidd B, Phillips J, Shah M, Phadke D, Mav D, Balik-Meisner M, Howard B, Shah R, </w:t>
            </w:r>
            <w:proofErr w:type="spellStart"/>
            <w:r>
              <w:t>Kleinstreuer</w:t>
            </w:r>
            <w:proofErr w:type="spellEnd"/>
            <w:r>
              <w:t xml:space="preserve"> NC, Casey WM. (2025)</w:t>
            </w:r>
          </w:p>
          <w:p w14:paraId="61ADEACE" w14:textId="39E27E26" w:rsidR="00393A3E" w:rsidRPr="005F1D27" w:rsidRDefault="005F1D27" w:rsidP="00393A3E">
            <w:r>
              <w:t xml:space="preserve"> </w:t>
            </w:r>
            <w:proofErr w:type="spellStart"/>
            <w:r w:rsidR="00393A3E">
              <w:t>OrbiTox</w:t>
            </w:r>
            <w:proofErr w:type="spellEnd"/>
            <w:r w:rsidR="00393A3E">
              <w:t>: a visualization platform for NAMs and read-across exploration of multi-domain data.</w:t>
            </w:r>
            <w:r>
              <w:t xml:space="preserve"> </w:t>
            </w:r>
            <w:r w:rsidR="00393A3E" w:rsidRPr="005F1D27">
              <w:t xml:space="preserve">Front </w:t>
            </w:r>
            <w:proofErr w:type="spellStart"/>
            <w:r w:rsidR="00393A3E" w:rsidRPr="005F1D27">
              <w:t>Pharmacol</w:t>
            </w:r>
            <w:proofErr w:type="spellEnd"/>
            <w:r w:rsidR="00393A3E" w:rsidRPr="005F1D27">
              <w:t>. 10.3389/fphar.2025.1710864.</w:t>
            </w:r>
          </w:p>
          <w:p w14:paraId="6F802E5C" w14:textId="61D42786" w:rsidR="00393A3E" w:rsidRDefault="005F1D27" w:rsidP="00393A3E">
            <w:r w:rsidRPr="005F1D27">
              <w:t xml:space="preserve">27.      </w:t>
            </w:r>
            <w:r w:rsidR="00393A3E">
              <w:t xml:space="preserve">Smith-Roe SL., DeVito MJ., Co C, </w:t>
            </w:r>
            <w:proofErr w:type="spellStart"/>
            <w:r w:rsidR="00393A3E">
              <w:t>Ramaiahgari</w:t>
            </w:r>
            <w:proofErr w:type="spellEnd"/>
            <w:r w:rsidR="00393A3E">
              <w:t xml:space="preserve"> SC., Easterling M., Rice JR., Dunlap PE., Crizer DM., Zhou Z., Merrick BA., Xie G., Harris SF., Shockley KR, Tandon A, Oktay </w:t>
            </w:r>
            <w:r w:rsidR="00393A3E">
              <w:lastRenderedPageBreak/>
              <w:t xml:space="preserve">A, Mav D, Shah R, Borrel A, Gombar V, Masten SA, Paules RS, Ferguson SS. (2026) Comparative investigation of the potential of glyphosate and glyphosate-based formulations to cause oxidative stress and DNA damage in human skin and liver cell systems. </w:t>
            </w:r>
            <w:proofErr w:type="spellStart"/>
            <w:r w:rsidR="00393A3E">
              <w:t>Toxicol</w:t>
            </w:r>
            <w:proofErr w:type="spellEnd"/>
            <w:r w:rsidR="00393A3E">
              <w:t xml:space="preserve"> Sci. 10.1093/</w:t>
            </w:r>
            <w:proofErr w:type="spellStart"/>
            <w:r w:rsidR="00393A3E">
              <w:t>toxsci</w:t>
            </w:r>
            <w:proofErr w:type="spellEnd"/>
            <w:r w:rsidR="00393A3E">
              <w:t>/kfag029.</w:t>
            </w:r>
          </w:p>
          <w:p w14:paraId="03429BC3" w14:textId="64F39C07" w:rsidR="00393A3E" w:rsidRDefault="00393A3E" w:rsidP="00393A3E">
            <w:r>
              <w:t>2</w:t>
            </w:r>
            <w:r w:rsidR="005F1D27">
              <w:t>8</w:t>
            </w:r>
            <w:r>
              <w:t xml:space="preserve">.      </w:t>
            </w:r>
            <w:proofErr w:type="spellStart"/>
            <w:r>
              <w:t>Dreano</w:t>
            </w:r>
            <w:proofErr w:type="spellEnd"/>
            <w:r>
              <w:t xml:space="preserve"> L., </w:t>
            </w:r>
            <w:proofErr w:type="spellStart"/>
            <w:r>
              <w:t>Legehar</w:t>
            </w:r>
            <w:proofErr w:type="spellEnd"/>
            <w:r>
              <w:t xml:space="preserve"> A., Briand M., </w:t>
            </w:r>
            <w:proofErr w:type="spellStart"/>
            <w:r>
              <w:t>Variskallio</w:t>
            </w:r>
            <w:proofErr w:type="spellEnd"/>
            <w:r>
              <w:t xml:space="preserve"> K., </w:t>
            </w:r>
            <w:r w:rsidRPr="00393A3E">
              <w:rPr>
                <w:b/>
                <w:bCs/>
              </w:rPr>
              <w:t>Borrel A</w:t>
            </w:r>
            <w:r>
              <w:rPr>
                <w:b/>
                <w:bCs/>
              </w:rPr>
              <w:t>.</w:t>
            </w:r>
            <w:r>
              <w:t xml:space="preserve">, </w:t>
            </w:r>
            <w:proofErr w:type="spellStart"/>
            <w:r>
              <w:t>Xhaard</w:t>
            </w:r>
            <w:proofErr w:type="spellEnd"/>
            <w:r>
              <w:t xml:space="preserve"> H. (2026)</w:t>
            </w:r>
          </w:p>
          <w:p w14:paraId="568F6A21" w14:textId="2D5E42A9" w:rsidR="00393A3E" w:rsidRDefault="00393A3E" w:rsidP="00393A3E">
            <w:r>
              <w:t>Assessing Molecular Contacts Using Atom Environments Described by Ranked Lists.</w:t>
            </w:r>
          </w:p>
          <w:p w14:paraId="5B2AD6A0" w14:textId="34F53D8A" w:rsidR="00393A3E" w:rsidRDefault="00393A3E" w:rsidP="00393A3E">
            <w:r>
              <w:t xml:space="preserve">J Chem Inf Model. 10.1021/acs.jcim.6c00694. </w:t>
            </w:r>
          </w:p>
          <w:p w14:paraId="130094A9" w14:textId="77777777" w:rsidR="00393A3E" w:rsidRDefault="00393A3E" w:rsidP="00393A3E"/>
          <w:p w14:paraId="65749253" w14:textId="77777777" w:rsidR="00393A3E" w:rsidRDefault="00393A3E" w:rsidP="00393A3E"/>
          <w:p w14:paraId="36C89301" w14:textId="25E9C087" w:rsidR="00393A3E" w:rsidRPr="00D5146C" w:rsidRDefault="00393A3E" w:rsidP="00026F12"/>
        </w:tc>
      </w:tr>
      <w:tr w:rsidR="00401F67" w14:paraId="3EDBE99E" w14:textId="77777777" w:rsidTr="00026F12">
        <w:tc>
          <w:tcPr>
            <w:tcW w:w="9350" w:type="dxa"/>
            <w:tcBorders>
              <w:top w:val="nil"/>
              <w:left w:val="nil"/>
              <w:bottom w:val="nil"/>
              <w:right w:val="nil"/>
            </w:tcBorders>
          </w:tcPr>
          <w:p w14:paraId="7AAC4B91" w14:textId="77777777" w:rsidR="00401F67" w:rsidRDefault="00401F67" w:rsidP="00026F12">
            <w:pPr>
              <w:jc w:val="both"/>
              <w:rPr>
                <w:szCs w:val="24"/>
              </w:rPr>
            </w:pPr>
          </w:p>
        </w:tc>
      </w:tr>
      <w:tr w:rsidR="00026F12" w14:paraId="369F995C" w14:textId="77777777" w:rsidTr="00026F12">
        <w:tc>
          <w:tcPr>
            <w:tcW w:w="9350" w:type="dxa"/>
            <w:tcBorders>
              <w:top w:val="nil"/>
              <w:left w:val="nil"/>
              <w:bottom w:val="nil"/>
              <w:right w:val="nil"/>
            </w:tcBorders>
          </w:tcPr>
          <w:p w14:paraId="20855877" w14:textId="521A39D8" w:rsidR="00026F12" w:rsidRDefault="00026F12" w:rsidP="00026F12">
            <w:pPr>
              <w:jc w:val="both"/>
              <w:rPr>
                <w:szCs w:val="24"/>
              </w:rPr>
            </w:pPr>
            <w:r w:rsidRPr="00956257">
              <w:rPr>
                <w:b/>
                <w:szCs w:val="24"/>
              </w:rPr>
              <w:t>Book Chapter</w:t>
            </w:r>
            <w:r>
              <w:rPr>
                <w:b/>
                <w:szCs w:val="24"/>
              </w:rPr>
              <w:t xml:space="preserve"> &amp; Thesis manuscript</w:t>
            </w:r>
          </w:p>
        </w:tc>
      </w:tr>
      <w:tr w:rsidR="00D86219" w14:paraId="6AE29E97" w14:textId="77777777" w:rsidTr="00026F12">
        <w:tc>
          <w:tcPr>
            <w:tcW w:w="9350" w:type="dxa"/>
            <w:tcBorders>
              <w:top w:val="nil"/>
              <w:left w:val="nil"/>
              <w:bottom w:val="nil"/>
              <w:right w:val="nil"/>
            </w:tcBorders>
          </w:tcPr>
          <w:p w14:paraId="5AB04718" w14:textId="70EC7366" w:rsidR="00026F12" w:rsidRDefault="00026F12" w:rsidP="00026F12">
            <w:pPr>
              <w:pStyle w:val="ListParagraph"/>
              <w:numPr>
                <w:ilvl w:val="0"/>
                <w:numId w:val="5"/>
              </w:numPr>
              <w:jc w:val="both"/>
              <w:rPr>
                <w:szCs w:val="24"/>
              </w:rPr>
            </w:pPr>
            <w:r w:rsidRPr="008A1402">
              <w:rPr>
                <w:szCs w:val="24"/>
                <w:lang w:val="it-IT"/>
              </w:rPr>
              <w:t xml:space="preserve">Hussein HA, </w:t>
            </w:r>
            <w:r w:rsidR="00000335" w:rsidRPr="00000335">
              <w:rPr>
                <w:b/>
                <w:szCs w:val="24"/>
                <w:lang w:val="it-IT"/>
              </w:rPr>
              <w:t>Borrel A</w:t>
            </w:r>
            <w:r w:rsidRPr="008A1402">
              <w:rPr>
                <w:szCs w:val="24"/>
                <w:lang w:val="it-IT"/>
              </w:rPr>
              <w:t xml:space="preserve">, Regad L, et al. </w:t>
            </w:r>
            <w:r w:rsidRPr="009C094D">
              <w:rPr>
                <w:szCs w:val="24"/>
              </w:rPr>
              <w:t>Systems Biology. In: The Practice of Medicinal Chemistry. Elsevier; 2015:409-425. doi:10.1016/B978-0-12-417205-0.00017-1</w:t>
            </w:r>
          </w:p>
          <w:p w14:paraId="5C50B307" w14:textId="77777777" w:rsidR="005F1D27" w:rsidRDefault="00000335" w:rsidP="00DE112C">
            <w:pPr>
              <w:pStyle w:val="ListParagraph"/>
              <w:numPr>
                <w:ilvl w:val="0"/>
                <w:numId w:val="5"/>
              </w:numPr>
              <w:jc w:val="both"/>
              <w:rPr>
                <w:szCs w:val="24"/>
              </w:rPr>
            </w:pPr>
            <w:r w:rsidRPr="005F1D27">
              <w:rPr>
                <w:b/>
                <w:szCs w:val="24"/>
              </w:rPr>
              <w:t>Borrel A</w:t>
            </w:r>
            <w:r w:rsidR="00026F12" w:rsidRPr="005F1D27">
              <w:rPr>
                <w:szCs w:val="24"/>
              </w:rPr>
              <w:t xml:space="preserve">. Development of Computational Methods to Predict Protein Pocket </w:t>
            </w:r>
            <w:proofErr w:type="spellStart"/>
            <w:r w:rsidR="00026F12" w:rsidRPr="005F1D27">
              <w:rPr>
                <w:szCs w:val="24"/>
              </w:rPr>
              <w:t>Druggability</w:t>
            </w:r>
            <w:proofErr w:type="spellEnd"/>
            <w:r w:rsidR="00026F12" w:rsidRPr="005F1D27">
              <w:rPr>
                <w:szCs w:val="24"/>
              </w:rPr>
              <w:t xml:space="preserve"> and Profile Ligands using Structural Data. Published online 2016. </w:t>
            </w:r>
            <w:proofErr w:type="spellStart"/>
            <w:proofErr w:type="gramStart"/>
            <w:r w:rsidR="00026F12" w:rsidRPr="005F1D27">
              <w:rPr>
                <w:szCs w:val="24"/>
              </w:rPr>
              <w:t>doi:http</w:t>
            </w:r>
            <w:proofErr w:type="spellEnd"/>
            <w:r w:rsidR="00026F12" w:rsidRPr="005F1D27">
              <w:rPr>
                <w:szCs w:val="24"/>
              </w:rPr>
              <w:t>://hdl.handle.net/10138/162202</w:t>
            </w:r>
            <w:proofErr w:type="gramEnd"/>
          </w:p>
          <w:p w14:paraId="244A33C3" w14:textId="77777777" w:rsidR="005F1D27" w:rsidRDefault="005F1D27" w:rsidP="009764E1">
            <w:pPr>
              <w:pStyle w:val="ListParagraph"/>
              <w:numPr>
                <w:ilvl w:val="0"/>
                <w:numId w:val="5"/>
              </w:numPr>
              <w:jc w:val="both"/>
              <w:rPr>
                <w:szCs w:val="24"/>
              </w:rPr>
            </w:pPr>
            <w:r w:rsidRPr="005F1D27">
              <w:rPr>
                <w:b/>
                <w:bCs/>
                <w:szCs w:val="24"/>
              </w:rPr>
              <w:t>Borrel A.</w:t>
            </w:r>
            <w:r w:rsidRPr="005F1D27">
              <w:rPr>
                <w:szCs w:val="24"/>
              </w:rPr>
              <w:t xml:space="preserve"> Chapter 2 - Modern modeling approaches for data gap filling. Elsevier Cheminformatic Modeling and Data Gap Filling for a Green and Sustainable Environment Advances in Green and Sustainable Chemistry 2026. 10.1016/B978-0-443-36474-7.00004-1</w:t>
            </w:r>
          </w:p>
          <w:p w14:paraId="581DD78D" w14:textId="77777777" w:rsidR="005F1D27" w:rsidRDefault="005F1D27" w:rsidP="002C7104">
            <w:pPr>
              <w:pStyle w:val="ListParagraph"/>
              <w:numPr>
                <w:ilvl w:val="0"/>
                <w:numId w:val="5"/>
              </w:numPr>
              <w:jc w:val="both"/>
              <w:rPr>
                <w:szCs w:val="24"/>
              </w:rPr>
            </w:pPr>
            <w:r w:rsidRPr="005F1D27">
              <w:rPr>
                <w:szCs w:val="24"/>
              </w:rPr>
              <w:t>Green A., Tandon A., Oktay A., </w:t>
            </w:r>
            <w:r w:rsidRPr="005F1D27">
              <w:rPr>
                <w:b/>
                <w:bCs/>
                <w:szCs w:val="24"/>
              </w:rPr>
              <w:t>Borrel A.</w:t>
            </w:r>
            <w:r w:rsidRPr="005F1D27">
              <w:rPr>
                <w:szCs w:val="24"/>
              </w:rPr>
              <w:t>, Howard B. Chapter 3 - Aquatic toxicology: Computational approaches and innovations. Elsevier Cheminformatic Modeling and Data Gap Filling for a Green and Sustainable Environment Advances in Green and Sustainable Chemistry 2026. 10.1016/B978-0-443-36474-7.00002-8</w:t>
            </w:r>
          </w:p>
          <w:p w14:paraId="3799F49A" w14:textId="2645A028" w:rsidR="005F1D27" w:rsidRPr="005F1D27" w:rsidRDefault="005F1D27" w:rsidP="002C7104">
            <w:pPr>
              <w:pStyle w:val="ListParagraph"/>
              <w:numPr>
                <w:ilvl w:val="0"/>
                <w:numId w:val="5"/>
              </w:numPr>
              <w:jc w:val="both"/>
              <w:rPr>
                <w:szCs w:val="24"/>
              </w:rPr>
            </w:pPr>
            <w:r w:rsidRPr="005F1D27">
              <w:rPr>
                <w:szCs w:val="24"/>
              </w:rPr>
              <w:t xml:space="preserve">Gombar V., </w:t>
            </w:r>
            <w:proofErr w:type="spellStart"/>
            <w:r w:rsidRPr="005F1D27">
              <w:rPr>
                <w:szCs w:val="24"/>
              </w:rPr>
              <w:t>Sedykh</w:t>
            </w:r>
            <w:proofErr w:type="spellEnd"/>
            <w:r w:rsidRPr="005F1D27">
              <w:rPr>
                <w:szCs w:val="24"/>
              </w:rPr>
              <w:t xml:space="preserve"> A., </w:t>
            </w:r>
            <w:r w:rsidRPr="005F1D27">
              <w:rPr>
                <w:b/>
                <w:bCs/>
                <w:szCs w:val="24"/>
              </w:rPr>
              <w:t>Borrel A.</w:t>
            </w:r>
            <w:r w:rsidRPr="005F1D27">
              <w:rPr>
                <w:szCs w:val="24"/>
              </w:rPr>
              <w:t xml:space="preserve"> Chapter 20 - Emerging advances in modeling chemical mutagenicity and carcinogenicity. Elsevier Cheminformatic Modeling and Data Gap Filling for a Green and Sustainable Environment Advances in Green and Sustainable Chemistry 2026. 10.1016/B978-0-443-36474-7.00030-2</w:t>
            </w:r>
          </w:p>
          <w:p w14:paraId="11885E65" w14:textId="77777777" w:rsidR="005F1D27" w:rsidRDefault="005F1D27" w:rsidP="00026F12">
            <w:pPr>
              <w:jc w:val="both"/>
              <w:rPr>
                <w:szCs w:val="24"/>
              </w:rPr>
            </w:pPr>
          </w:p>
          <w:p w14:paraId="5D5FE0D0" w14:textId="77777777" w:rsidR="005F1D27" w:rsidRDefault="005F1D27" w:rsidP="00026F12">
            <w:pPr>
              <w:jc w:val="both"/>
              <w:rPr>
                <w:szCs w:val="24"/>
              </w:rPr>
            </w:pPr>
          </w:p>
          <w:p w14:paraId="3F2E3636" w14:textId="77777777" w:rsidR="00026F12" w:rsidRPr="00956257" w:rsidRDefault="00026F12" w:rsidP="00026F12">
            <w:pPr>
              <w:jc w:val="both"/>
              <w:rPr>
                <w:szCs w:val="24"/>
              </w:rPr>
            </w:pPr>
          </w:p>
        </w:tc>
      </w:tr>
      <w:tr w:rsidR="00D86219" w14:paraId="5A7B1EA6" w14:textId="77777777" w:rsidTr="00026F12">
        <w:tc>
          <w:tcPr>
            <w:tcW w:w="9350" w:type="dxa"/>
            <w:tcBorders>
              <w:top w:val="nil"/>
              <w:left w:val="nil"/>
              <w:bottom w:val="nil"/>
              <w:right w:val="nil"/>
            </w:tcBorders>
          </w:tcPr>
          <w:p w14:paraId="12EAF30E" w14:textId="54835102" w:rsidR="00D86219" w:rsidRPr="00956257" w:rsidRDefault="00EC0568" w:rsidP="00026F12">
            <w:pPr>
              <w:jc w:val="both"/>
              <w:rPr>
                <w:b/>
                <w:szCs w:val="24"/>
              </w:rPr>
            </w:pPr>
            <w:r>
              <w:rPr>
                <w:b/>
                <w:szCs w:val="24"/>
              </w:rPr>
              <w:t xml:space="preserve">Oral </w:t>
            </w:r>
            <w:r w:rsidR="00F06396">
              <w:rPr>
                <w:b/>
                <w:szCs w:val="24"/>
              </w:rPr>
              <w:t>Presentation</w:t>
            </w:r>
            <w:r w:rsidR="00D36B6C">
              <w:rPr>
                <w:b/>
                <w:szCs w:val="24"/>
              </w:rPr>
              <w:t>s</w:t>
            </w:r>
          </w:p>
        </w:tc>
      </w:tr>
      <w:tr w:rsidR="00D86219" w14:paraId="12AAB9E0" w14:textId="77777777" w:rsidTr="00026F12">
        <w:tc>
          <w:tcPr>
            <w:tcW w:w="9350" w:type="dxa"/>
            <w:tcBorders>
              <w:top w:val="nil"/>
              <w:left w:val="nil"/>
              <w:bottom w:val="nil"/>
              <w:right w:val="nil"/>
            </w:tcBorders>
          </w:tcPr>
          <w:p w14:paraId="7D4D750B" w14:textId="77777777" w:rsidR="00F06396" w:rsidRPr="00F06396" w:rsidRDefault="00F06396" w:rsidP="00026F12">
            <w:pPr>
              <w:jc w:val="both"/>
              <w:rPr>
                <w:szCs w:val="24"/>
              </w:rPr>
            </w:pPr>
            <w:r w:rsidRPr="006A0C59">
              <w:rPr>
                <w:szCs w:val="24"/>
              </w:rPr>
              <w:t>1.</w:t>
            </w:r>
            <w:r w:rsidRPr="00F06396">
              <w:rPr>
                <w:szCs w:val="24"/>
              </w:rPr>
              <w:tab/>
            </w:r>
            <w:proofErr w:type="spellStart"/>
            <w:r w:rsidRPr="00F06396">
              <w:rPr>
                <w:szCs w:val="24"/>
              </w:rPr>
              <w:t>Druggability</w:t>
            </w:r>
            <w:proofErr w:type="spellEnd"/>
            <w:r w:rsidRPr="00F06396">
              <w:rPr>
                <w:szCs w:val="24"/>
              </w:rPr>
              <w:t xml:space="preserve"> </w:t>
            </w:r>
            <w:proofErr w:type="gramStart"/>
            <w:r w:rsidRPr="00F06396">
              <w:rPr>
                <w:szCs w:val="24"/>
              </w:rPr>
              <w:t>prediction</w:t>
            </w:r>
            <w:proofErr w:type="gramEnd"/>
            <w:r w:rsidRPr="00F06396">
              <w:rPr>
                <w:szCs w:val="24"/>
              </w:rPr>
              <w:t xml:space="preserve"> performances related to different pocket estimations. Summer school in chemoinformatic, 23-27 June 2014, Strasbourg, France.</w:t>
            </w:r>
          </w:p>
          <w:p w14:paraId="1F9013F2" w14:textId="77777777" w:rsidR="00F06396" w:rsidRPr="00F06396" w:rsidRDefault="00F06396" w:rsidP="00026F12">
            <w:pPr>
              <w:jc w:val="both"/>
              <w:rPr>
                <w:szCs w:val="24"/>
              </w:rPr>
            </w:pPr>
            <w:r w:rsidRPr="00F06396">
              <w:rPr>
                <w:szCs w:val="24"/>
              </w:rPr>
              <w:t>2.</w:t>
            </w:r>
            <w:r w:rsidRPr="00F06396">
              <w:rPr>
                <w:szCs w:val="24"/>
              </w:rPr>
              <w:tab/>
            </w:r>
            <w:proofErr w:type="spellStart"/>
            <w:r w:rsidRPr="00F06396">
              <w:rPr>
                <w:szCs w:val="24"/>
              </w:rPr>
              <w:t>PockDrug</w:t>
            </w:r>
            <w:proofErr w:type="spellEnd"/>
            <w:r w:rsidRPr="00F06396">
              <w:rPr>
                <w:szCs w:val="24"/>
              </w:rPr>
              <w:t xml:space="preserve">: a new pocket </w:t>
            </w:r>
            <w:proofErr w:type="spellStart"/>
            <w:r w:rsidRPr="00F06396">
              <w:rPr>
                <w:szCs w:val="24"/>
              </w:rPr>
              <w:t>druggability</w:t>
            </w:r>
            <w:proofErr w:type="spellEnd"/>
            <w:r w:rsidRPr="00F06396">
              <w:rPr>
                <w:szCs w:val="24"/>
              </w:rPr>
              <w:t xml:space="preserve"> prediction able to overcome pocket uncertainties. ISB winter school 2014, 24-27 November 2014, Levi, Finland.</w:t>
            </w:r>
          </w:p>
          <w:p w14:paraId="7559E295" w14:textId="77777777" w:rsidR="00F06396" w:rsidRPr="00F06396" w:rsidRDefault="00F06396" w:rsidP="00026F12">
            <w:pPr>
              <w:jc w:val="both"/>
              <w:rPr>
                <w:szCs w:val="24"/>
              </w:rPr>
            </w:pPr>
            <w:r w:rsidRPr="00F06396">
              <w:rPr>
                <w:szCs w:val="24"/>
              </w:rPr>
              <w:t>3.</w:t>
            </w:r>
            <w:r w:rsidRPr="00F06396">
              <w:rPr>
                <w:szCs w:val="24"/>
              </w:rPr>
              <w:tab/>
              <w:t>Modeling the protein-ligand interaction. Lecture for student in master In Silico Drug design, 21 October 2016, Paris, France.</w:t>
            </w:r>
          </w:p>
          <w:p w14:paraId="14566CC3" w14:textId="77777777" w:rsidR="00F06396" w:rsidRPr="00F06396" w:rsidRDefault="00F06396" w:rsidP="00026F12">
            <w:pPr>
              <w:jc w:val="both"/>
              <w:rPr>
                <w:szCs w:val="24"/>
              </w:rPr>
            </w:pPr>
            <w:r w:rsidRPr="00F06396">
              <w:rPr>
                <w:szCs w:val="24"/>
              </w:rPr>
              <w:t>4.</w:t>
            </w:r>
            <w:r w:rsidRPr="00F06396">
              <w:rPr>
                <w:szCs w:val="24"/>
              </w:rPr>
              <w:tab/>
              <w:t>Development of cheminformatics methods to predict biological profile, drug optimization and visualize chemical spaces. Invited speaker NIEHS, 15 August 2018, Research Triangle Park, Durham, USA.</w:t>
            </w:r>
          </w:p>
          <w:p w14:paraId="5297276A" w14:textId="77777777" w:rsidR="00F06396" w:rsidRPr="00F06396" w:rsidRDefault="00F06396" w:rsidP="00026F12">
            <w:pPr>
              <w:jc w:val="both"/>
              <w:rPr>
                <w:szCs w:val="24"/>
              </w:rPr>
            </w:pPr>
            <w:r w:rsidRPr="00F06396">
              <w:rPr>
                <w:szCs w:val="24"/>
              </w:rPr>
              <w:t>5.</w:t>
            </w:r>
            <w:r w:rsidRPr="00F06396">
              <w:rPr>
                <w:szCs w:val="24"/>
              </w:rPr>
              <w:tab/>
              <w:t>Structural isosteres of phosphate groups in the protein data bank. ACS meeting, 20 August 2017, Washington DC, USA.</w:t>
            </w:r>
          </w:p>
          <w:p w14:paraId="0BCFFEA7" w14:textId="77777777" w:rsidR="00F06396" w:rsidRPr="00F06396" w:rsidRDefault="00F06396" w:rsidP="00026F12">
            <w:pPr>
              <w:jc w:val="both"/>
              <w:rPr>
                <w:szCs w:val="24"/>
              </w:rPr>
            </w:pPr>
            <w:r w:rsidRPr="00F06396">
              <w:rPr>
                <w:szCs w:val="24"/>
              </w:rPr>
              <w:t>6.</w:t>
            </w:r>
            <w:r w:rsidRPr="00F06396">
              <w:rPr>
                <w:szCs w:val="24"/>
              </w:rPr>
              <w:tab/>
              <w:t>Exploring chemical space using ChemMaps.com. ACS meeting, 18 March 2018, New-Orleans, USA.</w:t>
            </w:r>
          </w:p>
          <w:p w14:paraId="45690AC9" w14:textId="77777777" w:rsidR="00F06396" w:rsidRPr="00F06396" w:rsidRDefault="00F06396" w:rsidP="00026F12">
            <w:pPr>
              <w:jc w:val="both"/>
              <w:rPr>
                <w:szCs w:val="24"/>
              </w:rPr>
            </w:pPr>
            <w:r w:rsidRPr="00F06396">
              <w:rPr>
                <w:szCs w:val="24"/>
              </w:rPr>
              <w:lastRenderedPageBreak/>
              <w:t>7.</w:t>
            </w:r>
            <w:r w:rsidRPr="00F06396">
              <w:rPr>
                <w:szCs w:val="24"/>
              </w:rPr>
              <w:tab/>
              <w:t>Exploring chemical space using ChemMaps.com. Environment Protection Agency, 1 May 2018, Research Triangle Park, Durham, USA.</w:t>
            </w:r>
          </w:p>
          <w:p w14:paraId="69CF8ABF" w14:textId="77777777" w:rsidR="00F06396" w:rsidRPr="00F06396" w:rsidRDefault="00F06396" w:rsidP="00026F12">
            <w:pPr>
              <w:jc w:val="both"/>
              <w:rPr>
                <w:szCs w:val="24"/>
              </w:rPr>
            </w:pPr>
            <w:r w:rsidRPr="00F06396">
              <w:rPr>
                <w:szCs w:val="24"/>
              </w:rPr>
              <w:t>8.</w:t>
            </w:r>
            <w:r w:rsidRPr="00F06396">
              <w:rPr>
                <w:szCs w:val="24"/>
              </w:rPr>
              <w:tab/>
              <w:t>High-Throughput Screening to Predict Chemical-Assay Interference. ACS meeting, 30 March 2019, Orlando, USA.</w:t>
            </w:r>
          </w:p>
          <w:p w14:paraId="5A0AB766" w14:textId="77777777" w:rsidR="00F06396" w:rsidRPr="00F06396" w:rsidRDefault="00F06396" w:rsidP="00026F12">
            <w:pPr>
              <w:jc w:val="both"/>
              <w:rPr>
                <w:szCs w:val="24"/>
              </w:rPr>
            </w:pPr>
            <w:r w:rsidRPr="00F06396">
              <w:rPr>
                <w:szCs w:val="24"/>
              </w:rPr>
              <w:t>9.</w:t>
            </w:r>
            <w:r w:rsidRPr="00F06396">
              <w:rPr>
                <w:szCs w:val="24"/>
              </w:rPr>
              <w:tab/>
            </w:r>
            <w:proofErr w:type="spellStart"/>
            <w:r w:rsidRPr="00F06396">
              <w:rPr>
                <w:szCs w:val="24"/>
              </w:rPr>
              <w:t>ChemMaps</w:t>
            </w:r>
            <w:proofErr w:type="spellEnd"/>
            <w:r w:rsidRPr="00F06396">
              <w:rPr>
                <w:szCs w:val="24"/>
              </w:rPr>
              <w:t xml:space="preserve"> version 2, exploration of an extended chemical universe of environmental chemicals. ACS meeting, 30 March 2019, Orlando, USA.</w:t>
            </w:r>
          </w:p>
          <w:p w14:paraId="682AA11D" w14:textId="77777777" w:rsidR="00F06396" w:rsidRPr="00F06396" w:rsidRDefault="00F06396" w:rsidP="00026F12">
            <w:pPr>
              <w:jc w:val="both"/>
              <w:rPr>
                <w:szCs w:val="24"/>
              </w:rPr>
            </w:pPr>
            <w:r w:rsidRPr="00F06396">
              <w:rPr>
                <w:szCs w:val="24"/>
              </w:rPr>
              <w:t>10.</w:t>
            </w:r>
            <w:r w:rsidRPr="00F06396">
              <w:rPr>
                <w:szCs w:val="24"/>
              </w:rPr>
              <w:tab/>
              <w:t>Exploration of PFAS chemical space using www.chemmaps.com. Per- and Polyfluoroalkyl Substances (PFAS): Challenges and Opportunities meeting, 13 December 2019, Yale university, USA.</w:t>
            </w:r>
          </w:p>
          <w:p w14:paraId="793CCF02" w14:textId="77777777" w:rsidR="00D86219" w:rsidRDefault="00F06396" w:rsidP="00026F12">
            <w:pPr>
              <w:jc w:val="both"/>
              <w:rPr>
                <w:szCs w:val="24"/>
              </w:rPr>
            </w:pPr>
            <w:r w:rsidRPr="00F06396">
              <w:rPr>
                <w:szCs w:val="24"/>
              </w:rPr>
              <w:t>11.</w:t>
            </w:r>
            <w:r w:rsidRPr="00F06396">
              <w:rPr>
                <w:szCs w:val="24"/>
              </w:rPr>
              <w:tab/>
              <w:t xml:space="preserve">Chemmap.com, Tox21BodyMap and </w:t>
            </w:r>
            <w:proofErr w:type="spellStart"/>
            <w:r w:rsidRPr="00F06396">
              <w:rPr>
                <w:szCs w:val="24"/>
              </w:rPr>
              <w:t>InterPred</w:t>
            </w:r>
            <w:proofErr w:type="spellEnd"/>
            <w:r w:rsidRPr="00F06396">
              <w:rPr>
                <w:szCs w:val="24"/>
              </w:rPr>
              <w:t>: three webtools to explore the Tox21 data. NIEHS seminar, January 2020, Durham, USA</w:t>
            </w:r>
          </w:p>
          <w:p w14:paraId="09AB7B6D" w14:textId="78ECE510" w:rsidR="00312055" w:rsidRPr="00956257" w:rsidRDefault="00312055" w:rsidP="00026F12">
            <w:pPr>
              <w:jc w:val="both"/>
              <w:rPr>
                <w:szCs w:val="24"/>
              </w:rPr>
            </w:pPr>
            <w:r>
              <w:rPr>
                <w:szCs w:val="24"/>
              </w:rPr>
              <w:t xml:space="preserve">12.      </w:t>
            </w:r>
            <w:r w:rsidRPr="00312055">
              <w:rPr>
                <w:szCs w:val="24"/>
              </w:rPr>
              <w:t>ChemMaps.com V2 – Exploring the Environmental</w:t>
            </w:r>
            <w:r>
              <w:rPr>
                <w:szCs w:val="24"/>
              </w:rPr>
              <w:t xml:space="preserve"> </w:t>
            </w:r>
            <w:r w:rsidRPr="00312055">
              <w:rPr>
                <w:szCs w:val="24"/>
              </w:rPr>
              <w:t>Chemical Universe.</w:t>
            </w:r>
            <w:r>
              <w:rPr>
                <w:szCs w:val="24"/>
              </w:rPr>
              <w:t xml:space="preserve"> Summer school of cheminformatics, 27 June 2023, University Paris Cite, France – </w:t>
            </w:r>
            <w:r w:rsidRPr="00312055">
              <w:rPr>
                <w:b/>
                <w:bCs/>
                <w:szCs w:val="24"/>
              </w:rPr>
              <w:t>invited speaker</w:t>
            </w:r>
          </w:p>
        </w:tc>
      </w:tr>
      <w:tr w:rsidR="00425A92" w14:paraId="793842CF" w14:textId="77777777" w:rsidTr="00026F12">
        <w:tc>
          <w:tcPr>
            <w:tcW w:w="9350" w:type="dxa"/>
            <w:tcBorders>
              <w:top w:val="nil"/>
              <w:left w:val="nil"/>
              <w:bottom w:val="nil"/>
              <w:right w:val="nil"/>
            </w:tcBorders>
          </w:tcPr>
          <w:p w14:paraId="639E7610" w14:textId="344BD1FC" w:rsidR="00425A92" w:rsidRDefault="00425A92" w:rsidP="00026F12">
            <w:pPr>
              <w:jc w:val="both"/>
              <w:rPr>
                <w:szCs w:val="24"/>
              </w:rPr>
            </w:pPr>
            <w:r>
              <w:rPr>
                <w:szCs w:val="24"/>
              </w:rPr>
              <w:lastRenderedPageBreak/>
              <w:t xml:space="preserve">13.      </w:t>
            </w:r>
            <w:r w:rsidRPr="00425A92">
              <w:rPr>
                <w:szCs w:val="24"/>
              </w:rPr>
              <w:t>Deep Learning Profile QSAR Modeling to Impute In Vitro Assay Results and Predict Chemical Carcinogenesis Mechanisms</w:t>
            </w:r>
            <w:r>
              <w:rPr>
                <w:szCs w:val="24"/>
              </w:rPr>
              <w:t xml:space="preserve">. </w:t>
            </w:r>
            <w:r w:rsidRPr="00425A92">
              <w:rPr>
                <w:szCs w:val="24"/>
              </w:rPr>
              <w:t>12th World Congress on Alternatives and Animal Use in the Life Sciences</w:t>
            </w:r>
            <w:r>
              <w:rPr>
                <w:szCs w:val="24"/>
              </w:rPr>
              <w:t>, August 27-31</w:t>
            </w:r>
            <w:r w:rsidR="00DA5624">
              <w:rPr>
                <w:szCs w:val="24"/>
              </w:rPr>
              <w:t>, 2023</w:t>
            </w:r>
            <w:r>
              <w:rPr>
                <w:szCs w:val="24"/>
              </w:rPr>
              <w:t>, Niagara Falls, Canada</w:t>
            </w:r>
          </w:p>
          <w:p w14:paraId="131B2C90" w14:textId="768FB5EB" w:rsidR="00CB3D7C" w:rsidRDefault="00CB3D7C" w:rsidP="00026F12">
            <w:pPr>
              <w:jc w:val="both"/>
              <w:rPr>
                <w:szCs w:val="24"/>
              </w:rPr>
            </w:pPr>
            <w:r>
              <w:rPr>
                <w:szCs w:val="24"/>
              </w:rPr>
              <w:t xml:space="preserve">14.      </w:t>
            </w:r>
            <w:r w:rsidRPr="00312055">
              <w:rPr>
                <w:szCs w:val="24"/>
              </w:rPr>
              <w:t>ChemMaps.com V2 – Exploring the Environmental</w:t>
            </w:r>
            <w:r>
              <w:rPr>
                <w:szCs w:val="24"/>
              </w:rPr>
              <w:t xml:space="preserve"> </w:t>
            </w:r>
            <w:r w:rsidRPr="00312055">
              <w:rPr>
                <w:szCs w:val="24"/>
              </w:rPr>
              <w:t>Chemical Universe.</w:t>
            </w:r>
            <w:r>
              <w:rPr>
                <w:szCs w:val="24"/>
              </w:rPr>
              <w:t xml:space="preserve"> ASCCT annual meeting, 22-25 October 2023, Silver Spring, USA</w:t>
            </w:r>
          </w:p>
          <w:p w14:paraId="2F76DF10" w14:textId="77777777" w:rsidR="00CB3D7C" w:rsidRDefault="00CB3D7C" w:rsidP="00026F12">
            <w:pPr>
              <w:jc w:val="both"/>
              <w:rPr>
                <w:szCs w:val="24"/>
              </w:rPr>
            </w:pPr>
            <w:r>
              <w:rPr>
                <w:szCs w:val="24"/>
              </w:rPr>
              <w:t xml:space="preserve">15.     </w:t>
            </w:r>
            <w:r w:rsidRPr="00312055">
              <w:rPr>
                <w:szCs w:val="24"/>
              </w:rPr>
              <w:t>ChemMaps.com V2 – Exploring the Environmental</w:t>
            </w:r>
            <w:r>
              <w:rPr>
                <w:szCs w:val="24"/>
              </w:rPr>
              <w:t xml:space="preserve"> </w:t>
            </w:r>
            <w:r w:rsidRPr="00312055">
              <w:rPr>
                <w:szCs w:val="24"/>
              </w:rPr>
              <w:t>Chemical Universe.</w:t>
            </w:r>
            <w:r>
              <w:rPr>
                <w:szCs w:val="24"/>
              </w:rPr>
              <w:t xml:space="preserve"> SERMACS, 25-28 October 2023, Durham, USA</w:t>
            </w:r>
          </w:p>
          <w:p w14:paraId="3A3941C8" w14:textId="77777777" w:rsidR="008A1402" w:rsidRDefault="008A1402" w:rsidP="00026F12">
            <w:pPr>
              <w:jc w:val="both"/>
              <w:rPr>
                <w:szCs w:val="24"/>
              </w:rPr>
            </w:pPr>
            <w:r>
              <w:rPr>
                <w:szCs w:val="24"/>
              </w:rPr>
              <w:t xml:space="preserve">16.   </w:t>
            </w:r>
            <w:r w:rsidRPr="008A1402">
              <w:rPr>
                <w:szCs w:val="24"/>
              </w:rPr>
              <w:t>Modern In Vitro Imputation Modeling and Machine Learning to Predict Chemical Carcinogenicity</w:t>
            </w:r>
            <w:r>
              <w:rPr>
                <w:szCs w:val="24"/>
              </w:rPr>
              <w:t xml:space="preserve">. </w:t>
            </w:r>
            <w:r w:rsidRPr="00F06396">
              <w:rPr>
                <w:szCs w:val="24"/>
              </w:rPr>
              <w:t xml:space="preserve">SOT </w:t>
            </w:r>
            <w:r>
              <w:rPr>
                <w:szCs w:val="24"/>
              </w:rPr>
              <w:t>2024</w:t>
            </w:r>
            <w:r w:rsidRPr="00F06396">
              <w:rPr>
                <w:szCs w:val="24"/>
              </w:rPr>
              <w:t xml:space="preserve">, </w:t>
            </w:r>
            <w:r>
              <w:rPr>
                <w:szCs w:val="24"/>
              </w:rPr>
              <w:t>11</w:t>
            </w:r>
            <w:r w:rsidRPr="00F06396">
              <w:rPr>
                <w:szCs w:val="24"/>
              </w:rPr>
              <w:t xml:space="preserve"> March </w:t>
            </w:r>
            <w:r>
              <w:rPr>
                <w:szCs w:val="24"/>
              </w:rPr>
              <w:t>2024</w:t>
            </w:r>
            <w:r w:rsidRPr="00F06396">
              <w:rPr>
                <w:szCs w:val="24"/>
              </w:rPr>
              <w:t xml:space="preserve">, </w:t>
            </w:r>
            <w:r>
              <w:rPr>
                <w:szCs w:val="24"/>
              </w:rPr>
              <w:t>Salt-Lake City</w:t>
            </w:r>
            <w:r w:rsidRPr="00F06396">
              <w:rPr>
                <w:szCs w:val="24"/>
              </w:rPr>
              <w:t>, USA</w:t>
            </w:r>
          </w:p>
          <w:p w14:paraId="61D7A801" w14:textId="77777777" w:rsidR="008A1402" w:rsidRDefault="008A1402" w:rsidP="00026F12">
            <w:pPr>
              <w:jc w:val="both"/>
              <w:rPr>
                <w:szCs w:val="24"/>
              </w:rPr>
            </w:pPr>
            <w:r>
              <w:rPr>
                <w:szCs w:val="24"/>
              </w:rPr>
              <w:t xml:space="preserve">17.   </w:t>
            </w:r>
            <w:r w:rsidRPr="008A1402">
              <w:rPr>
                <w:szCs w:val="24"/>
              </w:rPr>
              <w:t>Deep-Learning Profile QSAR Modeling to Impute In Vitro Assay Results and Predict Chemical Carcinogenesis Mechanisms</w:t>
            </w:r>
            <w:r>
              <w:rPr>
                <w:szCs w:val="24"/>
              </w:rPr>
              <w:t xml:space="preserve">. </w:t>
            </w:r>
            <w:r w:rsidRPr="00F06396">
              <w:rPr>
                <w:szCs w:val="24"/>
              </w:rPr>
              <w:t xml:space="preserve">SOT </w:t>
            </w:r>
            <w:r>
              <w:rPr>
                <w:szCs w:val="24"/>
              </w:rPr>
              <w:t>2024</w:t>
            </w:r>
            <w:r w:rsidRPr="00F06396">
              <w:rPr>
                <w:szCs w:val="24"/>
              </w:rPr>
              <w:t xml:space="preserve">, </w:t>
            </w:r>
            <w:r>
              <w:rPr>
                <w:szCs w:val="24"/>
              </w:rPr>
              <w:t>11</w:t>
            </w:r>
            <w:r w:rsidRPr="00F06396">
              <w:rPr>
                <w:szCs w:val="24"/>
              </w:rPr>
              <w:t xml:space="preserve"> March </w:t>
            </w:r>
            <w:r>
              <w:rPr>
                <w:szCs w:val="24"/>
              </w:rPr>
              <w:t>2024</w:t>
            </w:r>
            <w:r w:rsidRPr="00F06396">
              <w:rPr>
                <w:szCs w:val="24"/>
              </w:rPr>
              <w:t xml:space="preserve">, </w:t>
            </w:r>
            <w:r>
              <w:rPr>
                <w:szCs w:val="24"/>
              </w:rPr>
              <w:t>Salt-Lake City</w:t>
            </w:r>
            <w:r w:rsidRPr="00F06396">
              <w:rPr>
                <w:szCs w:val="24"/>
              </w:rPr>
              <w:t>, USA</w:t>
            </w:r>
          </w:p>
          <w:p w14:paraId="20F49B1A" w14:textId="77777777" w:rsidR="00D055E0" w:rsidRDefault="00D055E0" w:rsidP="00026F12">
            <w:pPr>
              <w:jc w:val="both"/>
              <w:rPr>
                <w:szCs w:val="24"/>
              </w:rPr>
            </w:pPr>
            <w:r>
              <w:rPr>
                <w:szCs w:val="24"/>
              </w:rPr>
              <w:t xml:space="preserve">18.    Continuing education course: </w:t>
            </w:r>
            <w:r w:rsidRPr="00D055E0">
              <w:rPr>
                <w:szCs w:val="24"/>
              </w:rPr>
              <w:t>Navigating chemical space in association with experimental and predicted toxicity data to identify relevant analogues for hazard and risk assessment</w:t>
            </w:r>
            <w:r>
              <w:rPr>
                <w:szCs w:val="24"/>
              </w:rPr>
              <w:t>. ASCCT annual meeting, 28-30 October 2024, RTP, USA</w:t>
            </w:r>
          </w:p>
          <w:p w14:paraId="31F204E1" w14:textId="5801D697" w:rsidR="005F1D27" w:rsidRDefault="005F1D27" w:rsidP="005F1D27">
            <w:pPr>
              <w:jc w:val="both"/>
              <w:rPr>
                <w:szCs w:val="24"/>
              </w:rPr>
            </w:pPr>
            <w:r>
              <w:rPr>
                <w:szCs w:val="24"/>
              </w:rPr>
              <w:t xml:space="preserve">19.  </w:t>
            </w:r>
            <w:r w:rsidR="00BF2D08">
              <w:rPr>
                <w:szCs w:val="24"/>
              </w:rPr>
              <w:t xml:space="preserve"> </w:t>
            </w:r>
            <w:r>
              <w:rPr>
                <w:szCs w:val="24"/>
              </w:rPr>
              <w:t>Continuing education course</w:t>
            </w:r>
            <w:r w:rsidR="00BF2D08">
              <w:rPr>
                <w:szCs w:val="24"/>
              </w:rPr>
              <w:t xml:space="preserve">: </w:t>
            </w:r>
            <w:r w:rsidR="00BF2D08" w:rsidRPr="00BF2D08">
              <w:rPr>
                <w:szCs w:val="24"/>
              </w:rPr>
              <w:t>QSAR Demystified: From Principles to Practice in Regulatory Toxicology</w:t>
            </w:r>
            <w:r>
              <w:rPr>
                <w:szCs w:val="24"/>
              </w:rPr>
              <w:t>. ASCCT annual meeting, 2</w:t>
            </w:r>
            <w:r w:rsidR="00BF2D08">
              <w:rPr>
                <w:szCs w:val="24"/>
              </w:rPr>
              <w:t>1</w:t>
            </w:r>
            <w:r>
              <w:rPr>
                <w:szCs w:val="24"/>
              </w:rPr>
              <w:t>-</w:t>
            </w:r>
            <w:r w:rsidR="00BF2D08">
              <w:rPr>
                <w:szCs w:val="24"/>
              </w:rPr>
              <w:t>23</w:t>
            </w:r>
            <w:r>
              <w:rPr>
                <w:szCs w:val="24"/>
              </w:rPr>
              <w:t xml:space="preserve"> October 202</w:t>
            </w:r>
            <w:r w:rsidR="00BF2D08">
              <w:rPr>
                <w:szCs w:val="24"/>
              </w:rPr>
              <w:t>5</w:t>
            </w:r>
            <w:r>
              <w:rPr>
                <w:szCs w:val="24"/>
              </w:rPr>
              <w:t xml:space="preserve">, </w:t>
            </w:r>
            <w:r w:rsidR="00BF2D08" w:rsidRPr="00BF2D08">
              <w:rPr>
                <w:szCs w:val="24"/>
              </w:rPr>
              <w:t>Gaithersburg</w:t>
            </w:r>
            <w:r>
              <w:rPr>
                <w:szCs w:val="24"/>
              </w:rPr>
              <w:t>, USA</w:t>
            </w:r>
          </w:p>
          <w:p w14:paraId="2D3DABBC" w14:textId="77777777" w:rsidR="005F1D27" w:rsidRDefault="005F1D27" w:rsidP="005F1D27">
            <w:pPr>
              <w:jc w:val="both"/>
              <w:rPr>
                <w:szCs w:val="24"/>
              </w:rPr>
            </w:pPr>
          </w:p>
          <w:p w14:paraId="02361A56" w14:textId="59BA0A76" w:rsidR="005F1D27" w:rsidRDefault="005F1D27" w:rsidP="005F1D27">
            <w:pPr>
              <w:jc w:val="both"/>
              <w:rPr>
                <w:szCs w:val="24"/>
              </w:rPr>
            </w:pPr>
            <w:r>
              <w:rPr>
                <w:szCs w:val="24"/>
              </w:rPr>
              <w:t xml:space="preserve">20.  </w:t>
            </w:r>
            <w:proofErr w:type="gramStart"/>
            <w:r>
              <w:rPr>
                <w:szCs w:val="24"/>
              </w:rPr>
              <w:t xml:space="preserve">  .</w:t>
            </w:r>
            <w:proofErr w:type="gramEnd"/>
            <w:r>
              <w:rPr>
                <w:szCs w:val="24"/>
              </w:rPr>
              <w:t xml:space="preserve"> </w:t>
            </w:r>
            <w:r w:rsidR="00BF2D08">
              <w:rPr>
                <w:szCs w:val="24"/>
              </w:rPr>
              <w:t xml:space="preserve">ASCCT annual meeting, 21-23 October 2025, </w:t>
            </w:r>
            <w:r w:rsidR="00BF2D08" w:rsidRPr="00BF2D08">
              <w:rPr>
                <w:szCs w:val="24"/>
              </w:rPr>
              <w:t>Gaithersburg</w:t>
            </w:r>
            <w:r w:rsidR="00BF2D08">
              <w:rPr>
                <w:szCs w:val="24"/>
              </w:rPr>
              <w:t>, USA</w:t>
            </w:r>
          </w:p>
          <w:p w14:paraId="2C5B88E2" w14:textId="4A4A7535" w:rsidR="005F1D27" w:rsidRDefault="005F1D27" w:rsidP="005F1D27">
            <w:pPr>
              <w:jc w:val="both"/>
              <w:rPr>
                <w:szCs w:val="24"/>
              </w:rPr>
            </w:pPr>
            <w:r>
              <w:rPr>
                <w:szCs w:val="24"/>
              </w:rPr>
              <w:t xml:space="preserve">21.   </w:t>
            </w:r>
            <w:r w:rsidRPr="008A1402">
              <w:rPr>
                <w:szCs w:val="24"/>
              </w:rPr>
              <w:t>Deep-Learning Profile QSAR Modeling to Impute In Vitro Assay Results and Predict Chemical Carcinogenesis Mechanisms</w:t>
            </w:r>
            <w:r>
              <w:rPr>
                <w:szCs w:val="24"/>
              </w:rPr>
              <w:t xml:space="preserve">. </w:t>
            </w:r>
            <w:r w:rsidRPr="00F06396">
              <w:rPr>
                <w:szCs w:val="24"/>
              </w:rPr>
              <w:t xml:space="preserve">SOT </w:t>
            </w:r>
            <w:r>
              <w:rPr>
                <w:szCs w:val="24"/>
              </w:rPr>
              <w:t>2024</w:t>
            </w:r>
            <w:r w:rsidRPr="00F06396">
              <w:rPr>
                <w:szCs w:val="24"/>
              </w:rPr>
              <w:t xml:space="preserve">, </w:t>
            </w:r>
            <w:r>
              <w:rPr>
                <w:szCs w:val="24"/>
              </w:rPr>
              <w:t>11</w:t>
            </w:r>
            <w:r w:rsidRPr="00F06396">
              <w:rPr>
                <w:szCs w:val="24"/>
              </w:rPr>
              <w:t xml:space="preserve"> March </w:t>
            </w:r>
            <w:r>
              <w:rPr>
                <w:szCs w:val="24"/>
              </w:rPr>
              <w:t>2024</w:t>
            </w:r>
            <w:r w:rsidRPr="00F06396">
              <w:rPr>
                <w:szCs w:val="24"/>
              </w:rPr>
              <w:t xml:space="preserve">, </w:t>
            </w:r>
            <w:r>
              <w:rPr>
                <w:szCs w:val="24"/>
              </w:rPr>
              <w:t>Salt-Lake City</w:t>
            </w:r>
            <w:r w:rsidRPr="00F06396">
              <w:rPr>
                <w:szCs w:val="24"/>
              </w:rPr>
              <w:t>, USA</w:t>
            </w:r>
          </w:p>
          <w:p w14:paraId="49A27A3D" w14:textId="1920C4C9" w:rsidR="005F1D27" w:rsidRPr="006A0C59" w:rsidRDefault="005F1D27" w:rsidP="00026F12">
            <w:pPr>
              <w:jc w:val="both"/>
              <w:rPr>
                <w:szCs w:val="24"/>
              </w:rPr>
            </w:pPr>
          </w:p>
        </w:tc>
      </w:tr>
      <w:tr w:rsidR="00D86219" w14:paraId="51123A43" w14:textId="77777777" w:rsidTr="00026F12">
        <w:tc>
          <w:tcPr>
            <w:tcW w:w="9350" w:type="dxa"/>
            <w:tcBorders>
              <w:top w:val="nil"/>
              <w:left w:val="nil"/>
              <w:bottom w:val="nil"/>
              <w:right w:val="nil"/>
            </w:tcBorders>
          </w:tcPr>
          <w:p w14:paraId="46B141C6" w14:textId="77777777" w:rsidR="00D86219" w:rsidRDefault="00D86219" w:rsidP="00026F12">
            <w:pPr>
              <w:jc w:val="both"/>
              <w:rPr>
                <w:szCs w:val="24"/>
              </w:rPr>
            </w:pPr>
          </w:p>
          <w:p w14:paraId="225E08DD" w14:textId="77777777" w:rsidR="001B3B2F" w:rsidRDefault="001B3B2F" w:rsidP="00026F12">
            <w:pPr>
              <w:jc w:val="both"/>
              <w:rPr>
                <w:szCs w:val="24"/>
              </w:rPr>
            </w:pPr>
          </w:p>
          <w:p w14:paraId="2CA764EE" w14:textId="77777777" w:rsidR="00026F12" w:rsidRDefault="00026F12" w:rsidP="00026F12">
            <w:pPr>
              <w:jc w:val="both"/>
              <w:rPr>
                <w:szCs w:val="24"/>
              </w:rPr>
            </w:pPr>
          </w:p>
          <w:p w14:paraId="6BB22042" w14:textId="77777777" w:rsidR="00026F12" w:rsidRDefault="00026F12" w:rsidP="00026F12">
            <w:pPr>
              <w:jc w:val="both"/>
              <w:rPr>
                <w:szCs w:val="24"/>
              </w:rPr>
            </w:pPr>
          </w:p>
          <w:p w14:paraId="6780BE52" w14:textId="77777777" w:rsidR="00026F12" w:rsidRPr="00956257" w:rsidRDefault="00026F12" w:rsidP="00026F12">
            <w:pPr>
              <w:jc w:val="both"/>
              <w:rPr>
                <w:szCs w:val="24"/>
              </w:rPr>
            </w:pPr>
          </w:p>
        </w:tc>
      </w:tr>
      <w:tr w:rsidR="00D86219" w14:paraId="3B01ED03" w14:textId="77777777" w:rsidTr="00026F12">
        <w:tc>
          <w:tcPr>
            <w:tcW w:w="9350" w:type="dxa"/>
            <w:tcBorders>
              <w:top w:val="nil"/>
              <w:left w:val="nil"/>
              <w:bottom w:val="nil"/>
              <w:right w:val="nil"/>
            </w:tcBorders>
          </w:tcPr>
          <w:p w14:paraId="4351FA73" w14:textId="44C41E20" w:rsidR="00D86219" w:rsidRPr="00956257" w:rsidRDefault="00D86219" w:rsidP="00026F12">
            <w:pPr>
              <w:jc w:val="both"/>
              <w:rPr>
                <w:b/>
                <w:szCs w:val="24"/>
              </w:rPr>
            </w:pPr>
            <w:r w:rsidRPr="00956257">
              <w:rPr>
                <w:b/>
                <w:szCs w:val="24"/>
              </w:rPr>
              <w:t>Poster</w:t>
            </w:r>
            <w:r w:rsidR="00EC0568">
              <w:rPr>
                <w:b/>
                <w:szCs w:val="24"/>
              </w:rPr>
              <w:t xml:space="preserve"> Presentations</w:t>
            </w:r>
          </w:p>
        </w:tc>
      </w:tr>
      <w:tr w:rsidR="00D86219" w14:paraId="010F8B43" w14:textId="77777777" w:rsidTr="00026F12">
        <w:tc>
          <w:tcPr>
            <w:tcW w:w="9350" w:type="dxa"/>
            <w:tcBorders>
              <w:top w:val="nil"/>
              <w:left w:val="nil"/>
              <w:bottom w:val="nil"/>
              <w:right w:val="nil"/>
            </w:tcBorders>
          </w:tcPr>
          <w:p w14:paraId="69AD45BD" w14:textId="7F05E079" w:rsidR="00F06396" w:rsidRPr="00F06396" w:rsidRDefault="00F06396" w:rsidP="00026F12">
            <w:pPr>
              <w:jc w:val="both"/>
              <w:rPr>
                <w:szCs w:val="24"/>
              </w:rPr>
            </w:pPr>
            <w:r w:rsidRPr="00F06396">
              <w:rPr>
                <w:szCs w:val="24"/>
              </w:rPr>
              <w:t>1.</w:t>
            </w:r>
            <w:r w:rsidRPr="00F06396">
              <w:rPr>
                <w:szCs w:val="24"/>
              </w:rPr>
              <w:tab/>
              <w:t>Statistical models predicting the «</w:t>
            </w:r>
            <w:proofErr w:type="spellStart"/>
            <w:r w:rsidRPr="00F06396">
              <w:rPr>
                <w:szCs w:val="24"/>
              </w:rPr>
              <w:t>druggability</w:t>
            </w:r>
            <w:proofErr w:type="spellEnd"/>
            <w:r w:rsidRPr="00F06396">
              <w:rPr>
                <w:szCs w:val="24"/>
              </w:rPr>
              <w:t xml:space="preserve">» of protein pockets. Young Research Fellows Meeting S.C.T, 7-8 February 2013, </w:t>
            </w:r>
            <w:proofErr w:type="spellStart"/>
            <w:r w:rsidRPr="00F06396">
              <w:rPr>
                <w:szCs w:val="24"/>
              </w:rPr>
              <w:t>Romainville</w:t>
            </w:r>
            <w:proofErr w:type="spellEnd"/>
            <w:r w:rsidRPr="00F06396">
              <w:rPr>
                <w:szCs w:val="24"/>
              </w:rPr>
              <w:t>, France.</w:t>
            </w:r>
          </w:p>
          <w:p w14:paraId="37595F4B" w14:textId="77777777" w:rsidR="00F06396" w:rsidRPr="00393A3E" w:rsidRDefault="00F06396" w:rsidP="00026F12">
            <w:pPr>
              <w:jc w:val="both"/>
              <w:rPr>
                <w:szCs w:val="24"/>
                <w:lang w:val="fr-FR"/>
              </w:rPr>
            </w:pPr>
            <w:r w:rsidRPr="00F06396">
              <w:rPr>
                <w:szCs w:val="24"/>
              </w:rPr>
              <w:t>2.</w:t>
            </w:r>
            <w:r w:rsidRPr="00F06396">
              <w:rPr>
                <w:szCs w:val="24"/>
              </w:rPr>
              <w:tab/>
            </w:r>
            <w:proofErr w:type="spellStart"/>
            <w:r w:rsidRPr="00F06396">
              <w:rPr>
                <w:szCs w:val="24"/>
              </w:rPr>
              <w:t>Druggability</w:t>
            </w:r>
            <w:proofErr w:type="spellEnd"/>
            <w:r w:rsidRPr="00F06396">
              <w:rPr>
                <w:szCs w:val="24"/>
              </w:rPr>
              <w:t xml:space="preserve"> pocket prediction from apo and </w:t>
            </w:r>
            <w:proofErr w:type="spellStart"/>
            <w:r w:rsidRPr="00F06396">
              <w:rPr>
                <w:szCs w:val="24"/>
              </w:rPr>
              <w:t>holo</w:t>
            </w:r>
            <w:proofErr w:type="spellEnd"/>
            <w:r w:rsidRPr="00F06396">
              <w:rPr>
                <w:szCs w:val="24"/>
              </w:rPr>
              <w:t xml:space="preserve"> proteins. </w:t>
            </w:r>
            <w:r w:rsidRPr="00393A3E">
              <w:rPr>
                <w:szCs w:val="24"/>
                <w:lang w:val="fr-FR"/>
              </w:rPr>
              <w:t>JOBIM 2013 (Journées Ouvertes Biologie Informatique Mathématiques), 1-4 July 2013, Toulouse, France.</w:t>
            </w:r>
          </w:p>
          <w:p w14:paraId="7AA98ED8" w14:textId="77777777" w:rsidR="00F06396" w:rsidRPr="00F06396" w:rsidRDefault="00F06396" w:rsidP="00026F12">
            <w:pPr>
              <w:jc w:val="both"/>
              <w:rPr>
                <w:szCs w:val="24"/>
              </w:rPr>
            </w:pPr>
            <w:r w:rsidRPr="00F06396">
              <w:rPr>
                <w:szCs w:val="24"/>
              </w:rPr>
              <w:t>3.</w:t>
            </w:r>
            <w:r w:rsidRPr="00F06396">
              <w:rPr>
                <w:szCs w:val="24"/>
              </w:rPr>
              <w:tab/>
              <w:t xml:space="preserve">Salt bridges in protein ligand interactions. ISB winter school 2013, 9-12 December 2013, </w:t>
            </w:r>
            <w:proofErr w:type="spellStart"/>
            <w:r w:rsidRPr="00F06396">
              <w:rPr>
                <w:szCs w:val="24"/>
              </w:rPr>
              <w:t>Saariselkä</w:t>
            </w:r>
            <w:proofErr w:type="spellEnd"/>
            <w:r w:rsidRPr="00F06396">
              <w:rPr>
                <w:szCs w:val="24"/>
              </w:rPr>
              <w:t>, Finland.</w:t>
            </w:r>
          </w:p>
          <w:p w14:paraId="55D9E310" w14:textId="77777777" w:rsidR="00F06396" w:rsidRPr="00F06396" w:rsidRDefault="00F06396" w:rsidP="00026F12">
            <w:pPr>
              <w:jc w:val="both"/>
              <w:rPr>
                <w:szCs w:val="24"/>
              </w:rPr>
            </w:pPr>
            <w:r w:rsidRPr="00F06396">
              <w:rPr>
                <w:szCs w:val="24"/>
              </w:rPr>
              <w:lastRenderedPageBreak/>
              <w:t>4.</w:t>
            </w:r>
            <w:r w:rsidRPr="00F06396">
              <w:rPr>
                <w:szCs w:val="24"/>
              </w:rPr>
              <w:tab/>
            </w:r>
            <w:proofErr w:type="spellStart"/>
            <w:r w:rsidRPr="00F06396">
              <w:rPr>
                <w:szCs w:val="24"/>
              </w:rPr>
              <w:t>Druggability</w:t>
            </w:r>
            <w:proofErr w:type="spellEnd"/>
            <w:r w:rsidRPr="00F06396">
              <w:rPr>
                <w:szCs w:val="24"/>
              </w:rPr>
              <w:t xml:space="preserve"> prediction performances related to different pocket estimations. Summer school in chemoinformatic, 23-27 June 2014, Strasbourg, France.</w:t>
            </w:r>
          </w:p>
          <w:p w14:paraId="22E8BA8D" w14:textId="77777777" w:rsidR="00F06396" w:rsidRPr="00F06396" w:rsidRDefault="00F06396" w:rsidP="00026F12">
            <w:pPr>
              <w:jc w:val="both"/>
              <w:rPr>
                <w:szCs w:val="24"/>
              </w:rPr>
            </w:pPr>
            <w:r w:rsidRPr="00F06396">
              <w:rPr>
                <w:szCs w:val="24"/>
              </w:rPr>
              <w:t xml:space="preserve">5-6. </w:t>
            </w:r>
            <w:proofErr w:type="spellStart"/>
            <w:r w:rsidRPr="00F06396">
              <w:rPr>
                <w:szCs w:val="24"/>
              </w:rPr>
              <w:t>Druggability</w:t>
            </w:r>
            <w:proofErr w:type="spellEnd"/>
            <w:r w:rsidRPr="00F06396">
              <w:rPr>
                <w:szCs w:val="24"/>
              </w:rPr>
              <w:t xml:space="preserve"> prediction performances related to different pocket estimations &amp; Phosphate and ribose structural isosteric replacement in the Protein Data Bank. European Conference in Computational Biology 2014 (ECCB2014) and European Student Council Symposium 2014, 7-10 September 2014, Strasbourg, France.</w:t>
            </w:r>
          </w:p>
          <w:p w14:paraId="55496F9D" w14:textId="77777777" w:rsidR="00F06396" w:rsidRPr="00F06396" w:rsidRDefault="00F06396" w:rsidP="00026F12">
            <w:pPr>
              <w:jc w:val="both"/>
              <w:rPr>
                <w:szCs w:val="24"/>
              </w:rPr>
            </w:pPr>
            <w:r w:rsidRPr="00F06396">
              <w:rPr>
                <w:szCs w:val="24"/>
              </w:rPr>
              <w:t>7.</w:t>
            </w:r>
            <w:r w:rsidRPr="00F06396">
              <w:rPr>
                <w:szCs w:val="24"/>
              </w:rPr>
              <w:tab/>
              <w:t xml:space="preserve">Phosphate and ribose structural isosteric replacement in the Protein Data Bank. </w:t>
            </w:r>
            <w:proofErr w:type="spellStart"/>
            <w:r w:rsidRPr="00F06396">
              <w:rPr>
                <w:szCs w:val="24"/>
              </w:rPr>
              <w:t>XXème</w:t>
            </w:r>
            <w:proofErr w:type="spellEnd"/>
            <w:r w:rsidRPr="00F06396">
              <w:rPr>
                <w:szCs w:val="24"/>
              </w:rPr>
              <w:t xml:space="preserve"> Young Research Fellows Meeting S.C.T, 4-7 February 2015, </w:t>
            </w:r>
            <w:proofErr w:type="spellStart"/>
            <w:r w:rsidRPr="00F06396">
              <w:rPr>
                <w:szCs w:val="24"/>
              </w:rPr>
              <w:t>Romainville</w:t>
            </w:r>
            <w:proofErr w:type="spellEnd"/>
            <w:r w:rsidRPr="00F06396">
              <w:rPr>
                <w:szCs w:val="24"/>
              </w:rPr>
              <w:t>, France.</w:t>
            </w:r>
          </w:p>
          <w:p w14:paraId="6ADA5D39" w14:textId="046EFEA0" w:rsidR="00F06396" w:rsidRPr="00393A3E" w:rsidRDefault="00F06396" w:rsidP="00026F12">
            <w:pPr>
              <w:jc w:val="both"/>
              <w:rPr>
                <w:szCs w:val="24"/>
                <w:lang w:val="fr-FR"/>
              </w:rPr>
            </w:pPr>
            <w:r w:rsidRPr="00393A3E">
              <w:rPr>
                <w:szCs w:val="24"/>
                <w:lang w:val="fr-FR"/>
              </w:rPr>
              <w:t>8.</w:t>
            </w:r>
            <w:r w:rsidRPr="00393A3E">
              <w:rPr>
                <w:szCs w:val="24"/>
                <w:lang w:val="fr-FR"/>
              </w:rPr>
              <w:tab/>
              <w:t xml:space="preserve">Salt bridges in </w:t>
            </w:r>
            <w:proofErr w:type="spellStart"/>
            <w:r w:rsidRPr="00393A3E">
              <w:rPr>
                <w:szCs w:val="24"/>
                <w:lang w:val="fr-FR"/>
              </w:rPr>
              <w:t>protein</w:t>
            </w:r>
            <w:proofErr w:type="spellEnd"/>
            <w:r w:rsidRPr="00393A3E">
              <w:rPr>
                <w:szCs w:val="24"/>
                <w:lang w:val="fr-FR"/>
              </w:rPr>
              <w:t xml:space="preserve"> ligand interactions. JOBIM 2015 (Journées Ouvertes Biologie Informatique</w:t>
            </w:r>
            <w:r w:rsidR="00BB7A08" w:rsidRPr="00393A3E">
              <w:rPr>
                <w:szCs w:val="24"/>
                <w:lang w:val="fr-FR"/>
              </w:rPr>
              <w:t xml:space="preserve"> </w:t>
            </w:r>
            <w:r w:rsidRPr="00393A3E">
              <w:rPr>
                <w:szCs w:val="24"/>
                <w:lang w:val="fr-FR"/>
              </w:rPr>
              <w:t>Mathématiques), 6-9 July 2015, Clermont-Ferrand, France.</w:t>
            </w:r>
          </w:p>
          <w:p w14:paraId="563748BE" w14:textId="77777777" w:rsidR="00F06396" w:rsidRPr="00F06396" w:rsidRDefault="00F06396" w:rsidP="00026F12">
            <w:pPr>
              <w:jc w:val="both"/>
              <w:rPr>
                <w:szCs w:val="24"/>
              </w:rPr>
            </w:pPr>
            <w:r w:rsidRPr="00F06396">
              <w:rPr>
                <w:szCs w:val="24"/>
              </w:rPr>
              <w:t>9.</w:t>
            </w:r>
            <w:r w:rsidRPr="00F06396">
              <w:rPr>
                <w:szCs w:val="24"/>
              </w:rPr>
              <w:tab/>
              <w:t>Development of computational tools that place and assess desirability of water molecules in protein binding sites. ISB winter school 2015, 23-25 November 2015, Levi, Finland.</w:t>
            </w:r>
          </w:p>
          <w:p w14:paraId="21EE96BD" w14:textId="77777777" w:rsidR="00F06396" w:rsidRPr="00F06396" w:rsidRDefault="00F06396" w:rsidP="00026F12">
            <w:pPr>
              <w:jc w:val="both"/>
              <w:rPr>
                <w:szCs w:val="24"/>
              </w:rPr>
            </w:pPr>
            <w:r w:rsidRPr="00F06396">
              <w:rPr>
                <w:szCs w:val="24"/>
              </w:rPr>
              <w:t>10.</w:t>
            </w:r>
            <w:r w:rsidRPr="00F06396">
              <w:rPr>
                <w:szCs w:val="24"/>
              </w:rPr>
              <w:tab/>
              <w:t>Development of computational tools that place and assess desirability of water molecules in protein binding sites: Application for GPCR. GLISTEN meeting 2016, 26-27 September 2016, Prague, Czech Republic.</w:t>
            </w:r>
          </w:p>
          <w:p w14:paraId="591991D9" w14:textId="77777777" w:rsidR="00F06396" w:rsidRPr="00F06396" w:rsidRDefault="00F06396" w:rsidP="00026F12">
            <w:pPr>
              <w:jc w:val="both"/>
              <w:rPr>
                <w:szCs w:val="24"/>
              </w:rPr>
            </w:pPr>
            <w:r w:rsidRPr="00F06396">
              <w:rPr>
                <w:szCs w:val="24"/>
              </w:rPr>
              <w:t>11.</w:t>
            </w:r>
            <w:r w:rsidRPr="00F06396">
              <w:rPr>
                <w:szCs w:val="24"/>
              </w:rPr>
              <w:tab/>
            </w:r>
            <w:proofErr w:type="spellStart"/>
            <w:r w:rsidRPr="00F06396">
              <w:rPr>
                <w:szCs w:val="24"/>
              </w:rPr>
              <w:t>RealityConvert</w:t>
            </w:r>
            <w:proofErr w:type="spellEnd"/>
            <w:r w:rsidRPr="00F06396">
              <w:rPr>
                <w:szCs w:val="24"/>
              </w:rPr>
              <w:t>: A tool for preparing 3D models of biochemical structures for AR and VR. ACS meeting, 20 August 2017, Washington DC, USA.</w:t>
            </w:r>
          </w:p>
          <w:p w14:paraId="44FD0CB8" w14:textId="77777777" w:rsidR="00F06396" w:rsidRPr="00F06396" w:rsidRDefault="00F06396" w:rsidP="00026F12">
            <w:pPr>
              <w:jc w:val="both"/>
              <w:rPr>
                <w:szCs w:val="24"/>
              </w:rPr>
            </w:pPr>
            <w:r w:rsidRPr="00F06396">
              <w:rPr>
                <w:szCs w:val="24"/>
              </w:rPr>
              <w:t>12.</w:t>
            </w:r>
            <w:r w:rsidRPr="00F06396">
              <w:rPr>
                <w:szCs w:val="24"/>
              </w:rPr>
              <w:tab/>
              <w:t>Exploring chemical space using ChemMaps.com. JOBIM 2018 (</w:t>
            </w:r>
            <w:proofErr w:type="spellStart"/>
            <w:r w:rsidRPr="00F06396">
              <w:rPr>
                <w:szCs w:val="24"/>
              </w:rPr>
              <w:t>Journées</w:t>
            </w:r>
            <w:proofErr w:type="spellEnd"/>
            <w:r w:rsidRPr="00F06396">
              <w:rPr>
                <w:szCs w:val="24"/>
              </w:rPr>
              <w:t xml:space="preserve"> Ouvertes </w:t>
            </w:r>
            <w:proofErr w:type="spellStart"/>
            <w:r w:rsidRPr="00F06396">
              <w:rPr>
                <w:szCs w:val="24"/>
              </w:rPr>
              <w:t>Biologie</w:t>
            </w:r>
            <w:proofErr w:type="spellEnd"/>
            <w:r w:rsidRPr="00F06396">
              <w:rPr>
                <w:szCs w:val="24"/>
              </w:rPr>
              <w:t xml:space="preserve"> Informatique </w:t>
            </w:r>
            <w:proofErr w:type="spellStart"/>
            <w:r w:rsidRPr="00F06396">
              <w:rPr>
                <w:szCs w:val="24"/>
              </w:rPr>
              <w:t>Mathématiques</w:t>
            </w:r>
            <w:proofErr w:type="spellEnd"/>
            <w:r w:rsidRPr="00F06396">
              <w:rPr>
                <w:szCs w:val="24"/>
              </w:rPr>
              <w:t>), 3-6 July 2018, Marseille, France.</w:t>
            </w:r>
          </w:p>
          <w:p w14:paraId="3ADDD559" w14:textId="77777777" w:rsidR="00F06396" w:rsidRPr="00F06396" w:rsidRDefault="00F06396" w:rsidP="00026F12">
            <w:pPr>
              <w:jc w:val="both"/>
              <w:rPr>
                <w:szCs w:val="24"/>
              </w:rPr>
            </w:pPr>
            <w:r w:rsidRPr="00F06396">
              <w:rPr>
                <w:szCs w:val="24"/>
              </w:rPr>
              <w:t>13.</w:t>
            </w:r>
            <w:r w:rsidRPr="00F06396">
              <w:rPr>
                <w:szCs w:val="24"/>
              </w:rPr>
              <w:tab/>
              <w:t>Exploring chemical space using ChemMaps.com. NIEHS Science days, December 2018, RTP, USA.</w:t>
            </w:r>
          </w:p>
          <w:p w14:paraId="6B4E7D63" w14:textId="77777777" w:rsidR="00F06396" w:rsidRPr="00F06396" w:rsidRDefault="00F06396" w:rsidP="00026F12">
            <w:pPr>
              <w:jc w:val="both"/>
              <w:rPr>
                <w:szCs w:val="24"/>
              </w:rPr>
            </w:pPr>
            <w:r w:rsidRPr="00F06396">
              <w:rPr>
                <w:szCs w:val="24"/>
              </w:rPr>
              <w:t>14.</w:t>
            </w:r>
            <w:r w:rsidRPr="00F06396">
              <w:rPr>
                <w:szCs w:val="24"/>
              </w:rPr>
              <w:tab/>
              <w:t>High-Throughput Screening to Predict Chemical-Assay Interference. SOT 2019, 10 March 2019, Baltimore, USA</w:t>
            </w:r>
          </w:p>
          <w:p w14:paraId="3D2D38CC" w14:textId="77777777" w:rsidR="00F06396" w:rsidRPr="00F06396" w:rsidRDefault="00F06396" w:rsidP="00026F12">
            <w:pPr>
              <w:jc w:val="both"/>
              <w:rPr>
                <w:szCs w:val="24"/>
              </w:rPr>
            </w:pPr>
            <w:r w:rsidRPr="00F06396">
              <w:rPr>
                <w:szCs w:val="24"/>
              </w:rPr>
              <w:t>15.</w:t>
            </w:r>
            <w:r w:rsidRPr="00F06396">
              <w:rPr>
                <w:szCs w:val="24"/>
              </w:rPr>
              <w:tab/>
              <w:t>High-Throughput Screening to Predict Chemical-Assay Interference. NC-SOT 2019, 7 October 2019, RTP, USA</w:t>
            </w:r>
          </w:p>
          <w:p w14:paraId="0AE8D170" w14:textId="77777777" w:rsidR="00F06396" w:rsidRPr="00F06396" w:rsidRDefault="00F06396" w:rsidP="00026F12">
            <w:pPr>
              <w:jc w:val="both"/>
              <w:rPr>
                <w:szCs w:val="24"/>
              </w:rPr>
            </w:pPr>
            <w:r w:rsidRPr="00F06396">
              <w:rPr>
                <w:szCs w:val="24"/>
              </w:rPr>
              <w:t>16.</w:t>
            </w:r>
            <w:r w:rsidRPr="00F06396">
              <w:rPr>
                <w:szCs w:val="24"/>
              </w:rPr>
              <w:tab/>
              <w:t>High-Throughput Screening to Predict Chemical-Assay Interference. NIEHS Science days 2019, October 2019, RTP, USA</w:t>
            </w:r>
          </w:p>
          <w:p w14:paraId="6C3BD65E" w14:textId="77777777" w:rsidR="00D86219" w:rsidRDefault="00F06396" w:rsidP="00026F12">
            <w:pPr>
              <w:jc w:val="both"/>
              <w:rPr>
                <w:b/>
                <w:bCs/>
                <w:szCs w:val="24"/>
              </w:rPr>
            </w:pPr>
            <w:r w:rsidRPr="00F06396">
              <w:rPr>
                <w:szCs w:val="24"/>
              </w:rPr>
              <w:t>17.</w:t>
            </w:r>
            <w:r w:rsidRPr="00F06396">
              <w:rPr>
                <w:szCs w:val="24"/>
              </w:rPr>
              <w:tab/>
              <w:t xml:space="preserve">Cheminformatics analysis of chemicals that increase estrogen and progesterone synthesis for a breast cancer risk assessment. SOT 2022, 28 March 2022, San Diego, USA – </w:t>
            </w:r>
            <w:r w:rsidRPr="00CD0AF4">
              <w:rPr>
                <w:b/>
                <w:bCs/>
                <w:szCs w:val="24"/>
              </w:rPr>
              <w:t>CTSS Top 5 poster</w:t>
            </w:r>
          </w:p>
          <w:p w14:paraId="56BE11DE" w14:textId="12BC4CCD" w:rsidR="00312055" w:rsidRDefault="00312055" w:rsidP="00026F12">
            <w:pPr>
              <w:jc w:val="both"/>
              <w:rPr>
                <w:szCs w:val="24"/>
              </w:rPr>
            </w:pPr>
            <w:r w:rsidRPr="00312055">
              <w:rPr>
                <w:szCs w:val="24"/>
              </w:rPr>
              <w:t>18.</w:t>
            </w:r>
            <w:r>
              <w:rPr>
                <w:szCs w:val="24"/>
              </w:rPr>
              <w:t xml:space="preserve">    </w:t>
            </w:r>
            <w:r w:rsidRPr="00312055">
              <w:rPr>
                <w:szCs w:val="24"/>
              </w:rPr>
              <w:t>Applying In Silico Toxicity Models across the Tox21 Chemical Universe</w:t>
            </w:r>
            <w:r>
              <w:rPr>
                <w:szCs w:val="24"/>
              </w:rPr>
              <w:t>. SOT 2023, March 19-23. Nashville, USA</w:t>
            </w:r>
          </w:p>
          <w:p w14:paraId="1BFBC511" w14:textId="77777777" w:rsidR="00312055" w:rsidRDefault="00312055" w:rsidP="00026F12">
            <w:pPr>
              <w:jc w:val="both"/>
              <w:rPr>
                <w:szCs w:val="24"/>
              </w:rPr>
            </w:pPr>
            <w:r>
              <w:rPr>
                <w:szCs w:val="24"/>
              </w:rPr>
              <w:t xml:space="preserve">19.      </w:t>
            </w:r>
            <w:r>
              <w:t xml:space="preserve">ChemMaps.com V2: Exploring the Environmental Chemical Universe. </w:t>
            </w:r>
            <w:r>
              <w:rPr>
                <w:szCs w:val="24"/>
              </w:rPr>
              <w:t>SOT 2023, March 19-23. Nashville, USA</w:t>
            </w:r>
          </w:p>
          <w:p w14:paraId="58B1669D" w14:textId="6001721E" w:rsidR="00CB3D7C" w:rsidRDefault="00CB3D7C" w:rsidP="00026F12">
            <w:pPr>
              <w:jc w:val="both"/>
              <w:rPr>
                <w:szCs w:val="24"/>
              </w:rPr>
            </w:pPr>
            <w:r>
              <w:rPr>
                <w:szCs w:val="24"/>
              </w:rPr>
              <w:t xml:space="preserve">20.   </w:t>
            </w:r>
            <w:r w:rsidRPr="00312055">
              <w:rPr>
                <w:szCs w:val="24"/>
              </w:rPr>
              <w:t>ChemMaps.com V2 – Exploring the Environmental</w:t>
            </w:r>
            <w:r>
              <w:rPr>
                <w:szCs w:val="24"/>
              </w:rPr>
              <w:t xml:space="preserve"> </w:t>
            </w:r>
            <w:r w:rsidRPr="00312055">
              <w:rPr>
                <w:szCs w:val="24"/>
              </w:rPr>
              <w:t>Chemical Universe.</w:t>
            </w:r>
            <w:r>
              <w:rPr>
                <w:szCs w:val="24"/>
              </w:rPr>
              <w:t xml:space="preserve"> </w:t>
            </w:r>
            <w:r w:rsidRPr="00425A92">
              <w:rPr>
                <w:szCs w:val="24"/>
              </w:rPr>
              <w:t>12th World Congress on Alternatives and Animal Use in the Life Sciences</w:t>
            </w:r>
            <w:r>
              <w:rPr>
                <w:szCs w:val="24"/>
              </w:rPr>
              <w:t>, August 27-31</w:t>
            </w:r>
            <w:r w:rsidR="002F3550">
              <w:rPr>
                <w:szCs w:val="24"/>
              </w:rPr>
              <w:t>, 2023</w:t>
            </w:r>
            <w:r>
              <w:rPr>
                <w:szCs w:val="24"/>
              </w:rPr>
              <w:t>, Niagara Falls, Canada</w:t>
            </w:r>
          </w:p>
          <w:p w14:paraId="7DE5F52F" w14:textId="77777777" w:rsidR="00CB3D7C" w:rsidRDefault="00CB3D7C" w:rsidP="00026F12">
            <w:pPr>
              <w:jc w:val="both"/>
              <w:rPr>
                <w:szCs w:val="24"/>
              </w:rPr>
            </w:pPr>
            <w:r>
              <w:rPr>
                <w:szCs w:val="24"/>
              </w:rPr>
              <w:t xml:space="preserve">21.    </w:t>
            </w:r>
            <w:r w:rsidRPr="00CB3D7C">
              <w:rPr>
                <w:szCs w:val="24"/>
              </w:rPr>
              <w:t>Deep Learning Profile QSAR Modeling to Impute In Vitro Assay Results and Predict Chemical Carcinogenesis Mechanisms</w:t>
            </w:r>
            <w:r>
              <w:rPr>
                <w:szCs w:val="24"/>
              </w:rPr>
              <w:t>. ASCCT annual meeting, 22-25 October 2023, Silver Spring, USA</w:t>
            </w:r>
          </w:p>
          <w:p w14:paraId="4851F035" w14:textId="413C992F" w:rsidR="00D055E0" w:rsidRDefault="00D055E0" w:rsidP="00026F12">
            <w:pPr>
              <w:jc w:val="both"/>
              <w:rPr>
                <w:szCs w:val="24"/>
              </w:rPr>
            </w:pPr>
            <w:r>
              <w:rPr>
                <w:szCs w:val="24"/>
              </w:rPr>
              <w:t xml:space="preserve">22.   </w:t>
            </w:r>
            <w:r w:rsidRPr="00D055E0">
              <w:rPr>
                <w:szCs w:val="24"/>
              </w:rPr>
              <w:t>Machine Learning-Based Development of Cytotoxicity Flags Within the Tox21/</w:t>
            </w:r>
            <w:proofErr w:type="spellStart"/>
            <w:r w:rsidRPr="00D055E0">
              <w:rPr>
                <w:szCs w:val="24"/>
              </w:rPr>
              <w:t>ToxCast</w:t>
            </w:r>
            <w:proofErr w:type="spellEnd"/>
            <w:r w:rsidRPr="00D055E0">
              <w:rPr>
                <w:szCs w:val="24"/>
              </w:rPr>
              <w:t xml:space="preserve"> Assays</w:t>
            </w:r>
            <w:r>
              <w:rPr>
                <w:szCs w:val="24"/>
              </w:rPr>
              <w:t xml:space="preserve">. </w:t>
            </w:r>
            <w:r w:rsidR="00844267" w:rsidRPr="00F06396">
              <w:rPr>
                <w:szCs w:val="24"/>
              </w:rPr>
              <w:t>SOT 202</w:t>
            </w:r>
            <w:r w:rsidR="00844267">
              <w:rPr>
                <w:szCs w:val="24"/>
              </w:rPr>
              <w:t>4</w:t>
            </w:r>
            <w:r w:rsidR="00844267" w:rsidRPr="00F06396">
              <w:rPr>
                <w:szCs w:val="24"/>
              </w:rPr>
              <w:t xml:space="preserve">, </w:t>
            </w:r>
            <w:r w:rsidR="00844267">
              <w:rPr>
                <w:szCs w:val="24"/>
              </w:rPr>
              <w:t>13</w:t>
            </w:r>
            <w:r w:rsidR="00844267" w:rsidRPr="00F06396">
              <w:rPr>
                <w:szCs w:val="24"/>
              </w:rPr>
              <w:t xml:space="preserve"> March 202</w:t>
            </w:r>
            <w:r w:rsidR="00844267">
              <w:rPr>
                <w:szCs w:val="24"/>
              </w:rPr>
              <w:t>4</w:t>
            </w:r>
            <w:r w:rsidR="00844267" w:rsidRPr="00F06396">
              <w:rPr>
                <w:szCs w:val="24"/>
              </w:rPr>
              <w:t xml:space="preserve">, </w:t>
            </w:r>
            <w:r w:rsidR="00844267">
              <w:rPr>
                <w:szCs w:val="24"/>
              </w:rPr>
              <w:t>Nashville</w:t>
            </w:r>
            <w:r w:rsidR="00844267" w:rsidRPr="00F06396">
              <w:rPr>
                <w:szCs w:val="24"/>
              </w:rPr>
              <w:t>, USA</w:t>
            </w:r>
          </w:p>
          <w:p w14:paraId="532A7A6E" w14:textId="77777777" w:rsidR="00D055E0" w:rsidRDefault="00844267" w:rsidP="00026F12">
            <w:pPr>
              <w:jc w:val="both"/>
              <w:rPr>
                <w:szCs w:val="24"/>
              </w:rPr>
            </w:pPr>
            <w:r>
              <w:rPr>
                <w:szCs w:val="24"/>
              </w:rPr>
              <w:t>23</w:t>
            </w:r>
            <w:r w:rsidR="00D055E0">
              <w:rPr>
                <w:szCs w:val="24"/>
              </w:rPr>
              <w:t xml:space="preserve">.    </w:t>
            </w:r>
            <w:r w:rsidR="00D055E0" w:rsidRPr="00D055E0">
              <w:rPr>
                <w:szCs w:val="24"/>
              </w:rPr>
              <w:t>Mapping Tox21/</w:t>
            </w:r>
            <w:proofErr w:type="spellStart"/>
            <w:r w:rsidR="00D055E0" w:rsidRPr="00D055E0">
              <w:rPr>
                <w:szCs w:val="24"/>
              </w:rPr>
              <w:t>ToxCast</w:t>
            </w:r>
            <w:proofErr w:type="spellEnd"/>
            <w:r w:rsidR="00D055E0" w:rsidRPr="00D055E0">
              <w:rPr>
                <w:szCs w:val="24"/>
              </w:rPr>
              <w:t xml:space="preserve"> HTS Data to Key Characteristics of Carcinogens</w:t>
            </w:r>
            <w:r w:rsidR="00D055E0">
              <w:rPr>
                <w:szCs w:val="24"/>
              </w:rPr>
              <w:t>. ASCCT annual meeting, 28-30 October 2024, RTP, USA</w:t>
            </w:r>
          </w:p>
          <w:p w14:paraId="36DAC049" w14:textId="54F1F2B5" w:rsidR="00844267" w:rsidRPr="00312055" w:rsidRDefault="00844267" w:rsidP="00026F12">
            <w:pPr>
              <w:jc w:val="both"/>
              <w:rPr>
                <w:szCs w:val="24"/>
              </w:rPr>
            </w:pPr>
            <w:r>
              <w:rPr>
                <w:szCs w:val="24"/>
              </w:rPr>
              <w:t xml:space="preserve">24.   </w:t>
            </w:r>
            <w:r w:rsidRPr="00844267">
              <w:rPr>
                <w:szCs w:val="24"/>
              </w:rPr>
              <w:t>Benchmark of Multitask Deep Learning Methods to Predict Strain-specific Mutagenicity Models</w:t>
            </w:r>
            <w:r>
              <w:rPr>
                <w:szCs w:val="24"/>
              </w:rPr>
              <w:t xml:space="preserve">. </w:t>
            </w:r>
            <w:r w:rsidRPr="00F06396">
              <w:rPr>
                <w:szCs w:val="24"/>
              </w:rPr>
              <w:t>SOT 202</w:t>
            </w:r>
            <w:r>
              <w:rPr>
                <w:szCs w:val="24"/>
              </w:rPr>
              <w:t>5</w:t>
            </w:r>
            <w:r w:rsidRPr="00F06396">
              <w:rPr>
                <w:szCs w:val="24"/>
              </w:rPr>
              <w:t xml:space="preserve">, </w:t>
            </w:r>
            <w:r>
              <w:rPr>
                <w:szCs w:val="24"/>
              </w:rPr>
              <w:t>18</w:t>
            </w:r>
            <w:r w:rsidRPr="00F06396">
              <w:rPr>
                <w:szCs w:val="24"/>
              </w:rPr>
              <w:t xml:space="preserve"> March 202</w:t>
            </w:r>
            <w:r>
              <w:rPr>
                <w:szCs w:val="24"/>
              </w:rPr>
              <w:t>5</w:t>
            </w:r>
            <w:r w:rsidRPr="00F06396">
              <w:rPr>
                <w:szCs w:val="24"/>
              </w:rPr>
              <w:t xml:space="preserve">, </w:t>
            </w:r>
            <w:r>
              <w:rPr>
                <w:szCs w:val="24"/>
              </w:rPr>
              <w:t>Orlando</w:t>
            </w:r>
            <w:r w:rsidRPr="00F06396">
              <w:rPr>
                <w:szCs w:val="24"/>
              </w:rPr>
              <w:t>, USA</w:t>
            </w:r>
          </w:p>
        </w:tc>
      </w:tr>
    </w:tbl>
    <w:p w14:paraId="0237EBAB" w14:textId="77777777" w:rsidR="00026F12" w:rsidRDefault="00026F12" w:rsidP="00026F12">
      <w:pPr>
        <w:rPr>
          <w:szCs w:val="24"/>
        </w:rPr>
      </w:pPr>
    </w:p>
    <w:p w14:paraId="0629CDD8" w14:textId="77777777" w:rsidR="00026F12" w:rsidRDefault="00026F12" w:rsidP="00026F12">
      <w:pPr>
        <w:rPr>
          <w:szCs w:val="24"/>
        </w:rPr>
      </w:pPr>
    </w:p>
    <w:p w14:paraId="503023DF" w14:textId="77777777" w:rsidR="00026F12" w:rsidRDefault="00026F12" w:rsidP="00026F12">
      <w:pPr>
        <w:rPr>
          <w:szCs w:val="24"/>
        </w:rPr>
      </w:pPr>
    </w:p>
    <w:p w14:paraId="2881D436" w14:textId="6A631258" w:rsidR="00604874" w:rsidRDefault="00BF2D08" w:rsidP="00026F12">
      <w:pPr>
        <w:rPr>
          <w:szCs w:val="24"/>
        </w:rPr>
      </w:pPr>
      <w:r>
        <w:rPr>
          <w:szCs w:val="24"/>
        </w:rPr>
        <w:t>Aug</w:t>
      </w:r>
      <w:r w:rsidR="00D9788E" w:rsidRPr="00D9788E">
        <w:rPr>
          <w:szCs w:val="24"/>
        </w:rPr>
        <w:t xml:space="preserve"> 202</w:t>
      </w:r>
      <w:r>
        <w:rPr>
          <w:szCs w:val="24"/>
        </w:rPr>
        <w:t>6</w:t>
      </w:r>
    </w:p>
    <w:p w14:paraId="097F970F" w14:textId="77777777" w:rsidR="00802BD7" w:rsidRPr="00D9788E" w:rsidRDefault="00802BD7" w:rsidP="00026F12">
      <w:pPr>
        <w:rPr>
          <w:szCs w:val="24"/>
        </w:rPr>
      </w:pPr>
    </w:p>
    <w:sectPr w:rsidR="00802BD7" w:rsidRPr="00D9788E" w:rsidSect="00B262F1">
      <w:headerReference w:type="default" r:id="rId8"/>
      <w:footerReference w:type="default" r:id="rId9"/>
      <w:footnotePr>
        <w:numFmt w:val="lowerLetter"/>
      </w:footnotePr>
      <w:endnotePr>
        <w:numFmt w:val="lowerLetter"/>
      </w:endnotePr>
      <w:pgSz w:w="12240" w:h="15840" w:code="1"/>
      <w:pgMar w:top="720" w:right="1440" w:bottom="1440" w:left="1440" w:header="720" w:footer="100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0FC77" w14:textId="77777777" w:rsidR="00236907" w:rsidRDefault="00236907">
      <w:r>
        <w:separator/>
      </w:r>
    </w:p>
  </w:endnote>
  <w:endnote w:type="continuationSeparator" w:id="0">
    <w:p w14:paraId="586EAC93" w14:textId="77777777" w:rsidR="00236907" w:rsidRDefault="00236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A787" w14:textId="77777777" w:rsidR="0015261B" w:rsidRPr="0015261B" w:rsidRDefault="0015261B" w:rsidP="006238F6">
    <w:pPr>
      <w:pStyle w:val="Footer"/>
      <w:jc w:val="right"/>
      <w:rPr>
        <w:sz w:val="20"/>
      </w:rPr>
    </w:pPr>
  </w:p>
  <w:p w14:paraId="1663CE92" w14:textId="77777777" w:rsidR="0015261B" w:rsidRDefault="001526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B9C71" w14:textId="77777777" w:rsidR="00236907" w:rsidRDefault="00236907">
      <w:r>
        <w:separator/>
      </w:r>
    </w:p>
  </w:footnote>
  <w:footnote w:type="continuationSeparator" w:id="0">
    <w:p w14:paraId="7160CA58" w14:textId="77777777" w:rsidR="00236907" w:rsidRDefault="00236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860B" w14:textId="7B633B64" w:rsidR="00B35416" w:rsidRPr="0015261B" w:rsidRDefault="00CC0ADC" w:rsidP="00CC0ADC">
    <w:pPr>
      <w:pStyle w:val="Footer"/>
      <w:rPr>
        <w:sz w:val="20"/>
      </w:rPr>
    </w:pPr>
    <w:r>
      <w:rPr>
        <w:sz w:val="20"/>
      </w:rPr>
      <w:t xml:space="preserve">A. </w:t>
    </w:r>
    <w:r w:rsidR="00BB7A08">
      <w:rPr>
        <w:sz w:val="20"/>
      </w:rPr>
      <w:t>Borrel</w:t>
    </w:r>
  </w:p>
  <w:p w14:paraId="6C5E03A6" w14:textId="77777777" w:rsidR="00B35416" w:rsidRPr="00B35416" w:rsidRDefault="00B35416" w:rsidP="00B35416">
    <w:pPr>
      <w:pStyle w:val="Header"/>
    </w:pPr>
    <w:r w:rsidRPr="0015261B">
      <w:rPr>
        <w:rFonts w:asciiTheme="majorHAnsi" w:eastAsiaTheme="majorEastAsia" w:hAnsiTheme="majorHAnsi" w:cstheme="majorBidi"/>
        <w:sz w:val="20"/>
      </w:rPr>
      <w:t xml:space="preserve">Page </w:t>
    </w:r>
    <w:r w:rsidR="001E1E49" w:rsidRPr="0015261B">
      <w:rPr>
        <w:rFonts w:asciiTheme="minorHAnsi" w:eastAsiaTheme="minorEastAsia" w:hAnsiTheme="minorHAnsi" w:cstheme="minorBidi"/>
        <w:sz w:val="20"/>
      </w:rPr>
      <w:fldChar w:fldCharType="begin"/>
    </w:r>
    <w:r w:rsidRPr="0015261B">
      <w:rPr>
        <w:sz w:val="20"/>
      </w:rPr>
      <w:instrText xml:space="preserve"> PAGE    \* MERGEFORMAT </w:instrText>
    </w:r>
    <w:r w:rsidR="001E1E49" w:rsidRPr="0015261B">
      <w:rPr>
        <w:rFonts w:asciiTheme="minorHAnsi" w:eastAsiaTheme="minorEastAsia" w:hAnsiTheme="minorHAnsi" w:cstheme="minorBidi"/>
        <w:sz w:val="20"/>
      </w:rPr>
      <w:fldChar w:fldCharType="separate"/>
    </w:r>
    <w:r w:rsidR="00863E27" w:rsidRPr="00863E27">
      <w:rPr>
        <w:rFonts w:asciiTheme="majorHAnsi" w:eastAsiaTheme="majorEastAsia" w:hAnsiTheme="majorHAnsi" w:cstheme="majorBidi"/>
        <w:noProof/>
        <w:sz w:val="20"/>
      </w:rPr>
      <w:t>2</w:t>
    </w:r>
    <w:r w:rsidR="001E1E49" w:rsidRPr="0015261B">
      <w:rPr>
        <w:rFonts w:asciiTheme="majorHAnsi" w:eastAsiaTheme="majorEastAsia" w:hAnsiTheme="majorHAnsi" w:cstheme="majorBidi"/>
        <w:noProof/>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left"/>
    </w:lvl>
  </w:abstractNum>
  <w:abstractNum w:abstractNumId="1" w15:restartNumberingAfterBreak="0">
    <w:nsid w:val="20C7289E"/>
    <w:multiLevelType w:val="hybridMultilevel"/>
    <w:tmpl w:val="1E76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4F58A2"/>
    <w:multiLevelType w:val="hybridMultilevel"/>
    <w:tmpl w:val="105E6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5649B"/>
    <w:multiLevelType w:val="hybridMultilevel"/>
    <w:tmpl w:val="1E76E7A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5A320897"/>
    <w:multiLevelType w:val="hybridMultilevel"/>
    <w:tmpl w:val="15A269F4"/>
    <w:lvl w:ilvl="0" w:tplc="963265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241571"/>
    <w:multiLevelType w:val="hybridMultilevel"/>
    <w:tmpl w:val="6FAA2E50"/>
    <w:lvl w:ilvl="0" w:tplc="669A9950">
      <w:start w:val="1"/>
      <w:numFmt w:val="bullet"/>
      <w:lvlText w:val=""/>
      <w:lvlJc w:val="left"/>
      <w:pPr>
        <w:tabs>
          <w:tab w:val="num" w:pos="450"/>
        </w:tabs>
        <w:ind w:left="450" w:hanging="360"/>
      </w:pPr>
      <w:rPr>
        <w:rFonts w:ascii="Symbol" w:hAnsi="Symbol" w:hint="default"/>
        <w:color w:val="auto"/>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6" w15:restartNumberingAfterBreak="0">
    <w:nsid w:val="6BC366E5"/>
    <w:multiLevelType w:val="hybridMultilevel"/>
    <w:tmpl w:val="F12CD4F6"/>
    <w:lvl w:ilvl="0" w:tplc="01100D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82069768">
    <w:abstractNumId w:val="0"/>
  </w:num>
  <w:num w:numId="2" w16cid:durableId="889196508">
    <w:abstractNumId w:val="5"/>
  </w:num>
  <w:num w:numId="3" w16cid:durableId="1100371564">
    <w:abstractNumId w:val="4"/>
  </w:num>
  <w:num w:numId="4" w16cid:durableId="847403620">
    <w:abstractNumId w:val="1"/>
  </w:num>
  <w:num w:numId="5" w16cid:durableId="1649747404">
    <w:abstractNumId w:val="3"/>
  </w:num>
  <w:num w:numId="6" w16cid:durableId="1025179665">
    <w:abstractNumId w:val="2"/>
  </w:num>
  <w:num w:numId="7" w16cid:durableId="8487163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wrap-style:none" fillcolor="white">
      <v:fill color="white"/>
    </o:shapedefaults>
  </w:hdrShapeDefaults>
  <w:footnotePr>
    <w:numFmt w:val="lowerLette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F7C"/>
    <w:rsid w:val="00000335"/>
    <w:rsid w:val="000032ED"/>
    <w:rsid w:val="00005652"/>
    <w:rsid w:val="0001226F"/>
    <w:rsid w:val="00012644"/>
    <w:rsid w:val="00026F12"/>
    <w:rsid w:val="00027BD0"/>
    <w:rsid w:val="00046951"/>
    <w:rsid w:val="00053F7C"/>
    <w:rsid w:val="000626EA"/>
    <w:rsid w:val="00062B88"/>
    <w:rsid w:val="000968DD"/>
    <w:rsid w:val="000C7E52"/>
    <w:rsid w:val="000E44CB"/>
    <w:rsid w:val="001062AF"/>
    <w:rsid w:val="00131711"/>
    <w:rsid w:val="00136B52"/>
    <w:rsid w:val="00143672"/>
    <w:rsid w:val="0015261B"/>
    <w:rsid w:val="001556C4"/>
    <w:rsid w:val="00162442"/>
    <w:rsid w:val="001667A3"/>
    <w:rsid w:val="0017696D"/>
    <w:rsid w:val="00181804"/>
    <w:rsid w:val="00185A96"/>
    <w:rsid w:val="00186C8F"/>
    <w:rsid w:val="00193342"/>
    <w:rsid w:val="001A4D3D"/>
    <w:rsid w:val="001B3B2F"/>
    <w:rsid w:val="001B5E84"/>
    <w:rsid w:val="001E1E49"/>
    <w:rsid w:val="001E522C"/>
    <w:rsid w:val="0020590A"/>
    <w:rsid w:val="00207EAE"/>
    <w:rsid w:val="00222FA2"/>
    <w:rsid w:val="002354E4"/>
    <w:rsid w:val="00236907"/>
    <w:rsid w:val="00240E3C"/>
    <w:rsid w:val="0029114A"/>
    <w:rsid w:val="002B7882"/>
    <w:rsid w:val="002C08EB"/>
    <w:rsid w:val="002C1791"/>
    <w:rsid w:val="002C45DA"/>
    <w:rsid w:val="002C7E38"/>
    <w:rsid w:val="002D20E1"/>
    <w:rsid w:val="002E7CA6"/>
    <w:rsid w:val="002F1FCB"/>
    <w:rsid w:val="002F3550"/>
    <w:rsid w:val="00300B04"/>
    <w:rsid w:val="00312055"/>
    <w:rsid w:val="00316DF6"/>
    <w:rsid w:val="00321A35"/>
    <w:rsid w:val="003274BF"/>
    <w:rsid w:val="0038367C"/>
    <w:rsid w:val="00393A3E"/>
    <w:rsid w:val="00396CB9"/>
    <w:rsid w:val="003D093D"/>
    <w:rsid w:val="003D6AE7"/>
    <w:rsid w:val="003E0FB7"/>
    <w:rsid w:val="003F042B"/>
    <w:rsid w:val="003F4168"/>
    <w:rsid w:val="003F7DB8"/>
    <w:rsid w:val="00401F67"/>
    <w:rsid w:val="00425A92"/>
    <w:rsid w:val="00437E14"/>
    <w:rsid w:val="00453034"/>
    <w:rsid w:val="00455374"/>
    <w:rsid w:val="00456623"/>
    <w:rsid w:val="00472498"/>
    <w:rsid w:val="0048192B"/>
    <w:rsid w:val="00484A96"/>
    <w:rsid w:val="00484BB8"/>
    <w:rsid w:val="00491EC7"/>
    <w:rsid w:val="00495804"/>
    <w:rsid w:val="004E3EBE"/>
    <w:rsid w:val="004F731D"/>
    <w:rsid w:val="0050058A"/>
    <w:rsid w:val="005114DF"/>
    <w:rsid w:val="00537D36"/>
    <w:rsid w:val="005432D0"/>
    <w:rsid w:val="005478E6"/>
    <w:rsid w:val="00555B0F"/>
    <w:rsid w:val="0055712E"/>
    <w:rsid w:val="0056256F"/>
    <w:rsid w:val="005714EA"/>
    <w:rsid w:val="00582B1F"/>
    <w:rsid w:val="005845D6"/>
    <w:rsid w:val="005A3410"/>
    <w:rsid w:val="005A51C0"/>
    <w:rsid w:val="005A592D"/>
    <w:rsid w:val="005B4420"/>
    <w:rsid w:val="005C4525"/>
    <w:rsid w:val="005F1D27"/>
    <w:rsid w:val="00604874"/>
    <w:rsid w:val="006238F6"/>
    <w:rsid w:val="00641CF9"/>
    <w:rsid w:val="0065419E"/>
    <w:rsid w:val="00680D99"/>
    <w:rsid w:val="0068116A"/>
    <w:rsid w:val="006A0C59"/>
    <w:rsid w:val="006A6F6D"/>
    <w:rsid w:val="006C34D9"/>
    <w:rsid w:val="006E647D"/>
    <w:rsid w:val="00702520"/>
    <w:rsid w:val="00712D2A"/>
    <w:rsid w:val="007211AB"/>
    <w:rsid w:val="007226B1"/>
    <w:rsid w:val="00742393"/>
    <w:rsid w:val="00757241"/>
    <w:rsid w:val="007843DB"/>
    <w:rsid w:val="007A3428"/>
    <w:rsid w:val="007A493B"/>
    <w:rsid w:val="007D1992"/>
    <w:rsid w:val="007D7AE5"/>
    <w:rsid w:val="007F3DA3"/>
    <w:rsid w:val="00802BD7"/>
    <w:rsid w:val="00810BA9"/>
    <w:rsid w:val="00814836"/>
    <w:rsid w:val="00825E05"/>
    <w:rsid w:val="00844073"/>
    <w:rsid w:val="00844267"/>
    <w:rsid w:val="00863E27"/>
    <w:rsid w:val="00882140"/>
    <w:rsid w:val="00891214"/>
    <w:rsid w:val="008A1402"/>
    <w:rsid w:val="008B4CBA"/>
    <w:rsid w:val="008C4F78"/>
    <w:rsid w:val="008D43BC"/>
    <w:rsid w:val="008D79B4"/>
    <w:rsid w:val="008F4C57"/>
    <w:rsid w:val="00930220"/>
    <w:rsid w:val="009418C5"/>
    <w:rsid w:val="00956257"/>
    <w:rsid w:val="009571FF"/>
    <w:rsid w:val="0096161C"/>
    <w:rsid w:val="00961771"/>
    <w:rsid w:val="0096457D"/>
    <w:rsid w:val="00992C94"/>
    <w:rsid w:val="00994546"/>
    <w:rsid w:val="00996B9F"/>
    <w:rsid w:val="009A27AD"/>
    <w:rsid w:val="009B2F44"/>
    <w:rsid w:val="009C094D"/>
    <w:rsid w:val="009D363A"/>
    <w:rsid w:val="009E6753"/>
    <w:rsid w:val="009E6C5B"/>
    <w:rsid w:val="009F696E"/>
    <w:rsid w:val="00A00402"/>
    <w:rsid w:val="00A17596"/>
    <w:rsid w:val="00A22911"/>
    <w:rsid w:val="00A261AE"/>
    <w:rsid w:val="00A26494"/>
    <w:rsid w:val="00A302F7"/>
    <w:rsid w:val="00A32FBF"/>
    <w:rsid w:val="00A370AB"/>
    <w:rsid w:val="00A60B76"/>
    <w:rsid w:val="00A61DF6"/>
    <w:rsid w:val="00A72D18"/>
    <w:rsid w:val="00AD092B"/>
    <w:rsid w:val="00AF03C9"/>
    <w:rsid w:val="00B1604F"/>
    <w:rsid w:val="00B17006"/>
    <w:rsid w:val="00B200CB"/>
    <w:rsid w:val="00B262F1"/>
    <w:rsid w:val="00B35416"/>
    <w:rsid w:val="00B52B7A"/>
    <w:rsid w:val="00B53AE2"/>
    <w:rsid w:val="00B54C0D"/>
    <w:rsid w:val="00B90194"/>
    <w:rsid w:val="00BA5DEB"/>
    <w:rsid w:val="00BA6BE6"/>
    <w:rsid w:val="00BA7E64"/>
    <w:rsid w:val="00BB6BCA"/>
    <w:rsid w:val="00BB7A08"/>
    <w:rsid w:val="00BC19F1"/>
    <w:rsid w:val="00BC6B16"/>
    <w:rsid w:val="00BF2D08"/>
    <w:rsid w:val="00C057B2"/>
    <w:rsid w:val="00C16554"/>
    <w:rsid w:val="00C2002D"/>
    <w:rsid w:val="00C24AF5"/>
    <w:rsid w:val="00C359A4"/>
    <w:rsid w:val="00C44ECF"/>
    <w:rsid w:val="00C82946"/>
    <w:rsid w:val="00C94836"/>
    <w:rsid w:val="00C9594D"/>
    <w:rsid w:val="00C973CA"/>
    <w:rsid w:val="00CA286E"/>
    <w:rsid w:val="00CB3D7C"/>
    <w:rsid w:val="00CC01D4"/>
    <w:rsid w:val="00CC0ADC"/>
    <w:rsid w:val="00CC1CB1"/>
    <w:rsid w:val="00CC6802"/>
    <w:rsid w:val="00CD0AF4"/>
    <w:rsid w:val="00CE1591"/>
    <w:rsid w:val="00D0492C"/>
    <w:rsid w:val="00D055E0"/>
    <w:rsid w:val="00D2724F"/>
    <w:rsid w:val="00D36B6C"/>
    <w:rsid w:val="00D44317"/>
    <w:rsid w:val="00D5146C"/>
    <w:rsid w:val="00D63B30"/>
    <w:rsid w:val="00D86219"/>
    <w:rsid w:val="00D86A39"/>
    <w:rsid w:val="00D87C95"/>
    <w:rsid w:val="00D9788E"/>
    <w:rsid w:val="00DA5624"/>
    <w:rsid w:val="00DB1CCF"/>
    <w:rsid w:val="00DB3AE4"/>
    <w:rsid w:val="00DB5CAB"/>
    <w:rsid w:val="00DC4CE3"/>
    <w:rsid w:val="00DC65E5"/>
    <w:rsid w:val="00DD1268"/>
    <w:rsid w:val="00DE6B06"/>
    <w:rsid w:val="00DF0D1B"/>
    <w:rsid w:val="00E03BFA"/>
    <w:rsid w:val="00E20E53"/>
    <w:rsid w:val="00E2410B"/>
    <w:rsid w:val="00E36730"/>
    <w:rsid w:val="00E60B0A"/>
    <w:rsid w:val="00E82D85"/>
    <w:rsid w:val="00E93E92"/>
    <w:rsid w:val="00EC0568"/>
    <w:rsid w:val="00EC5E93"/>
    <w:rsid w:val="00ED0D17"/>
    <w:rsid w:val="00ED62A5"/>
    <w:rsid w:val="00ED654E"/>
    <w:rsid w:val="00EE2141"/>
    <w:rsid w:val="00EE4DC0"/>
    <w:rsid w:val="00EF7EE6"/>
    <w:rsid w:val="00F03D2F"/>
    <w:rsid w:val="00F06396"/>
    <w:rsid w:val="00F1314C"/>
    <w:rsid w:val="00F20D40"/>
    <w:rsid w:val="00F504A7"/>
    <w:rsid w:val="00F618D4"/>
    <w:rsid w:val="00F64B55"/>
    <w:rsid w:val="00F7592F"/>
    <w:rsid w:val="00F774DB"/>
    <w:rsid w:val="00F86C68"/>
    <w:rsid w:val="00FA1B35"/>
    <w:rsid w:val="00FA3598"/>
    <w:rsid w:val="00FC3B9A"/>
    <w:rsid w:val="00FE07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rap-style:none" fillcolor="white">
      <v:fill color="white"/>
    </o:shapedefaults>
    <o:shapelayout v:ext="edit">
      <o:idmap v:ext="edit" data="2"/>
    </o:shapelayout>
  </w:shapeDefaults>
  <w:decimalSymbol w:val="."/>
  <w:listSeparator w:val=","/>
  <w14:docId w14:val="3A5CC888"/>
  <w15:docId w15:val="{2EF4EFCC-66B6-4951-831B-095E7426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6730"/>
    <w:rPr>
      <w:sz w:val="24"/>
    </w:rPr>
  </w:style>
  <w:style w:type="paragraph" w:styleId="Heading1">
    <w:name w:val="heading 1"/>
    <w:basedOn w:val="Normal"/>
    <w:next w:val="Normal"/>
    <w:link w:val="Heading1Char"/>
    <w:qFormat/>
    <w:rsid w:val="005F1D2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5F1D2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359A4"/>
    <w:pPr>
      <w:tabs>
        <w:tab w:val="center" w:pos="4320"/>
        <w:tab w:val="right" w:pos="8640"/>
      </w:tabs>
    </w:pPr>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rPr>
      <w:b/>
    </w:rPr>
  </w:style>
  <w:style w:type="paragraph" w:styleId="Footer">
    <w:name w:val="footer"/>
    <w:basedOn w:val="Normal"/>
    <w:link w:val="FooterChar"/>
    <w:uiPriority w:val="99"/>
    <w:rsid w:val="00C359A4"/>
    <w:pPr>
      <w:tabs>
        <w:tab w:val="center" w:pos="4320"/>
        <w:tab w:val="right" w:pos="8640"/>
      </w:tabs>
    </w:pPr>
  </w:style>
  <w:style w:type="paragraph" w:styleId="BalloonText">
    <w:name w:val="Balloon Text"/>
    <w:basedOn w:val="Normal"/>
    <w:semiHidden/>
    <w:rsid w:val="00F1314C"/>
    <w:rPr>
      <w:rFonts w:ascii="Tahoma" w:hAnsi="Tahoma" w:cs="Tahoma"/>
      <w:sz w:val="16"/>
      <w:szCs w:val="16"/>
    </w:rPr>
  </w:style>
  <w:style w:type="table" w:styleId="TableGrid">
    <w:name w:val="Table Grid"/>
    <w:basedOn w:val="TableNormal"/>
    <w:rsid w:val="00053F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930220"/>
    <w:rPr>
      <w:sz w:val="24"/>
    </w:rPr>
  </w:style>
  <w:style w:type="character" w:customStyle="1" w:styleId="HeaderChar">
    <w:name w:val="Header Char"/>
    <w:basedOn w:val="DefaultParagraphFont"/>
    <w:link w:val="Header"/>
    <w:uiPriority w:val="99"/>
    <w:rsid w:val="0015261B"/>
    <w:rPr>
      <w:sz w:val="24"/>
    </w:rPr>
  </w:style>
  <w:style w:type="character" w:styleId="PageNumber">
    <w:name w:val="page number"/>
    <w:basedOn w:val="DefaultParagraphFont"/>
    <w:rsid w:val="0015261B"/>
  </w:style>
  <w:style w:type="paragraph" w:styleId="ListParagraph">
    <w:name w:val="List Paragraph"/>
    <w:basedOn w:val="Normal"/>
    <w:uiPriority w:val="34"/>
    <w:qFormat/>
    <w:rsid w:val="00DB5CAB"/>
    <w:pPr>
      <w:ind w:left="720"/>
      <w:contextualSpacing/>
    </w:pPr>
  </w:style>
  <w:style w:type="character" w:styleId="Hyperlink">
    <w:name w:val="Hyperlink"/>
    <w:basedOn w:val="DefaultParagraphFont"/>
    <w:unhideWhenUsed/>
    <w:rsid w:val="00EC5E93"/>
    <w:rPr>
      <w:color w:val="0000FF" w:themeColor="hyperlink"/>
      <w:u w:val="single"/>
    </w:rPr>
  </w:style>
  <w:style w:type="character" w:styleId="UnresolvedMention">
    <w:name w:val="Unresolved Mention"/>
    <w:basedOn w:val="DefaultParagraphFont"/>
    <w:uiPriority w:val="99"/>
    <w:semiHidden/>
    <w:unhideWhenUsed/>
    <w:rsid w:val="00EC5E93"/>
    <w:rPr>
      <w:color w:val="605E5C"/>
      <w:shd w:val="clear" w:color="auto" w:fill="E1DFDD"/>
    </w:rPr>
  </w:style>
  <w:style w:type="character" w:customStyle="1" w:styleId="c9dxtc">
    <w:name w:val="c9dxtc"/>
    <w:basedOn w:val="DefaultParagraphFont"/>
    <w:rsid w:val="00C2002D"/>
  </w:style>
  <w:style w:type="character" w:customStyle="1" w:styleId="Heading1Char">
    <w:name w:val="Heading 1 Char"/>
    <w:basedOn w:val="DefaultParagraphFont"/>
    <w:link w:val="Heading1"/>
    <w:rsid w:val="005F1D2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semiHidden/>
    <w:rsid w:val="005F1D2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8852">
      <w:bodyDiv w:val="1"/>
      <w:marLeft w:val="0"/>
      <w:marRight w:val="0"/>
      <w:marTop w:val="0"/>
      <w:marBottom w:val="0"/>
      <w:divBdr>
        <w:top w:val="none" w:sz="0" w:space="0" w:color="auto"/>
        <w:left w:val="none" w:sz="0" w:space="0" w:color="auto"/>
        <w:bottom w:val="none" w:sz="0" w:space="0" w:color="auto"/>
        <w:right w:val="none" w:sz="0" w:space="0" w:color="auto"/>
      </w:divBdr>
    </w:div>
    <w:div w:id="352997345">
      <w:bodyDiv w:val="1"/>
      <w:marLeft w:val="0"/>
      <w:marRight w:val="0"/>
      <w:marTop w:val="0"/>
      <w:marBottom w:val="0"/>
      <w:divBdr>
        <w:top w:val="none" w:sz="0" w:space="0" w:color="auto"/>
        <w:left w:val="none" w:sz="0" w:space="0" w:color="auto"/>
        <w:bottom w:val="none" w:sz="0" w:space="0" w:color="auto"/>
        <w:right w:val="none" w:sz="0" w:space="0" w:color="auto"/>
      </w:divBdr>
    </w:div>
    <w:div w:id="678653661">
      <w:bodyDiv w:val="1"/>
      <w:marLeft w:val="0"/>
      <w:marRight w:val="0"/>
      <w:marTop w:val="0"/>
      <w:marBottom w:val="0"/>
      <w:divBdr>
        <w:top w:val="none" w:sz="0" w:space="0" w:color="auto"/>
        <w:left w:val="none" w:sz="0" w:space="0" w:color="auto"/>
        <w:bottom w:val="none" w:sz="0" w:space="0" w:color="auto"/>
        <w:right w:val="none" w:sz="0" w:space="0" w:color="auto"/>
      </w:divBdr>
    </w:div>
    <w:div w:id="693117902">
      <w:bodyDiv w:val="1"/>
      <w:marLeft w:val="0"/>
      <w:marRight w:val="0"/>
      <w:marTop w:val="0"/>
      <w:marBottom w:val="0"/>
      <w:divBdr>
        <w:top w:val="none" w:sz="0" w:space="0" w:color="auto"/>
        <w:left w:val="none" w:sz="0" w:space="0" w:color="auto"/>
        <w:bottom w:val="none" w:sz="0" w:space="0" w:color="auto"/>
        <w:right w:val="none" w:sz="0" w:space="0" w:color="auto"/>
      </w:divBdr>
    </w:div>
    <w:div w:id="939992232">
      <w:bodyDiv w:val="1"/>
      <w:marLeft w:val="0"/>
      <w:marRight w:val="0"/>
      <w:marTop w:val="0"/>
      <w:marBottom w:val="0"/>
      <w:divBdr>
        <w:top w:val="none" w:sz="0" w:space="0" w:color="auto"/>
        <w:left w:val="none" w:sz="0" w:space="0" w:color="auto"/>
        <w:bottom w:val="none" w:sz="0" w:space="0" w:color="auto"/>
        <w:right w:val="none" w:sz="0" w:space="0" w:color="auto"/>
      </w:divBdr>
      <w:divsChild>
        <w:div w:id="930285016">
          <w:marLeft w:val="0"/>
          <w:marRight w:val="0"/>
          <w:marTop w:val="0"/>
          <w:marBottom w:val="0"/>
          <w:divBdr>
            <w:top w:val="none" w:sz="0" w:space="0" w:color="auto"/>
            <w:left w:val="none" w:sz="0" w:space="0" w:color="auto"/>
            <w:bottom w:val="none" w:sz="0" w:space="0" w:color="auto"/>
            <w:right w:val="none" w:sz="0" w:space="0" w:color="auto"/>
          </w:divBdr>
        </w:div>
      </w:divsChild>
    </w:div>
    <w:div w:id="954559921">
      <w:bodyDiv w:val="1"/>
      <w:marLeft w:val="0"/>
      <w:marRight w:val="0"/>
      <w:marTop w:val="0"/>
      <w:marBottom w:val="0"/>
      <w:divBdr>
        <w:top w:val="none" w:sz="0" w:space="0" w:color="auto"/>
        <w:left w:val="none" w:sz="0" w:space="0" w:color="auto"/>
        <w:bottom w:val="none" w:sz="0" w:space="0" w:color="auto"/>
        <w:right w:val="none" w:sz="0" w:space="0" w:color="auto"/>
      </w:divBdr>
    </w:div>
    <w:div w:id="998538529">
      <w:bodyDiv w:val="1"/>
      <w:marLeft w:val="0"/>
      <w:marRight w:val="0"/>
      <w:marTop w:val="0"/>
      <w:marBottom w:val="0"/>
      <w:divBdr>
        <w:top w:val="none" w:sz="0" w:space="0" w:color="auto"/>
        <w:left w:val="none" w:sz="0" w:space="0" w:color="auto"/>
        <w:bottom w:val="none" w:sz="0" w:space="0" w:color="auto"/>
        <w:right w:val="none" w:sz="0" w:space="0" w:color="auto"/>
      </w:divBdr>
    </w:div>
    <w:div w:id="1047296557">
      <w:bodyDiv w:val="1"/>
      <w:marLeft w:val="0"/>
      <w:marRight w:val="0"/>
      <w:marTop w:val="0"/>
      <w:marBottom w:val="0"/>
      <w:divBdr>
        <w:top w:val="none" w:sz="0" w:space="0" w:color="auto"/>
        <w:left w:val="none" w:sz="0" w:space="0" w:color="auto"/>
        <w:bottom w:val="none" w:sz="0" w:space="0" w:color="auto"/>
        <w:right w:val="none" w:sz="0" w:space="0" w:color="auto"/>
      </w:divBdr>
    </w:div>
    <w:div w:id="1248492640">
      <w:bodyDiv w:val="1"/>
      <w:marLeft w:val="0"/>
      <w:marRight w:val="0"/>
      <w:marTop w:val="0"/>
      <w:marBottom w:val="0"/>
      <w:divBdr>
        <w:top w:val="none" w:sz="0" w:space="0" w:color="auto"/>
        <w:left w:val="none" w:sz="0" w:space="0" w:color="auto"/>
        <w:bottom w:val="none" w:sz="0" w:space="0" w:color="auto"/>
        <w:right w:val="none" w:sz="0" w:space="0" w:color="auto"/>
      </w:divBdr>
    </w:div>
    <w:div w:id="1258711904">
      <w:bodyDiv w:val="1"/>
      <w:marLeft w:val="0"/>
      <w:marRight w:val="0"/>
      <w:marTop w:val="0"/>
      <w:marBottom w:val="0"/>
      <w:divBdr>
        <w:top w:val="none" w:sz="0" w:space="0" w:color="auto"/>
        <w:left w:val="none" w:sz="0" w:space="0" w:color="auto"/>
        <w:bottom w:val="none" w:sz="0" w:space="0" w:color="auto"/>
        <w:right w:val="none" w:sz="0" w:space="0" w:color="auto"/>
      </w:divBdr>
    </w:div>
    <w:div w:id="1336692146">
      <w:bodyDiv w:val="1"/>
      <w:marLeft w:val="0"/>
      <w:marRight w:val="0"/>
      <w:marTop w:val="0"/>
      <w:marBottom w:val="0"/>
      <w:divBdr>
        <w:top w:val="none" w:sz="0" w:space="0" w:color="auto"/>
        <w:left w:val="none" w:sz="0" w:space="0" w:color="auto"/>
        <w:bottom w:val="none" w:sz="0" w:space="0" w:color="auto"/>
        <w:right w:val="none" w:sz="0" w:space="0" w:color="auto"/>
      </w:divBdr>
    </w:div>
    <w:div w:id="1370642542">
      <w:bodyDiv w:val="1"/>
      <w:marLeft w:val="0"/>
      <w:marRight w:val="0"/>
      <w:marTop w:val="0"/>
      <w:marBottom w:val="0"/>
      <w:divBdr>
        <w:top w:val="none" w:sz="0" w:space="0" w:color="auto"/>
        <w:left w:val="none" w:sz="0" w:space="0" w:color="auto"/>
        <w:bottom w:val="none" w:sz="0" w:space="0" w:color="auto"/>
        <w:right w:val="none" w:sz="0" w:space="0" w:color="auto"/>
      </w:divBdr>
      <w:divsChild>
        <w:div w:id="363747636">
          <w:marLeft w:val="0"/>
          <w:marRight w:val="0"/>
          <w:marTop w:val="0"/>
          <w:marBottom w:val="0"/>
          <w:divBdr>
            <w:top w:val="none" w:sz="0" w:space="0" w:color="auto"/>
            <w:left w:val="none" w:sz="0" w:space="0" w:color="auto"/>
            <w:bottom w:val="none" w:sz="0" w:space="0" w:color="auto"/>
            <w:right w:val="none" w:sz="0" w:space="0" w:color="auto"/>
          </w:divBdr>
        </w:div>
      </w:divsChild>
    </w:div>
    <w:div w:id="1443262267">
      <w:bodyDiv w:val="1"/>
      <w:marLeft w:val="0"/>
      <w:marRight w:val="0"/>
      <w:marTop w:val="0"/>
      <w:marBottom w:val="0"/>
      <w:divBdr>
        <w:top w:val="none" w:sz="0" w:space="0" w:color="auto"/>
        <w:left w:val="none" w:sz="0" w:space="0" w:color="auto"/>
        <w:bottom w:val="none" w:sz="0" w:space="0" w:color="auto"/>
        <w:right w:val="none" w:sz="0" w:space="0" w:color="auto"/>
      </w:divBdr>
      <w:divsChild>
        <w:div w:id="2131046616">
          <w:marLeft w:val="0"/>
          <w:marRight w:val="0"/>
          <w:marTop w:val="0"/>
          <w:marBottom w:val="0"/>
          <w:divBdr>
            <w:top w:val="none" w:sz="0" w:space="0" w:color="auto"/>
            <w:left w:val="none" w:sz="0" w:space="0" w:color="auto"/>
            <w:bottom w:val="none" w:sz="0" w:space="0" w:color="auto"/>
            <w:right w:val="none" w:sz="0" w:space="0" w:color="auto"/>
          </w:divBdr>
        </w:div>
      </w:divsChild>
    </w:div>
    <w:div w:id="1871841696">
      <w:bodyDiv w:val="1"/>
      <w:marLeft w:val="0"/>
      <w:marRight w:val="0"/>
      <w:marTop w:val="0"/>
      <w:marBottom w:val="0"/>
      <w:divBdr>
        <w:top w:val="none" w:sz="0" w:space="0" w:color="auto"/>
        <w:left w:val="none" w:sz="0" w:space="0" w:color="auto"/>
        <w:bottom w:val="none" w:sz="0" w:space="0" w:color="auto"/>
        <w:right w:val="none" w:sz="0" w:space="0" w:color="auto"/>
      </w:divBdr>
    </w:div>
    <w:div w:id="19066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amos\Desktop\Administrative\Soki\ILS%20Memo%20Cover%20Pag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C744DD-1C25-4ECA-BF80-C4DCEAC69B34}">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1316F-79E7-479C-8269-475E33E6A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ILS Memo Cover Page1.dot</Template>
  <TotalTime>524</TotalTime>
  <Pages>1</Pages>
  <Words>2266</Words>
  <Characters>12920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ILS</Company>
  <LinksUpToDate>false</LinksUpToDate>
  <CharactersWithSpaces>15156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Socorro Ramos</dc:creator>
  <cp:lastModifiedBy>Alexandre BORREL</cp:lastModifiedBy>
  <cp:revision>60</cp:revision>
  <cp:lastPrinted>2024-06-24T20:21:00Z</cp:lastPrinted>
  <dcterms:created xsi:type="dcterms:W3CDTF">2023-02-08T16:55:00Z</dcterms:created>
  <dcterms:modified xsi:type="dcterms:W3CDTF">2026-08-16T14:28:00Z</dcterms:modified>
</cp:coreProperties>
</file>