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BF8" w:rsidRPr="004871C8" w:rsidRDefault="00D75BF8" w:rsidP="004871C8">
      <w:pPr>
        <w:spacing w:line="360" w:lineRule="auto"/>
        <w:jc w:val="both"/>
      </w:pPr>
      <w:r w:rsidRPr="004871C8">
        <w:t>Alicja Bronka</w:t>
      </w:r>
    </w:p>
    <w:p w:rsidR="00D75BF8" w:rsidRPr="004871C8" w:rsidRDefault="00D75BF8" w:rsidP="004871C8">
      <w:pPr>
        <w:spacing w:line="360" w:lineRule="auto"/>
        <w:jc w:val="both"/>
      </w:pPr>
      <w:r w:rsidRPr="004871C8">
        <w:t xml:space="preserve">Jan </w:t>
      </w:r>
      <w:proofErr w:type="spellStart"/>
      <w:r w:rsidRPr="004871C8">
        <w:t>Grudnik</w:t>
      </w:r>
      <w:proofErr w:type="spellEnd"/>
    </w:p>
    <w:p w:rsidR="00D75BF8" w:rsidRPr="004871C8" w:rsidRDefault="00D75BF8" w:rsidP="004871C8">
      <w:pPr>
        <w:spacing w:line="360" w:lineRule="auto"/>
        <w:jc w:val="both"/>
      </w:pPr>
      <w:r w:rsidRPr="004871C8">
        <w:t>Aleksandra Batko</w:t>
      </w:r>
    </w:p>
    <w:p w:rsidR="00D75BF8" w:rsidRPr="004871C8" w:rsidRDefault="00D75BF8" w:rsidP="004871C8">
      <w:pPr>
        <w:spacing w:line="360" w:lineRule="auto"/>
        <w:jc w:val="both"/>
      </w:pPr>
    </w:p>
    <w:p w:rsidR="006C0FD9" w:rsidRPr="004871C8" w:rsidRDefault="00D75BF8" w:rsidP="002B1A8F">
      <w:pPr>
        <w:spacing w:line="360" w:lineRule="auto"/>
        <w:jc w:val="center"/>
        <w:rPr>
          <w:b/>
          <w:u w:val="single"/>
        </w:rPr>
      </w:pPr>
      <w:r w:rsidRPr="004871C8">
        <w:rPr>
          <w:b/>
          <w:u w:val="single"/>
        </w:rPr>
        <w:t>Test aktywnej pamięci – specyfikacja badania</w:t>
      </w:r>
    </w:p>
    <w:p w:rsidR="00E82D6A" w:rsidRPr="004871C8" w:rsidRDefault="00E82D6A" w:rsidP="004871C8">
      <w:pPr>
        <w:spacing w:line="360" w:lineRule="auto"/>
        <w:jc w:val="both"/>
        <w:rPr>
          <w:b/>
          <w:i/>
        </w:rPr>
      </w:pPr>
    </w:p>
    <w:p w:rsidR="00ED2170" w:rsidRPr="004871C8" w:rsidRDefault="00ED2170" w:rsidP="004871C8">
      <w:pPr>
        <w:spacing w:line="360" w:lineRule="auto"/>
        <w:jc w:val="both"/>
      </w:pPr>
      <w:r w:rsidRPr="004871C8">
        <w:tab/>
      </w:r>
      <w:r w:rsidR="001C48B8" w:rsidRPr="004871C8">
        <w:t xml:space="preserve">Kwestia pojemności pamięci nurtuje ludzi od dawna. </w:t>
      </w:r>
      <w:r w:rsidRPr="004871C8">
        <w:t xml:space="preserve">Pamięć operacyjna (ang. </w:t>
      </w:r>
      <w:r w:rsidRPr="004871C8">
        <w:rPr>
          <w:lang w:val="en-AU"/>
        </w:rPr>
        <w:t>Working memory</w:t>
      </w:r>
      <w:r w:rsidRPr="004871C8">
        <w:t>)</w:t>
      </w:r>
      <w:r w:rsidR="0007259D" w:rsidRPr="004871C8">
        <w:t xml:space="preserve"> – </w:t>
      </w:r>
      <w:r w:rsidRPr="004871C8">
        <w:t xml:space="preserve">najogólniej </w:t>
      </w:r>
      <w:r w:rsidR="0007259D" w:rsidRPr="004871C8">
        <w:t>– jest systemem lub mechanizmem</w:t>
      </w:r>
      <w:r w:rsidRPr="004871C8">
        <w:t xml:space="preserve"> umożliwiającym czasowe przechowywanie w stanie ciągłej aktywacji informacji potrzebnych do prawidłowego wykonania różnorodnych zadań poznawczych. </w:t>
      </w:r>
      <w:r w:rsidR="0007259D" w:rsidRPr="004871C8">
        <w:t>Kora przedczołowa i kora skroniowa są czę</w:t>
      </w:r>
      <w:r w:rsidRPr="004871C8">
        <w:t xml:space="preserve">ściami mózgu, których funkcje </w:t>
      </w:r>
      <w:r w:rsidR="00481D6C" w:rsidRPr="004871C8">
        <w:t xml:space="preserve">odpowiadają za nią. </w:t>
      </w:r>
      <w:r w:rsidRPr="004871C8">
        <w:t xml:space="preserve">W ramach badań nad funkcjonowaniem poznawczym obecnie wylicza się różne testy poświęcone ocenie pamięci operacyjnej. Jednym z nich jest tzw. </w:t>
      </w:r>
      <w:r w:rsidRPr="004871C8">
        <w:rPr>
          <w:i/>
        </w:rPr>
        <w:t>Test aktywnej pamięci</w:t>
      </w:r>
      <w:r w:rsidRPr="004871C8">
        <w:t xml:space="preserve"> (ang. </w:t>
      </w:r>
      <w:r w:rsidR="0007259D" w:rsidRPr="004871C8">
        <w:rPr>
          <w:lang w:val="en-AU"/>
        </w:rPr>
        <w:t>Working memory t</w:t>
      </w:r>
      <w:r w:rsidRPr="004871C8">
        <w:rPr>
          <w:lang w:val="en-AU"/>
        </w:rPr>
        <w:t>est</w:t>
      </w:r>
      <w:r w:rsidRPr="004871C8">
        <w:t xml:space="preserve">). </w:t>
      </w:r>
    </w:p>
    <w:p w:rsidR="005F2064" w:rsidRPr="004871C8" w:rsidRDefault="00ED2170" w:rsidP="004871C8">
      <w:pPr>
        <w:spacing w:line="360" w:lineRule="auto"/>
        <w:jc w:val="both"/>
      </w:pPr>
      <w:r w:rsidRPr="004871C8">
        <w:tab/>
      </w:r>
      <w:r w:rsidR="005F2064" w:rsidRPr="004871C8">
        <w:t xml:space="preserve">W psychologii i neurologii </w:t>
      </w:r>
      <w:r w:rsidR="005F2064" w:rsidRPr="004871C8">
        <w:rPr>
          <w:i/>
        </w:rPr>
        <w:t>zakres / rozpiętość pamięci</w:t>
      </w:r>
      <w:r w:rsidR="005F2064" w:rsidRPr="004871C8">
        <w:t xml:space="preserve"> (ang. </w:t>
      </w:r>
      <w:r w:rsidR="0007259D" w:rsidRPr="004871C8">
        <w:rPr>
          <w:lang w:val="en-AU"/>
        </w:rPr>
        <w:t>Memory</w:t>
      </w:r>
      <w:r w:rsidR="005F2064" w:rsidRPr="004871C8">
        <w:rPr>
          <w:lang w:val="en-AU"/>
        </w:rPr>
        <w:t xml:space="preserve"> span</w:t>
      </w:r>
      <w:r w:rsidR="005F2064" w:rsidRPr="004871C8">
        <w:t>) to możliwie najdłuższa lista składowych, które</w:t>
      </w:r>
      <w:r w:rsidR="00481D6C" w:rsidRPr="004871C8">
        <w:t xml:space="preserve"> </w:t>
      </w:r>
      <w:r w:rsidR="00851F0A">
        <w:t xml:space="preserve">– </w:t>
      </w:r>
      <w:r w:rsidR="00851F0A" w:rsidRPr="004871C8">
        <w:t>zaraz po ich zaprezentowaniu</w:t>
      </w:r>
      <w:r w:rsidR="00851F0A">
        <w:t xml:space="preserve"> –</w:t>
      </w:r>
      <w:r w:rsidR="00851F0A" w:rsidRPr="004871C8">
        <w:t xml:space="preserve"> </w:t>
      </w:r>
      <w:r w:rsidR="00481D6C" w:rsidRPr="004871C8">
        <w:t xml:space="preserve">badana osoba jest </w:t>
      </w:r>
      <w:r w:rsidR="005F2064" w:rsidRPr="004871C8">
        <w:t>w stanie powtórzyć w odpowiedniej kolejności</w:t>
      </w:r>
      <w:r w:rsidR="00481D6C" w:rsidRPr="004871C8">
        <w:t xml:space="preserve">. </w:t>
      </w:r>
      <w:r w:rsidR="005F2064" w:rsidRPr="004871C8">
        <w:t>Elementami</w:t>
      </w:r>
      <w:r w:rsidRPr="004871C8">
        <w:t xml:space="preserve">, które </w:t>
      </w:r>
      <w:r w:rsidR="005F2064" w:rsidRPr="004871C8">
        <w:t>z powodzeniem mogą być</w:t>
      </w:r>
      <w:r w:rsidRPr="004871C8">
        <w:t xml:space="preserve"> wykorzystane w tym zadaniu, są</w:t>
      </w:r>
      <w:r w:rsidR="005F2064" w:rsidRPr="004871C8">
        <w:t xml:space="preserve"> słowa, cyfry czy litery. W przypadku używania liczb zadanie to określane bywa jako </w:t>
      </w:r>
      <w:r w:rsidR="005F2064" w:rsidRPr="004871C8">
        <w:rPr>
          <w:i/>
        </w:rPr>
        <w:t>zakres cyfr</w:t>
      </w:r>
      <w:r w:rsidR="005F2064" w:rsidRPr="004871C8">
        <w:t xml:space="preserve"> (ang. </w:t>
      </w:r>
      <w:r w:rsidR="0007259D" w:rsidRPr="004871C8">
        <w:rPr>
          <w:lang w:val="en-AU"/>
        </w:rPr>
        <w:t>Digit</w:t>
      </w:r>
      <w:r w:rsidR="005F2064" w:rsidRPr="004871C8">
        <w:rPr>
          <w:lang w:val="en-AU"/>
        </w:rPr>
        <w:t xml:space="preserve"> span</w:t>
      </w:r>
      <w:r w:rsidR="005F2064" w:rsidRPr="004871C8">
        <w:t xml:space="preserve">). </w:t>
      </w:r>
      <w:r w:rsidR="00A86A8C" w:rsidRPr="004871C8">
        <w:t xml:space="preserve">Ten rodzaj testowania jest popularną miarą pamięci roboczej i pamięci krótkotrwałej. </w:t>
      </w:r>
      <w:r w:rsidR="00481D6C" w:rsidRPr="004871C8">
        <w:t xml:space="preserve">Warto również tu podkreśli, że tzw. </w:t>
      </w:r>
      <w:r w:rsidR="00481D6C" w:rsidRPr="004871C8">
        <w:rPr>
          <w:i/>
        </w:rPr>
        <w:t>zakres pamięci wstecznej</w:t>
      </w:r>
      <w:r w:rsidR="00481D6C" w:rsidRPr="004871C8">
        <w:t xml:space="preserve"> jest trudniejszą odmianą tego zadania, która obejmuje przywoływanie elementów w odwrotnej kolejności. </w:t>
      </w:r>
    </w:p>
    <w:p w:rsidR="00E82D6A" w:rsidRPr="004871C8" w:rsidRDefault="00ED2170" w:rsidP="004871C8">
      <w:pPr>
        <w:spacing w:line="360" w:lineRule="auto"/>
        <w:jc w:val="both"/>
      </w:pPr>
      <w:r w:rsidRPr="004871C8">
        <w:tab/>
        <w:t xml:space="preserve">Testy aktywnej pamięci to do tego stopnia uniwersalne narzędzie, że badanym może być praktycznie każdy; tak dzieci, jak i dorośli. Warto również wspomnieć, że przetestować tym testem można nie tylko zdrowych, ale również chorych, </w:t>
      </w:r>
      <w:r w:rsidR="00194F07" w:rsidRPr="004871C8">
        <w:t>bo w</w:t>
      </w:r>
      <w:r w:rsidR="00FA4D44" w:rsidRPr="004871C8">
        <w:t xml:space="preserve"> różnych chorobach (np. w schizofrenii) mogą pojawiać się różne</w:t>
      </w:r>
      <w:r w:rsidRPr="004871C8">
        <w:t>go rodzaju</w:t>
      </w:r>
      <w:r w:rsidR="00FA4D44" w:rsidRPr="004871C8">
        <w:t xml:space="preserve"> zaburzenia pamięci operacyjnej. </w:t>
      </w:r>
      <w:r w:rsidR="00481D6C" w:rsidRPr="004871C8">
        <w:t>Ponadto zadanie o zakresie / rozpiętości pamięci często jest składnikiem wielu testów IQ, w tym w skład Skali Inteligencji Wechslera dla Dorosłych.</w:t>
      </w:r>
    </w:p>
    <w:p w:rsidR="006E035F" w:rsidRPr="004871C8" w:rsidRDefault="0007259D" w:rsidP="004871C8">
      <w:pPr>
        <w:spacing w:line="360" w:lineRule="auto"/>
        <w:jc w:val="both"/>
      </w:pPr>
      <w:r w:rsidRPr="004871C8">
        <w:tab/>
        <w:t>Celem badania jest sprawdzenie, ile elementów – po krótkiej prezentacji – badany jest w stanie przywołać. Dokładność badania ma duże znaczenie. Podczas zadania badany wykorzystuje przede wszystkim</w:t>
      </w:r>
      <w:r w:rsidR="00E82D6A" w:rsidRPr="004871C8">
        <w:t xml:space="preserve"> wzrokowe aspekty </w:t>
      </w:r>
      <w:r w:rsidRPr="004871C8">
        <w:t>sprawności poznawczej. Zakłada się</w:t>
      </w:r>
      <w:r w:rsidR="00E82D6A" w:rsidRPr="004871C8">
        <w:t>, że wraz ze wzrostem liczby li</w:t>
      </w:r>
      <w:r w:rsidRPr="004871C8">
        <w:t xml:space="preserve">czb do zapamiętania, poziom </w:t>
      </w:r>
      <w:r w:rsidRPr="004871C8">
        <w:lastRenderedPageBreak/>
        <w:t xml:space="preserve">trudności zadania wzrasta. </w:t>
      </w:r>
      <w:r w:rsidR="006E035F" w:rsidRPr="004871C8">
        <w:t xml:space="preserve">Czas wyświetlania elementów jest z góry określony (np. 1000 </w:t>
      </w:r>
      <w:proofErr w:type="spellStart"/>
      <w:r w:rsidR="006E035F" w:rsidRPr="004871C8">
        <w:t>ms</w:t>
      </w:r>
      <w:proofErr w:type="spellEnd"/>
      <w:r w:rsidR="006E035F" w:rsidRPr="004871C8">
        <w:t>) i niezmienny. Po jego upływie zaprezentowany zostanie kolejny bodziec</w:t>
      </w:r>
      <w:r w:rsidR="00481D6C" w:rsidRPr="004871C8">
        <w:t xml:space="preserve"> lub kończy się zadanie</w:t>
      </w:r>
      <w:r w:rsidR="006E035F" w:rsidRPr="004871C8">
        <w:t xml:space="preserve">. Szybkość udzielonej przez badanego odpowiedzi nie ma </w:t>
      </w:r>
      <w:r w:rsidR="00481D6C" w:rsidRPr="004871C8">
        <w:t xml:space="preserve">tutaj </w:t>
      </w:r>
      <w:r w:rsidR="006E035F" w:rsidRPr="004871C8">
        <w:t xml:space="preserve">znaczenia, choć przedłużający się czas od bodźca do rozwiązania zadania, może mieć negatywny wpływ na udzielenie odpowiedzi. </w:t>
      </w:r>
      <w:r w:rsidR="00851F0A" w:rsidRPr="004871C8">
        <w:t xml:space="preserve">Co jest tu jednak istotne, błędne odpowiedzi nie pomniejszają wyniku badanego, czyli maksymalnej liczby poprawnie zapamiętanych cyfr. </w:t>
      </w:r>
      <w:r w:rsidR="00194F07" w:rsidRPr="004871C8">
        <w:t>Po określonej liczbie podejść</w:t>
      </w:r>
      <w:r w:rsidRPr="004871C8">
        <w:t xml:space="preserve"> do wykonania zadania (</w:t>
      </w:r>
      <w:r w:rsidR="00194F07" w:rsidRPr="004871C8">
        <w:t>np. po trzech błędach</w:t>
      </w:r>
      <w:r w:rsidRPr="004871C8">
        <w:t>)</w:t>
      </w:r>
      <w:r w:rsidR="00194F07" w:rsidRPr="004871C8">
        <w:t xml:space="preserve">, test </w:t>
      </w:r>
      <w:r w:rsidR="006E035F" w:rsidRPr="004871C8">
        <w:t>powinien</w:t>
      </w:r>
      <w:r w:rsidR="00194F07" w:rsidRPr="004871C8">
        <w:t xml:space="preserve"> się zakończyć. </w:t>
      </w:r>
    </w:p>
    <w:p w:rsidR="006E035F" w:rsidRDefault="006E035F" w:rsidP="004871C8">
      <w:pPr>
        <w:spacing w:line="360" w:lineRule="auto"/>
        <w:jc w:val="both"/>
      </w:pPr>
      <w:r w:rsidRPr="004871C8">
        <w:tab/>
        <w:t xml:space="preserve">Uważa się, że przeciętny dorosły jest w stanie zapamiętać od 5 do 8 elementów z rzędu. </w:t>
      </w:r>
      <w:r w:rsidR="001651D0" w:rsidRPr="004871C8">
        <w:t>Aby skutecznie zwiększyć poprawność odpowiedzi w rozwiązaniu można zastosować odpowiednie str</w:t>
      </w:r>
      <w:r w:rsidR="00481D6C" w:rsidRPr="004871C8">
        <w:t>ategie. Dla większości skutecznym</w:t>
      </w:r>
      <w:r w:rsidR="001651D0" w:rsidRPr="004871C8">
        <w:t xml:space="preserve"> </w:t>
      </w:r>
      <w:r w:rsidRPr="004871C8">
        <w:t>rozwiązaniem</w:t>
      </w:r>
      <w:r w:rsidR="001651D0" w:rsidRPr="004871C8">
        <w:t xml:space="preserve"> może okazać się tzw. pogrupowanie liczb. Zamiast myśleć o każdej cyfrze osobno, dobrze jest podzielić cyfry na grupy, które tworzą liczbę znaczących jednostek. Dla przykładu: zamiast myśleć o – 1 2 3 4 5 6 – jako o kolejnych cyfrach, można pogrupować je w trzy cyfry o dwóch elementach – 12, 34 i 56 – co może ułatwić zapamiętywanie. </w:t>
      </w:r>
    </w:p>
    <w:p w:rsidR="00851F0A" w:rsidRPr="004871C8" w:rsidRDefault="00851F0A" w:rsidP="004871C8">
      <w:pPr>
        <w:spacing w:line="360" w:lineRule="auto"/>
        <w:jc w:val="both"/>
      </w:pPr>
    </w:p>
    <w:p w:rsidR="00E82D6A" w:rsidRPr="004871C8" w:rsidRDefault="00E82D6A" w:rsidP="004871C8">
      <w:pPr>
        <w:spacing w:line="360" w:lineRule="auto"/>
        <w:jc w:val="both"/>
      </w:pPr>
      <w:r w:rsidRPr="004871C8">
        <w:rPr>
          <w:b/>
          <w:i/>
        </w:rPr>
        <w:t>SZCZEGÓŁY BADANIA</w:t>
      </w:r>
    </w:p>
    <w:p w:rsidR="00E82D6A" w:rsidRPr="004871C8" w:rsidRDefault="00E82D6A" w:rsidP="004871C8">
      <w:pPr>
        <w:spacing w:line="360" w:lineRule="auto"/>
        <w:jc w:val="both"/>
      </w:pPr>
    </w:p>
    <w:p w:rsidR="00E96112" w:rsidRPr="00662246" w:rsidRDefault="00E96112" w:rsidP="004871C8">
      <w:pPr>
        <w:spacing w:line="360" w:lineRule="auto"/>
        <w:jc w:val="both"/>
        <w:rPr>
          <w:b/>
          <w:highlight w:val="yellow"/>
        </w:rPr>
      </w:pPr>
      <w:r w:rsidRPr="00662246">
        <w:rPr>
          <w:b/>
          <w:highlight w:val="yellow"/>
        </w:rPr>
        <w:t>Szczegóły dotyczące prezentowania cyfr:</w:t>
      </w:r>
    </w:p>
    <w:p w:rsidR="00517B04" w:rsidRPr="00662246" w:rsidRDefault="00E96112" w:rsidP="004871C8">
      <w:pPr>
        <w:pStyle w:val="Akapitzlist"/>
        <w:numPr>
          <w:ilvl w:val="0"/>
          <w:numId w:val="1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>Prezentacja cyfry w centrum ekranu</w:t>
      </w:r>
      <w:r w:rsidR="006C0FD9" w:rsidRPr="00662246">
        <w:rPr>
          <w:highlight w:val="yellow"/>
        </w:rPr>
        <w:t xml:space="preserve"> w specjalnie przygotowanym do tego miejscu</w:t>
      </w:r>
      <w:r w:rsidRPr="00662246">
        <w:rPr>
          <w:highlight w:val="yellow"/>
        </w:rPr>
        <w:t>;</w:t>
      </w:r>
    </w:p>
    <w:p w:rsidR="00517B04" w:rsidRPr="00662246" w:rsidRDefault="00517B04" w:rsidP="004871C8">
      <w:pPr>
        <w:pStyle w:val="Akapitzlist"/>
        <w:numPr>
          <w:ilvl w:val="0"/>
          <w:numId w:val="1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>W określonym czasie prezentacja</w:t>
      </w:r>
      <w:r w:rsidR="006C0FD9" w:rsidRPr="00662246">
        <w:rPr>
          <w:highlight w:val="yellow"/>
        </w:rPr>
        <w:t xml:space="preserve"> tylko</w:t>
      </w:r>
      <w:r w:rsidRPr="00662246">
        <w:rPr>
          <w:highlight w:val="yellow"/>
        </w:rPr>
        <w:t xml:space="preserve"> jednej cyfry;</w:t>
      </w:r>
    </w:p>
    <w:p w:rsidR="00517B04" w:rsidRPr="00662246" w:rsidRDefault="00E96112" w:rsidP="004871C8">
      <w:pPr>
        <w:pStyle w:val="Akapitzlist"/>
        <w:numPr>
          <w:ilvl w:val="0"/>
          <w:numId w:val="1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>Kolejność prezentowanych cyfr losowa</w:t>
      </w:r>
      <w:r w:rsidR="00517B04" w:rsidRPr="00662246">
        <w:rPr>
          <w:highlight w:val="yellow"/>
        </w:rPr>
        <w:t>;</w:t>
      </w:r>
    </w:p>
    <w:p w:rsidR="00517B04" w:rsidRPr="00662246" w:rsidRDefault="00517B04" w:rsidP="004871C8">
      <w:pPr>
        <w:pStyle w:val="Akapitzlist"/>
        <w:numPr>
          <w:ilvl w:val="0"/>
          <w:numId w:val="1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>Czas prezentacji cyfr z góry określony (np. 1</w:t>
      </w:r>
      <w:r w:rsidR="003C4165" w:rsidRPr="00662246">
        <w:rPr>
          <w:highlight w:val="yellow"/>
        </w:rPr>
        <w:t xml:space="preserve">000 </w:t>
      </w:r>
      <w:proofErr w:type="spellStart"/>
      <w:r w:rsidR="003C4165" w:rsidRPr="00662246">
        <w:rPr>
          <w:highlight w:val="yellow"/>
        </w:rPr>
        <w:t>ms</w:t>
      </w:r>
      <w:proofErr w:type="spellEnd"/>
      <w:r w:rsidRPr="00662246">
        <w:rPr>
          <w:highlight w:val="yellow"/>
        </w:rPr>
        <w:t>);</w:t>
      </w:r>
    </w:p>
    <w:p w:rsidR="00517B04" w:rsidRPr="00B31D09" w:rsidRDefault="00517B04" w:rsidP="004871C8">
      <w:pPr>
        <w:pStyle w:val="Akapitzlist"/>
        <w:numPr>
          <w:ilvl w:val="0"/>
          <w:numId w:val="1"/>
        </w:numPr>
        <w:spacing w:line="360" w:lineRule="auto"/>
        <w:jc w:val="both"/>
        <w:rPr>
          <w:highlight w:val="cyan"/>
        </w:rPr>
      </w:pPr>
      <w:r w:rsidRPr="00B31D09">
        <w:rPr>
          <w:highlight w:val="cyan"/>
        </w:rPr>
        <w:t xml:space="preserve">W określonym poziomie zadania prezentowana jest określona liczba cyfr (np. podczas pierwszego poziomu prezentowane są kolejno </w:t>
      </w:r>
      <w:r w:rsidR="00BC62D6" w:rsidRPr="00B31D09">
        <w:rPr>
          <w:highlight w:val="cyan"/>
        </w:rPr>
        <w:t>dwie</w:t>
      </w:r>
      <w:r w:rsidRPr="00B31D09">
        <w:rPr>
          <w:highlight w:val="cyan"/>
        </w:rPr>
        <w:t xml:space="preserve"> liczby).</w:t>
      </w:r>
    </w:p>
    <w:p w:rsidR="00517B04" w:rsidRPr="00B31D09" w:rsidRDefault="00517B04" w:rsidP="004871C8">
      <w:pPr>
        <w:spacing w:line="360" w:lineRule="auto"/>
        <w:jc w:val="both"/>
        <w:rPr>
          <w:highlight w:val="cyan"/>
        </w:rPr>
      </w:pPr>
    </w:p>
    <w:p w:rsidR="00517B04" w:rsidRPr="00662246" w:rsidRDefault="00517B04" w:rsidP="004871C8">
      <w:pPr>
        <w:spacing w:line="360" w:lineRule="auto"/>
        <w:jc w:val="both"/>
        <w:rPr>
          <w:b/>
          <w:highlight w:val="yellow"/>
        </w:rPr>
      </w:pPr>
      <w:r w:rsidRPr="00662246">
        <w:rPr>
          <w:b/>
          <w:highlight w:val="yellow"/>
        </w:rPr>
        <w:t>Szczegóły dotyczące podawania cyfr:</w:t>
      </w:r>
    </w:p>
    <w:p w:rsidR="00517B04" w:rsidRPr="00662246" w:rsidRDefault="00517B04" w:rsidP="004871C8">
      <w:pPr>
        <w:pStyle w:val="Akapitzlist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>Na dole ekranu prezentowane są cyfry: 0 1 2 3 4 5 6 7 8 9;</w:t>
      </w:r>
    </w:p>
    <w:p w:rsidR="00517B04" w:rsidRPr="00662246" w:rsidRDefault="00517B04" w:rsidP="004871C8">
      <w:pPr>
        <w:pStyle w:val="Akapitzlist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 xml:space="preserve">Zadaniem badane jest kliknąć w </w:t>
      </w:r>
      <w:r w:rsidR="006C0FD9" w:rsidRPr="00662246">
        <w:rPr>
          <w:highlight w:val="yellow"/>
        </w:rPr>
        <w:t xml:space="preserve">kolejne </w:t>
      </w:r>
      <w:r w:rsidRPr="00662246">
        <w:rPr>
          <w:highlight w:val="yellow"/>
        </w:rPr>
        <w:t>cyfry w takim samym porządku, w którym zostały mu one pokazane;</w:t>
      </w:r>
    </w:p>
    <w:p w:rsidR="00517B04" w:rsidRPr="0075588E" w:rsidRDefault="00517B04" w:rsidP="004871C8">
      <w:pPr>
        <w:pStyle w:val="Akapitzlist"/>
        <w:numPr>
          <w:ilvl w:val="0"/>
          <w:numId w:val="2"/>
        </w:numPr>
        <w:spacing w:line="360" w:lineRule="auto"/>
        <w:jc w:val="both"/>
      </w:pPr>
      <w:r w:rsidRPr="0075588E">
        <w:t xml:space="preserve">Na wykonanie zadanie nie ma z </w:t>
      </w:r>
      <w:r w:rsidR="00D0607C" w:rsidRPr="0075588E">
        <w:t>góry określonego czasu.</w:t>
      </w:r>
    </w:p>
    <w:p w:rsidR="00517B04" w:rsidRPr="00662246" w:rsidRDefault="00517B04" w:rsidP="004871C8">
      <w:pPr>
        <w:spacing w:line="360" w:lineRule="auto"/>
        <w:jc w:val="both"/>
        <w:rPr>
          <w:highlight w:val="yellow"/>
        </w:rPr>
      </w:pPr>
    </w:p>
    <w:p w:rsidR="00BC62D6" w:rsidRPr="00662246" w:rsidRDefault="00BC62D6" w:rsidP="004871C8">
      <w:pPr>
        <w:spacing w:line="360" w:lineRule="auto"/>
        <w:jc w:val="both"/>
        <w:rPr>
          <w:b/>
          <w:highlight w:val="yellow"/>
        </w:rPr>
      </w:pPr>
      <w:r w:rsidRPr="00662246">
        <w:rPr>
          <w:b/>
          <w:highlight w:val="yellow"/>
        </w:rPr>
        <w:t>Informacje dodatkowe:</w:t>
      </w:r>
    </w:p>
    <w:p w:rsidR="000E6226" w:rsidRPr="00AB33EA" w:rsidRDefault="000E6226" w:rsidP="004871C8">
      <w:pPr>
        <w:pStyle w:val="Akapitzlist"/>
        <w:numPr>
          <w:ilvl w:val="0"/>
          <w:numId w:val="3"/>
        </w:numPr>
        <w:spacing w:line="360" w:lineRule="auto"/>
        <w:jc w:val="both"/>
        <w:rPr>
          <w:highlight w:val="cyan"/>
        </w:rPr>
      </w:pPr>
      <w:r w:rsidRPr="00AB33EA">
        <w:rPr>
          <w:highlight w:val="cyan"/>
        </w:rPr>
        <w:t>W badaniu przewiduje się poziom eksperymentalny, który ma zaznajomić badanego z procedurą:</w:t>
      </w:r>
    </w:p>
    <w:p w:rsidR="000E6226" w:rsidRPr="00AB33EA" w:rsidRDefault="000E6226" w:rsidP="004871C8">
      <w:pPr>
        <w:pStyle w:val="Akapitzlist"/>
        <w:numPr>
          <w:ilvl w:val="1"/>
          <w:numId w:val="3"/>
        </w:numPr>
        <w:spacing w:line="360" w:lineRule="auto"/>
        <w:jc w:val="both"/>
        <w:rPr>
          <w:highlight w:val="cyan"/>
        </w:rPr>
      </w:pPr>
      <w:r w:rsidRPr="00AB33EA">
        <w:rPr>
          <w:highlight w:val="cyan"/>
        </w:rPr>
        <w:t>Badanemu – zamiast ciągu cyfr – zostanie zaprezentowana jedna cyfra, dla przykładu cytra 1;</w:t>
      </w:r>
    </w:p>
    <w:p w:rsidR="000E6226" w:rsidRPr="00662246" w:rsidRDefault="000E6226" w:rsidP="004871C8">
      <w:pPr>
        <w:pStyle w:val="Akapitzlist"/>
        <w:numPr>
          <w:ilvl w:val="1"/>
          <w:numId w:val="3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>Zadaniem badanego jest podać poprawną odpowiedź;</w:t>
      </w:r>
    </w:p>
    <w:p w:rsidR="000E6226" w:rsidRPr="00662246" w:rsidRDefault="000E6226" w:rsidP="004871C8">
      <w:pPr>
        <w:pStyle w:val="Akapitzlist"/>
        <w:numPr>
          <w:ilvl w:val="1"/>
          <w:numId w:val="3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 xml:space="preserve">Po podaniu właściwej odpowiedzi badany rozpoczyna właściwą część zadania; </w:t>
      </w:r>
    </w:p>
    <w:p w:rsidR="00D0607C" w:rsidRPr="00662246" w:rsidRDefault="00D0607C" w:rsidP="004871C8">
      <w:pPr>
        <w:pStyle w:val="Akapitzlist"/>
        <w:numPr>
          <w:ilvl w:val="0"/>
          <w:numId w:val="3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 xml:space="preserve">Jeżeli badany poda poprawne rozwiązanie zadania, zostanie przeniesiony na </w:t>
      </w:r>
      <w:r w:rsidR="006C0FD9" w:rsidRPr="00662246">
        <w:rPr>
          <w:highlight w:val="yellow"/>
        </w:rPr>
        <w:t>następny</w:t>
      </w:r>
      <w:r w:rsidRPr="00662246">
        <w:rPr>
          <w:highlight w:val="yellow"/>
        </w:rPr>
        <w:t xml:space="preserve"> poziom trudności;</w:t>
      </w:r>
    </w:p>
    <w:p w:rsidR="00D0607C" w:rsidRPr="00662246" w:rsidRDefault="00D0607C" w:rsidP="004871C8">
      <w:pPr>
        <w:pStyle w:val="Akapitzlist"/>
        <w:numPr>
          <w:ilvl w:val="0"/>
          <w:numId w:val="3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>Jeżeli badany poda nieoprawne rozwiązanie, pozostanie na określonym poziomie;</w:t>
      </w:r>
    </w:p>
    <w:p w:rsidR="00D0607C" w:rsidRPr="00662246" w:rsidRDefault="00D0607C" w:rsidP="004871C8">
      <w:pPr>
        <w:pStyle w:val="Akapitzlist"/>
        <w:numPr>
          <w:ilvl w:val="0"/>
          <w:numId w:val="3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 xml:space="preserve">Po rozwiązaniu </w:t>
      </w:r>
      <w:r w:rsidR="006C0FD9" w:rsidRPr="00662246">
        <w:rPr>
          <w:highlight w:val="yellow"/>
        </w:rPr>
        <w:t>zadania z określonego poziomu badany ma czas na</w:t>
      </w:r>
      <w:r w:rsidRPr="00662246">
        <w:rPr>
          <w:highlight w:val="yellow"/>
        </w:rPr>
        <w:t xml:space="preserve"> odpoczynek;</w:t>
      </w:r>
    </w:p>
    <w:p w:rsidR="00D0607C" w:rsidRPr="00662246" w:rsidRDefault="000E6226" w:rsidP="004871C8">
      <w:pPr>
        <w:pStyle w:val="Akapitzlist"/>
        <w:numPr>
          <w:ilvl w:val="0"/>
          <w:numId w:val="3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>W trakcie całego zadania b</w:t>
      </w:r>
      <w:r w:rsidR="00D0607C" w:rsidRPr="00662246">
        <w:rPr>
          <w:highlight w:val="yellow"/>
        </w:rPr>
        <w:t>adany ma możliwe trzy próby;</w:t>
      </w:r>
    </w:p>
    <w:p w:rsidR="00D0607C" w:rsidRPr="00662246" w:rsidRDefault="00D0607C" w:rsidP="004871C8">
      <w:pPr>
        <w:pStyle w:val="Akapitzlist"/>
        <w:numPr>
          <w:ilvl w:val="0"/>
          <w:numId w:val="3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>Po trzeciej niepoprawnej odpowiedzi zadanie się kończy</w:t>
      </w:r>
      <w:r w:rsidR="000E6226" w:rsidRPr="00662246">
        <w:rPr>
          <w:highlight w:val="yellow"/>
        </w:rPr>
        <w:t xml:space="preserve"> dla badanego</w:t>
      </w:r>
      <w:r w:rsidRPr="00662246">
        <w:rPr>
          <w:highlight w:val="yellow"/>
        </w:rPr>
        <w:t>;</w:t>
      </w:r>
    </w:p>
    <w:p w:rsidR="00BC62D6" w:rsidRPr="00662246" w:rsidRDefault="00D0607C" w:rsidP="004871C8">
      <w:pPr>
        <w:pStyle w:val="Akapitzlist"/>
        <w:numPr>
          <w:ilvl w:val="0"/>
          <w:numId w:val="3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>W przerwach między poziomami zadania mogłyby pojawiać się dodatkowe informacje:</w:t>
      </w:r>
    </w:p>
    <w:p w:rsidR="00D0607C" w:rsidRPr="00662246" w:rsidRDefault="00D0607C" w:rsidP="004871C8">
      <w:pPr>
        <w:pStyle w:val="Akapitzlist"/>
        <w:numPr>
          <w:ilvl w:val="1"/>
          <w:numId w:val="3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>O średnim czasie potrzebnym badanemu do wykonania zadania;</w:t>
      </w:r>
    </w:p>
    <w:p w:rsidR="00DA3E9B" w:rsidRPr="00662246" w:rsidRDefault="00DA3E9B" w:rsidP="004871C8">
      <w:pPr>
        <w:pStyle w:val="Akapitzlist"/>
        <w:numPr>
          <w:ilvl w:val="1"/>
          <w:numId w:val="3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>O obecnym poziomie</w:t>
      </w:r>
      <w:r w:rsidR="00851F0A" w:rsidRPr="00662246">
        <w:rPr>
          <w:highlight w:val="yellow"/>
        </w:rPr>
        <w:t>;</w:t>
      </w:r>
    </w:p>
    <w:p w:rsidR="00D0607C" w:rsidRPr="00662246" w:rsidRDefault="00D0607C" w:rsidP="004871C8">
      <w:pPr>
        <w:pStyle w:val="Akapitzlist"/>
        <w:numPr>
          <w:ilvl w:val="1"/>
          <w:numId w:val="3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>O liczbie dostępnych prób.</w:t>
      </w:r>
    </w:p>
    <w:p w:rsidR="00D0607C" w:rsidRPr="00662246" w:rsidRDefault="00D0607C" w:rsidP="004871C8">
      <w:pPr>
        <w:spacing w:line="360" w:lineRule="auto"/>
        <w:jc w:val="both"/>
        <w:rPr>
          <w:highlight w:val="yellow"/>
        </w:rPr>
      </w:pPr>
    </w:p>
    <w:p w:rsidR="00D0607C" w:rsidRPr="00662246" w:rsidRDefault="00D0607C" w:rsidP="004871C8">
      <w:p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>Kolory</w:t>
      </w:r>
      <w:r w:rsidR="006C0FD9" w:rsidRPr="00662246">
        <w:rPr>
          <w:highlight w:val="yellow"/>
        </w:rPr>
        <w:t>:</w:t>
      </w:r>
    </w:p>
    <w:p w:rsidR="00D0607C" w:rsidRPr="00662246" w:rsidRDefault="00D0607C" w:rsidP="004871C8">
      <w:pPr>
        <w:pStyle w:val="Akapitzlist"/>
        <w:numPr>
          <w:ilvl w:val="0"/>
          <w:numId w:val="4"/>
        </w:numPr>
        <w:spacing w:line="360" w:lineRule="auto"/>
        <w:jc w:val="both"/>
        <w:rPr>
          <w:highlight w:val="cyan"/>
        </w:rPr>
      </w:pPr>
      <w:r w:rsidRPr="00662246">
        <w:rPr>
          <w:highlight w:val="cyan"/>
        </w:rPr>
        <w:t>Tło – czarne</w:t>
      </w:r>
      <w:r w:rsidR="006C0FD9" w:rsidRPr="00662246">
        <w:rPr>
          <w:highlight w:val="cyan"/>
        </w:rPr>
        <w:t>;</w:t>
      </w:r>
    </w:p>
    <w:p w:rsidR="00D0607C" w:rsidRPr="003270D3" w:rsidRDefault="00DA3E9B" w:rsidP="004871C8">
      <w:pPr>
        <w:pStyle w:val="Akapitzlist"/>
        <w:numPr>
          <w:ilvl w:val="0"/>
          <w:numId w:val="4"/>
        </w:numPr>
        <w:spacing w:line="360" w:lineRule="auto"/>
        <w:jc w:val="both"/>
        <w:rPr>
          <w:highlight w:val="cyan"/>
        </w:rPr>
      </w:pPr>
      <w:r w:rsidRPr="003270D3">
        <w:rPr>
          <w:highlight w:val="cyan"/>
        </w:rPr>
        <w:t>Prezentowane do zapamiętania cyfry – biały;</w:t>
      </w:r>
    </w:p>
    <w:p w:rsidR="00DA3E9B" w:rsidRPr="00662246" w:rsidRDefault="00DA3E9B" w:rsidP="004871C8">
      <w:pPr>
        <w:pStyle w:val="Akapitzlist"/>
        <w:numPr>
          <w:ilvl w:val="0"/>
          <w:numId w:val="4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>Ramka, w której prezentowane są cyfry – czerwony;</w:t>
      </w:r>
    </w:p>
    <w:p w:rsidR="00DA3E9B" w:rsidRPr="00662246" w:rsidRDefault="00DA3E9B" w:rsidP="004871C8">
      <w:pPr>
        <w:pStyle w:val="Akapitzlist"/>
        <w:numPr>
          <w:ilvl w:val="0"/>
          <w:numId w:val="4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>Prezentowane do odpowiedzi cyfry –</w:t>
      </w:r>
      <w:r w:rsidR="00665CAE" w:rsidRPr="00662246">
        <w:rPr>
          <w:highlight w:val="yellow"/>
        </w:rPr>
        <w:t xml:space="preserve"> biały;</w:t>
      </w:r>
    </w:p>
    <w:p w:rsidR="00665CAE" w:rsidRPr="00891673" w:rsidRDefault="00665CAE" w:rsidP="004871C8">
      <w:pPr>
        <w:pStyle w:val="Akapitzlist"/>
        <w:numPr>
          <w:ilvl w:val="0"/>
          <w:numId w:val="4"/>
        </w:numPr>
        <w:spacing w:line="360" w:lineRule="auto"/>
        <w:jc w:val="both"/>
      </w:pPr>
      <w:r w:rsidRPr="00891673">
        <w:t>*** byłoby idealnie, aby domyślne ustawienia można byłoby później zmieniać (np. dostosowując je do potrzeb i możliwości grupy badanej, np. dzieci i dorosłych.</w:t>
      </w:r>
    </w:p>
    <w:p w:rsidR="00DA3E9B" w:rsidRPr="00891673" w:rsidRDefault="00DA3E9B" w:rsidP="004871C8">
      <w:pPr>
        <w:spacing w:line="360" w:lineRule="auto"/>
        <w:jc w:val="both"/>
      </w:pPr>
    </w:p>
    <w:p w:rsidR="00DA3E9B" w:rsidRPr="00662246" w:rsidRDefault="00DA3E9B" w:rsidP="004871C8">
      <w:pPr>
        <w:spacing w:line="360" w:lineRule="auto"/>
        <w:jc w:val="both"/>
        <w:rPr>
          <w:b/>
          <w:highlight w:val="yellow"/>
        </w:rPr>
      </w:pPr>
      <w:r w:rsidRPr="00662246">
        <w:rPr>
          <w:b/>
          <w:highlight w:val="yellow"/>
        </w:rPr>
        <w:t>Charakterystyka graficzna bodźców</w:t>
      </w:r>
      <w:r w:rsidR="006C0FD9" w:rsidRPr="00662246">
        <w:rPr>
          <w:b/>
          <w:highlight w:val="yellow"/>
        </w:rPr>
        <w:t>:</w:t>
      </w:r>
    </w:p>
    <w:p w:rsidR="006C0FD9" w:rsidRPr="00662246" w:rsidRDefault="00860F10" w:rsidP="004871C8">
      <w:pPr>
        <w:pStyle w:val="Akapitzlist"/>
        <w:numPr>
          <w:ilvl w:val="0"/>
          <w:numId w:val="5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lastRenderedPageBreak/>
        <w:t>Niewielka (np. 4x4 cm) w</w:t>
      </w:r>
      <w:r w:rsidR="006C0FD9" w:rsidRPr="00662246">
        <w:rPr>
          <w:highlight w:val="yellow"/>
        </w:rPr>
        <w:t>ąska</w:t>
      </w:r>
      <w:r w:rsidRPr="00662246">
        <w:rPr>
          <w:highlight w:val="yellow"/>
        </w:rPr>
        <w:t xml:space="preserve"> (np. 3 </w:t>
      </w:r>
      <w:proofErr w:type="spellStart"/>
      <w:r w:rsidRPr="00662246">
        <w:rPr>
          <w:highlight w:val="yellow"/>
        </w:rPr>
        <w:t>pkt</w:t>
      </w:r>
      <w:proofErr w:type="spellEnd"/>
      <w:r w:rsidRPr="00662246">
        <w:rPr>
          <w:highlight w:val="yellow"/>
        </w:rPr>
        <w:t>)</w:t>
      </w:r>
      <w:r w:rsidR="000E6226" w:rsidRPr="00662246">
        <w:rPr>
          <w:highlight w:val="yellow"/>
        </w:rPr>
        <w:t xml:space="preserve"> </w:t>
      </w:r>
      <w:r w:rsidR="00E0521D" w:rsidRPr="00662246">
        <w:rPr>
          <w:highlight w:val="yellow"/>
        </w:rPr>
        <w:t>ramka</w:t>
      </w:r>
      <w:r w:rsidR="006C0FD9" w:rsidRPr="00662246">
        <w:rPr>
          <w:highlight w:val="yellow"/>
        </w:rPr>
        <w:t>;</w:t>
      </w:r>
    </w:p>
    <w:p w:rsidR="00DA3E9B" w:rsidRPr="00891673" w:rsidRDefault="00DA3E9B" w:rsidP="004871C8">
      <w:pPr>
        <w:pStyle w:val="Akapitzlist"/>
        <w:numPr>
          <w:ilvl w:val="0"/>
          <w:numId w:val="5"/>
        </w:numPr>
        <w:spacing w:line="360" w:lineRule="auto"/>
        <w:jc w:val="both"/>
        <w:rPr>
          <w:highlight w:val="cyan"/>
        </w:rPr>
      </w:pPr>
      <w:r w:rsidRPr="00891673">
        <w:rPr>
          <w:highlight w:val="cyan"/>
        </w:rPr>
        <w:t>Czcionka, którą zapisane będą cyfry powinna być łatwo czytelna, np. Arial;</w:t>
      </w:r>
    </w:p>
    <w:p w:rsidR="00DA3E9B" w:rsidRPr="003270D3" w:rsidRDefault="00665CAE" w:rsidP="004871C8">
      <w:pPr>
        <w:pStyle w:val="Akapitzlist"/>
        <w:numPr>
          <w:ilvl w:val="0"/>
          <w:numId w:val="5"/>
        </w:numPr>
        <w:spacing w:line="360" w:lineRule="auto"/>
        <w:jc w:val="both"/>
        <w:rPr>
          <w:highlight w:val="cyan"/>
        </w:rPr>
      </w:pPr>
      <w:r w:rsidRPr="003270D3">
        <w:rPr>
          <w:highlight w:val="cyan"/>
        </w:rPr>
        <w:t>Format i rozmiar czcionki stały (np</w:t>
      </w:r>
      <w:r w:rsidR="000E6226" w:rsidRPr="003270D3">
        <w:rPr>
          <w:highlight w:val="cyan"/>
        </w:rPr>
        <w:t>. 2</w:t>
      </w:r>
      <w:r w:rsidRPr="003270D3">
        <w:rPr>
          <w:highlight w:val="cyan"/>
        </w:rPr>
        <w:t xml:space="preserve">4 </w:t>
      </w:r>
      <w:proofErr w:type="spellStart"/>
      <w:r w:rsidRPr="003270D3">
        <w:rPr>
          <w:highlight w:val="cyan"/>
        </w:rPr>
        <w:t>pkt</w:t>
      </w:r>
      <w:proofErr w:type="spellEnd"/>
      <w:r w:rsidRPr="003270D3">
        <w:rPr>
          <w:highlight w:val="cyan"/>
        </w:rPr>
        <w:t>, pogrubiona);</w:t>
      </w:r>
    </w:p>
    <w:p w:rsidR="00665CAE" w:rsidRPr="003270D3" w:rsidRDefault="00665CAE" w:rsidP="004871C8">
      <w:pPr>
        <w:pStyle w:val="Akapitzlist"/>
        <w:numPr>
          <w:ilvl w:val="0"/>
          <w:numId w:val="5"/>
        </w:numPr>
        <w:spacing w:line="360" w:lineRule="auto"/>
        <w:jc w:val="both"/>
      </w:pPr>
      <w:r w:rsidRPr="003270D3">
        <w:t xml:space="preserve">*** byłoby idealnie, aby domyślne ustawienia można byłoby później zmieniać (np. dostosowując je do potrzeb i możliwości grupy badanej, np. osoby </w:t>
      </w:r>
      <w:proofErr w:type="spellStart"/>
      <w:r w:rsidRPr="003270D3">
        <w:t>słabowidzącej</w:t>
      </w:r>
      <w:proofErr w:type="spellEnd"/>
      <w:r w:rsidRPr="003270D3">
        <w:t xml:space="preserve">.  </w:t>
      </w:r>
    </w:p>
    <w:p w:rsidR="00665CAE" w:rsidRPr="003270D3" w:rsidRDefault="00665CAE" w:rsidP="004871C8">
      <w:pPr>
        <w:spacing w:line="360" w:lineRule="auto"/>
        <w:jc w:val="both"/>
      </w:pPr>
    </w:p>
    <w:p w:rsidR="00665CAE" w:rsidRPr="00662246" w:rsidRDefault="006C0FD9" w:rsidP="004871C8">
      <w:pPr>
        <w:spacing w:line="360" w:lineRule="auto"/>
        <w:jc w:val="both"/>
        <w:rPr>
          <w:b/>
        </w:rPr>
      </w:pPr>
      <w:r w:rsidRPr="00662246">
        <w:rPr>
          <w:b/>
        </w:rPr>
        <w:t>Instrukcje:</w:t>
      </w:r>
    </w:p>
    <w:p w:rsidR="00665CAE" w:rsidRPr="00662246" w:rsidRDefault="00665CAE" w:rsidP="004871C8">
      <w:pPr>
        <w:pStyle w:val="Akapitzlist"/>
        <w:numPr>
          <w:ilvl w:val="0"/>
          <w:numId w:val="6"/>
        </w:numPr>
        <w:spacing w:line="360" w:lineRule="auto"/>
        <w:jc w:val="both"/>
      </w:pPr>
      <w:r w:rsidRPr="00662246">
        <w:t>Obszerna wersja instrukcji będzie wydrukowana na papierze;</w:t>
      </w:r>
    </w:p>
    <w:p w:rsidR="00665CAE" w:rsidRPr="00662246" w:rsidRDefault="00665CAE" w:rsidP="004871C8">
      <w:pPr>
        <w:pStyle w:val="Akapitzlist"/>
        <w:numPr>
          <w:ilvl w:val="0"/>
          <w:numId w:val="6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>Dodatkowo podczas wykonywania zadania mogą pojawiać się uzupełniające komunikaty (np. „Poziom pierwszy”, „Poziom drugi”).</w:t>
      </w:r>
    </w:p>
    <w:p w:rsidR="003C4165" w:rsidRPr="004871C8" w:rsidRDefault="003C4165" w:rsidP="004871C8">
      <w:pPr>
        <w:spacing w:line="360" w:lineRule="auto"/>
        <w:jc w:val="both"/>
      </w:pPr>
    </w:p>
    <w:p w:rsidR="003C4165" w:rsidRPr="004871C8" w:rsidRDefault="003C4165" w:rsidP="004871C8">
      <w:pPr>
        <w:spacing w:line="360" w:lineRule="auto"/>
        <w:jc w:val="both"/>
        <w:rPr>
          <w:b/>
        </w:rPr>
      </w:pPr>
      <w:r w:rsidRPr="004871C8">
        <w:rPr>
          <w:b/>
        </w:rPr>
        <w:t xml:space="preserve">Przykładowa sekwencja tzw. zdarzeń w zadaniu </w:t>
      </w:r>
      <w:r w:rsidRPr="004871C8">
        <w:rPr>
          <w:b/>
          <w:i/>
        </w:rPr>
        <w:t>rozpiętości / zakresu pamięci</w:t>
      </w:r>
      <w:r w:rsidRPr="004871C8">
        <w:rPr>
          <w:b/>
        </w:rPr>
        <w:t xml:space="preserve"> wariant </w:t>
      </w:r>
      <w:r w:rsidRPr="004871C8">
        <w:rPr>
          <w:b/>
          <w:i/>
        </w:rPr>
        <w:t>rozpiętość cyfr</w:t>
      </w:r>
      <w:r w:rsidR="006C0FD9" w:rsidRPr="004871C8">
        <w:rPr>
          <w:b/>
        </w:rPr>
        <w:t>:</w:t>
      </w:r>
    </w:p>
    <w:p w:rsidR="006C0FD9" w:rsidRPr="004871C8" w:rsidRDefault="006C0FD9" w:rsidP="004871C8">
      <w:pPr>
        <w:pStyle w:val="Akapitzlist"/>
        <w:numPr>
          <w:ilvl w:val="0"/>
          <w:numId w:val="7"/>
        </w:numPr>
        <w:spacing w:line="360" w:lineRule="auto"/>
        <w:jc w:val="both"/>
      </w:pPr>
      <w:r w:rsidRPr="004871C8">
        <w:t>Poziom eksperymentalny</w:t>
      </w:r>
    </w:p>
    <w:p w:rsidR="006C0FD9" w:rsidRPr="004871C8" w:rsidRDefault="006C0FD9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Przygotowanie – informacja o poziomie</w:t>
      </w:r>
    </w:p>
    <w:p w:rsidR="006C0FD9" w:rsidRPr="004871C8" w:rsidRDefault="006C0FD9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Prezentowanie jednej cyfr – prezentacja bodźca</w:t>
      </w:r>
    </w:p>
    <w:p w:rsidR="006C0FD9" w:rsidRPr="004871C8" w:rsidRDefault="006C0FD9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Podanie odpowiedzi – reakcja badanego</w:t>
      </w:r>
    </w:p>
    <w:p w:rsidR="006C0FD9" w:rsidRPr="004871C8" w:rsidRDefault="006C0FD9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Odpoczynek</w:t>
      </w:r>
    </w:p>
    <w:p w:rsidR="003C4165" w:rsidRPr="004871C8" w:rsidRDefault="003C4165" w:rsidP="004871C8">
      <w:pPr>
        <w:pStyle w:val="Akapitzlist"/>
        <w:numPr>
          <w:ilvl w:val="0"/>
          <w:numId w:val="7"/>
        </w:numPr>
        <w:spacing w:line="360" w:lineRule="auto"/>
        <w:jc w:val="both"/>
      </w:pPr>
      <w:r w:rsidRPr="004871C8">
        <w:t>Poziom pierwszy</w:t>
      </w:r>
    </w:p>
    <w:p w:rsidR="003C4165" w:rsidRPr="004871C8" w:rsidRDefault="003C4165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Przygotowanie – informacja o poziomie</w:t>
      </w:r>
    </w:p>
    <w:p w:rsidR="003C4165" w:rsidRPr="004871C8" w:rsidRDefault="003C4165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Prezentowanie dwóch cyfr – prezentacja bodźca</w:t>
      </w:r>
    </w:p>
    <w:p w:rsidR="003C4165" w:rsidRPr="004871C8" w:rsidRDefault="003C4165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Podanie odpowiedzi – reakcja badanego</w:t>
      </w:r>
    </w:p>
    <w:p w:rsidR="003C4165" w:rsidRPr="004871C8" w:rsidRDefault="003C4165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Odpoczynek</w:t>
      </w:r>
    </w:p>
    <w:p w:rsidR="003C4165" w:rsidRPr="004871C8" w:rsidRDefault="003C4165" w:rsidP="004871C8">
      <w:pPr>
        <w:pStyle w:val="Akapitzlist"/>
        <w:numPr>
          <w:ilvl w:val="0"/>
          <w:numId w:val="7"/>
        </w:numPr>
        <w:spacing w:line="360" w:lineRule="auto"/>
        <w:jc w:val="both"/>
      </w:pPr>
      <w:r w:rsidRPr="004871C8">
        <w:t>Poziom drugi</w:t>
      </w:r>
    </w:p>
    <w:p w:rsidR="003C4165" w:rsidRPr="004871C8" w:rsidRDefault="003C4165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Przygotowanie – informacja o poziomie</w:t>
      </w:r>
    </w:p>
    <w:p w:rsidR="003C4165" w:rsidRPr="004871C8" w:rsidRDefault="003C4165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Prezentowanie trzech cyfr – prezentacja bodźca</w:t>
      </w:r>
    </w:p>
    <w:p w:rsidR="003C4165" w:rsidRPr="004871C8" w:rsidRDefault="003C4165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Podanie odpowiedzi – reakcja badanego</w:t>
      </w:r>
    </w:p>
    <w:p w:rsidR="003C4165" w:rsidRPr="004871C8" w:rsidRDefault="003C4165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Odpoczynek</w:t>
      </w:r>
    </w:p>
    <w:p w:rsidR="003C4165" w:rsidRPr="004871C8" w:rsidRDefault="003C4165" w:rsidP="004871C8">
      <w:pPr>
        <w:pStyle w:val="Akapitzlist"/>
        <w:numPr>
          <w:ilvl w:val="0"/>
          <w:numId w:val="7"/>
        </w:numPr>
        <w:spacing w:line="360" w:lineRule="auto"/>
        <w:jc w:val="both"/>
      </w:pPr>
      <w:r w:rsidRPr="004871C8">
        <w:t>Poziom trzeci</w:t>
      </w:r>
    </w:p>
    <w:p w:rsidR="003C4165" w:rsidRPr="004871C8" w:rsidRDefault="003C4165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Przygotowanie – informacja o poziomie</w:t>
      </w:r>
    </w:p>
    <w:p w:rsidR="003C4165" w:rsidRPr="004871C8" w:rsidRDefault="003C4165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Prezentowanie czterech cyfr – prezentacja bodźca</w:t>
      </w:r>
    </w:p>
    <w:p w:rsidR="003C4165" w:rsidRPr="004871C8" w:rsidRDefault="003C4165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t>Podanie odpowiedzi – reakcja badanego</w:t>
      </w:r>
    </w:p>
    <w:p w:rsidR="003C4165" w:rsidRPr="004871C8" w:rsidRDefault="003C4165" w:rsidP="004871C8">
      <w:pPr>
        <w:pStyle w:val="Akapitzlist"/>
        <w:numPr>
          <w:ilvl w:val="1"/>
          <w:numId w:val="7"/>
        </w:numPr>
        <w:spacing w:line="360" w:lineRule="auto"/>
        <w:jc w:val="both"/>
      </w:pPr>
      <w:r w:rsidRPr="004871C8">
        <w:lastRenderedPageBreak/>
        <w:t>Odpoczynek</w:t>
      </w:r>
    </w:p>
    <w:p w:rsidR="003C4165" w:rsidRPr="004871C8" w:rsidRDefault="003C4165" w:rsidP="004871C8">
      <w:pPr>
        <w:spacing w:line="360" w:lineRule="auto"/>
        <w:jc w:val="both"/>
      </w:pPr>
      <w:r w:rsidRPr="004871C8">
        <w:t xml:space="preserve">*** analogicznie kolejne poziomy, aż do wykorzystania przez badana dozwolonej liczby podejść. </w:t>
      </w:r>
    </w:p>
    <w:p w:rsidR="00E82D6A" w:rsidRPr="004871C8" w:rsidRDefault="00E82D6A" w:rsidP="004871C8">
      <w:pPr>
        <w:spacing w:line="360" w:lineRule="auto"/>
        <w:jc w:val="both"/>
      </w:pPr>
    </w:p>
    <w:p w:rsidR="003C4165" w:rsidRPr="00662246" w:rsidRDefault="003C4165" w:rsidP="004871C8">
      <w:pPr>
        <w:spacing w:line="360" w:lineRule="auto"/>
        <w:jc w:val="both"/>
        <w:rPr>
          <w:b/>
          <w:highlight w:val="yellow"/>
        </w:rPr>
      </w:pPr>
      <w:r w:rsidRPr="00662246">
        <w:rPr>
          <w:b/>
          <w:highlight w:val="yellow"/>
        </w:rPr>
        <w:t>Dane zarejestrowane w pliku wynikowym, które stanowią odzwierciedlenie całego przebiegu z</w:t>
      </w:r>
      <w:r w:rsidR="005D4936" w:rsidRPr="00662246">
        <w:rPr>
          <w:b/>
          <w:highlight w:val="yellow"/>
        </w:rPr>
        <w:t>adania poziom po poziomie:</w:t>
      </w:r>
    </w:p>
    <w:p w:rsidR="005D4936" w:rsidRPr="00662246" w:rsidRDefault="005D4936" w:rsidP="004871C8">
      <w:pPr>
        <w:pStyle w:val="Akapitzlist"/>
        <w:numPr>
          <w:ilvl w:val="0"/>
          <w:numId w:val="8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>Informacje o ilości rozwiązanych poziomów, tj. maksymalnej wielkości poprawnie podanej sekwencji cyfr;</w:t>
      </w:r>
    </w:p>
    <w:p w:rsidR="005D4936" w:rsidRPr="00662246" w:rsidRDefault="006841F1" w:rsidP="004871C8">
      <w:pPr>
        <w:pStyle w:val="Akapitzlist"/>
        <w:numPr>
          <w:ilvl w:val="0"/>
          <w:numId w:val="8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>S</w:t>
      </w:r>
      <w:r w:rsidR="005D4936" w:rsidRPr="00662246">
        <w:rPr>
          <w:highlight w:val="yellow"/>
        </w:rPr>
        <w:t>ekwencje cyfr;</w:t>
      </w:r>
    </w:p>
    <w:p w:rsidR="005D4936" w:rsidRPr="00662246" w:rsidRDefault="005D4936" w:rsidP="004871C8">
      <w:pPr>
        <w:pStyle w:val="Akapitzlist"/>
        <w:numPr>
          <w:ilvl w:val="0"/>
          <w:numId w:val="8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>W przypadku podania przez badanego niepoprawnego rozwiązania podanie tak błędnej, jak i poprawnej odpowiedzi;</w:t>
      </w:r>
    </w:p>
    <w:p w:rsidR="00481D6C" w:rsidRPr="00662246" w:rsidRDefault="005D4936" w:rsidP="004871C8">
      <w:pPr>
        <w:pStyle w:val="Akapitzlist"/>
        <w:numPr>
          <w:ilvl w:val="0"/>
          <w:numId w:val="8"/>
        </w:numPr>
        <w:spacing w:line="360" w:lineRule="auto"/>
        <w:jc w:val="both"/>
        <w:rPr>
          <w:highlight w:val="yellow"/>
        </w:rPr>
      </w:pPr>
      <w:r w:rsidRPr="00662246">
        <w:rPr>
          <w:highlight w:val="yellow"/>
        </w:rPr>
        <w:t>Czas reak</w:t>
      </w:r>
      <w:r w:rsidR="006C0FD9" w:rsidRPr="00662246">
        <w:rPr>
          <w:highlight w:val="yellow"/>
        </w:rPr>
        <w:t>cji badanej osoby.</w:t>
      </w:r>
      <w:bookmarkStart w:id="0" w:name="_GoBack"/>
      <w:bookmarkEnd w:id="0"/>
    </w:p>
    <w:p w:rsidR="005D4936" w:rsidRPr="00662246" w:rsidRDefault="005D4936" w:rsidP="004871C8">
      <w:pPr>
        <w:jc w:val="both"/>
        <w:rPr>
          <w:highlight w:val="yellow"/>
        </w:rPr>
      </w:pPr>
    </w:p>
    <w:p w:rsidR="00481D6C" w:rsidRDefault="00481D6C" w:rsidP="004871C8">
      <w:pPr>
        <w:jc w:val="both"/>
      </w:pPr>
      <w:r>
        <w:br w:type="column"/>
      </w:r>
      <w:r w:rsidRPr="004871C8">
        <w:lastRenderedPageBreak/>
        <w:t>Bibliografia:</w:t>
      </w:r>
    </w:p>
    <w:p w:rsidR="002B1A8F" w:rsidRPr="004871C8" w:rsidRDefault="002B1A8F" w:rsidP="004871C8">
      <w:pPr>
        <w:jc w:val="both"/>
      </w:pPr>
    </w:p>
    <w:p w:rsidR="00481D6C" w:rsidRPr="004871C8" w:rsidRDefault="00481D6C" w:rsidP="004871C8">
      <w:pPr>
        <w:pStyle w:val="Akapitzlist"/>
        <w:numPr>
          <w:ilvl w:val="0"/>
          <w:numId w:val="9"/>
        </w:numPr>
        <w:jc w:val="both"/>
        <w:rPr>
          <w:rFonts w:eastAsia="Times New Roman"/>
          <w:lang w:val="en-AU" w:eastAsia="en-US"/>
        </w:rPr>
      </w:pPr>
      <w:proofErr w:type="spellStart"/>
      <w:r w:rsidRPr="004871C8">
        <w:rPr>
          <w:rFonts w:eastAsia="Times New Roman"/>
          <w:lang w:val="en-AU" w:eastAsia="en-US"/>
        </w:rPr>
        <w:t>Baddeley</w:t>
      </w:r>
      <w:proofErr w:type="spellEnd"/>
      <w:r w:rsidR="00FE4CBD" w:rsidRPr="004871C8">
        <w:rPr>
          <w:rFonts w:eastAsia="Times New Roman"/>
          <w:lang w:val="en-AU" w:eastAsia="en-US"/>
        </w:rPr>
        <w:t>, A</w:t>
      </w:r>
      <w:r w:rsidRPr="004871C8">
        <w:rPr>
          <w:rFonts w:eastAsia="Times New Roman"/>
          <w:lang w:val="en-AU" w:eastAsia="en-US"/>
        </w:rPr>
        <w:t xml:space="preserve">. </w:t>
      </w:r>
      <w:r w:rsidR="00FE4CBD" w:rsidRPr="004871C8">
        <w:rPr>
          <w:rFonts w:eastAsia="Times New Roman"/>
          <w:lang w:val="en-AU" w:eastAsia="en-US"/>
        </w:rPr>
        <w:t xml:space="preserve">(2007). </w:t>
      </w:r>
      <w:r w:rsidRPr="004871C8">
        <w:rPr>
          <w:rFonts w:eastAsia="Times New Roman"/>
          <w:i/>
          <w:lang w:val="en-AU" w:eastAsia="en-US"/>
        </w:rPr>
        <w:t>Working memory, thought, and action</w:t>
      </w:r>
      <w:r w:rsidRPr="004871C8">
        <w:rPr>
          <w:rFonts w:eastAsia="Times New Roman"/>
          <w:lang w:val="en-AU" w:eastAsia="en-US"/>
        </w:rPr>
        <w:t>. Oxford</w:t>
      </w:r>
      <w:r w:rsidR="00FE4CBD" w:rsidRPr="004871C8">
        <w:rPr>
          <w:rFonts w:eastAsia="Times New Roman"/>
          <w:lang w:val="en-AU" w:eastAsia="en-US"/>
        </w:rPr>
        <w:t>: Oxford University Press.</w:t>
      </w:r>
    </w:p>
    <w:p w:rsidR="004871C8" w:rsidRPr="004871C8" w:rsidRDefault="004871C8" w:rsidP="004871C8">
      <w:pPr>
        <w:pStyle w:val="Akapitzlist"/>
        <w:numPr>
          <w:ilvl w:val="0"/>
          <w:numId w:val="9"/>
        </w:numPr>
        <w:jc w:val="both"/>
        <w:rPr>
          <w:rFonts w:eastAsia="Times New Roman"/>
          <w:lang w:val="en-AU" w:eastAsia="en-US"/>
        </w:rPr>
      </w:pPr>
      <w:r w:rsidRPr="004871C8">
        <w:rPr>
          <w:rFonts w:eastAsia="Times New Roman"/>
          <w:lang w:val="en-AU" w:eastAsia="en-US"/>
        </w:rPr>
        <w:t xml:space="preserve">Battista, M. (2019). </w:t>
      </w:r>
      <w:r w:rsidRPr="004871C8">
        <w:rPr>
          <w:rFonts w:eastAsia="Times New Roman"/>
          <w:i/>
          <w:lang w:val="en-AU" w:eastAsia="en-US"/>
        </w:rPr>
        <w:t>What is the Digit Span test? Digit Span is a test of verbal short-term memory</w:t>
      </w:r>
      <w:r w:rsidRPr="004871C8">
        <w:rPr>
          <w:rFonts w:eastAsia="Times New Roman"/>
          <w:lang w:val="en-AU" w:eastAsia="en-US"/>
        </w:rPr>
        <w:t>. Cambridge Brain Sciences.</w:t>
      </w:r>
      <w:r>
        <w:rPr>
          <w:rFonts w:eastAsia="Times New Roman"/>
          <w:lang w:val="en-AU" w:eastAsia="en-US"/>
        </w:rPr>
        <w:t xml:space="preserve"> </w:t>
      </w:r>
      <w:r w:rsidRPr="004871C8">
        <w:rPr>
          <w:rFonts w:eastAsia="Times New Roman"/>
          <w:lang w:val="en-AU" w:eastAsia="en-US"/>
        </w:rPr>
        <w:t>http://help.cambridgebrainsciences.com/en/articles/624895-what-is-the-digit-span-test</w:t>
      </w:r>
    </w:p>
    <w:p w:rsidR="004871C8" w:rsidRPr="004871C8" w:rsidRDefault="004871C8" w:rsidP="004871C8">
      <w:pPr>
        <w:pStyle w:val="no-margin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  <w:szCs w:val="24"/>
          <w:lang w:val="en-AU"/>
        </w:rPr>
      </w:pPr>
      <w:proofErr w:type="spellStart"/>
      <w:r w:rsidRPr="004871C8">
        <w:rPr>
          <w:rFonts w:ascii="Times New Roman" w:hAnsi="Times New Roman"/>
          <w:sz w:val="24"/>
          <w:szCs w:val="24"/>
          <w:lang w:val="en-AU"/>
        </w:rPr>
        <w:t>Bor</w:t>
      </w:r>
      <w:proofErr w:type="spellEnd"/>
      <w:r w:rsidRPr="004871C8">
        <w:rPr>
          <w:rFonts w:ascii="Times New Roman" w:hAnsi="Times New Roman"/>
          <w:sz w:val="24"/>
          <w:szCs w:val="24"/>
          <w:lang w:val="en-AU"/>
        </w:rPr>
        <w:t xml:space="preserve">, D., Owen, A. M. (2007). </w:t>
      </w:r>
      <w:r w:rsidRPr="004871C8">
        <w:rPr>
          <w:rFonts w:ascii="Times New Roman" w:hAnsi="Times New Roman"/>
          <w:i/>
          <w:sz w:val="24"/>
          <w:szCs w:val="24"/>
          <w:lang w:val="en-AU"/>
        </w:rPr>
        <w:t>A common prefrontal-parietal network for mnemonic and mathematical recoding strategies within working memory</w:t>
      </w:r>
      <w:r w:rsidRPr="004871C8">
        <w:rPr>
          <w:rFonts w:ascii="Times New Roman" w:hAnsi="Times New Roman"/>
          <w:sz w:val="24"/>
          <w:szCs w:val="24"/>
          <w:lang w:val="en-AU"/>
        </w:rPr>
        <w:t xml:space="preserve">. Cerebral Cortex, 17, 778-786. </w:t>
      </w:r>
    </w:p>
    <w:p w:rsidR="00481D6C" w:rsidRPr="004871C8" w:rsidRDefault="004871C8" w:rsidP="004871C8">
      <w:pPr>
        <w:pStyle w:val="no-margin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4"/>
          <w:szCs w:val="24"/>
          <w:lang w:val="en-AU"/>
        </w:rPr>
      </w:pPr>
      <w:r w:rsidRPr="004871C8">
        <w:rPr>
          <w:rFonts w:ascii="Times New Roman" w:hAnsi="Times New Roman"/>
          <w:sz w:val="24"/>
          <w:szCs w:val="24"/>
          <w:lang w:val="en-AU"/>
        </w:rPr>
        <w:t xml:space="preserve">Owen, A. M., Lee, A. C. H., Williams, E. J. (2000). </w:t>
      </w:r>
      <w:r w:rsidRPr="004871C8">
        <w:rPr>
          <w:rFonts w:ascii="Times New Roman" w:hAnsi="Times New Roman"/>
          <w:i/>
          <w:sz w:val="24"/>
          <w:szCs w:val="24"/>
          <w:lang w:val="en-AU"/>
        </w:rPr>
        <w:t>Dissociating aspects of verbal working memory within the human frontal lobe: Further evidence for a 'process-specific' model of lateral frontal organization</w:t>
      </w:r>
      <w:r w:rsidRPr="004871C8">
        <w:rPr>
          <w:rFonts w:ascii="Times New Roman" w:hAnsi="Times New Roman"/>
          <w:sz w:val="24"/>
          <w:szCs w:val="24"/>
          <w:lang w:val="en-AU"/>
        </w:rPr>
        <w:t xml:space="preserve">. Psychobiology, 28(2), 146-155. </w:t>
      </w:r>
    </w:p>
    <w:p w:rsidR="00481D6C" w:rsidRPr="004871C8" w:rsidRDefault="00481D6C" w:rsidP="004871C8">
      <w:pPr>
        <w:pStyle w:val="Akapitzlist"/>
        <w:numPr>
          <w:ilvl w:val="0"/>
          <w:numId w:val="9"/>
        </w:numPr>
        <w:jc w:val="both"/>
        <w:rPr>
          <w:rFonts w:eastAsia="Times New Roman"/>
          <w:lang w:val="en-AU" w:eastAsia="en-US"/>
        </w:rPr>
      </w:pPr>
      <w:r w:rsidRPr="004871C8">
        <w:rPr>
          <w:rFonts w:eastAsia="Times New Roman"/>
          <w:lang w:val="en-AU" w:eastAsia="en-US"/>
        </w:rPr>
        <w:t>Park</w:t>
      </w:r>
      <w:r w:rsidR="00FE4CBD" w:rsidRPr="004871C8">
        <w:rPr>
          <w:rFonts w:eastAsia="Times New Roman"/>
          <w:lang w:val="en-AU" w:eastAsia="en-US"/>
        </w:rPr>
        <w:t>,</w:t>
      </w:r>
      <w:r w:rsidRPr="004871C8">
        <w:rPr>
          <w:rFonts w:eastAsia="Times New Roman"/>
          <w:lang w:val="en-AU" w:eastAsia="en-US"/>
        </w:rPr>
        <w:t xml:space="preserve"> S</w:t>
      </w:r>
      <w:r w:rsidR="00FE4CBD" w:rsidRPr="004871C8">
        <w:rPr>
          <w:rFonts w:eastAsia="Times New Roman"/>
          <w:lang w:val="en-AU" w:eastAsia="en-US"/>
        </w:rPr>
        <w:t>.</w:t>
      </w:r>
      <w:r w:rsidRPr="004871C8">
        <w:rPr>
          <w:rFonts w:eastAsia="Times New Roman"/>
          <w:lang w:val="en-AU" w:eastAsia="en-US"/>
        </w:rPr>
        <w:t xml:space="preserve">, </w:t>
      </w:r>
      <w:proofErr w:type="spellStart"/>
      <w:r w:rsidRPr="004871C8">
        <w:rPr>
          <w:rFonts w:eastAsia="Times New Roman"/>
          <w:lang w:val="en-AU" w:eastAsia="en-US"/>
        </w:rPr>
        <w:t>Pushel</w:t>
      </w:r>
      <w:proofErr w:type="spellEnd"/>
      <w:r w:rsidR="00FE4CBD" w:rsidRPr="004871C8">
        <w:rPr>
          <w:rFonts w:eastAsia="Times New Roman"/>
          <w:lang w:val="en-AU" w:eastAsia="en-US"/>
        </w:rPr>
        <w:t>,</w:t>
      </w:r>
      <w:r w:rsidRPr="004871C8">
        <w:rPr>
          <w:rFonts w:eastAsia="Times New Roman"/>
          <w:lang w:val="en-AU" w:eastAsia="en-US"/>
        </w:rPr>
        <w:t xml:space="preserve"> J</w:t>
      </w:r>
      <w:r w:rsidR="00FE4CBD" w:rsidRPr="004871C8">
        <w:rPr>
          <w:rFonts w:eastAsia="Times New Roman"/>
          <w:lang w:val="en-AU" w:eastAsia="en-US"/>
        </w:rPr>
        <w:t>.</w:t>
      </w:r>
      <w:r w:rsidRPr="004871C8">
        <w:rPr>
          <w:rFonts w:eastAsia="Times New Roman"/>
          <w:lang w:val="en-AU" w:eastAsia="en-US"/>
        </w:rPr>
        <w:t xml:space="preserve">, </w:t>
      </w:r>
      <w:proofErr w:type="spellStart"/>
      <w:r w:rsidRPr="004871C8">
        <w:rPr>
          <w:rFonts w:eastAsia="Times New Roman"/>
          <w:lang w:val="en-AU" w:eastAsia="en-US"/>
        </w:rPr>
        <w:t>Sauter</w:t>
      </w:r>
      <w:proofErr w:type="spellEnd"/>
      <w:r w:rsidR="00FE4CBD" w:rsidRPr="004871C8">
        <w:rPr>
          <w:rFonts w:eastAsia="Times New Roman"/>
          <w:lang w:val="en-AU" w:eastAsia="en-US"/>
        </w:rPr>
        <w:t>,</w:t>
      </w:r>
      <w:r w:rsidRPr="004871C8">
        <w:rPr>
          <w:rFonts w:eastAsia="Times New Roman"/>
          <w:lang w:val="en-AU" w:eastAsia="en-US"/>
        </w:rPr>
        <w:t xml:space="preserve"> B</w:t>
      </w:r>
      <w:r w:rsidR="00FE4CBD" w:rsidRPr="004871C8">
        <w:rPr>
          <w:rFonts w:eastAsia="Times New Roman"/>
          <w:lang w:val="en-AU" w:eastAsia="en-US"/>
        </w:rPr>
        <w:t>.</w:t>
      </w:r>
      <w:r w:rsidRPr="004871C8">
        <w:rPr>
          <w:rFonts w:eastAsia="Times New Roman"/>
          <w:lang w:val="en-AU" w:eastAsia="en-US"/>
        </w:rPr>
        <w:t>H</w:t>
      </w:r>
      <w:r w:rsidR="00FE4CBD" w:rsidRPr="004871C8">
        <w:rPr>
          <w:rFonts w:eastAsia="Times New Roman"/>
          <w:lang w:val="en-AU" w:eastAsia="en-US"/>
        </w:rPr>
        <w:t>.</w:t>
      </w:r>
      <w:r w:rsidRPr="004871C8">
        <w:rPr>
          <w:rFonts w:eastAsia="Times New Roman"/>
          <w:lang w:val="en-AU" w:eastAsia="en-US"/>
        </w:rPr>
        <w:t xml:space="preserve">, </w:t>
      </w:r>
      <w:proofErr w:type="spellStart"/>
      <w:r w:rsidRPr="004871C8">
        <w:rPr>
          <w:rFonts w:eastAsia="Times New Roman"/>
          <w:lang w:val="en-AU" w:eastAsia="en-US"/>
        </w:rPr>
        <w:t>Rentsch</w:t>
      </w:r>
      <w:proofErr w:type="spellEnd"/>
      <w:r w:rsidR="00FE4CBD" w:rsidRPr="004871C8">
        <w:rPr>
          <w:rFonts w:eastAsia="Times New Roman"/>
          <w:lang w:val="en-AU" w:eastAsia="en-US"/>
        </w:rPr>
        <w:t>,</w:t>
      </w:r>
      <w:r w:rsidRPr="004871C8">
        <w:rPr>
          <w:rFonts w:eastAsia="Times New Roman"/>
          <w:lang w:val="en-AU" w:eastAsia="en-US"/>
        </w:rPr>
        <w:t xml:space="preserve"> M</w:t>
      </w:r>
      <w:r w:rsidR="00FE4CBD" w:rsidRPr="004871C8">
        <w:rPr>
          <w:rFonts w:eastAsia="Times New Roman"/>
          <w:lang w:val="en-AU" w:eastAsia="en-US"/>
        </w:rPr>
        <w:t>.</w:t>
      </w:r>
      <w:r w:rsidRPr="004871C8">
        <w:rPr>
          <w:rFonts w:eastAsia="Times New Roman"/>
          <w:lang w:val="en-AU" w:eastAsia="en-US"/>
        </w:rPr>
        <w:t>, Hell</w:t>
      </w:r>
      <w:r w:rsidR="00FE4CBD" w:rsidRPr="004871C8">
        <w:rPr>
          <w:rFonts w:eastAsia="Times New Roman"/>
          <w:lang w:val="en-AU" w:eastAsia="en-US"/>
        </w:rPr>
        <w:t>,</w:t>
      </w:r>
      <w:r w:rsidRPr="004871C8">
        <w:rPr>
          <w:rFonts w:eastAsia="Times New Roman"/>
          <w:lang w:val="en-AU" w:eastAsia="en-US"/>
        </w:rPr>
        <w:t xml:space="preserve"> D. </w:t>
      </w:r>
      <w:r w:rsidR="00FE4CBD" w:rsidRPr="004871C8">
        <w:rPr>
          <w:rFonts w:eastAsia="Times New Roman"/>
          <w:lang w:val="en-AU" w:eastAsia="en-US"/>
        </w:rPr>
        <w:t xml:space="preserve">(2002). </w:t>
      </w:r>
      <w:r w:rsidRPr="004871C8">
        <w:rPr>
          <w:rFonts w:eastAsia="Times New Roman"/>
          <w:i/>
          <w:lang w:val="en-AU" w:eastAsia="en-US"/>
        </w:rPr>
        <w:t xml:space="preserve">Visual object working memory function and clinical symptoms in schizophrenia. </w:t>
      </w:r>
      <w:r w:rsidR="00FE4CBD" w:rsidRPr="004871C8">
        <w:rPr>
          <w:rFonts w:eastAsia="Times New Roman"/>
          <w:lang w:val="en-AU" w:eastAsia="en-US"/>
        </w:rPr>
        <w:t>Schizophrenia Research 59 (2-3), 261-268.</w:t>
      </w:r>
    </w:p>
    <w:p w:rsidR="00481D6C" w:rsidRPr="004871C8" w:rsidRDefault="00FE4CBD" w:rsidP="004871C8">
      <w:pPr>
        <w:pStyle w:val="Akapitzlist"/>
        <w:numPr>
          <w:ilvl w:val="0"/>
          <w:numId w:val="9"/>
        </w:numPr>
        <w:jc w:val="both"/>
        <w:rPr>
          <w:rFonts w:eastAsia="Times New Roman"/>
          <w:lang w:eastAsia="en-US"/>
        </w:rPr>
      </w:pPr>
      <w:r w:rsidRPr="004871C8">
        <w:rPr>
          <w:rFonts w:eastAsia="Times New Roman"/>
          <w:lang w:eastAsia="en-US"/>
        </w:rPr>
        <w:t>Szatkowska</w:t>
      </w:r>
      <w:r w:rsidR="004871C8">
        <w:rPr>
          <w:rFonts w:eastAsia="Times New Roman"/>
          <w:lang w:eastAsia="en-US"/>
        </w:rPr>
        <w:t>,</w:t>
      </w:r>
      <w:r w:rsidRPr="004871C8">
        <w:rPr>
          <w:rFonts w:eastAsia="Times New Roman"/>
          <w:lang w:eastAsia="en-US"/>
        </w:rPr>
        <w:t xml:space="preserve"> I. </w:t>
      </w:r>
      <w:r w:rsidR="004871C8">
        <w:rPr>
          <w:rFonts w:eastAsia="Times New Roman"/>
          <w:lang w:eastAsia="en-US"/>
        </w:rPr>
        <w:t xml:space="preserve">(1999). </w:t>
      </w:r>
      <w:r w:rsidRPr="004871C8">
        <w:rPr>
          <w:rFonts w:eastAsia="Times New Roman"/>
          <w:i/>
          <w:lang w:eastAsia="en-US"/>
        </w:rPr>
        <w:t>Pamięć</w:t>
      </w:r>
      <w:r w:rsidR="00481D6C" w:rsidRPr="004871C8">
        <w:rPr>
          <w:rFonts w:eastAsia="Times New Roman"/>
          <w:i/>
          <w:lang w:eastAsia="en-US"/>
        </w:rPr>
        <w:t xml:space="preserve"> operacyjna: integracyjna rol</w:t>
      </w:r>
      <w:r w:rsidRPr="004871C8">
        <w:rPr>
          <w:rFonts w:eastAsia="Times New Roman"/>
          <w:i/>
          <w:lang w:eastAsia="en-US"/>
        </w:rPr>
        <w:t>a kory przedczołowej</w:t>
      </w:r>
      <w:r w:rsidR="004871C8">
        <w:rPr>
          <w:rFonts w:eastAsia="Times New Roman"/>
          <w:lang w:eastAsia="en-US"/>
        </w:rPr>
        <w:t>. Przegląd Psychologiczny, 42 (12), 151-165.</w:t>
      </w:r>
    </w:p>
    <w:p w:rsidR="007F51BE" w:rsidRDefault="007F51BE"/>
    <w:p w:rsidR="00FA4D44" w:rsidRDefault="00FA4D44"/>
    <w:sectPr w:rsidR="00FA4D44" w:rsidSect="00FB1CAC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C80" w:rsidRDefault="00CB3C80" w:rsidP="00FA4D44">
      <w:r>
        <w:separator/>
      </w:r>
    </w:p>
  </w:endnote>
  <w:endnote w:type="continuationSeparator" w:id="0">
    <w:p w:rsidR="00CB3C80" w:rsidRDefault="00CB3C80" w:rsidP="00FA4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60405020304"/>
    <w:charset w:val="EE"/>
    <w:family w:val="roman"/>
    <w:pitch w:val="variable"/>
    <w:sig w:usb0="20002A87" w:usb1="00000000" w:usb2="00000000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EEA" w:rsidRDefault="008B0E8F" w:rsidP="000E6226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B30EEA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B30EEA" w:rsidRDefault="00B30EEA" w:rsidP="000E6226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EEA" w:rsidRDefault="008B0E8F" w:rsidP="000E6226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B30EEA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AB33EA">
      <w:rPr>
        <w:rStyle w:val="Numerstrony"/>
        <w:noProof/>
      </w:rPr>
      <w:t>3</w:t>
    </w:r>
    <w:r>
      <w:rPr>
        <w:rStyle w:val="Numerstrony"/>
      </w:rPr>
      <w:fldChar w:fldCharType="end"/>
    </w:r>
  </w:p>
  <w:p w:rsidR="00B30EEA" w:rsidRDefault="00B30EEA" w:rsidP="000E6226">
    <w:pPr>
      <w:pStyle w:val="Stopk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C80" w:rsidRDefault="00CB3C80" w:rsidP="00FA4D44">
      <w:r>
        <w:separator/>
      </w:r>
    </w:p>
  </w:footnote>
  <w:footnote w:type="continuationSeparator" w:id="0">
    <w:p w:rsidR="00CB3C80" w:rsidRDefault="00CB3C80" w:rsidP="00FA4D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59D0"/>
    <w:multiLevelType w:val="hybridMultilevel"/>
    <w:tmpl w:val="7B2A6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43BBF"/>
    <w:multiLevelType w:val="hybridMultilevel"/>
    <w:tmpl w:val="3B6E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F2846"/>
    <w:multiLevelType w:val="hybridMultilevel"/>
    <w:tmpl w:val="61A4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B401B"/>
    <w:multiLevelType w:val="multilevel"/>
    <w:tmpl w:val="1A60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2A62BC"/>
    <w:multiLevelType w:val="hybridMultilevel"/>
    <w:tmpl w:val="279E2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965FB"/>
    <w:multiLevelType w:val="hybridMultilevel"/>
    <w:tmpl w:val="2DBA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F63BF5"/>
    <w:multiLevelType w:val="hybridMultilevel"/>
    <w:tmpl w:val="EF8A1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FA36F0"/>
    <w:multiLevelType w:val="hybridMultilevel"/>
    <w:tmpl w:val="95C8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B1A73"/>
    <w:multiLevelType w:val="hybridMultilevel"/>
    <w:tmpl w:val="DE70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6E188F"/>
    <w:multiLevelType w:val="hybridMultilevel"/>
    <w:tmpl w:val="CD7E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90A17"/>
    <w:rsid w:val="000215E5"/>
    <w:rsid w:val="0007259D"/>
    <w:rsid w:val="000E6226"/>
    <w:rsid w:val="001651D0"/>
    <w:rsid w:val="00194F07"/>
    <w:rsid w:val="001C48B8"/>
    <w:rsid w:val="0029610D"/>
    <w:rsid w:val="002B1A8F"/>
    <w:rsid w:val="003270D3"/>
    <w:rsid w:val="003C4165"/>
    <w:rsid w:val="00481D6C"/>
    <w:rsid w:val="004871C8"/>
    <w:rsid w:val="00517B04"/>
    <w:rsid w:val="005D4936"/>
    <w:rsid w:val="005F2064"/>
    <w:rsid w:val="00662246"/>
    <w:rsid w:val="00665CAE"/>
    <w:rsid w:val="00673CC7"/>
    <w:rsid w:val="006841F1"/>
    <w:rsid w:val="006C0FD9"/>
    <w:rsid w:val="006E035F"/>
    <w:rsid w:val="0075588E"/>
    <w:rsid w:val="007933F0"/>
    <w:rsid w:val="007F51BE"/>
    <w:rsid w:val="00851F0A"/>
    <w:rsid w:val="00860F10"/>
    <w:rsid w:val="00891673"/>
    <w:rsid w:val="008B0E8F"/>
    <w:rsid w:val="00990A17"/>
    <w:rsid w:val="00A86A8C"/>
    <w:rsid w:val="00AB33EA"/>
    <w:rsid w:val="00B30EEA"/>
    <w:rsid w:val="00B31D09"/>
    <w:rsid w:val="00BC62D6"/>
    <w:rsid w:val="00CB3C80"/>
    <w:rsid w:val="00D0607C"/>
    <w:rsid w:val="00D75BF8"/>
    <w:rsid w:val="00DA3E9B"/>
    <w:rsid w:val="00E0521D"/>
    <w:rsid w:val="00E82D6A"/>
    <w:rsid w:val="00E96112"/>
    <w:rsid w:val="00EA1389"/>
    <w:rsid w:val="00ED2170"/>
    <w:rsid w:val="00FA4D44"/>
    <w:rsid w:val="00FB1CAC"/>
    <w:rsid w:val="00FE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cs-CZ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B0E8F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unhideWhenUsed/>
    <w:rsid w:val="00FA4D44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FA4D44"/>
    <w:rPr>
      <w:lang w:val="pl-PL"/>
    </w:rPr>
  </w:style>
  <w:style w:type="character" w:styleId="Odwoanieprzypisudolnego">
    <w:name w:val="footnote reference"/>
    <w:basedOn w:val="Domylnaczcionkaakapitu"/>
    <w:uiPriority w:val="99"/>
    <w:unhideWhenUsed/>
    <w:rsid w:val="00FA4D44"/>
    <w:rPr>
      <w:vertAlign w:val="superscript"/>
    </w:rPr>
  </w:style>
  <w:style w:type="paragraph" w:styleId="Akapitzlist">
    <w:name w:val="List Paragraph"/>
    <w:basedOn w:val="Normalny"/>
    <w:uiPriority w:val="34"/>
    <w:qFormat/>
    <w:rsid w:val="00E82D6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86A8C"/>
    <w:rPr>
      <w:color w:val="0000FF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0E6226"/>
    <w:pPr>
      <w:tabs>
        <w:tab w:val="center" w:pos="4153"/>
        <w:tab w:val="right" w:pos="830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E6226"/>
    <w:rPr>
      <w:lang w:val="pl-PL"/>
    </w:rPr>
  </w:style>
  <w:style w:type="character" w:styleId="Numerstrony">
    <w:name w:val="page number"/>
    <w:basedOn w:val="Domylnaczcionkaakapitu"/>
    <w:uiPriority w:val="99"/>
    <w:semiHidden/>
    <w:unhideWhenUsed/>
    <w:rsid w:val="000E6226"/>
  </w:style>
  <w:style w:type="paragraph" w:customStyle="1" w:styleId="no-margin">
    <w:name w:val="no-margin"/>
    <w:basedOn w:val="Normalny"/>
    <w:rsid w:val="00481D6C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cs-CZ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A4D44"/>
  </w:style>
  <w:style w:type="character" w:customStyle="1" w:styleId="FootnoteTextChar">
    <w:name w:val="Footnote Text Char"/>
    <w:basedOn w:val="DefaultParagraphFont"/>
    <w:link w:val="FootnoteText"/>
    <w:uiPriority w:val="99"/>
    <w:rsid w:val="00FA4D44"/>
    <w:rPr>
      <w:lang w:val="pl-PL"/>
    </w:rPr>
  </w:style>
  <w:style w:type="character" w:styleId="FootnoteReference">
    <w:name w:val="footnote reference"/>
    <w:basedOn w:val="DefaultParagraphFont"/>
    <w:uiPriority w:val="99"/>
    <w:unhideWhenUsed/>
    <w:rsid w:val="00FA4D44"/>
    <w:rPr>
      <w:vertAlign w:val="superscript"/>
    </w:rPr>
  </w:style>
  <w:style w:type="paragraph" w:styleId="ListParagraph">
    <w:name w:val="List Paragraph"/>
    <w:basedOn w:val="Normal"/>
    <w:uiPriority w:val="34"/>
    <w:qFormat/>
    <w:rsid w:val="00E8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A8C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E622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226"/>
    <w:rPr>
      <w:lang w:val="pl-PL"/>
    </w:rPr>
  </w:style>
  <w:style w:type="character" w:styleId="PageNumber">
    <w:name w:val="page number"/>
    <w:basedOn w:val="DefaultParagraphFont"/>
    <w:uiPriority w:val="99"/>
    <w:semiHidden/>
    <w:unhideWhenUsed/>
    <w:rsid w:val="000E6226"/>
  </w:style>
  <w:style w:type="paragraph" w:customStyle="1" w:styleId="no-margin">
    <w:name w:val="no-margin"/>
    <w:basedOn w:val="Normal"/>
    <w:rsid w:val="00481D6C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6</Pages>
  <Words>1136</Words>
  <Characters>6821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Aleczka</Company>
  <LinksUpToDate>false</LinksUpToDate>
  <CharactersWithSpaces>7942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Batko</dc:creator>
  <cp:keywords/>
  <dc:description/>
  <cp:lastModifiedBy>A</cp:lastModifiedBy>
  <cp:revision>16</cp:revision>
  <dcterms:created xsi:type="dcterms:W3CDTF">2021-05-21T11:07:00Z</dcterms:created>
  <dcterms:modified xsi:type="dcterms:W3CDTF">2021-06-29T15:29:00Z</dcterms:modified>
</cp:coreProperties>
</file>