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8A2E" w14:textId="35D1FABA" w:rsidR="003F0F56" w:rsidRPr="003F0F56" w:rsidRDefault="003F0F56" w:rsidP="003F0F56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3F0F56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3</w:t>
      </w:r>
    </w:p>
    <w:p w14:paraId="3A22B5C1" w14:textId="331D55D5" w:rsidR="00C95916" w:rsidRDefault="00E616AB" w:rsidP="00E616AB">
      <w:pPr>
        <w:pStyle w:val="Akapitzlist"/>
        <w:numPr>
          <w:ilvl w:val="0"/>
          <w:numId w:val="1"/>
        </w:numPr>
        <w:spacing w:line="276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Topics communication</w:t>
      </w:r>
    </w:p>
    <w:p w14:paraId="47C0A133" w14:textId="475B846A" w:rsidR="006566C3" w:rsidRDefault="00E616AB" w:rsidP="006566C3">
      <w:pPr>
        <w:pStyle w:val="Akapitzlist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Gdzie wymiana danych odbywa się </w:t>
      </w:r>
      <w:r w:rsidR="009E68F6">
        <w:rPr>
          <w:rFonts w:ascii="Times New Roman" w:hAnsi="Times New Roman" w:cs="Times New Roman"/>
          <w:sz w:val="24"/>
          <w:szCs w:val="24"/>
          <w:lang w:val="pl-PL"/>
        </w:rPr>
        <w:t xml:space="preserve">w sposób </w:t>
      </w:r>
      <w:r>
        <w:rPr>
          <w:rFonts w:ascii="Times New Roman" w:hAnsi="Times New Roman" w:cs="Times New Roman"/>
          <w:sz w:val="24"/>
          <w:szCs w:val="24"/>
          <w:lang w:val="pl-PL"/>
        </w:rPr>
        <w:t>asynchroniczn</w:t>
      </w:r>
      <w:r w:rsidR="009E68F6">
        <w:rPr>
          <w:rFonts w:ascii="Times New Roman" w:hAnsi="Times New Roman" w:cs="Times New Roman"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 pomocą „tematów”</w:t>
      </w:r>
      <w:r w:rsidR="009E68F6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566C3">
        <w:rPr>
          <w:rFonts w:ascii="Times New Roman" w:hAnsi="Times New Roman" w:cs="Times New Roman"/>
          <w:sz w:val="24"/>
          <w:szCs w:val="24"/>
          <w:lang w:val="pl-PL"/>
        </w:rPr>
        <w:t>Temat jest systemem transport danych w oparciu o subskrypcję, gdzie jeden lub więcej węzłów może publikować zebrane dane w temacie jak również może je odczytywać. Jest ogólnym pojęciem magistrali wiele do wielu tzn. że jest powszechnie stosowany w systemu rozproszonym.</w:t>
      </w:r>
    </w:p>
    <w:p w14:paraId="520694F9" w14:textId="77777777" w:rsidR="007164F7" w:rsidRDefault="007164F7" w:rsidP="006566C3">
      <w:pPr>
        <w:pStyle w:val="Akapitzlist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408BF5F" w14:textId="618E00CD" w:rsidR="006566C3" w:rsidRDefault="007164F7" w:rsidP="007C7360">
      <w:pPr>
        <w:pStyle w:val="Akapitzlist"/>
        <w:numPr>
          <w:ilvl w:val="0"/>
          <w:numId w:val="1"/>
        </w:numPr>
        <w:spacing w:line="276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Services communication</w:t>
      </w:r>
    </w:p>
    <w:p w14:paraId="1FC1AB57" w14:textId="609C1239" w:rsidR="007164F7" w:rsidRPr="007164F7" w:rsidRDefault="007164F7" w:rsidP="007C7360">
      <w:pPr>
        <w:pStyle w:val="Akapitzlist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Wymiana danych odbywa się synchronicznie pomiędzy dwoma węzłami. Można ją przyrównać do zdalnego wywoływania procedury</w:t>
      </w:r>
    </w:p>
    <w:p w14:paraId="27B013CE" w14:textId="0B3186AE" w:rsidR="006566C3" w:rsidRDefault="006566C3" w:rsidP="007C7360">
      <w:pPr>
        <w:pStyle w:val="Akapitzlist"/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350F759" w14:textId="668CC99E" w:rsidR="006566C3" w:rsidRDefault="007C7360" w:rsidP="007C7360">
      <w:pPr>
        <w:pStyle w:val="Akapitzlist"/>
        <w:numPr>
          <w:ilvl w:val="0"/>
          <w:numId w:val="1"/>
        </w:numPr>
        <w:spacing w:line="276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Bags format</w:t>
      </w:r>
    </w:p>
    <w:p w14:paraId="421FAC3B" w14:textId="1ABBFFFB" w:rsidR="007C7360" w:rsidRDefault="007C7360" w:rsidP="007C7360">
      <w:pPr>
        <w:pStyle w:val="Akapitzlist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Jest to format danych</w:t>
      </w:r>
      <w:r w:rsidR="00784855">
        <w:rPr>
          <w:rFonts w:ascii="Times New Roman" w:hAnsi="Times New Roman" w:cs="Times New Roman"/>
          <w:sz w:val="24"/>
          <w:szCs w:val="24"/>
          <w:lang w:val="pl-PL"/>
        </w:rPr>
        <w:t xml:space="preserve"> stworzony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do przechowywania i odtwarzania danych wiadomości „messages” które są zbierane przez czujniki i możliwe do odtworzenia</w:t>
      </w:r>
      <w:r w:rsidR="00784855">
        <w:rPr>
          <w:rFonts w:ascii="Times New Roman" w:hAnsi="Times New Roman" w:cs="Times New Roman"/>
          <w:sz w:val="24"/>
          <w:szCs w:val="24"/>
          <w:lang w:val="pl-PL"/>
        </w:rPr>
        <w:t xml:space="preserve"> w każdym momencie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celu zasymulowania danych rzeczywistych.</w:t>
      </w:r>
    </w:p>
    <w:p w14:paraId="2C10CA8C" w14:textId="137359B1" w:rsidR="007C7360" w:rsidRDefault="007C7360" w:rsidP="007C7360">
      <w:pPr>
        <w:pStyle w:val="Akapitzlist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B448B1B" w14:textId="22F90024" w:rsidR="007C7360" w:rsidRDefault="00784855" w:rsidP="007C7360">
      <w:pPr>
        <w:pStyle w:val="Akapitzlist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Najbardziej korzystną formą komunikacji jest tzw. „Topics communication” ze względu na możliwość komunikacji miedzy węzłami (czujnikami itp.) </w:t>
      </w:r>
      <w:r w:rsidR="009E68F6">
        <w:rPr>
          <w:rFonts w:ascii="Times New Roman" w:hAnsi="Times New Roman" w:cs="Times New Roman"/>
          <w:sz w:val="24"/>
          <w:szCs w:val="24"/>
          <w:lang w:val="pl-PL"/>
        </w:rPr>
        <w:t>wiele do wielu tzw.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E68F6">
        <w:rPr>
          <w:rFonts w:ascii="Times New Roman" w:hAnsi="Times New Roman" w:cs="Times New Roman"/>
          <w:sz w:val="24"/>
          <w:szCs w:val="24"/>
          <w:lang w:val="pl-PL"/>
        </w:rPr>
        <w:t xml:space="preserve">topologii siatki. Umożliwia to bezpośredni oraz bardziej dynamiczny przesył danych. </w:t>
      </w:r>
    </w:p>
    <w:p w14:paraId="45873686" w14:textId="40C5C1FB" w:rsidR="009E68F6" w:rsidRDefault="009E68F6" w:rsidP="007C7360">
      <w:pPr>
        <w:pStyle w:val="Akapitzlist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Zapisując dane w postaci „Bags” mamy możliwość ich odtworzenia </w:t>
      </w:r>
      <w:r w:rsidR="00EC3B5B">
        <w:rPr>
          <w:rFonts w:ascii="Times New Roman" w:hAnsi="Times New Roman" w:cs="Times New Roman"/>
          <w:sz w:val="24"/>
          <w:szCs w:val="24"/>
          <w:lang w:val="pl-PL"/>
        </w:rPr>
        <w:t>w celu zasymulowania danych rzeczywistych.</w:t>
      </w:r>
    </w:p>
    <w:p w14:paraId="665C7665" w14:textId="77777777" w:rsidR="006566C3" w:rsidRPr="006566C3" w:rsidRDefault="006566C3" w:rsidP="006566C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6566C3" w:rsidRPr="00656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AFD"/>
    <w:multiLevelType w:val="hybridMultilevel"/>
    <w:tmpl w:val="F782DFB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56"/>
    <w:rsid w:val="003A7F0B"/>
    <w:rsid w:val="003F0F56"/>
    <w:rsid w:val="00564AB8"/>
    <w:rsid w:val="006566C3"/>
    <w:rsid w:val="007164F7"/>
    <w:rsid w:val="00784855"/>
    <w:rsid w:val="007C7360"/>
    <w:rsid w:val="00894CA1"/>
    <w:rsid w:val="009E68F6"/>
    <w:rsid w:val="00B632CE"/>
    <w:rsid w:val="00C95916"/>
    <w:rsid w:val="00CF1BDE"/>
    <w:rsid w:val="00E616AB"/>
    <w:rsid w:val="00E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4A5C"/>
  <w15:chartTrackingRefBased/>
  <w15:docId w15:val="{A4B0B9AF-69DC-4870-87EA-7D1C6E99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F0F56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156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Bryniczka</dc:creator>
  <cp:keywords/>
  <dc:description/>
  <cp:lastModifiedBy>Antoni Bryniczka</cp:lastModifiedBy>
  <cp:revision>2</cp:revision>
  <dcterms:created xsi:type="dcterms:W3CDTF">2021-11-04T17:31:00Z</dcterms:created>
  <dcterms:modified xsi:type="dcterms:W3CDTF">2021-11-04T21:26:00Z</dcterms:modified>
</cp:coreProperties>
</file>