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6CA7" w:rsidRDefault="000B2E09">
      <w:pPr>
        <w:pStyle w:val="Heading2"/>
        <w:spacing w:before="0" w:line="288" w:lineRule="auto"/>
        <w:rPr>
          <w:rFonts w:ascii="Open Sans" w:eastAsia="Open Sans" w:hAnsi="Open Sans" w:cs="Open Sans"/>
          <w:color w:val="695D46"/>
          <w:sz w:val="24"/>
          <w:szCs w:val="24"/>
        </w:rPr>
      </w:pPr>
      <w:bookmarkStart w:id="0" w:name="_gjdgxs" w:colFirst="0" w:colLast="0"/>
      <w:bookmarkStart w:id="1" w:name="_Toc483867139"/>
      <w:bookmarkEnd w:id="0"/>
      <w:r>
        <w:rPr>
          <w:noProof/>
        </w:rPr>
        <w:drawing>
          <wp:inline distT="114300" distB="114300" distL="114300" distR="114300">
            <wp:extent cx="5916349" cy="104775"/>
            <wp:effectExtent l="0" t="0" r="0" b="0"/>
            <wp:docPr id="1" name="image2.png" title="horizontal line"/>
            <wp:cNvGraphicFramePr/>
            <a:graphic xmlns:a="http://schemas.openxmlformats.org/drawingml/2006/main">
              <a:graphicData uri="http://schemas.openxmlformats.org/drawingml/2006/picture">
                <pic:pic xmlns:pic="http://schemas.openxmlformats.org/drawingml/2006/picture">
                  <pic:nvPicPr>
                    <pic:cNvPr id="0" name="image2.png" title="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rsidR="001B6CA7" w:rsidRDefault="000B2E09">
      <w:r>
        <w:rPr>
          <w:noProof/>
        </w:rPr>
        <w:drawing>
          <wp:inline distT="114300" distB="114300" distL="114300" distR="114300">
            <wp:extent cx="5943600" cy="3340100"/>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rsidR="001B6CA7" w:rsidRDefault="000B2E09">
      <w:pPr>
        <w:pStyle w:val="Title"/>
      </w:pPr>
      <w:bookmarkStart w:id="2" w:name="_30j0zll" w:colFirst="0" w:colLast="0"/>
      <w:bookmarkEnd w:id="2"/>
      <w:r>
        <w:t>ICS4U COMPUTER STUDIES SAS PROJECT: REPORT</w:t>
      </w:r>
    </w:p>
    <w:p w:rsidR="001B6CA7" w:rsidRDefault="000B2E09">
      <w:pPr>
        <w:pStyle w:val="Subtitle"/>
      </w:pPr>
      <w:bookmarkStart w:id="3" w:name="_1fob9te" w:colFirst="0" w:colLast="0"/>
      <w:bookmarkEnd w:id="3"/>
      <w:r>
        <w:t>30.05.2017</w:t>
      </w:r>
    </w:p>
    <w:p w:rsidR="001B6CA7" w:rsidRDefault="000B2E09">
      <w:pPr>
        <w:spacing w:before="0" w:after="1440"/>
      </w:pPr>
      <w:r>
        <w:rPr>
          <w:rFonts w:ascii="Arimo" w:eastAsia="Arimo" w:hAnsi="Arimo" w:cs="Arimo"/>
          <w:b/>
          <w:sz w:val="36"/>
          <w:szCs w:val="36"/>
        </w:rPr>
        <w:t>─</w:t>
      </w:r>
    </w:p>
    <w:p w:rsidR="001B6CA7" w:rsidRDefault="000B2E09">
      <w:pP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BY ARYAN KUKREJA AND CHRIS CHANCE</w:t>
      </w:r>
    </w:p>
    <w:p w:rsidR="001B6CA7" w:rsidRDefault="000B2E09">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Earl Haig Secondary School</w:t>
      </w:r>
    </w:p>
    <w:p w:rsidR="001B6CA7" w:rsidRDefault="000B2E09">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100 Princess Avenue</w:t>
      </w:r>
    </w:p>
    <w:p w:rsidR="001B6CA7" w:rsidRDefault="000B2E09">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North York, ON, M2N3R7</w:t>
      </w:r>
    </w:p>
    <w:bookmarkStart w:id="4" w:name="_3znysh7" w:colFirst="0" w:colLast="0" w:displacedByCustomXml="next"/>
    <w:bookmarkEnd w:id="4" w:displacedByCustomXml="next"/>
    <w:bookmarkStart w:id="5" w:name="_7mhascj5pur1" w:colFirst="0" w:colLast="0" w:displacedByCustomXml="next"/>
    <w:bookmarkEnd w:id="5" w:displacedByCustomXml="next"/>
    <w:bookmarkStart w:id="6" w:name="_ijo6s9u83umv" w:colFirst="0" w:colLast="0" w:displacedByCustomXml="next"/>
    <w:bookmarkEnd w:id="6" w:displacedByCustomXml="next"/>
    <w:sdt>
      <w:sdtPr>
        <w:id w:val="1539237741"/>
        <w:docPartObj>
          <w:docPartGallery w:val="Table of Contents"/>
          <w:docPartUnique/>
        </w:docPartObj>
      </w:sdtPr>
      <w:sdtEndPr>
        <w:rPr>
          <w:rFonts w:ascii="Open Sans" w:eastAsia="Open Sans" w:hAnsi="Open Sans" w:cs="Open Sans"/>
          <w:b/>
          <w:bCs/>
          <w:noProof/>
          <w:color w:val="695D46"/>
          <w:sz w:val="22"/>
          <w:szCs w:val="22"/>
        </w:rPr>
      </w:sdtEndPr>
      <w:sdtContent>
        <w:p w:rsidR="002B234E" w:rsidRPr="00030589" w:rsidRDefault="002B234E">
          <w:pPr>
            <w:pStyle w:val="TOCHeading"/>
            <w:rPr>
              <w:sz w:val="44"/>
            </w:rPr>
          </w:pPr>
          <w:r w:rsidRPr="00030589">
            <w:rPr>
              <w:sz w:val="44"/>
            </w:rPr>
            <w:t>Table of Contents</w:t>
          </w:r>
        </w:p>
        <w:p w:rsidR="002B234E" w:rsidRDefault="002B234E" w:rsidP="002B234E"/>
        <w:p w:rsidR="002B234E" w:rsidRPr="002B234E" w:rsidRDefault="002B234E" w:rsidP="002B234E"/>
        <w:p w:rsidR="002B234E" w:rsidRPr="002B234E" w:rsidRDefault="002B234E" w:rsidP="002B234E">
          <w:pPr>
            <w:pStyle w:val="TOC2"/>
            <w:tabs>
              <w:tab w:val="right" w:leader="dot" w:pos="9350"/>
            </w:tabs>
            <w:ind w:left="0"/>
            <w:rPr>
              <w:rStyle w:val="Hyperlink"/>
              <w:noProof/>
              <w:sz w:val="28"/>
            </w:rPr>
          </w:pPr>
          <w:r>
            <w:fldChar w:fldCharType="begin"/>
          </w:r>
          <w:r>
            <w:instrText xml:space="preserve"> TOC \o "1-3" \h \z \u </w:instrText>
          </w:r>
          <w:r>
            <w:fldChar w:fldCharType="separate"/>
          </w:r>
          <w:hyperlink w:anchor="_Toc483867139" w:history="1">
            <w:bookmarkStart w:id="7" w:name="_Toc483867002"/>
            <w:r w:rsidRPr="002B234E">
              <w:rPr>
                <w:rStyle w:val="Hyperlink"/>
                <w:noProof/>
                <w:sz w:val="28"/>
              </w:rPr>
              <w:t>T</w:t>
            </w:r>
            <w:bookmarkEnd w:id="7"/>
            <w:r w:rsidRPr="002B234E">
              <w:rPr>
                <w:rStyle w:val="Hyperlink"/>
                <w:noProof/>
                <w:sz w:val="28"/>
              </w:rPr>
              <w:t>itle Page</w:t>
            </w:r>
            <w:r w:rsidRPr="002B234E">
              <w:rPr>
                <w:noProof/>
                <w:webHidden/>
                <w:sz w:val="28"/>
              </w:rPr>
              <w:tab/>
            </w:r>
            <w:r w:rsidRPr="002B234E">
              <w:rPr>
                <w:noProof/>
                <w:webHidden/>
                <w:sz w:val="28"/>
              </w:rPr>
              <w:fldChar w:fldCharType="begin"/>
            </w:r>
            <w:r w:rsidRPr="002B234E">
              <w:rPr>
                <w:noProof/>
                <w:webHidden/>
                <w:sz w:val="28"/>
              </w:rPr>
              <w:instrText xml:space="preserve"> PAGEREF _Toc483867139 \h </w:instrText>
            </w:r>
            <w:r w:rsidRPr="002B234E">
              <w:rPr>
                <w:noProof/>
                <w:webHidden/>
                <w:sz w:val="28"/>
              </w:rPr>
            </w:r>
            <w:r w:rsidRPr="002B234E">
              <w:rPr>
                <w:noProof/>
                <w:webHidden/>
                <w:sz w:val="28"/>
              </w:rPr>
              <w:fldChar w:fldCharType="separate"/>
            </w:r>
            <w:r w:rsidRPr="002B234E">
              <w:rPr>
                <w:noProof/>
                <w:webHidden/>
                <w:sz w:val="28"/>
              </w:rPr>
              <w:t>0</w:t>
            </w:r>
            <w:r w:rsidRPr="002B234E">
              <w:rPr>
                <w:noProof/>
                <w:webHidden/>
                <w:sz w:val="28"/>
              </w:rPr>
              <w:fldChar w:fldCharType="end"/>
            </w:r>
          </w:hyperlink>
        </w:p>
        <w:p w:rsidR="002B234E" w:rsidRPr="002B234E" w:rsidRDefault="002B234E" w:rsidP="002B234E">
          <w:pPr>
            <w:rPr>
              <w:sz w:val="26"/>
            </w:rPr>
          </w:pPr>
        </w:p>
        <w:p w:rsidR="002B234E" w:rsidRPr="002B234E" w:rsidRDefault="002B234E" w:rsidP="002B234E">
          <w:pPr>
            <w:rPr>
              <w:sz w:val="26"/>
            </w:rPr>
          </w:pPr>
        </w:p>
        <w:p w:rsidR="002B234E" w:rsidRPr="002B234E" w:rsidRDefault="002B234E">
          <w:pPr>
            <w:pStyle w:val="TOC1"/>
            <w:tabs>
              <w:tab w:val="right" w:leader="dot" w:pos="9350"/>
            </w:tabs>
            <w:rPr>
              <w:rStyle w:val="Hyperlink"/>
              <w:noProof/>
              <w:sz w:val="28"/>
            </w:rPr>
          </w:pPr>
          <w:hyperlink w:anchor="_Toc483867140" w:history="1">
            <w:r w:rsidRPr="002B234E">
              <w:rPr>
                <w:rStyle w:val="Hyperlink"/>
                <w:noProof/>
                <w:sz w:val="28"/>
              </w:rPr>
              <w:t>Introduction</w:t>
            </w:r>
            <w:r w:rsidRPr="002B234E">
              <w:rPr>
                <w:noProof/>
                <w:webHidden/>
                <w:sz w:val="28"/>
              </w:rPr>
              <w:tab/>
            </w:r>
            <w:r w:rsidRPr="002B234E">
              <w:rPr>
                <w:noProof/>
                <w:webHidden/>
                <w:sz w:val="28"/>
              </w:rPr>
              <w:fldChar w:fldCharType="begin"/>
            </w:r>
            <w:r w:rsidRPr="002B234E">
              <w:rPr>
                <w:noProof/>
                <w:webHidden/>
                <w:sz w:val="28"/>
              </w:rPr>
              <w:instrText xml:space="preserve"> PAGEREF _Toc483867140 \h </w:instrText>
            </w:r>
            <w:r w:rsidRPr="002B234E">
              <w:rPr>
                <w:noProof/>
                <w:webHidden/>
                <w:sz w:val="28"/>
              </w:rPr>
            </w:r>
            <w:r w:rsidRPr="002B234E">
              <w:rPr>
                <w:noProof/>
                <w:webHidden/>
                <w:sz w:val="28"/>
              </w:rPr>
              <w:fldChar w:fldCharType="separate"/>
            </w:r>
            <w:r w:rsidRPr="002B234E">
              <w:rPr>
                <w:noProof/>
                <w:webHidden/>
                <w:sz w:val="28"/>
              </w:rPr>
              <w:t>1</w:t>
            </w:r>
            <w:r w:rsidRPr="002B234E">
              <w:rPr>
                <w:noProof/>
                <w:webHidden/>
                <w:sz w:val="28"/>
              </w:rPr>
              <w:fldChar w:fldCharType="end"/>
            </w:r>
          </w:hyperlink>
        </w:p>
        <w:p w:rsidR="002B234E" w:rsidRPr="002B234E" w:rsidRDefault="002B234E" w:rsidP="002B234E">
          <w:pPr>
            <w:rPr>
              <w:sz w:val="26"/>
            </w:rPr>
          </w:pPr>
        </w:p>
        <w:p w:rsidR="002B234E" w:rsidRPr="002B234E" w:rsidRDefault="002B234E" w:rsidP="002B234E">
          <w:pPr>
            <w:rPr>
              <w:sz w:val="26"/>
            </w:rPr>
          </w:pPr>
        </w:p>
        <w:p w:rsidR="002B234E" w:rsidRPr="002B234E" w:rsidRDefault="002B234E">
          <w:pPr>
            <w:pStyle w:val="TOC1"/>
            <w:tabs>
              <w:tab w:val="right" w:leader="dot" w:pos="9350"/>
            </w:tabs>
            <w:rPr>
              <w:rStyle w:val="Hyperlink"/>
              <w:noProof/>
              <w:sz w:val="28"/>
            </w:rPr>
          </w:pPr>
          <w:hyperlink w:anchor="_Toc483867141" w:history="1">
            <w:r w:rsidRPr="002B234E">
              <w:rPr>
                <w:rStyle w:val="Hyperlink"/>
                <w:noProof/>
                <w:sz w:val="28"/>
              </w:rPr>
              <w:t>Major Goals of Project</w:t>
            </w:r>
            <w:r w:rsidRPr="002B234E">
              <w:rPr>
                <w:noProof/>
                <w:webHidden/>
                <w:sz w:val="28"/>
              </w:rPr>
              <w:tab/>
            </w:r>
            <w:r w:rsidRPr="002B234E">
              <w:rPr>
                <w:noProof/>
                <w:webHidden/>
                <w:sz w:val="28"/>
              </w:rPr>
              <w:fldChar w:fldCharType="begin"/>
            </w:r>
            <w:r w:rsidRPr="002B234E">
              <w:rPr>
                <w:noProof/>
                <w:webHidden/>
                <w:sz w:val="28"/>
              </w:rPr>
              <w:instrText xml:space="preserve"> PAGEREF _Toc483867141 \h </w:instrText>
            </w:r>
            <w:r w:rsidRPr="002B234E">
              <w:rPr>
                <w:noProof/>
                <w:webHidden/>
                <w:sz w:val="28"/>
              </w:rPr>
            </w:r>
            <w:r w:rsidRPr="002B234E">
              <w:rPr>
                <w:noProof/>
                <w:webHidden/>
                <w:sz w:val="28"/>
              </w:rPr>
              <w:fldChar w:fldCharType="separate"/>
            </w:r>
            <w:r w:rsidRPr="002B234E">
              <w:rPr>
                <w:noProof/>
                <w:webHidden/>
                <w:sz w:val="28"/>
              </w:rPr>
              <w:t>3</w:t>
            </w:r>
            <w:r w:rsidRPr="002B234E">
              <w:rPr>
                <w:noProof/>
                <w:webHidden/>
                <w:sz w:val="28"/>
              </w:rPr>
              <w:fldChar w:fldCharType="end"/>
            </w:r>
          </w:hyperlink>
        </w:p>
        <w:p w:rsidR="002B234E" w:rsidRPr="002B234E" w:rsidRDefault="002B234E" w:rsidP="002B234E">
          <w:pPr>
            <w:rPr>
              <w:sz w:val="26"/>
            </w:rPr>
          </w:pPr>
        </w:p>
        <w:p w:rsidR="002B234E" w:rsidRPr="002B234E" w:rsidRDefault="002B234E" w:rsidP="002B234E">
          <w:pPr>
            <w:rPr>
              <w:sz w:val="26"/>
            </w:rPr>
          </w:pPr>
        </w:p>
        <w:p w:rsidR="002B234E" w:rsidRPr="002B234E" w:rsidRDefault="002B234E">
          <w:pPr>
            <w:pStyle w:val="TOC1"/>
            <w:tabs>
              <w:tab w:val="right" w:leader="dot" w:pos="9350"/>
            </w:tabs>
            <w:rPr>
              <w:rStyle w:val="Hyperlink"/>
              <w:noProof/>
              <w:sz w:val="28"/>
            </w:rPr>
          </w:pPr>
          <w:hyperlink w:anchor="_Toc483867142" w:history="1">
            <w:r w:rsidRPr="002B234E">
              <w:rPr>
                <w:rStyle w:val="Hyperlink"/>
                <w:noProof/>
                <w:sz w:val="28"/>
              </w:rPr>
              <w:t>Pre-researc</w:t>
            </w:r>
            <w:r w:rsidRPr="002B234E">
              <w:rPr>
                <w:rStyle w:val="Hyperlink"/>
                <w:noProof/>
                <w:sz w:val="28"/>
              </w:rPr>
              <w:t>h Hypothesis</w:t>
            </w:r>
            <w:r w:rsidRPr="002B234E">
              <w:rPr>
                <w:noProof/>
                <w:webHidden/>
                <w:sz w:val="28"/>
              </w:rPr>
              <w:tab/>
            </w:r>
            <w:r w:rsidRPr="002B234E">
              <w:rPr>
                <w:noProof/>
                <w:webHidden/>
                <w:sz w:val="28"/>
              </w:rPr>
              <w:fldChar w:fldCharType="begin"/>
            </w:r>
            <w:r w:rsidRPr="002B234E">
              <w:rPr>
                <w:noProof/>
                <w:webHidden/>
                <w:sz w:val="28"/>
              </w:rPr>
              <w:instrText xml:space="preserve"> PAGEREF _Toc483867142 \h </w:instrText>
            </w:r>
            <w:r w:rsidRPr="002B234E">
              <w:rPr>
                <w:noProof/>
                <w:webHidden/>
                <w:sz w:val="28"/>
              </w:rPr>
            </w:r>
            <w:r w:rsidRPr="002B234E">
              <w:rPr>
                <w:noProof/>
                <w:webHidden/>
                <w:sz w:val="28"/>
              </w:rPr>
              <w:fldChar w:fldCharType="separate"/>
            </w:r>
            <w:r w:rsidRPr="002B234E">
              <w:rPr>
                <w:noProof/>
                <w:webHidden/>
                <w:sz w:val="28"/>
              </w:rPr>
              <w:t>3</w:t>
            </w:r>
            <w:r w:rsidRPr="002B234E">
              <w:rPr>
                <w:noProof/>
                <w:webHidden/>
                <w:sz w:val="28"/>
              </w:rPr>
              <w:fldChar w:fldCharType="end"/>
            </w:r>
          </w:hyperlink>
        </w:p>
        <w:p w:rsidR="002B234E" w:rsidRPr="002B234E" w:rsidRDefault="002B234E" w:rsidP="002B234E">
          <w:pPr>
            <w:rPr>
              <w:sz w:val="26"/>
            </w:rPr>
          </w:pPr>
        </w:p>
        <w:p w:rsidR="002B234E" w:rsidRPr="002B234E" w:rsidRDefault="002B234E" w:rsidP="002B234E">
          <w:pPr>
            <w:rPr>
              <w:sz w:val="26"/>
            </w:rPr>
          </w:pPr>
        </w:p>
        <w:p w:rsidR="002B234E" w:rsidRPr="002B234E" w:rsidRDefault="002B234E">
          <w:pPr>
            <w:pStyle w:val="TOC1"/>
            <w:tabs>
              <w:tab w:val="right" w:leader="dot" w:pos="9350"/>
            </w:tabs>
            <w:rPr>
              <w:rFonts w:cstheme="minorBidi"/>
              <w:noProof/>
              <w:sz w:val="28"/>
            </w:rPr>
          </w:pPr>
          <w:hyperlink w:anchor="_Toc483867143" w:history="1">
            <w:r w:rsidRPr="002B234E">
              <w:rPr>
                <w:rStyle w:val="Hyperlink"/>
                <w:noProof/>
                <w:sz w:val="28"/>
              </w:rPr>
              <w:t>Discussion - Analysis of Data Sets</w:t>
            </w:r>
            <w:r w:rsidRPr="002B234E">
              <w:rPr>
                <w:noProof/>
                <w:webHidden/>
                <w:sz w:val="28"/>
              </w:rPr>
              <w:tab/>
            </w:r>
            <w:r w:rsidRPr="002B234E">
              <w:rPr>
                <w:noProof/>
                <w:webHidden/>
                <w:sz w:val="28"/>
              </w:rPr>
              <w:fldChar w:fldCharType="begin"/>
            </w:r>
            <w:r w:rsidRPr="002B234E">
              <w:rPr>
                <w:noProof/>
                <w:webHidden/>
                <w:sz w:val="28"/>
              </w:rPr>
              <w:instrText xml:space="preserve"> PAGEREF _Toc483867143 \h </w:instrText>
            </w:r>
            <w:r w:rsidRPr="002B234E">
              <w:rPr>
                <w:noProof/>
                <w:webHidden/>
                <w:sz w:val="28"/>
              </w:rPr>
            </w:r>
            <w:r w:rsidRPr="002B234E">
              <w:rPr>
                <w:noProof/>
                <w:webHidden/>
                <w:sz w:val="28"/>
              </w:rPr>
              <w:fldChar w:fldCharType="separate"/>
            </w:r>
            <w:r w:rsidRPr="002B234E">
              <w:rPr>
                <w:noProof/>
                <w:webHidden/>
                <w:sz w:val="28"/>
              </w:rPr>
              <w:t>4</w:t>
            </w:r>
            <w:r w:rsidRPr="002B234E">
              <w:rPr>
                <w:noProof/>
                <w:webHidden/>
                <w:sz w:val="28"/>
              </w:rPr>
              <w:fldChar w:fldCharType="end"/>
            </w:r>
          </w:hyperlink>
        </w:p>
        <w:p w:rsidR="002B234E" w:rsidRPr="002B234E" w:rsidRDefault="002B234E" w:rsidP="002B234E">
          <w:pPr>
            <w:pStyle w:val="TOC2"/>
            <w:tabs>
              <w:tab w:val="right" w:leader="dot" w:pos="9350"/>
            </w:tabs>
            <w:rPr>
              <w:noProof/>
              <w:color w:val="0563C1" w:themeColor="hyperlink"/>
              <w:sz w:val="28"/>
              <w:u w:val="single"/>
            </w:rPr>
          </w:pPr>
          <w:hyperlink w:anchor="_Toc483867144" w:history="1">
            <w:r w:rsidRPr="002B234E">
              <w:rPr>
                <w:rStyle w:val="Hyperlink"/>
                <w:noProof/>
                <w:sz w:val="28"/>
              </w:rPr>
              <w:t>Beginner Questions</w:t>
            </w:r>
            <w:r w:rsidRPr="002B234E">
              <w:rPr>
                <w:noProof/>
                <w:webHidden/>
                <w:sz w:val="28"/>
              </w:rPr>
              <w:tab/>
            </w:r>
            <w:r w:rsidRPr="002B234E">
              <w:rPr>
                <w:noProof/>
                <w:webHidden/>
                <w:sz w:val="28"/>
              </w:rPr>
              <w:fldChar w:fldCharType="begin"/>
            </w:r>
            <w:r w:rsidRPr="002B234E">
              <w:rPr>
                <w:noProof/>
                <w:webHidden/>
                <w:sz w:val="28"/>
              </w:rPr>
              <w:instrText xml:space="preserve"> PAGEREF _Toc483867144 \h </w:instrText>
            </w:r>
            <w:r w:rsidRPr="002B234E">
              <w:rPr>
                <w:noProof/>
                <w:webHidden/>
                <w:sz w:val="28"/>
              </w:rPr>
            </w:r>
            <w:r w:rsidRPr="002B234E">
              <w:rPr>
                <w:noProof/>
                <w:webHidden/>
                <w:sz w:val="28"/>
              </w:rPr>
              <w:fldChar w:fldCharType="separate"/>
            </w:r>
            <w:r w:rsidRPr="002B234E">
              <w:rPr>
                <w:noProof/>
                <w:webHidden/>
                <w:sz w:val="28"/>
              </w:rPr>
              <w:t>4</w:t>
            </w:r>
            <w:r w:rsidRPr="002B234E">
              <w:rPr>
                <w:noProof/>
                <w:webHidden/>
                <w:sz w:val="28"/>
              </w:rPr>
              <w:fldChar w:fldCharType="end"/>
            </w:r>
          </w:hyperlink>
        </w:p>
        <w:p w:rsidR="002B234E" w:rsidRPr="002B234E" w:rsidRDefault="002B234E">
          <w:pPr>
            <w:pStyle w:val="TOC2"/>
            <w:tabs>
              <w:tab w:val="right" w:leader="dot" w:pos="9350"/>
            </w:tabs>
            <w:rPr>
              <w:rStyle w:val="Hyperlink"/>
              <w:noProof/>
              <w:sz w:val="28"/>
            </w:rPr>
          </w:pPr>
          <w:hyperlink w:anchor="_Toc483867146" w:history="1">
            <w:r w:rsidRPr="002B234E">
              <w:rPr>
                <w:rStyle w:val="Hyperlink"/>
                <w:noProof/>
                <w:sz w:val="28"/>
              </w:rPr>
              <w:t>Intermediate Questions</w:t>
            </w:r>
            <w:r w:rsidRPr="002B234E">
              <w:rPr>
                <w:noProof/>
                <w:webHidden/>
                <w:sz w:val="28"/>
              </w:rPr>
              <w:tab/>
            </w:r>
            <w:r w:rsidRPr="002B234E">
              <w:rPr>
                <w:noProof/>
                <w:webHidden/>
                <w:sz w:val="28"/>
              </w:rPr>
              <w:fldChar w:fldCharType="begin"/>
            </w:r>
            <w:r w:rsidRPr="002B234E">
              <w:rPr>
                <w:noProof/>
                <w:webHidden/>
                <w:sz w:val="28"/>
              </w:rPr>
              <w:instrText xml:space="preserve"> PAGEREF _Toc483867146 \h </w:instrText>
            </w:r>
            <w:r w:rsidRPr="002B234E">
              <w:rPr>
                <w:noProof/>
                <w:webHidden/>
                <w:sz w:val="28"/>
              </w:rPr>
            </w:r>
            <w:r w:rsidRPr="002B234E">
              <w:rPr>
                <w:noProof/>
                <w:webHidden/>
                <w:sz w:val="28"/>
              </w:rPr>
              <w:fldChar w:fldCharType="separate"/>
            </w:r>
            <w:r w:rsidRPr="002B234E">
              <w:rPr>
                <w:noProof/>
                <w:webHidden/>
                <w:sz w:val="28"/>
              </w:rPr>
              <w:t>7</w:t>
            </w:r>
            <w:r w:rsidRPr="002B234E">
              <w:rPr>
                <w:noProof/>
                <w:webHidden/>
                <w:sz w:val="28"/>
              </w:rPr>
              <w:fldChar w:fldCharType="end"/>
            </w:r>
          </w:hyperlink>
        </w:p>
        <w:p w:rsidR="002B234E" w:rsidRPr="002B234E" w:rsidRDefault="002B234E" w:rsidP="002B234E">
          <w:pPr>
            <w:rPr>
              <w:sz w:val="26"/>
            </w:rPr>
          </w:pPr>
        </w:p>
        <w:p w:rsidR="002B234E" w:rsidRPr="002B234E" w:rsidRDefault="002B234E" w:rsidP="002B234E">
          <w:pPr>
            <w:rPr>
              <w:sz w:val="26"/>
            </w:rPr>
          </w:pPr>
        </w:p>
        <w:p w:rsidR="002B234E" w:rsidRDefault="002B234E">
          <w:pPr>
            <w:pStyle w:val="TOC1"/>
            <w:tabs>
              <w:tab w:val="right" w:leader="dot" w:pos="9350"/>
            </w:tabs>
            <w:rPr>
              <w:rFonts w:cstheme="minorBidi"/>
              <w:noProof/>
            </w:rPr>
          </w:pPr>
          <w:hyperlink w:anchor="_Toc483867148" w:history="1">
            <w:r w:rsidRPr="002B234E">
              <w:rPr>
                <w:rStyle w:val="Hyperlink"/>
                <w:noProof/>
                <w:sz w:val="28"/>
              </w:rPr>
              <w:t>Conclusion</w:t>
            </w:r>
            <w:r w:rsidRPr="002B234E">
              <w:rPr>
                <w:noProof/>
                <w:webHidden/>
                <w:sz w:val="28"/>
              </w:rPr>
              <w:tab/>
            </w:r>
            <w:r w:rsidRPr="002B234E">
              <w:rPr>
                <w:noProof/>
                <w:webHidden/>
                <w:sz w:val="28"/>
              </w:rPr>
              <w:fldChar w:fldCharType="begin"/>
            </w:r>
            <w:r w:rsidRPr="002B234E">
              <w:rPr>
                <w:noProof/>
                <w:webHidden/>
                <w:sz w:val="28"/>
              </w:rPr>
              <w:instrText xml:space="preserve"> PAGEREF _Toc483867148 \h </w:instrText>
            </w:r>
            <w:r w:rsidRPr="002B234E">
              <w:rPr>
                <w:noProof/>
                <w:webHidden/>
                <w:sz w:val="28"/>
              </w:rPr>
            </w:r>
            <w:r w:rsidRPr="002B234E">
              <w:rPr>
                <w:noProof/>
                <w:webHidden/>
                <w:sz w:val="28"/>
              </w:rPr>
              <w:fldChar w:fldCharType="separate"/>
            </w:r>
            <w:r w:rsidRPr="002B234E">
              <w:rPr>
                <w:noProof/>
                <w:webHidden/>
                <w:sz w:val="28"/>
              </w:rPr>
              <w:t>11</w:t>
            </w:r>
            <w:r w:rsidRPr="002B234E">
              <w:rPr>
                <w:noProof/>
                <w:webHidden/>
                <w:sz w:val="28"/>
              </w:rPr>
              <w:fldChar w:fldCharType="end"/>
            </w:r>
          </w:hyperlink>
        </w:p>
        <w:p w:rsidR="002B234E" w:rsidRDefault="002B234E">
          <w:pPr>
            <w:rPr>
              <w:b/>
              <w:bCs/>
              <w:noProof/>
            </w:rPr>
          </w:pPr>
        </w:p>
        <w:p w:rsidR="002B234E" w:rsidRDefault="002B234E">
          <w:pPr>
            <w:rPr>
              <w:b/>
              <w:bCs/>
              <w:noProof/>
            </w:rPr>
          </w:pPr>
        </w:p>
        <w:p w:rsidR="00030589" w:rsidRPr="00030589" w:rsidRDefault="002B234E">
          <w:pPr>
            <w:rPr>
              <w:rStyle w:val="Hyperlink"/>
              <w:rFonts w:asciiTheme="minorHAnsi" w:eastAsiaTheme="minorEastAsia" w:hAnsiTheme="minorHAnsi" w:cs="Times New Roman"/>
              <w:color w:val="auto"/>
              <w:sz w:val="28"/>
              <w:u w:val="none"/>
            </w:rPr>
          </w:pPr>
          <w:r>
            <w:rPr>
              <w:b/>
              <w:bCs/>
              <w:noProof/>
            </w:rPr>
            <w:fldChar w:fldCharType="end"/>
          </w:r>
          <w:r w:rsidR="00030589" w:rsidRPr="00030589">
            <w:rPr>
              <w:rStyle w:val="Hyperlink"/>
              <w:rFonts w:asciiTheme="minorHAnsi" w:eastAsiaTheme="minorEastAsia" w:hAnsiTheme="minorHAnsi" w:cs="Times New Roman"/>
              <w:color w:val="auto"/>
              <w:sz w:val="28"/>
              <w:u w:val="none"/>
            </w:rPr>
            <w:t>S</w:t>
          </w:r>
          <w:r w:rsidR="00030589">
            <w:rPr>
              <w:rStyle w:val="Hyperlink"/>
              <w:rFonts w:asciiTheme="minorHAnsi" w:eastAsiaTheme="minorEastAsia" w:hAnsiTheme="minorHAnsi" w:cs="Times New Roman"/>
              <w:color w:val="auto"/>
              <w:sz w:val="28"/>
              <w:u w:val="none"/>
            </w:rPr>
            <w:t>ources...................................................................................................................12</w:t>
          </w:r>
        </w:p>
        <w:p w:rsidR="002B234E" w:rsidRDefault="002B234E"/>
      </w:sdtContent>
    </w:sdt>
    <w:p w:rsidR="001B6CA7" w:rsidRDefault="002B234E">
      <w:pPr>
        <w:pStyle w:val="Heading1"/>
      </w:pPr>
      <w:bookmarkStart w:id="8" w:name="_Toc483867140"/>
      <w:r>
        <w:lastRenderedPageBreak/>
        <w:t>I</w:t>
      </w:r>
      <w:r w:rsidR="000B2E09">
        <w:t>ntroduction</w:t>
      </w:r>
      <w:bookmarkEnd w:id="8"/>
    </w:p>
    <w:p w:rsidR="001B6CA7" w:rsidRDefault="000B2E09">
      <w:pPr>
        <w:spacing w:line="360" w:lineRule="auto"/>
        <w:ind w:firstLine="720"/>
      </w:pPr>
      <w:r>
        <w:t xml:space="preserve">The Auditor General’s Report for 2016 revealed that over 5 fiscal years starting from 2011-2012 to 2015-2016, only 47% of apprenticeship trainees got a Certificate of Apprenticeship, and only 46% </w:t>
      </w:r>
      <w:r w:rsidR="002B234E">
        <w:t xml:space="preserve">of </w:t>
      </w:r>
      <w:r>
        <w:t>them got a Certificate of Qualification. Power line technici</w:t>
      </w:r>
      <w:r>
        <w:t>ans had the highest completion rate of 75%, while the lowest rate of completion was the IT customer service agents had the lowest rate of completion at 4%. A full breakdown of the completion rates is provided in the chart below:</w:t>
      </w:r>
    </w:p>
    <w:p w:rsidR="001B6CA7" w:rsidRDefault="000B2E09">
      <w:pPr>
        <w:widowControl/>
        <w:spacing w:before="200" w:line="360" w:lineRule="auto"/>
        <w:ind w:left="-15"/>
      </w:pPr>
      <w:r>
        <w:rPr>
          <w:noProof/>
        </w:rPr>
        <w:drawing>
          <wp:inline distT="114300" distB="114300" distL="114300" distR="114300">
            <wp:extent cx="5943600" cy="4610100"/>
            <wp:effectExtent l="0" t="0" r="0" b="0"/>
            <wp:docPr id="5" name="image9.jpg" descr="Capture.JPG"/>
            <wp:cNvGraphicFramePr/>
            <a:graphic xmlns:a="http://schemas.openxmlformats.org/drawingml/2006/main">
              <a:graphicData uri="http://schemas.openxmlformats.org/drawingml/2006/picture">
                <pic:pic xmlns:pic="http://schemas.openxmlformats.org/drawingml/2006/picture">
                  <pic:nvPicPr>
                    <pic:cNvPr id="0" name="image9.jpg" descr="Capture.JPG"/>
                    <pic:cNvPicPr preferRelativeResize="0"/>
                  </pic:nvPicPr>
                  <pic:blipFill>
                    <a:blip r:embed="rId10"/>
                    <a:srcRect/>
                    <a:stretch>
                      <a:fillRect/>
                    </a:stretch>
                  </pic:blipFill>
                  <pic:spPr>
                    <a:xfrm>
                      <a:off x="0" y="0"/>
                      <a:ext cx="5943600" cy="4610100"/>
                    </a:xfrm>
                    <a:prstGeom prst="rect">
                      <a:avLst/>
                    </a:prstGeom>
                    <a:ln/>
                  </pic:spPr>
                </pic:pic>
              </a:graphicData>
            </a:graphic>
          </wp:inline>
        </w:drawing>
      </w:r>
    </w:p>
    <w:p w:rsidR="001B6CA7" w:rsidRDefault="000B2E09">
      <w:pPr>
        <w:spacing w:line="360" w:lineRule="auto"/>
        <w:ind w:firstLine="720"/>
      </w:pPr>
      <w:r>
        <w:t>Even though improving thi</w:t>
      </w:r>
      <w:r>
        <w:t xml:space="preserve">s rate has been coined as a top priority in the 2016 report, the task was proved to be much more tiresome since there has been no data collection through exit surveys on </w:t>
      </w:r>
      <w:r>
        <w:rPr>
          <w:i/>
        </w:rPr>
        <w:t>why</w:t>
      </w:r>
      <w:r>
        <w:t xml:space="preserve"> the apprentices leave their program midway. Nevertheless, the task of improving th</w:t>
      </w:r>
      <w:r>
        <w:t xml:space="preserve">e completion rate has been handed over to MAESD </w:t>
      </w:r>
      <w:r>
        <w:lastRenderedPageBreak/>
        <w:t>(Ministry of Advanced Education and Skills Development).</w:t>
      </w:r>
    </w:p>
    <w:p w:rsidR="001B6CA7" w:rsidRDefault="000B2E09">
      <w:pPr>
        <w:spacing w:line="360" w:lineRule="auto"/>
        <w:ind w:firstLine="720"/>
      </w:pPr>
      <w:r>
        <w:t>As a summative project for high school students, 4 datasets that provide information on apprenticeships have been provided to students so that they can</w:t>
      </w:r>
      <w:r>
        <w:t xml:space="preserve"> analyze them and find some reason for the low rates of apprenticeship completion.</w:t>
      </w:r>
    </w:p>
    <w:p w:rsidR="001B6CA7" w:rsidRDefault="000B2E09">
      <w:pPr>
        <w:spacing w:line="360" w:lineRule="auto"/>
        <w:ind w:firstLine="720"/>
      </w:pPr>
      <w:r>
        <w:t>This project was done in a joint collaboration between Aryan Kukreja and Chris Chance, and the aim of this project was to find a plausible explanation for the high dropout r</w:t>
      </w:r>
      <w:r>
        <w:t>ates from apprenticeship programs across the province.</w:t>
      </w:r>
    </w:p>
    <w:p w:rsidR="00030589" w:rsidRDefault="00030589">
      <w:pPr>
        <w:spacing w:line="360" w:lineRule="auto"/>
        <w:ind w:firstLine="720"/>
      </w:pPr>
    </w:p>
    <w:p w:rsidR="001B6CA7" w:rsidRDefault="000B2E09">
      <w:pPr>
        <w:pStyle w:val="Heading1"/>
      </w:pPr>
      <w:bookmarkStart w:id="9" w:name="_2et92p0" w:colFirst="0" w:colLast="0"/>
      <w:bookmarkStart w:id="10" w:name="_Toc483867141"/>
      <w:bookmarkEnd w:id="9"/>
      <w:r>
        <w:t>Major Goals of Project</w:t>
      </w:r>
      <w:bookmarkEnd w:id="10"/>
    </w:p>
    <w:p w:rsidR="001B6CA7" w:rsidRDefault="000B2E09">
      <w:pPr>
        <w:numPr>
          <w:ilvl w:val="0"/>
          <w:numId w:val="2"/>
        </w:numPr>
        <w:spacing w:after="200" w:line="360" w:lineRule="auto"/>
        <w:ind w:hanging="360"/>
      </w:pPr>
      <w:r>
        <w:t>Import all 4 datasets (.csv format) into the SAS Environment</w:t>
      </w:r>
    </w:p>
    <w:p w:rsidR="001B6CA7" w:rsidRDefault="000B2E09">
      <w:pPr>
        <w:numPr>
          <w:ilvl w:val="0"/>
          <w:numId w:val="2"/>
        </w:numPr>
        <w:spacing w:before="0" w:after="200" w:line="360" w:lineRule="auto"/>
        <w:ind w:hanging="360"/>
      </w:pPr>
      <w:r>
        <w:t>Compress the data so as each apprenticeship trade only has 1 observation in a dataset (this pertains to the JVWS dataset)</w:t>
      </w:r>
    </w:p>
    <w:p w:rsidR="001B6CA7" w:rsidRDefault="000B2E09">
      <w:pPr>
        <w:numPr>
          <w:ilvl w:val="0"/>
          <w:numId w:val="2"/>
        </w:numPr>
        <w:spacing w:before="0" w:after="200" w:line="360" w:lineRule="auto"/>
        <w:ind w:hanging="360"/>
      </w:pPr>
      <w:r>
        <w:t>Sort the data, and output it neatly into a .csv file for export into Excel</w:t>
      </w:r>
    </w:p>
    <w:p w:rsidR="001B6CA7" w:rsidRDefault="000B2E09">
      <w:pPr>
        <w:numPr>
          <w:ilvl w:val="0"/>
          <w:numId w:val="2"/>
        </w:numPr>
        <w:spacing w:before="0" w:after="200" w:line="360" w:lineRule="auto"/>
        <w:ind w:hanging="360"/>
      </w:pPr>
      <w:r>
        <w:t>Filter the data based on further analysis.</w:t>
      </w:r>
    </w:p>
    <w:p w:rsidR="001B6CA7" w:rsidRDefault="000B2E09">
      <w:pPr>
        <w:numPr>
          <w:ilvl w:val="0"/>
          <w:numId w:val="2"/>
        </w:numPr>
        <w:spacing w:before="0" w:after="200" w:line="360" w:lineRule="auto"/>
        <w:ind w:hanging="360"/>
      </w:pPr>
      <w:r>
        <w:t>Answer questions provided in problem statement.</w:t>
      </w:r>
    </w:p>
    <w:p w:rsidR="001B6CA7" w:rsidRDefault="000B2E09">
      <w:pPr>
        <w:numPr>
          <w:ilvl w:val="0"/>
          <w:numId w:val="2"/>
        </w:numPr>
        <w:spacing w:before="0" w:after="200" w:line="360" w:lineRule="auto"/>
        <w:ind w:hanging="360"/>
      </w:pPr>
      <w:r>
        <w:t>Answer main project question.</w:t>
      </w:r>
    </w:p>
    <w:p w:rsidR="001B6CA7" w:rsidRDefault="000B2E09">
      <w:pPr>
        <w:numPr>
          <w:ilvl w:val="0"/>
          <w:numId w:val="2"/>
        </w:numPr>
        <w:spacing w:before="0" w:after="200" w:line="360" w:lineRule="auto"/>
        <w:ind w:hanging="360"/>
      </w:pPr>
      <w:r>
        <w:t>Create final report that covers all findings and research</w:t>
      </w:r>
    </w:p>
    <w:p w:rsidR="001B6CA7" w:rsidRDefault="000B2E09">
      <w:pPr>
        <w:numPr>
          <w:ilvl w:val="0"/>
          <w:numId w:val="2"/>
        </w:numPr>
        <w:spacing w:before="0" w:after="200" w:line="360" w:lineRule="auto"/>
        <w:ind w:hanging="360"/>
      </w:pPr>
      <w:r>
        <w:t>Create presentation that goes over entire report, and present to class.</w:t>
      </w:r>
    </w:p>
    <w:p w:rsidR="00030589" w:rsidRDefault="00030589" w:rsidP="00030589">
      <w:pPr>
        <w:spacing w:before="0" w:after="200" w:line="360" w:lineRule="auto"/>
        <w:ind w:left="720"/>
      </w:pPr>
    </w:p>
    <w:p w:rsidR="00030589" w:rsidRDefault="00030589" w:rsidP="00030589">
      <w:pPr>
        <w:spacing w:before="0" w:after="200" w:line="360" w:lineRule="auto"/>
        <w:ind w:left="720"/>
      </w:pPr>
    </w:p>
    <w:p w:rsidR="001B6CA7" w:rsidRDefault="000B2E09">
      <w:pPr>
        <w:pStyle w:val="Heading1"/>
      </w:pPr>
      <w:bookmarkStart w:id="11" w:name="_z3j37ddcbee7" w:colFirst="0" w:colLast="0"/>
      <w:bookmarkStart w:id="12" w:name="_Toc483867142"/>
      <w:bookmarkEnd w:id="11"/>
      <w:r>
        <w:lastRenderedPageBreak/>
        <w:t>Pre-research Hypothesis</w:t>
      </w:r>
      <w:bookmarkEnd w:id="12"/>
    </w:p>
    <w:p w:rsidR="001B6CA7" w:rsidRDefault="000B2E09">
      <w:r>
        <w:t xml:space="preserve">Prior to conducting any </w:t>
      </w:r>
      <w:r>
        <w:t>research, we came up with the following hypothesis:</w:t>
      </w:r>
    </w:p>
    <w:p w:rsidR="001B6CA7" w:rsidRDefault="000B2E09">
      <w:pPr>
        <w:numPr>
          <w:ilvl w:val="0"/>
          <w:numId w:val="3"/>
        </w:numPr>
        <w:ind w:hanging="360"/>
        <w:contextualSpacing/>
        <w:rPr>
          <w:i/>
        </w:rPr>
      </w:pPr>
      <w:r>
        <w:rPr>
          <w:i/>
        </w:rPr>
        <w:t>Many apprentices may be dropping out of their particular trade training because their hourly wage relative to the number of hours they put in every week may not be rewarding enough to them, or they fear t</w:t>
      </w:r>
      <w:r>
        <w:rPr>
          <w:i/>
        </w:rPr>
        <w:t>hat the job market for their field is shrinking, which could have them jobless.</w:t>
      </w:r>
    </w:p>
    <w:p w:rsidR="001B6CA7" w:rsidRDefault="000B2E09">
      <w:pPr>
        <w:spacing w:line="360" w:lineRule="auto"/>
      </w:pPr>
      <w:r>
        <w:t>Based on information obtained directly from the Auditor General’s Report for 2016, the construction sector had a much higher graduate turnout than other sectors such as the ser</w:t>
      </w:r>
      <w:r>
        <w:t>vice sector. Given that the pay scales in the services sector can vary (not every employee in the service industry would be getting a good tip to offset the lower minimum wage), and the work hours can be quite frustrating, it can be assumed that many appre</w:t>
      </w:r>
      <w:r>
        <w:t>ntices get second thoughts about continuing the program. On the other hand, employees in the construction sector have fixed timings. They are unable to work in harsh winter conditions most of the time, and given the construction boom taking place across On</w:t>
      </w:r>
      <w:r>
        <w:t>tario’s metropolitan cities, there is no shortage in jobs for skilled workers in the construction sector; hence, leading to the high completion rate.</w:t>
      </w:r>
    </w:p>
    <w:p w:rsidR="00030589" w:rsidRDefault="00030589">
      <w:pPr>
        <w:spacing w:line="360" w:lineRule="auto"/>
      </w:pPr>
    </w:p>
    <w:p w:rsidR="001B6CA7" w:rsidRDefault="000B2E09">
      <w:pPr>
        <w:pStyle w:val="Heading1"/>
      </w:pPr>
      <w:bookmarkStart w:id="13" w:name="_tyjcwt" w:colFirst="0" w:colLast="0"/>
      <w:bookmarkStart w:id="14" w:name="_Toc483867143"/>
      <w:bookmarkEnd w:id="13"/>
      <w:r>
        <w:t>Discussion - Analysis of Data Sets</w:t>
      </w:r>
      <w:bookmarkEnd w:id="14"/>
    </w:p>
    <w:p w:rsidR="001B6CA7" w:rsidRDefault="000B2E09">
      <w:pPr>
        <w:spacing w:line="360" w:lineRule="auto"/>
      </w:pPr>
      <w:r>
        <w:t>The following are a list of questions provided in the Problem Statement</w:t>
      </w:r>
      <w:r>
        <w:t xml:space="preserve"> of the project. It is subdivided into 3 categories that gauge the difficulty level of each question: Beginner, Intermediate, and Advanced. The purpose of these questions is to provide a pathway that will assist in answering the main purpose of the project</w:t>
      </w:r>
      <w:r>
        <w:t>, and they may open up a possible reasoning as to why the completion rates of apprenticeship programs is so low. In order to answer these question, the SAS programming language was used to analyze the data to get the relevant results.</w:t>
      </w:r>
    </w:p>
    <w:p w:rsidR="00030589" w:rsidRDefault="00030589">
      <w:pPr>
        <w:spacing w:line="360" w:lineRule="auto"/>
      </w:pPr>
    </w:p>
    <w:p w:rsidR="001B6CA7" w:rsidRDefault="000B2E09">
      <w:pPr>
        <w:pStyle w:val="Heading2"/>
      </w:pPr>
      <w:bookmarkStart w:id="15" w:name="_3dy6vkm" w:colFirst="0" w:colLast="0"/>
      <w:bookmarkStart w:id="16" w:name="_Toc483867144"/>
      <w:bookmarkEnd w:id="15"/>
      <w:r>
        <w:lastRenderedPageBreak/>
        <w:t>Beginner</w:t>
      </w:r>
      <w:bookmarkEnd w:id="16"/>
    </w:p>
    <w:p w:rsidR="001B6CA7" w:rsidRDefault="000B2E09">
      <w:pPr>
        <w:numPr>
          <w:ilvl w:val="0"/>
          <w:numId w:val="1"/>
        </w:numPr>
        <w:spacing w:line="240" w:lineRule="auto"/>
        <w:ind w:left="360" w:hanging="360"/>
        <w:contextualSpacing/>
      </w:pPr>
      <w:r>
        <w:t>How many App</w:t>
      </w:r>
      <w:r>
        <w:t>rentices are there in Ontario?</w:t>
      </w:r>
    </w:p>
    <w:p w:rsidR="001B6CA7" w:rsidRDefault="000B2E09">
      <w:pPr>
        <w:spacing w:line="360" w:lineRule="auto"/>
        <w:ind w:left="360"/>
        <w:rPr>
          <w:i/>
        </w:rPr>
      </w:pPr>
      <w:r>
        <w:rPr>
          <w:i/>
        </w:rPr>
        <w:t xml:space="preserve">In order to answer this question, the SUM command in the PROC PRINT procedure was implemented in the unfiltered output of the RAIS.csv dataset in the SAS </w:t>
      </w:r>
      <w:proofErr w:type="spellStart"/>
      <w:r>
        <w:rPr>
          <w:i/>
        </w:rPr>
        <w:t>environment.The</w:t>
      </w:r>
      <w:proofErr w:type="spellEnd"/>
      <w:r>
        <w:rPr>
          <w:i/>
        </w:rPr>
        <w:t xml:space="preserve"> SUM command provided the totals for the variables: </w:t>
      </w:r>
      <w:proofErr w:type="spellStart"/>
      <w:r>
        <w:rPr>
          <w:i/>
        </w:rPr>
        <w:t>tota</w:t>
      </w:r>
      <w:r>
        <w:rPr>
          <w:i/>
        </w:rPr>
        <w:t>l_cont</w:t>
      </w:r>
      <w:proofErr w:type="spellEnd"/>
      <w:r>
        <w:rPr>
          <w:i/>
        </w:rPr>
        <w:t xml:space="preserve">, </w:t>
      </w:r>
      <w:proofErr w:type="spellStart"/>
      <w:r>
        <w:rPr>
          <w:i/>
        </w:rPr>
        <w:t>total_comp</w:t>
      </w:r>
      <w:proofErr w:type="spellEnd"/>
      <w:r>
        <w:rPr>
          <w:i/>
        </w:rPr>
        <w:t xml:space="preserve">, </w:t>
      </w:r>
      <w:proofErr w:type="spellStart"/>
      <w:r>
        <w:rPr>
          <w:i/>
        </w:rPr>
        <w:t>total_NA</w:t>
      </w:r>
      <w:proofErr w:type="spellEnd"/>
      <w:r>
        <w:rPr>
          <w:i/>
        </w:rPr>
        <w:t xml:space="preserve">, </w:t>
      </w:r>
      <w:proofErr w:type="spellStart"/>
      <w:r>
        <w:rPr>
          <w:i/>
        </w:rPr>
        <w:t>total_reg</w:t>
      </w:r>
      <w:proofErr w:type="spellEnd"/>
      <w:r>
        <w:rPr>
          <w:i/>
        </w:rPr>
        <w:t xml:space="preserve"> and total. The results of compiling this code gave the following results:</w:t>
      </w:r>
    </w:p>
    <w:p w:rsidR="001B6CA7" w:rsidRDefault="001B6CA7">
      <w:pPr>
        <w:spacing w:before="0" w:line="240" w:lineRule="auto"/>
        <w:ind w:left="360"/>
        <w:rPr>
          <w:i/>
        </w:rPr>
      </w:pPr>
    </w:p>
    <w:p w:rsidR="001B6CA7" w:rsidRDefault="000B2E09">
      <w:pPr>
        <w:spacing w:before="0" w:line="240" w:lineRule="auto"/>
        <w:ind w:left="360"/>
      </w:pPr>
      <w:r>
        <w:t>Answer:</w:t>
      </w:r>
    </w:p>
    <w:tbl>
      <w:tblPr>
        <w:tblStyle w:val="a"/>
        <w:tblW w:w="8910" w:type="dxa"/>
        <w:tblInd w:w="350" w:type="dxa"/>
        <w:tblBorders>
          <w:top w:val="single" w:sz="18" w:space="0" w:color="000000"/>
          <w:left w:val="single" w:sz="18" w:space="0" w:color="000000"/>
          <w:bottom w:val="single" w:sz="18" w:space="0" w:color="000000"/>
          <w:right w:val="single" w:sz="18" w:space="0" w:color="000000"/>
          <w:insideH w:val="single" w:sz="8" w:space="0" w:color="000000"/>
          <w:insideV w:val="single" w:sz="8" w:space="0" w:color="000000"/>
        </w:tblBorders>
        <w:tblLayout w:type="fixed"/>
        <w:tblLook w:val="0600" w:firstRow="0" w:lastRow="0" w:firstColumn="0" w:lastColumn="0" w:noHBand="1" w:noVBand="1"/>
      </w:tblPr>
      <w:tblGrid>
        <w:gridCol w:w="4110"/>
        <w:gridCol w:w="975"/>
        <w:gridCol w:w="930"/>
        <w:gridCol w:w="975"/>
        <w:gridCol w:w="975"/>
        <w:gridCol w:w="945"/>
      </w:tblGrid>
      <w:tr w:rsidR="001B6CA7">
        <w:trPr>
          <w:trHeight w:val="40"/>
        </w:trPr>
        <w:tc>
          <w:tcPr>
            <w:tcW w:w="4110" w:type="dxa"/>
            <w:shd w:val="clear" w:color="auto" w:fill="000000"/>
            <w:tcMar>
              <w:top w:w="100" w:type="dxa"/>
              <w:left w:w="100" w:type="dxa"/>
              <w:bottom w:w="100" w:type="dxa"/>
              <w:right w:w="100" w:type="dxa"/>
            </w:tcMar>
          </w:tcPr>
          <w:p w:rsidR="001B6CA7" w:rsidRDefault="001B6CA7">
            <w:pPr>
              <w:ind w:left="90"/>
              <w:contextualSpacing w:val="0"/>
              <w:jc w:val="center"/>
              <w:rPr>
                <w:b/>
                <w:color w:val="FFFFFF"/>
                <w:sz w:val="18"/>
                <w:szCs w:val="18"/>
              </w:rPr>
            </w:pPr>
          </w:p>
        </w:tc>
        <w:tc>
          <w:tcPr>
            <w:tcW w:w="975" w:type="dxa"/>
            <w:shd w:val="clear" w:color="auto" w:fill="000000"/>
            <w:tcMar>
              <w:top w:w="100" w:type="dxa"/>
              <w:left w:w="100" w:type="dxa"/>
              <w:bottom w:w="100" w:type="dxa"/>
              <w:right w:w="100" w:type="dxa"/>
            </w:tcMar>
          </w:tcPr>
          <w:p w:rsidR="001B6CA7" w:rsidRDefault="000B2E09">
            <w:pPr>
              <w:contextualSpacing w:val="0"/>
              <w:jc w:val="center"/>
              <w:rPr>
                <w:b/>
                <w:color w:val="FFFFFF"/>
              </w:rPr>
            </w:pPr>
            <w:r>
              <w:rPr>
                <w:b/>
                <w:color w:val="FFFFFF"/>
              </w:rPr>
              <w:t>2011</w:t>
            </w:r>
          </w:p>
        </w:tc>
        <w:tc>
          <w:tcPr>
            <w:tcW w:w="930" w:type="dxa"/>
            <w:shd w:val="clear" w:color="auto" w:fill="000000"/>
            <w:tcMar>
              <w:top w:w="100" w:type="dxa"/>
              <w:left w:w="100" w:type="dxa"/>
              <w:bottom w:w="100" w:type="dxa"/>
              <w:right w:w="100" w:type="dxa"/>
            </w:tcMar>
          </w:tcPr>
          <w:p w:rsidR="001B6CA7" w:rsidRDefault="000B2E09">
            <w:pPr>
              <w:contextualSpacing w:val="0"/>
              <w:jc w:val="center"/>
              <w:rPr>
                <w:b/>
                <w:color w:val="FFFFFF"/>
              </w:rPr>
            </w:pPr>
            <w:r>
              <w:rPr>
                <w:b/>
                <w:color w:val="FFFFFF"/>
              </w:rPr>
              <w:t>2012</w:t>
            </w:r>
          </w:p>
        </w:tc>
        <w:tc>
          <w:tcPr>
            <w:tcW w:w="975" w:type="dxa"/>
            <w:shd w:val="clear" w:color="auto" w:fill="000000"/>
            <w:tcMar>
              <w:top w:w="100" w:type="dxa"/>
              <w:left w:w="100" w:type="dxa"/>
              <w:bottom w:w="100" w:type="dxa"/>
              <w:right w:w="100" w:type="dxa"/>
            </w:tcMar>
          </w:tcPr>
          <w:p w:rsidR="001B6CA7" w:rsidRDefault="000B2E09">
            <w:pPr>
              <w:contextualSpacing w:val="0"/>
              <w:jc w:val="center"/>
              <w:rPr>
                <w:b/>
                <w:color w:val="FFFFFF"/>
              </w:rPr>
            </w:pPr>
            <w:r>
              <w:rPr>
                <w:b/>
                <w:color w:val="FFFFFF"/>
              </w:rPr>
              <w:t>2013</w:t>
            </w:r>
          </w:p>
        </w:tc>
        <w:tc>
          <w:tcPr>
            <w:tcW w:w="975" w:type="dxa"/>
            <w:shd w:val="clear" w:color="auto" w:fill="000000"/>
            <w:tcMar>
              <w:top w:w="100" w:type="dxa"/>
              <w:left w:w="100" w:type="dxa"/>
              <w:bottom w:w="100" w:type="dxa"/>
              <w:right w:w="100" w:type="dxa"/>
            </w:tcMar>
          </w:tcPr>
          <w:p w:rsidR="001B6CA7" w:rsidRDefault="000B2E09">
            <w:pPr>
              <w:contextualSpacing w:val="0"/>
              <w:jc w:val="center"/>
              <w:rPr>
                <w:b/>
                <w:color w:val="FFFFFF"/>
              </w:rPr>
            </w:pPr>
            <w:r>
              <w:rPr>
                <w:b/>
                <w:color w:val="FFFFFF"/>
              </w:rPr>
              <w:t>2014</w:t>
            </w:r>
          </w:p>
        </w:tc>
        <w:tc>
          <w:tcPr>
            <w:tcW w:w="945" w:type="dxa"/>
            <w:shd w:val="clear" w:color="auto" w:fill="000000"/>
            <w:tcMar>
              <w:top w:w="100" w:type="dxa"/>
              <w:left w:w="100" w:type="dxa"/>
              <w:bottom w:w="100" w:type="dxa"/>
              <w:right w:w="100" w:type="dxa"/>
            </w:tcMar>
          </w:tcPr>
          <w:p w:rsidR="001B6CA7" w:rsidRDefault="000B2E09">
            <w:pPr>
              <w:contextualSpacing w:val="0"/>
              <w:jc w:val="center"/>
              <w:rPr>
                <w:b/>
                <w:color w:val="FFFFFF"/>
              </w:rPr>
            </w:pPr>
            <w:r>
              <w:rPr>
                <w:b/>
                <w:color w:val="FFFFFF"/>
              </w:rPr>
              <w:t>2015</w:t>
            </w:r>
          </w:p>
        </w:tc>
      </w:tr>
      <w:tr w:rsidR="001B6CA7">
        <w:trPr>
          <w:trHeight w:val="340"/>
        </w:trPr>
        <w:tc>
          <w:tcPr>
            <w:tcW w:w="4110" w:type="dxa"/>
            <w:tcMar>
              <w:top w:w="100" w:type="dxa"/>
              <w:left w:w="100" w:type="dxa"/>
              <w:bottom w:w="100" w:type="dxa"/>
              <w:right w:w="100" w:type="dxa"/>
            </w:tcMar>
            <w:vAlign w:val="center"/>
          </w:tcPr>
          <w:p w:rsidR="001B6CA7" w:rsidRDefault="000B2E09">
            <w:pPr>
              <w:contextualSpacing w:val="0"/>
              <w:rPr>
                <w:b/>
                <w:sz w:val="20"/>
                <w:szCs w:val="20"/>
              </w:rPr>
            </w:pPr>
            <w:r>
              <w:rPr>
                <w:b/>
                <w:sz w:val="20"/>
                <w:szCs w:val="20"/>
              </w:rPr>
              <w:t>Not Applicable for Direct Qualification</w:t>
            </w:r>
          </w:p>
        </w:tc>
        <w:tc>
          <w:tcPr>
            <w:tcW w:w="97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0</w:t>
            </w:r>
          </w:p>
        </w:tc>
        <w:tc>
          <w:tcPr>
            <w:tcW w:w="930"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0</w:t>
            </w:r>
          </w:p>
        </w:tc>
        <w:tc>
          <w:tcPr>
            <w:tcW w:w="97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0</w:t>
            </w:r>
          </w:p>
        </w:tc>
        <w:tc>
          <w:tcPr>
            <w:tcW w:w="97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0</w:t>
            </w:r>
          </w:p>
        </w:tc>
        <w:tc>
          <w:tcPr>
            <w:tcW w:w="94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0</w:t>
            </w:r>
          </w:p>
        </w:tc>
      </w:tr>
      <w:tr w:rsidR="001B6CA7">
        <w:tc>
          <w:tcPr>
            <w:tcW w:w="4110" w:type="dxa"/>
            <w:tcMar>
              <w:top w:w="100" w:type="dxa"/>
              <w:left w:w="100" w:type="dxa"/>
              <w:bottom w:w="100" w:type="dxa"/>
              <w:right w:w="100" w:type="dxa"/>
            </w:tcMar>
            <w:vAlign w:val="center"/>
          </w:tcPr>
          <w:p w:rsidR="001B6CA7" w:rsidRDefault="000B2E09">
            <w:pPr>
              <w:contextualSpacing w:val="0"/>
              <w:rPr>
                <w:b/>
                <w:sz w:val="20"/>
                <w:szCs w:val="20"/>
              </w:rPr>
            </w:pPr>
            <w:r>
              <w:rPr>
                <w:b/>
                <w:sz w:val="20"/>
                <w:szCs w:val="20"/>
              </w:rPr>
              <w:t>Continuing Program</w:t>
            </w:r>
          </w:p>
        </w:tc>
        <w:tc>
          <w:tcPr>
            <w:tcW w:w="97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134,676</w:t>
            </w:r>
          </w:p>
        </w:tc>
        <w:tc>
          <w:tcPr>
            <w:tcW w:w="930"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143,498</w:t>
            </w:r>
          </w:p>
        </w:tc>
        <w:tc>
          <w:tcPr>
            <w:tcW w:w="97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121,788</w:t>
            </w:r>
          </w:p>
        </w:tc>
        <w:tc>
          <w:tcPr>
            <w:tcW w:w="97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125,231</w:t>
            </w:r>
          </w:p>
        </w:tc>
        <w:tc>
          <w:tcPr>
            <w:tcW w:w="94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94,767</w:t>
            </w:r>
          </w:p>
        </w:tc>
      </w:tr>
      <w:tr w:rsidR="001B6CA7">
        <w:tc>
          <w:tcPr>
            <w:tcW w:w="4110" w:type="dxa"/>
            <w:tcMar>
              <w:top w:w="100" w:type="dxa"/>
              <w:left w:w="100" w:type="dxa"/>
              <w:bottom w:w="100" w:type="dxa"/>
              <w:right w:w="100" w:type="dxa"/>
            </w:tcMar>
            <w:vAlign w:val="center"/>
          </w:tcPr>
          <w:p w:rsidR="001B6CA7" w:rsidRDefault="000B2E09">
            <w:pPr>
              <w:contextualSpacing w:val="0"/>
              <w:rPr>
                <w:b/>
                <w:sz w:val="20"/>
                <w:szCs w:val="20"/>
              </w:rPr>
            </w:pPr>
            <w:r>
              <w:rPr>
                <w:b/>
                <w:sz w:val="20"/>
                <w:szCs w:val="20"/>
              </w:rPr>
              <w:t>Completed Program</w:t>
            </w:r>
          </w:p>
        </w:tc>
        <w:tc>
          <w:tcPr>
            <w:tcW w:w="97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10,158</w:t>
            </w:r>
          </w:p>
        </w:tc>
        <w:tc>
          <w:tcPr>
            <w:tcW w:w="930"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11,064</w:t>
            </w:r>
          </w:p>
        </w:tc>
        <w:tc>
          <w:tcPr>
            <w:tcW w:w="97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17,706</w:t>
            </w:r>
          </w:p>
        </w:tc>
        <w:tc>
          <w:tcPr>
            <w:tcW w:w="97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11,619</w:t>
            </w:r>
          </w:p>
        </w:tc>
        <w:tc>
          <w:tcPr>
            <w:tcW w:w="94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9,915</w:t>
            </w:r>
          </w:p>
        </w:tc>
      </w:tr>
      <w:tr w:rsidR="001B6CA7">
        <w:tc>
          <w:tcPr>
            <w:tcW w:w="4110" w:type="dxa"/>
            <w:tcMar>
              <w:top w:w="100" w:type="dxa"/>
              <w:left w:w="100" w:type="dxa"/>
              <w:bottom w:w="100" w:type="dxa"/>
              <w:right w:w="100" w:type="dxa"/>
            </w:tcMar>
            <w:vAlign w:val="center"/>
          </w:tcPr>
          <w:p w:rsidR="001B6CA7" w:rsidRDefault="000B2E09">
            <w:pPr>
              <w:contextualSpacing w:val="0"/>
              <w:rPr>
                <w:b/>
                <w:sz w:val="20"/>
                <w:szCs w:val="20"/>
              </w:rPr>
            </w:pPr>
            <w:r>
              <w:rPr>
                <w:b/>
                <w:sz w:val="20"/>
                <w:szCs w:val="20"/>
              </w:rPr>
              <w:t>Discontinued Program</w:t>
            </w:r>
          </w:p>
        </w:tc>
        <w:tc>
          <w:tcPr>
            <w:tcW w:w="97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8,470</w:t>
            </w:r>
          </w:p>
        </w:tc>
        <w:tc>
          <w:tcPr>
            <w:tcW w:w="930"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9,424</w:t>
            </w:r>
          </w:p>
        </w:tc>
        <w:tc>
          <w:tcPr>
            <w:tcW w:w="97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32,666</w:t>
            </w:r>
          </w:p>
        </w:tc>
        <w:tc>
          <w:tcPr>
            <w:tcW w:w="97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7555</w:t>
            </w:r>
          </w:p>
        </w:tc>
        <w:tc>
          <w:tcPr>
            <w:tcW w:w="94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28,406</w:t>
            </w:r>
          </w:p>
        </w:tc>
      </w:tr>
      <w:tr w:rsidR="001B6CA7">
        <w:tc>
          <w:tcPr>
            <w:tcW w:w="4110" w:type="dxa"/>
            <w:shd w:val="clear" w:color="auto" w:fill="D9D9D9"/>
            <w:tcMar>
              <w:top w:w="100" w:type="dxa"/>
              <w:left w:w="100" w:type="dxa"/>
              <w:bottom w:w="100" w:type="dxa"/>
              <w:right w:w="100" w:type="dxa"/>
            </w:tcMar>
            <w:vAlign w:val="center"/>
          </w:tcPr>
          <w:p w:rsidR="001B6CA7" w:rsidRDefault="000B2E09">
            <w:pPr>
              <w:contextualSpacing w:val="0"/>
              <w:rPr>
                <w:b/>
                <w:sz w:val="20"/>
                <w:szCs w:val="20"/>
              </w:rPr>
            </w:pPr>
            <w:r>
              <w:rPr>
                <w:b/>
                <w:sz w:val="20"/>
                <w:szCs w:val="20"/>
              </w:rPr>
              <w:t>Total Individuals</w:t>
            </w:r>
          </w:p>
        </w:tc>
        <w:tc>
          <w:tcPr>
            <w:tcW w:w="975" w:type="dxa"/>
            <w:shd w:val="clear" w:color="auto" w:fill="D9D9D9"/>
            <w:tcMar>
              <w:top w:w="100" w:type="dxa"/>
              <w:left w:w="100" w:type="dxa"/>
              <w:bottom w:w="100" w:type="dxa"/>
              <w:right w:w="100" w:type="dxa"/>
            </w:tcMar>
            <w:vAlign w:val="center"/>
          </w:tcPr>
          <w:p w:rsidR="001B6CA7" w:rsidRDefault="000B2E09">
            <w:pPr>
              <w:contextualSpacing w:val="0"/>
              <w:jc w:val="center"/>
              <w:rPr>
                <w:sz w:val="18"/>
                <w:szCs w:val="18"/>
                <w:u w:val="single"/>
              </w:rPr>
            </w:pPr>
            <w:r>
              <w:rPr>
                <w:sz w:val="18"/>
                <w:szCs w:val="18"/>
                <w:u w:val="single"/>
              </w:rPr>
              <w:t>153,767</w:t>
            </w:r>
          </w:p>
        </w:tc>
        <w:tc>
          <w:tcPr>
            <w:tcW w:w="930" w:type="dxa"/>
            <w:shd w:val="clear" w:color="auto" w:fill="D9D9D9"/>
            <w:tcMar>
              <w:top w:w="100" w:type="dxa"/>
              <w:left w:w="100" w:type="dxa"/>
              <w:bottom w:w="100" w:type="dxa"/>
              <w:right w:w="100" w:type="dxa"/>
            </w:tcMar>
            <w:vAlign w:val="center"/>
          </w:tcPr>
          <w:p w:rsidR="001B6CA7" w:rsidRDefault="000B2E09">
            <w:pPr>
              <w:contextualSpacing w:val="0"/>
              <w:jc w:val="center"/>
              <w:rPr>
                <w:sz w:val="18"/>
                <w:szCs w:val="18"/>
                <w:u w:val="single"/>
              </w:rPr>
            </w:pPr>
            <w:r>
              <w:rPr>
                <w:sz w:val="18"/>
                <w:szCs w:val="18"/>
                <w:u w:val="single"/>
              </w:rPr>
              <w:t>164,426</w:t>
            </w:r>
          </w:p>
        </w:tc>
        <w:tc>
          <w:tcPr>
            <w:tcW w:w="975" w:type="dxa"/>
            <w:shd w:val="clear" w:color="auto" w:fill="D9D9D9"/>
            <w:tcMar>
              <w:top w:w="100" w:type="dxa"/>
              <w:left w:w="100" w:type="dxa"/>
              <w:bottom w:w="100" w:type="dxa"/>
              <w:right w:w="100" w:type="dxa"/>
            </w:tcMar>
            <w:vAlign w:val="center"/>
          </w:tcPr>
          <w:p w:rsidR="001B6CA7" w:rsidRDefault="000B2E09">
            <w:pPr>
              <w:contextualSpacing w:val="0"/>
              <w:jc w:val="center"/>
              <w:rPr>
                <w:sz w:val="18"/>
                <w:szCs w:val="18"/>
                <w:u w:val="single"/>
              </w:rPr>
            </w:pPr>
            <w:r>
              <w:rPr>
                <w:sz w:val="18"/>
                <w:szCs w:val="18"/>
                <w:u w:val="single"/>
              </w:rPr>
              <w:t>172,559</w:t>
            </w:r>
          </w:p>
        </w:tc>
        <w:tc>
          <w:tcPr>
            <w:tcW w:w="975" w:type="dxa"/>
            <w:shd w:val="clear" w:color="auto" w:fill="D9D9D9"/>
            <w:tcMar>
              <w:top w:w="100" w:type="dxa"/>
              <w:left w:w="100" w:type="dxa"/>
              <w:bottom w:w="100" w:type="dxa"/>
              <w:right w:w="100" w:type="dxa"/>
            </w:tcMar>
            <w:vAlign w:val="center"/>
          </w:tcPr>
          <w:p w:rsidR="001B6CA7" w:rsidRDefault="000B2E09">
            <w:pPr>
              <w:contextualSpacing w:val="0"/>
              <w:jc w:val="center"/>
              <w:rPr>
                <w:sz w:val="18"/>
                <w:szCs w:val="18"/>
                <w:u w:val="single"/>
              </w:rPr>
            </w:pPr>
            <w:r>
              <w:rPr>
                <w:sz w:val="18"/>
                <w:szCs w:val="18"/>
                <w:u w:val="single"/>
              </w:rPr>
              <w:t>144,827</w:t>
            </w:r>
          </w:p>
        </w:tc>
        <w:tc>
          <w:tcPr>
            <w:tcW w:w="945" w:type="dxa"/>
            <w:shd w:val="clear" w:color="auto" w:fill="D9D9D9"/>
            <w:tcMar>
              <w:top w:w="100" w:type="dxa"/>
              <w:left w:w="100" w:type="dxa"/>
              <w:bottom w:w="100" w:type="dxa"/>
              <w:right w:w="100" w:type="dxa"/>
            </w:tcMar>
            <w:vAlign w:val="center"/>
          </w:tcPr>
          <w:p w:rsidR="001B6CA7" w:rsidRDefault="000B2E09">
            <w:pPr>
              <w:contextualSpacing w:val="0"/>
              <w:jc w:val="center"/>
              <w:rPr>
                <w:sz w:val="18"/>
                <w:szCs w:val="18"/>
                <w:u w:val="single"/>
              </w:rPr>
            </w:pPr>
            <w:r>
              <w:rPr>
                <w:sz w:val="18"/>
                <w:szCs w:val="18"/>
                <w:u w:val="single"/>
              </w:rPr>
              <w:t>133,449</w:t>
            </w:r>
          </w:p>
        </w:tc>
      </w:tr>
      <w:tr w:rsidR="001B6CA7">
        <w:tc>
          <w:tcPr>
            <w:tcW w:w="4110" w:type="dxa"/>
            <w:shd w:val="clear" w:color="auto" w:fill="D9D9D9"/>
            <w:tcMar>
              <w:top w:w="100" w:type="dxa"/>
              <w:left w:w="100" w:type="dxa"/>
              <w:bottom w:w="100" w:type="dxa"/>
              <w:right w:w="100" w:type="dxa"/>
            </w:tcMar>
            <w:vAlign w:val="center"/>
          </w:tcPr>
          <w:p w:rsidR="001B6CA7" w:rsidRDefault="000B2E09">
            <w:pPr>
              <w:contextualSpacing w:val="0"/>
              <w:rPr>
                <w:b/>
                <w:sz w:val="20"/>
                <w:szCs w:val="20"/>
              </w:rPr>
            </w:pPr>
            <w:r>
              <w:rPr>
                <w:b/>
                <w:sz w:val="20"/>
                <w:szCs w:val="20"/>
              </w:rPr>
              <w:t xml:space="preserve">Total Excluding </w:t>
            </w:r>
            <w:r>
              <w:rPr>
                <w:b/>
                <w:sz w:val="20"/>
                <w:szCs w:val="20"/>
              </w:rPr>
              <w:t>Discontinued</w:t>
            </w:r>
          </w:p>
        </w:tc>
        <w:tc>
          <w:tcPr>
            <w:tcW w:w="975" w:type="dxa"/>
            <w:shd w:val="clear" w:color="auto" w:fill="D9D9D9"/>
            <w:tcMar>
              <w:top w:w="100" w:type="dxa"/>
              <w:left w:w="100" w:type="dxa"/>
              <w:bottom w:w="100" w:type="dxa"/>
              <w:right w:w="100" w:type="dxa"/>
            </w:tcMar>
            <w:vAlign w:val="center"/>
          </w:tcPr>
          <w:p w:rsidR="001B6CA7" w:rsidRDefault="000B2E09">
            <w:pPr>
              <w:contextualSpacing w:val="0"/>
              <w:jc w:val="center"/>
              <w:rPr>
                <w:sz w:val="18"/>
                <w:szCs w:val="18"/>
                <w:u w:val="single"/>
              </w:rPr>
            </w:pPr>
            <w:r>
              <w:rPr>
                <w:sz w:val="18"/>
                <w:szCs w:val="18"/>
                <w:u w:val="single"/>
              </w:rPr>
              <w:t>144,834</w:t>
            </w:r>
          </w:p>
        </w:tc>
        <w:tc>
          <w:tcPr>
            <w:tcW w:w="930" w:type="dxa"/>
            <w:shd w:val="clear" w:color="auto" w:fill="D9D9D9"/>
            <w:tcMar>
              <w:top w:w="100" w:type="dxa"/>
              <w:left w:w="100" w:type="dxa"/>
              <w:bottom w:w="100" w:type="dxa"/>
              <w:right w:w="100" w:type="dxa"/>
            </w:tcMar>
            <w:vAlign w:val="center"/>
          </w:tcPr>
          <w:p w:rsidR="001B6CA7" w:rsidRDefault="000B2E09">
            <w:pPr>
              <w:contextualSpacing w:val="0"/>
              <w:jc w:val="center"/>
              <w:rPr>
                <w:sz w:val="18"/>
                <w:szCs w:val="18"/>
                <w:u w:val="single"/>
              </w:rPr>
            </w:pPr>
            <w:r>
              <w:rPr>
                <w:sz w:val="18"/>
                <w:szCs w:val="18"/>
                <w:u w:val="single"/>
              </w:rPr>
              <w:t>154,562</w:t>
            </w:r>
          </w:p>
        </w:tc>
        <w:tc>
          <w:tcPr>
            <w:tcW w:w="975" w:type="dxa"/>
            <w:shd w:val="clear" w:color="auto" w:fill="D9D9D9"/>
            <w:tcMar>
              <w:top w:w="100" w:type="dxa"/>
              <w:left w:w="100" w:type="dxa"/>
              <w:bottom w:w="100" w:type="dxa"/>
              <w:right w:w="100" w:type="dxa"/>
            </w:tcMar>
            <w:vAlign w:val="center"/>
          </w:tcPr>
          <w:p w:rsidR="001B6CA7" w:rsidRDefault="000B2E09">
            <w:pPr>
              <w:contextualSpacing w:val="0"/>
              <w:jc w:val="center"/>
              <w:rPr>
                <w:sz w:val="18"/>
                <w:szCs w:val="18"/>
                <w:u w:val="single"/>
              </w:rPr>
            </w:pPr>
            <w:r>
              <w:rPr>
                <w:sz w:val="18"/>
                <w:szCs w:val="18"/>
                <w:u w:val="single"/>
              </w:rPr>
              <w:t>139,494</w:t>
            </w:r>
          </w:p>
        </w:tc>
        <w:tc>
          <w:tcPr>
            <w:tcW w:w="975" w:type="dxa"/>
            <w:shd w:val="clear" w:color="auto" w:fill="D9D9D9"/>
            <w:tcMar>
              <w:top w:w="100" w:type="dxa"/>
              <w:left w:w="100" w:type="dxa"/>
              <w:bottom w:w="100" w:type="dxa"/>
              <w:right w:w="100" w:type="dxa"/>
            </w:tcMar>
            <w:vAlign w:val="center"/>
          </w:tcPr>
          <w:p w:rsidR="001B6CA7" w:rsidRDefault="000B2E09">
            <w:pPr>
              <w:contextualSpacing w:val="0"/>
              <w:jc w:val="center"/>
              <w:rPr>
                <w:sz w:val="18"/>
                <w:szCs w:val="18"/>
                <w:u w:val="single"/>
              </w:rPr>
            </w:pPr>
            <w:r>
              <w:rPr>
                <w:sz w:val="18"/>
                <w:szCs w:val="18"/>
                <w:u w:val="single"/>
              </w:rPr>
              <w:t>136,850</w:t>
            </w:r>
          </w:p>
        </w:tc>
        <w:tc>
          <w:tcPr>
            <w:tcW w:w="945" w:type="dxa"/>
            <w:shd w:val="clear" w:color="auto" w:fill="D9D9D9"/>
            <w:tcMar>
              <w:top w:w="100" w:type="dxa"/>
              <w:left w:w="100" w:type="dxa"/>
              <w:bottom w:w="100" w:type="dxa"/>
              <w:right w:w="100" w:type="dxa"/>
            </w:tcMar>
            <w:vAlign w:val="center"/>
          </w:tcPr>
          <w:p w:rsidR="001B6CA7" w:rsidRDefault="000B2E09">
            <w:pPr>
              <w:contextualSpacing w:val="0"/>
              <w:jc w:val="center"/>
              <w:rPr>
                <w:sz w:val="18"/>
                <w:szCs w:val="18"/>
                <w:u w:val="single"/>
              </w:rPr>
            </w:pPr>
            <w:r>
              <w:rPr>
                <w:sz w:val="18"/>
                <w:szCs w:val="18"/>
                <w:u w:val="single"/>
              </w:rPr>
              <w:t>104,682</w:t>
            </w:r>
          </w:p>
        </w:tc>
      </w:tr>
    </w:tbl>
    <w:p w:rsidR="001B6CA7" w:rsidRDefault="000B2E09">
      <w:pPr>
        <w:pStyle w:val="Heading1"/>
        <w:spacing w:line="240" w:lineRule="auto"/>
        <w:rPr>
          <w:rFonts w:ascii="Open Sans" w:eastAsia="Open Sans" w:hAnsi="Open Sans" w:cs="Open Sans"/>
          <w:b w:val="0"/>
          <w:color w:val="695D46"/>
          <w:sz w:val="22"/>
          <w:szCs w:val="22"/>
        </w:rPr>
      </w:pPr>
      <w:bookmarkStart w:id="17" w:name="_esm5yxkr6du" w:colFirst="0" w:colLast="0"/>
      <w:bookmarkStart w:id="18" w:name="_m9d1okh69j4c" w:colFirst="0" w:colLast="0"/>
      <w:bookmarkStart w:id="19" w:name="_Toc483867145"/>
      <w:bookmarkEnd w:id="17"/>
      <w:bookmarkEnd w:id="18"/>
      <w:r>
        <w:rPr>
          <w:rFonts w:ascii="Open Sans" w:eastAsia="Open Sans" w:hAnsi="Open Sans" w:cs="Open Sans"/>
          <w:b w:val="0"/>
          <w:color w:val="695D46"/>
          <w:sz w:val="22"/>
          <w:szCs w:val="22"/>
        </w:rPr>
        <w:t>2. What is the mean age of participants in the program?</w:t>
      </w:r>
      <w:bookmarkEnd w:id="19"/>
    </w:p>
    <w:p w:rsidR="001B6CA7" w:rsidRDefault="000B2E09">
      <w:pPr>
        <w:ind w:left="270"/>
        <w:rPr>
          <w:i/>
        </w:rPr>
      </w:pPr>
      <w:r>
        <w:rPr>
          <w:i/>
        </w:rPr>
        <w:t xml:space="preserve">In order to answer this question, the PROC MEANS procedure was implemented on the </w:t>
      </w:r>
      <w:proofErr w:type="spellStart"/>
      <w:r>
        <w:rPr>
          <w:i/>
        </w:rPr>
        <w:t>mean_age</w:t>
      </w:r>
      <w:proofErr w:type="spellEnd"/>
      <w:r>
        <w:rPr>
          <w:i/>
        </w:rPr>
        <w:t xml:space="preserve"> variable from the RAIS.csv dataset. The mean value of the PORC MEANS output is given below.</w:t>
      </w:r>
    </w:p>
    <w:p w:rsidR="001B6CA7" w:rsidRDefault="000B2E09">
      <w:pPr>
        <w:ind w:left="270" w:hanging="180"/>
      </w:pPr>
      <w:r>
        <w:tab/>
        <w:t>Answer:</w:t>
      </w:r>
    </w:p>
    <w:tbl>
      <w:tblPr>
        <w:tblStyle w:val="a0"/>
        <w:tblW w:w="9090"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305"/>
      </w:tblGrid>
      <w:tr w:rsidR="001B6CA7">
        <w:trPr>
          <w:trHeight w:val="420"/>
        </w:trPr>
        <w:tc>
          <w:tcPr>
            <w:tcW w:w="9090" w:type="dxa"/>
            <w:gridSpan w:val="2"/>
            <w:shd w:val="clear" w:color="auto" w:fill="000000"/>
            <w:tcMar>
              <w:top w:w="100" w:type="dxa"/>
              <w:left w:w="100" w:type="dxa"/>
              <w:bottom w:w="100" w:type="dxa"/>
              <w:right w:w="100" w:type="dxa"/>
            </w:tcMar>
          </w:tcPr>
          <w:p w:rsidR="001B6CA7" w:rsidRDefault="000B2E09">
            <w:pPr>
              <w:spacing w:before="0" w:line="240" w:lineRule="auto"/>
              <w:jc w:val="center"/>
              <w:rPr>
                <w:b/>
                <w:color w:val="FFFFFF"/>
              </w:rPr>
            </w:pPr>
            <w:r>
              <w:rPr>
                <w:b/>
                <w:color w:val="FFFFFF"/>
              </w:rPr>
              <w:t>Mean Age of Individual in Sampled Record</w:t>
            </w:r>
          </w:p>
        </w:tc>
      </w:tr>
      <w:tr w:rsidR="001B6CA7">
        <w:tc>
          <w:tcPr>
            <w:tcW w:w="1785" w:type="dxa"/>
            <w:shd w:val="clear" w:color="auto" w:fill="D9D9D9"/>
            <w:tcMar>
              <w:top w:w="100" w:type="dxa"/>
              <w:left w:w="100" w:type="dxa"/>
              <w:bottom w:w="100" w:type="dxa"/>
              <w:right w:w="100" w:type="dxa"/>
            </w:tcMar>
          </w:tcPr>
          <w:p w:rsidR="001B6CA7" w:rsidRDefault="000B2E09">
            <w:pPr>
              <w:spacing w:before="0" w:line="240" w:lineRule="auto"/>
              <w:jc w:val="center"/>
              <w:rPr>
                <w:b/>
                <w:color w:val="000000"/>
              </w:rPr>
            </w:pPr>
            <w:r>
              <w:rPr>
                <w:b/>
                <w:color w:val="000000"/>
              </w:rPr>
              <w:t>2011</w:t>
            </w:r>
          </w:p>
        </w:tc>
        <w:tc>
          <w:tcPr>
            <w:tcW w:w="7305" w:type="dxa"/>
            <w:tcMar>
              <w:top w:w="100" w:type="dxa"/>
              <w:left w:w="100" w:type="dxa"/>
              <w:bottom w:w="100" w:type="dxa"/>
              <w:right w:w="100" w:type="dxa"/>
            </w:tcMar>
          </w:tcPr>
          <w:p w:rsidR="001B6CA7" w:rsidRDefault="000B2E09">
            <w:pPr>
              <w:spacing w:before="0" w:line="240" w:lineRule="auto"/>
              <w:jc w:val="center"/>
            </w:pPr>
            <w:r>
              <w:rPr>
                <w:rFonts w:ascii="Arial" w:eastAsia="Arial" w:hAnsi="Arial" w:cs="Arial"/>
                <w:sz w:val="20"/>
                <w:szCs w:val="20"/>
                <w:highlight w:val="white"/>
              </w:rPr>
              <w:t>30.93 years old</w:t>
            </w:r>
          </w:p>
        </w:tc>
      </w:tr>
      <w:tr w:rsidR="001B6CA7">
        <w:tc>
          <w:tcPr>
            <w:tcW w:w="1785" w:type="dxa"/>
            <w:shd w:val="clear" w:color="auto" w:fill="D9D9D9"/>
            <w:tcMar>
              <w:top w:w="100" w:type="dxa"/>
              <w:left w:w="100" w:type="dxa"/>
              <w:bottom w:w="100" w:type="dxa"/>
              <w:right w:w="100" w:type="dxa"/>
            </w:tcMar>
          </w:tcPr>
          <w:p w:rsidR="001B6CA7" w:rsidRDefault="000B2E09">
            <w:pPr>
              <w:spacing w:before="0" w:line="240" w:lineRule="auto"/>
              <w:jc w:val="center"/>
              <w:rPr>
                <w:b/>
                <w:color w:val="000000"/>
              </w:rPr>
            </w:pPr>
            <w:r>
              <w:rPr>
                <w:b/>
                <w:color w:val="000000"/>
              </w:rPr>
              <w:t>2012</w:t>
            </w:r>
          </w:p>
        </w:tc>
        <w:tc>
          <w:tcPr>
            <w:tcW w:w="7305" w:type="dxa"/>
            <w:tcMar>
              <w:top w:w="100" w:type="dxa"/>
              <w:left w:w="100" w:type="dxa"/>
              <w:bottom w:w="100" w:type="dxa"/>
              <w:right w:w="100" w:type="dxa"/>
            </w:tcMar>
          </w:tcPr>
          <w:p w:rsidR="001B6CA7" w:rsidRDefault="000B2E09">
            <w:pPr>
              <w:spacing w:before="0" w:line="240" w:lineRule="auto"/>
              <w:jc w:val="center"/>
              <w:rPr>
                <w:b/>
              </w:rPr>
            </w:pPr>
            <w:r>
              <w:rPr>
                <w:rFonts w:ascii="Arial" w:eastAsia="Arial" w:hAnsi="Arial" w:cs="Arial"/>
                <w:sz w:val="20"/>
                <w:szCs w:val="20"/>
                <w:highlight w:val="white"/>
              </w:rPr>
              <w:t>31.14 years old</w:t>
            </w:r>
          </w:p>
        </w:tc>
      </w:tr>
      <w:tr w:rsidR="001B6CA7">
        <w:tc>
          <w:tcPr>
            <w:tcW w:w="1785" w:type="dxa"/>
            <w:shd w:val="clear" w:color="auto" w:fill="D9D9D9"/>
            <w:tcMar>
              <w:top w:w="100" w:type="dxa"/>
              <w:left w:w="100" w:type="dxa"/>
              <w:bottom w:w="100" w:type="dxa"/>
              <w:right w:w="100" w:type="dxa"/>
            </w:tcMar>
          </w:tcPr>
          <w:p w:rsidR="001B6CA7" w:rsidRDefault="000B2E09">
            <w:pPr>
              <w:spacing w:before="0" w:line="240" w:lineRule="auto"/>
              <w:jc w:val="center"/>
              <w:rPr>
                <w:b/>
                <w:color w:val="000000"/>
              </w:rPr>
            </w:pPr>
            <w:r>
              <w:rPr>
                <w:b/>
                <w:color w:val="000000"/>
              </w:rPr>
              <w:t>2013</w:t>
            </w:r>
          </w:p>
        </w:tc>
        <w:tc>
          <w:tcPr>
            <w:tcW w:w="7305" w:type="dxa"/>
            <w:tcMar>
              <w:top w:w="100" w:type="dxa"/>
              <w:left w:w="100" w:type="dxa"/>
              <w:bottom w:w="100" w:type="dxa"/>
              <w:right w:w="100" w:type="dxa"/>
            </w:tcMar>
          </w:tcPr>
          <w:p w:rsidR="001B6CA7" w:rsidRDefault="000B2E09">
            <w:pPr>
              <w:spacing w:before="0" w:line="240" w:lineRule="auto"/>
              <w:jc w:val="center"/>
            </w:pPr>
            <w:r>
              <w:rPr>
                <w:rFonts w:ascii="Arial" w:eastAsia="Arial" w:hAnsi="Arial" w:cs="Arial"/>
                <w:sz w:val="20"/>
                <w:szCs w:val="20"/>
                <w:highlight w:val="white"/>
              </w:rPr>
              <w:t>31.56 years old</w:t>
            </w:r>
          </w:p>
        </w:tc>
      </w:tr>
      <w:tr w:rsidR="001B6CA7">
        <w:tc>
          <w:tcPr>
            <w:tcW w:w="1785" w:type="dxa"/>
            <w:shd w:val="clear" w:color="auto" w:fill="D9D9D9"/>
            <w:tcMar>
              <w:top w:w="100" w:type="dxa"/>
              <w:left w:w="100" w:type="dxa"/>
              <w:bottom w:w="100" w:type="dxa"/>
              <w:right w:w="100" w:type="dxa"/>
            </w:tcMar>
          </w:tcPr>
          <w:p w:rsidR="001B6CA7" w:rsidRDefault="000B2E09">
            <w:pPr>
              <w:spacing w:before="0" w:line="240" w:lineRule="auto"/>
              <w:jc w:val="center"/>
              <w:rPr>
                <w:b/>
                <w:color w:val="000000"/>
              </w:rPr>
            </w:pPr>
            <w:r>
              <w:rPr>
                <w:b/>
                <w:color w:val="000000"/>
              </w:rPr>
              <w:t>2014</w:t>
            </w:r>
          </w:p>
        </w:tc>
        <w:tc>
          <w:tcPr>
            <w:tcW w:w="7305" w:type="dxa"/>
            <w:tcMar>
              <w:top w:w="100" w:type="dxa"/>
              <w:left w:w="100" w:type="dxa"/>
              <w:bottom w:w="100" w:type="dxa"/>
              <w:right w:w="100" w:type="dxa"/>
            </w:tcMar>
          </w:tcPr>
          <w:p w:rsidR="001B6CA7" w:rsidRDefault="000B2E09">
            <w:pPr>
              <w:spacing w:before="0" w:line="240" w:lineRule="auto"/>
              <w:jc w:val="center"/>
            </w:pPr>
            <w:r>
              <w:rPr>
                <w:rFonts w:ascii="Arial" w:eastAsia="Arial" w:hAnsi="Arial" w:cs="Arial"/>
                <w:sz w:val="20"/>
                <w:szCs w:val="20"/>
                <w:highlight w:val="white"/>
              </w:rPr>
              <w:t>31.61 years old</w:t>
            </w:r>
          </w:p>
        </w:tc>
      </w:tr>
      <w:tr w:rsidR="001B6CA7">
        <w:tc>
          <w:tcPr>
            <w:tcW w:w="1785" w:type="dxa"/>
            <w:shd w:val="clear" w:color="auto" w:fill="D9D9D9"/>
            <w:tcMar>
              <w:top w:w="100" w:type="dxa"/>
              <w:left w:w="100" w:type="dxa"/>
              <w:bottom w:w="100" w:type="dxa"/>
              <w:right w:w="100" w:type="dxa"/>
            </w:tcMar>
          </w:tcPr>
          <w:p w:rsidR="001B6CA7" w:rsidRDefault="000B2E09">
            <w:pPr>
              <w:spacing w:before="0" w:line="240" w:lineRule="auto"/>
              <w:jc w:val="center"/>
              <w:rPr>
                <w:b/>
                <w:color w:val="000000"/>
              </w:rPr>
            </w:pPr>
            <w:r>
              <w:rPr>
                <w:b/>
                <w:color w:val="000000"/>
              </w:rPr>
              <w:t>2015</w:t>
            </w:r>
          </w:p>
        </w:tc>
        <w:tc>
          <w:tcPr>
            <w:tcW w:w="7305" w:type="dxa"/>
            <w:tcMar>
              <w:top w:w="100" w:type="dxa"/>
              <w:left w:w="100" w:type="dxa"/>
              <w:bottom w:w="100" w:type="dxa"/>
              <w:right w:w="100" w:type="dxa"/>
            </w:tcMar>
          </w:tcPr>
          <w:p w:rsidR="001B6CA7" w:rsidRDefault="000B2E09">
            <w:pPr>
              <w:spacing w:before="0" w:line="240" w:lineRule="auto"/>
              <w:jc w:val="center"/>
            </w:pPr>
            <w:r>
              <w:rPr>
                <w:rFonts w:ascii="Arial" w:eastAsia="Arial" w:hAnsi="Arial" w:cs="Arial"/>
                <w:sz w:val="20"/>
                <w:szCs w:val="20"/>
                <w:highlight w:val="white"/>
              </w:rPr>
              <w:t>31.52 years old</w:t>
            </w:r>
          </w:p>
        </w:tc>
      </w:tr>
    </w:tbl>
    <w:p w:rsidR="001B6CA7" w:rsidRDefault="001B6CA7">
      <w:pPr>
        <w:ind w:left="270" w:hanging="180"/>
      </w:pPr>
    </w:p>
    <w:p w:rsidR="001B6CA7" w:rsidRDefault="000B2E09">
      <w:r>
        <w:lastRenderedPageBreak/>
        <w:t>3. What trade has the most women registered?</w:t>
      </w:r>
    </w:p>
    <w:p w:rsidR="001B6CA7" w:rsidRDefault="000B2E09">
      <w:pPr>
        <w:ind w:left="720" w:hanging="450"/>
      </w:pPr>
      <w:r>
        <w:t>Answer:</w:t>
      </w:r>
    </w:p>
    <w:p w:rsidR="001B6CA7" w:rsidRDefault="000B2E09">
      <w:pPr>
        <w:ind w:left="720" w:hanging="450"/>
        <w:rPr>
          <w:i/>
        </w:rPr>
      </w:pPr>
      <w:r>
        <w:rPr>
          <w:i/>
        </w:rPr>
        <w:t>To get both the most trade where females choose to enroll and the remaining individuals in that apprenticeship we had to split the data into two DATA SETS, one for male and one for female. Once we do this, we sort them out in the PROC SORT step to both var</w:t>
      </w:r>
      <w:r>
        <w:rPr>
          <w:i/>
        </w:rPr>
        <w:t xml:space="preserve">iables: </w:t>
      </w:r>
      <w:proofErr w:type="spellStart"/>
      <w:r>
        <w:rPr>
          <w:i/>
        </w:rPr>
        <w:t>regyr</w:t>
      </w:r>
      <w:proofErr w:type="spellEnd"/>
      <w:r>
        <w:rPr>
          <w:i/>
        </w:rPr>
        <w:t xml:space="preserve"> - Registration Year and </w:t>
      </w:r>
      <w:proofErr w:type="spellStart"/>
      <w:r>
        <w:rPr>
          <w:i/>
        </w:rPr>
        <w:t>appr_trade_name</w:t>
      </w:r>
      <w:proofErr w:type="spellEnd"/>
      <w:r>
        <w:rPr>
          <w:i/>
        </w:rPr>
        <w:t xml:space="preserve"> - Apprenticeship Trade Name. Then merge the two for an easy read on the </w:t>
      </w:r>
      <w:proofErr w:type="gramStart"/>
      <w:r>
        <w:rPr>
          <w:i/>
        </w:rPr>
        <w:t>comparison  of</w:t>
      </w:r>
      <w:proofErr w:type="gramEnd"/>
      <w:r>
        <w:rPr>
          <w:i/>
        </w:rPr>
        <w:t xml:space="preserve"> which has the highest count of registered females in a specific trade and for males as well.</w:t>
      </w:r>
    </w:p>
    <w:tbl>
      <w:tblPr>
        <w:tblStyle w:val="a1"/>
        <w:tblW w:w="891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2535"/>
        <w:gridCol w:w="1410"/>
        <w:gridCol w:w="2160"/>
        <w:gridCol w:w="1770"/>
      </w:tblGrid>
      <w:tr w:rsidR="001B6CA7">
        <w:trPr>
          <w:trHeight w:val="420"/>
        </w:trPr>
        <w:tc>
          <w:tcPr>
            <w:tcW w:w="8910" w:type="dxa"/>
            <w:gridSpan w:val="5"/>
            <w:shd w:val="clear" w:color="auto" w:fill="000000"/>
            <w:tcMar>
              <w:top w:w="100" w:type="dxa"/>
              <w:left w:w="100" w:type="dxa"/>
              <w:bottom w:w="100" w:type="dxa"/>
              <w:right w:w="100" w:type="dxa"/>
            </w:tcMar>
          </w:tcPr>
          <w:p w:rsidR="001B6CA7" w:rsidRDefault="000B2E09">
            <w:pPr>
              <w:spacing w:before="0" w:line="240" w:lineRule="auto"/>
              <w:jc w:val="center"/>
              <w:rPr>
                <w:color w:val="FFFFFF"/>
              </w:rPr>
            </w:pPr>
            <w:r>
              <w:rPr>
                <w:b/>
                <w:color w:val="FFFFFF"/>
              </w:rPr>
              <w:t xml:space="preserve">Most Registered Trade of Female Apprenticeship </w:t>
            </w:r>
          </w:p>
        </w:tc>
      </w:tr>
      <w:tr w:rsidR="001B6CA7">
        <w:tc>
          <w:tcPr>
            <w:tcW w:w="1035" w:type="dxa"/>
            <w:shd w:val="clear" w:color="auto" w:fill="999999"/>
            <w:tcMar>
              <w:top w:w="100" w:type="dxa"/>
              <w:left w:w="100" w:type="dxa"/>
              <w:bottom w:w="100" w:type="dxa"/>
              <w:right w:w="100" w:type="dxa"/>
            </w:tcMar>
          </w:tcPr>
          <w:p w:rsidR="001B6CA7" w:rsidRDefault="000B2E09">
            <w:pPr>
              <w:spacing w:before="0" w:line="240" w:lineRule="auto"/>
              <w:rPr>
                <w:b/>
                <w:color w:val="000000"/>
              </w:rPr>
            </w:pPr>
            <w:r>
              <w:rPr>
                <w:b/>
                <w:color w:val="000000"/>
              </w:rPr>
              <w:t>Year</w:t>
            </w:r>
          </w:p>
        </w:tc>
        <w:tc>
          <w:tcPr>
            <w:tcW w:w="2535" w:type="dxa"/>
            <w:shd w:val="clear" w:color="auto" w:fill="999999"/>
            <w:tcMar>
              <w:top w:w="100" w:type="dxa"/>
              <w:left w:w="100" w:type="dxa"/>
              <w:bottom w:w="100" w:type="dxa"/>
              <w:right w:w="100" w:type="dxa"/>
            </w:tcMar>
          </w:tcPr>
          <w:p w:rsidR="001B6CA7" w:rsidRDefault="000B2E09">
            <w:pPr>
              <w:spacing w:before="0" w:line="240" w:lineRule="auto"/>
              <w:jc w:val="center"/>
              <w:rPr>
                <w:b/>
                <w:color w:val="000000"/>
              </w:rPr>
            </w:pPr>
            <w:r>
              <w:rPr>
                <w:b/>
                <w:color w:val="000000"/>
              </w:rPr>
              <w:t>Name of Trade</w:t>
            </w:r>
          </w:p>
        </w:tc>
        <w:tc>
          <w:tcPr>
            <w:tcW w:w="1410" w:type="dxa"/>
            <w:shd w:val="clear" w:color="auto" w:fill="999999"/>
            <w:tcMar>
              <w:top w:w="100" w:type="dxa"/>
              <w:left w:w="100" w:type="dxa"/>
              <w:bottom w:w="100" w:type="dxa"/>
              <w:right w:w="100" w:type="dxa"/>
            </w:tcMar>
          </w:tcPr>
          <w:p w:rsidR="001B6CA7" w:rsidRDefault="000B2E09">
            <w:pPr>
              <w:spacing w:before="0" w:line="240" w:lineRule="auto"/>
              <w:jc w:val="center"/>
              <w:rPr>
                <w:b/>
                <w:color w:val="000000"/>
              </w:rPr>
            </w:pPr>
            <w:r>
              <w:rPr>
                <w:b/>
                <w:color w:val="000000"/>
              </w:rPr>
              <w:t>Total Females</w:t>
            </w:r>
          </w:p>
        </w:tc>
        <w:tc>
          <w:tcPr>
            <w:tcW w:w="2160" w:type="dxa"/>
            <w:shd w:val="clear" w:color="auto" w:fill="999999"/>
            <w:tcMar>
              <w:top w:w="100" w:type="dxa"/>
              <w:left w:w="100" w:type="dxa"/>
              <w:bottom w:w="100" w:type="dxa"/>
              <w:right w:w="100" w:type="dxa"/>
            </w:tcMar>
          </w:tcPr>
          <w:p w:rsidR="001B6CA7" w:rsidRDefault="000B2E09">
            <w:pPr>
              <w:spacing w:before="0" w:line="240" w:lineRule="auto"/>
              <w:jc w:val="center"/>
              <w:rPr>
                <w:b/>
                <w:color w:val="000000"/>
              </w:rPr>
            </w:pPr>
            <w:r>
              <w:rPr>
                <w:b/>
                <w:color w:val="000000"/>
              </w:rPr>
              <w:t>Remaining Total</w:t>
            </w:r>
          </w:p>
        </w:tc>
        <w:tc>
          <w:tcPr>
            <w:tcW w:w="1770" w:type="dxa"/>
            <w:shd w:val="clear" w:color="auto" w:fill="999999"/>
            <w:tcMar>
              <w:top w:w="100" w:type="dxa"/>
              <w:left w:w="100" w:type="dxa"/>
              <w:bottom w:w="100" w:type="dxa"/>
              <w:right w:w="100" w:type="dxa"/>
            </w:tcMar>
          </w:tcPr>
          <w:p w:rsidR="001B6CA7" w:rsidRDefault="000B2E09">
            <w:pPr>
              <w:spacing w:before="0" w:line="240" w:lineRule="auto"/>
              <w:jc w:val="center"/>
              <w:rPr>
                <w:b/>
                <w:color w:val="000000"/>
              </w:rPr>
            </w:pPr>
            <w:r>
              <w:rPr>
                <w:b/>
                <w:color w:val="000000"/>
              </w:rPr>
              <w:t>Total</w:t>
            </w:r>
          </w:p>
        </w:tc>
      </w:tr>
      <w:tr w:rsidR="001B6CA7">
        <w:tc>
          <w:tcPr>
            <w:tcW w:w="1035" w:type="dxa"/>
            <w:shd w:val="clear" w:color="auto" w:fill="B7B7B7"/>
            <w:tcMar>
              <w:top w:w="100" w:type="dxa"/>
              <w:left w:w="100" w:type="dxa"/>
              <w:bottom w:w="100" w:type="dxa"/>
              <w:right w:w="100" w:type="dxa"/>
            </w:tcMar>
          </w:tcPr>
          <w:p w:rsidR="001B6CA7" w:rsidRDefault="000B2E09">
            <w:pPr>
              <w:spacing w:before="0" w:line="240" w:lineRule="auto"/>
              <w:rPr>
                <w:b/>
                <w:color w:val="000000"/>
              </w:rPr>
            </w:pPr>
            <w:r>
              <w:rPr>
                <w:b/>
                <w:color w:val="000000"/>
              </w:rPr>
              <w:t>2011</w:t>
            </w:r>
          </w:p>
        </w:tc>
        <w:tc>
          <w:tcPr>
            <w:tcW w:w="2535" w:type="dxa"/>
            <w:tcMar>
              <w:top w:w="100" w:type="dxa"/>
              <w:left w:w="100" w:type="dxa"/>
              <w:bottom w:w="100" w:type="dxa"/>
              <w:right w:w="100" w:type="dxa"/>
            </w:tcMar>
          </w:tcPr>
          <w:p w:rsidR="001B6CA7" w:rsidRDefault="000B2E09">
            <w:pPr>
              <w:spacing w:before="0" w:line="240" w:lineRule="auto"/>
              <w:jc w:val="center"/>
            </w:pPr>
            <w:r>
              <w:rPr>
                <w:rFonts w:ascii="Arial" w:eastAsia="Arial" w:hAnsi="Arial" w:cs="Arial"/>
                <w:highlight w:val="white"/>
              </w:rPr>
              <w:t>Hairstylist</w:t>
            </w:r>
          </w:p>
        </w:tc>
        <w:tc>
          <w:tcPr>
            <w:tcW w:w="1410" w:type="dxa"/>
            <w:tcMar>
              <w:top w:w="100" w:type="dxa"/>
              <w:left w:w="100" w:type="dxa"/>
              <w:bottom w:w="100" w:type="dxa"/>
              <w:right w:w="100" w:type="dxa"/>
            </w:tcMar>
          </w:tcPr>
          <w:p w:rsidR="001B6CA7" w:rsidRDefault="000B2E09">
            <w:pPr>
              <w:spacing w:before="0" w:line="240" w:lineRule="auto"/>
              <w:jc w:val="center"/>
            </w:pPr>
            <w:r>
              <w:t>9602</w:t>
            </w:r>
          </w:p>
        </w:tc>
        <w:tc>
          <w:tcPr>
            <w:tcW w:w="2160" w:type="dxa"/>
            <w:tcMar>
              <w:top w:w="100" w:type="dxa"/>
              <w:left w:w="100" w:type="dxa"/>
              <w:bottom w:w="100" w:type="dxa"/>
              <w:right w:w="100" w:type="dxa"/>
            </w:tcMar>
          </w:tcPr>
          <w:p w:rsidR="001B6CA7" w:rsidRDefault="000B2E09">
            <w:pPr>
              <w:spacing w:before="0" w:line="240" w:lineRule="auto"/>
              <w:jc w:val="center"/>
            </w:pPr>
            <w:r>
              <w:t>1257</w:t>
            </w:r>
          </w:p>
        </w:tc>
        <w:tc>
          <w:tcPr>
            <w:tcW w:w="1770" w:type="dxa"/>
            <w:tcMar>
              <w:top w:w="100" w:type="dxa"/>
              <w:left w:w="100" w:type="dxa"/>
              <w:bottom w:w="100" w:type="dxa"/>
              <w:right w:w="100" w:type="dxa"/>
            </w:tcMar>
          </w:tcPr>
          <w:p w:rsidR="001B6CA7" w:rsidRDefault="000B2E09">
            <w:pPr>
              <w:spacing w:before="0" w:line="240" w:lineRule="auto"/>
              <w:jc w:val="center"/>
            </w:pPr>
            <w:r>
              <w:t>10859</w:t>
            </w:r>
          </w:p>
        </w:tc>
      </w:tr>
      <w:tr w:rsidR="001B6CA7">
        <w:tc>
          <w:tcPr>
            <w:tcW w:w="1035" w:type="dxa"/>
            <w:shd w:val="clear" w:color="auto" w:fill="B7B7B7"/>
            <w:tcMar>
              <w:top w:w="100" w:type="dxa"/>
              <w:left w:w="100" w:type="dxa"/>
              <w:bottom w:w="100" w:type="dxa"/>
              <w:right w:w="100" w:type="dxa"/>
            </w:tcMar>
          </w:tcPr>
          <w:p w:rsidR="001B6CA7" w:rsidRDefault="000B2E09">
            <w:pPr>
              <w:spacing w:before="0" w:line="240" w:lineRule="auto"/>
              <w:rPr>
                <w:b/>
                <w:color w:val="000000"/>
              </w:rPr>
            </w:pPr>
            <w:r>
              <w:rPr>
                <w:b/>
                <w:color w:val="000000"/>
              </w:rPr>
              <w:t>2012</w:t>
            </w:r>
          </w:p>
        </w:tc>
        <w:tc>
          <w:tcPr>
            <w:tcW w:w="2535" w:type="dxa"/>
            <w:tcMar>
              <w:top w:w="100" w:type="dxa"/>
              <w:left w:w="100" w:type="dxa"/>
              <w:bottom w:w="100" w:type="dxa"/>
              <w:right w:w="100" w:type="dxa"/>
            </w:tcMar>
          </w:tcPr>
          <w:p w:rsidR="001B6CA7" w:rsidRDefault="000B2E09">
            <w:pPr>
              <w:spacing w:before="0" w:line="240" w:lineRule="auto"/>
              <w:jc w:val="center"/>
            </w:pPr>
            <w:r>
              <w:t>Hairstylist</w:t>
            </w:r>
          </w:p>
        </w:tc>
        <w:tc>
          <w:tcPr>
            <w:tcW w:w="1410" w:type="dxa"/>
            <w:tcMar>
              <w:top w:w="100" w:type="dxa"/>
              <w:left w:w="100" w:type="dxa"/>
              <w:bottom w:w="100" w:type="dxa"/>
              <w:right w:w="100" w:type="dxa"/>
            </w:tcMar>
          </w:tcPr>
          <w:p w:rsidR="001B6CA7" w:rsidRDefault="000B2E09">
            <w:pPr>
              <w:spacing w:before="0" w:line="240" w:lineRule="auto"/>
              <w:jc w:val="center"/>
            </w:pPr>
            <w:r>
              <w:t>9592</w:t>
            </w:r>
          </w:p>
        </w:tc>
        <w:tc>
          <w:tcPr>
            <w:tcW w:w="2160" w:type="dxa"/>
            <w:tcMar>
              <w:top w:w="100" w:type="dxa"/>
              <w:left w:w="100" w:type="dxa"/>
              <w:bottom w:w="100" w:type="dxa"/>
              <w:right w:w="100" w:type="dxa"/>
            </w:tcMar>
          </w:tcPr>
          <w:p w:rsidR="001B6CA7" w:rsidRDefault="000B2E09">
            <w:pPr>
              <w:spacing w:before="0" w:line="240" w:lineRule="auto"/>
              <w:jc w:val="center"/>
            </w:pPr>
            <w:r>
              <w:t>1262</w:t>
            </w:r>
          </w:p>
        </w:tc>
        <w:tc>
          <w:tcPr>
            <w:tcW w:w="1770" w:type="dxa"/>
            <w:tcMar>
              <w:top w:w="100" w:type="dxa"/>
              <w:left w:w="100" w:type="dxa"/>
              <w:bottom w:w="100" w:type="dxa"/>
              <w:right w:w="100" w:type="dxa"/>
            </w:tcMar>
          </w:tcPr>
          <w:p w:rsidR="001B6CA7" w:rsidRDefault="000B2E09">
            <w:pPr>
              <w:spacing w:before="0" w:line="240" w:lineRule="auto"/>
              <w:jc w:val="center"/>
            </w:pPr>
            <w:r>
              <w:t>10854</w:t>
            </w:r>
          </w:p>
        </w:tc>
      </w:tr>
      <w:tr w:rsidR="001B6CA7">
        <w:tc>
          <w:tcPr>
            <w:tcW w:w="1035" w:type="dxa"/>
            <w:shd w:val="clear" w:color="auto" w:fill="B7B7B7"/>
            <w:tcMar>
              <w:top w:w="100" w:type="dxa"/>
              <w:left w:w="100" w:type="dxa"/>
              <w:bottom w:w="100" w:type="dxa"/>
              <w:right w:w="100" w:type="dxa"/>
            </w:tcMar>
          </w:tcPr>
          <w:p w:rsidR="001B6CA7" w:rsidRDefault="000B2E09">
            <w:pPr>
              <w:spacing w:before="0" w:line="240" w:lineRule="auto"/>
              <w:rPr>
                <w:b/>
                <w:color w:val="000000"/>
              </w:rPr>
            </w:pPr>
            <w:r>
              <w:rPr>
                <w:b/>
                <w:color w:val="000000"/>
              </w:rPr>
              <w:t>2013</w:t>
            </w:r>
          </w:p>
        </w:tc>
        <w:tc>
          <w:tcPr>
            <w:tcW w:w="2535" w:type="dxa"/>
            <w:tcMar>
              <w:top w:w="100" w:type="dxa"/>
              <w:left w:w="100" w:type="dxa"/>
              <w:bottom w:w="100" w:type="dxa"/>
              <w:right w:w="100" w:type="dxa"/>
            </w:tcMar>
          </w:tcPr>
          <w:p w:rsidR="001B6CA7" w:rsidRDefault="000B2E09">
            <w:pPr>
              <w:spacing w:before="0" w:line="240" w:lineRule="auto"/>
              <w:jc w:val="center"/>
            </w:pPr>
            <w:r>
              <w:t>Hairstylist</w:t>
            </w:r>
          </w:p>
        </w:tc>
        <w:tc>
          <w:tcPr>
            <w:tcW w:w="1410" w:type="dxa"/>
            <w:tcMar>
              <w:top w:w="100" w:type="dxa"/>
              <w:left w:w="100" w:type="dxa"/>
              <w:bottom w:w="100" w:type="dxa"/>
              <w:right w:w="100" w:type="dxa"/>
            </w:tcMar>
          </w:tcPr>
          <w:p w:rsidR="001B6CA7" w:rsidRDefault="000B2E09">
            <w:pPr>
              <w:spacing w:before="0" w:line="240" w:lineRule="auto"/>
              <w:jc w:val="center"/>
            </w:pPr>
            <w:r>
              <w:t>8421</w:t>
            </w:r>
          </w:p>
        </w:tc>
        <w:tc>
          <w:tcPr>
            <w:tcW w:w="2160" w:type="dxa"/>
            <w:tcMar>
              <w:top w:w="100" w:type="dxa"/>
              <w:left w:w="100" w:type="dxa"/>
              <w:bottom w:w="100" w:type="dxa"/>
              <w:right w:w="100" w:type="dxa"/>
            </w:tcMar>
          </w:tcPr>
          <w:p w:rsidR="001B6CA7" w:rsidRDefault="000B2E09">
            <w:pPr>
              <w:spacing w:before="0" w:line="240" w:lineRule="auto"/>
              <w:jc w:val="center"/>
            </w:pPr>
            <w:r>
              <w:t>1121</w:t>
            </w:r>
          </w:p>
        </w:tc>
        <w:tc>
          <w:tcPr>
            <w:tcW w:w="1770" w:type="dxa"/>
            <w:tcMar>
              <w:top w:w="100" w:type="dxa"/>
              <w:left w:w="100" w:type="dxa"/>
              <w:bottom w:w="100" w:type="dxa"/>
              <w:right w:w="100" w:type="dxa"/>
            </w:tcMar>
          </w:tcPr>
          <w:p w:rsidR="001B6CA7" w:rsidRDefault="000B2E09">
            <w:pPr>
              <w:spacing w:before="0" w:line="240" w:lineRule="auto"/>
              <w:jc w:val="center"/>
            </w:pPr>
            <w:r>
              <w:t>9542</w:t>
            </w:r>
          </w:p>
        </w:tc>
      </w:tr>
      <w:tr w:rsidR="001B6CA7">
        <w:tc>
          <w:tcPr>
            <w:tcW w:w="1035" w:type="dxa"/>
            <w:shd w:val="clear" w:color="auto" w:fill="B7B7B7"/>
            <w:tcMar>
              <w:top w:w="100" w:type="dxa"/>
              <w:left w:w="100" w:type="dxa"/>
              <w:bottom w:w="100" w:type="dxa"/>
              <w:right w:w="100" w:type="dxa"/>
            </w:tcMar>
          </w:tcPr>
          <w:p w:rsidR="001B6CA7" w:rsidRDefault="000B2E09">
            <w:pPr>
              <w:spacing w:before="0" w:line="240" w:lineRule="auto"/>
              <w:rPr>
                <w:b/>
                <w:color w:val="000000"/>
              </w:rPr>
            </w:pPr>
            <w:r>
              <w:rPr>
                <w:b/>
                <w:color w:val="000000"/>
              </w:rPr>
              <w:t>2014</w:t>
            </w:r>
          </w:p>
        </w:tc>
        <w:tc>
          <w:tcPr>
            <w:tcW w:w="2535" w:type="dxa"/>
            <w:tcMar>
              <w:top w:w="100" w:type="dxa"/>
              <w:left w:w="100" w:type="dxa"/>
              <w:bottom w:w="100" w:type="dxa"/>
              <w:right w:w="100" w:type="dxa"/>
            </w:tcMar>
          </w:tcPr>
          <w:p w:rsidR="001B6CA7" w:rsidRDefault="000B2E09">
            <w:pPr>
              <w:spacing w:before="0" w:line="240" w:lineRule="auto"/>
              <w:jc w:val="center"/>
            </w:pPr>
            <w:r>
              <w:t>Hairstylist</w:t>
            </w:r>
          </w:p>
        </w:tc>
        <w:tc>
          <w:tcPr>
            <w:tcW w:w="1410" w:type="dxa"/>
            <w:tcMar>
              <w:top w:w="100" w:type="dxa"/>
              <w:left w:w="100" w:type="dxa"/>
              <w:bottom w:w="100" w:type="dxa"/>
              <w:right w:w="100" w:type="dxa"/>
            </w:tcMar>
          </w:tcPr>
          <w:p w:rsidR="001B6CA7" w:rsidRDefault="000B2E09">
            <w:pPr>
              <w:spacing w:before="0" w:line="240" w:lineRule="auto"/>
              <w:jc w:val="center"/>
            </w:pPr>
            <w:r>
              <w:t>8113</w:t>
            </w:r>
          </w:p>
        </w:tc>
        <w:tc>
          <w:tcPr>
            <w:tcW w:w="2160" w:type="dxa"/>
            <w:tcMar>
              <w:top w:w="100" w:type="dxa"/>
              <w:left w:w="100" w:type="dxa"/>
              <w:bottom w:w="100" w:type="dxa"/>
              <w:right w:w="100" w:type="dxa"/>
            </w:tcMar>
          </w:tcPr>
          <w:p w:rsidR="001B6CA7" w:rsidRDefault="000B2E09">
            <w:pPr>
              <w:spacing w:before="0" w:line="240" w:lineRule="auto"/>
              <w:jc w:val="center"/>
            </w:pPr>
            <w:r>
              <w:t>1077</w:t>
            </w:r>
          </w:p>
        </w:tc>
        <w:tc>
          <w:tcPr>
            <w:tcW w:w="1770" w:type="dxa"/>
            <w:tcMar>
              <w:top w:w="100" w:type="dxa"/>
              <w:left w:w="100" w:type="dxa"/>
              <w:bottom w:w="100" w:type="dxa"/>
              <w:right w:w="100" w:type="dxa"/>
            </w:tcMar>
          </w:tcPr>
          <w:p w:rsidR="001B6CA7" w:rsidRDefault="000B2E09">
            <w:pPr>
              <w:spacing w:before="0" w:line="240" w:lineRule="auto"/>
              <w:jc w:val="center"/>
            </w:pPr>
            <w:r>
              <w:t>9190</w:t>
            </w:r>
          </w:p>
        </w:tc>
      </w:tr>
      <w:tr w:rsidR="001B6CA7">
        <w:tc>
          <w:tcPr>
            <w:tcW w:w="1035" w:type="dxa"/>
            <w:shd w:val="clear" w:color="auto" w:fill="B7B7B7"/>
            <w:tcMar>
              <w:top w:w="100" w:type="dxa"/>
              <w:left w:w="100" w:type="dxa"/>
              <w:bottom w:w="100" w:type="dxa"/>
              <w:right w:w="100" w:type="dxa"/>
            </w:tcMar>
          </w:tcPr>
          <w:p w:rsidR="001B6CA7" w:rsidRDefault="000B2E09">
            <w:pPr>
              <w:spacing w:before="0" w:line="240" w:lineRule="auto"/>
              <w:rPr>
                <w:b/>
                <w:color w:val="000000"/>
              </w:rPr>
            </w:pPr>
            <w:r>
              <w:rPr>
                <w:b/>
                <w:color w:val="000000"/>
              </w:rPr>
              <w:t>2015</w:t>
            </w:r>
          </w:p>
        </w:tc>
        <w:tc>
          <w:tcPr>
            <w:tcW w:w="2535" w:type="dxa"/>
            <w:tcMar>
              <w:top w:w="100" w:type="dxa"/>
              <w:left w:w="100" w:type="dxa"/>
              <w:bottom w:w="100" w:type="dxa"/>
              <w:right w:w="100" w:type="dxa"/>
            </w:tcMar>
          </w:tcPr>
          <w:p w:rsidR="001B6CA7" w:rsidRDefault="000B2E09">
            <w:pPr>
              <w:spacing w:before="0" w:line="240" w:lineRule="auto"/>
              <w:jc w:val="center"/>
            </w:pPr>
            <w:r>
              <w:t>Hairstylist</w:t>
            </w:r>
          </w:p>
        </w:tc>
        <w:tc>
          <w:tcPr>
            <w:tcW w:w="1410" w:type="dxa"/>
            <w:tcMar>
              <w:top w:w="100" w:type="dxa"/>
              <w:left w:w="100" w:type="dxa"/>
              <w:bottom w:w="100" w:type="dxa"/>
              <w:right w:w="100" w:type="dxa"/>
            </w:tcMar>
          </w:tcPr>
          <w:p w:rsidR="001B6CA7" w:rsidRDefault="000B2E09">
            <w:pPr>
              <w:spacing w:before="0" w:line="240" w:lineRule="auto"/>
              <w:jc w:val="center"/>
            </w:pPr>
            <w:r>
              <w:t>7417</w:t>
            </w:r>
          </w:p>
        </w:tc>
        <w:tc>
          <w:tcPr>
            <w:tcW w:w="2160" w:type="dxa"/>
            <w:tcMar>
              <w:top w:w="100" w:type="dxa"/>
              <w:left w:w="100" w:type="dxa"/>
              <w:bottom w:w="100" w:type="dxa"/>
              <w:right w:w="100" w:type="dxa"/>
            </w:tcMar>
          </w:tcPr>
          <w:p w:rsidR="001B6CA7" w:rsidRDefault="000B2E09">
            <w:pPr>
              <w:spacing w:before="0" w:line="240" w:lineRule="auto"/>
              <w:jc w:val="center"/>
            </w:pPr>
            <w:r>
              <w:t>936</w:t>
            </w:r>
          </w:p>
        </w:tc>
        <w:tc>
          <w:tcPr>
            <w:tcW w:w="1770" w:type="dxa"/>
            <w:tcMar>
              <w:top w:w="100" w:type="dxa"/>
              <w:left w:w="100" w:type="dxa"/>
              <w:bottom w:w="100" w:type="dxa"/>
              <w:right w:w="100" w:type="dxa"/>
            </w:tcMar>
          </w:tcPr>
          <w:p w:rsidR="001B6CA7" w:rsidRDefault="000B2E09">
            <w:pPr>
              <w:spacing w:before="0" w:line="240" w:lineRule="auto"/>
              <w:jc w:val="center"/>
            </w:pPr>
            <w:r>
              <w:t>8353</w:t>
            </w:r>
          </w:p>
        </w:tc>
      </w:tr>
    </w:tbl>
    <w:p w:rsidR="001B6CA7" w:rsidRDefault="001B6CA7">
      <w:pPr>
        <w:ind w:left="450" w:hanging="450"/>
      </w:pPr>
    </w:p>
    <w:p w:rsidR="001B6CA7" w:rsidRDefault="000B2E09">
      <w:pPr>
        <w:ind w:left="450" w:hanging="450"/>
      </w:pPr>
      <w:r>
        <w:t>4. What is the most popular trade?</w:t>
      </w:r>
    </w:p>
    <w:p w:rsidR="001B6CA7" w:rsidRDefault="000B2E09">
      <w:pPr>
        <w:ind w:left="720" w:hanging="450"/>
      </w:pPr>
      <w:r>
        <w:t>Answer:</w:t>
      </w:r>
    </w:p>
    <w:p w:rsidR="001B6CA7" w:rsidRDefault="000B2E09">
      <w:pPr>
        <w:ind w:left="270"/>
        <w:rPr>
          <w:i/>
        </w:rPr>
      </w:pPr>
      <w:r>
        <w:rPr>
          <w:i/>
        </w:rPr>
        <w:t>In order to calculate this, a new variable was created that only tool in the number of individuals that completed a program or are still in the program. The results of compiling the code provided t</w:t>
      </w:r>
      <w:r>
        <w:rPr>
          <w:i/>
        </w:rPr>
        <w:t>he following results:</w:t>
      </w:r>
    </w:p>
    <w:tbl>
      <w:tblPr>
        <w:tblStyle w:val="a2"/>
        <w:tblW w:w="927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880"/>
        <w:gridCol w:w="1890"/>
        <w:gridCol w:w="1890"/>
        <w:gridCol w:w="1890"/>
      </w:tblGrid>
      <w:tr w:rsidR="001B6CA7" w:rsidTr="00030589">
        <w:trPr>
          <w:trHeight w:val="420"/>
        </w:trPr>
        <w:tc>
          <w:tcPr>
            <w:tcW w:w="9270" w:type="dxa"/>
            <w:gridSpan w:val="5"/>
            <w:shd w:val="clear" w:color="auto" w:fill="000000"/>
            <w:tcMar>
              <w:top w:w="100" w:type="dxa"/>
              <w:left w:w="100" w:type="dxa"/>
              <w:bottom w:w="100" w:type="dxa"/>
              <w:right w:w="100" w:type="dxa"/>
            </w:tcMar>
          </w:tcPr>
          <w:p w:rsidR="001B6CA7" w:rsidRDefault="000B2E09">
            <w:pPr>
              <w:spacing w:before="0" w:line="240" w:lineRule="auto"/>
              <w:jc w:val="center"/>
              <w:rPr>
                <w:b/>
                <w:color w:val="FFFFFF"/>
              </w:rPr>
            </w:pPr>
            <w:r>
              <w:rPr>
                <w:b/>
                <w:color w:val="FFFFFF"/>
              </w:rPr>
              <w:t>Most Popular Trade by Persons Continuing/Completed Program</w:t>
            </w:r>
          </w:p>
        </w:tc>
      </w:tr>
      <w:tr w:rsidR="001B6CA7" w:rsidTr="00030589">
        <w:tc>
          <w:tcPr>
            <w:tcW w:w="720" w:type="dxa"/>
            <w:shd w:val="clear" w:color="auto" w:fill="B7B7B7"/>
            <w:tcMar>
              <w:top w:w="100" w:type="dxa"/>
              <w:left w:w="100" w:type="dxa"/>
              <w:bottom w:w="100" w:type="dxa"/>
              <w:right w:w="100" w:type="dxa"/>
            </w:tcMar>
          </w:tcPr>
          <w:p w:rsidR="001B6CA7" w:rsidRDefault="001B6CA7">
            <w:pPr>
              <w:spacing w:before="0" w:line="240" w:lineRule="auto"/>
              <w:jc w:val="center"/>
              <w:rPr>
                <w:b/>
                <w:color w:val="000000"/>
              </w:rPr>
            </w:pPr>
          </w:p>
        </w:tc>
        <w:tc>
          <w:tcPr>
            <w:tcW w:w="2880" w:type="dxa"/>
            <w:shd w:val="clear" w:color="auto" w:fill="B7B7B7"/>
            <w:tcMar>
              <w:top w:w="100" w:type="dxa"/>
              <w:left w:w="100" w:type="dxa"/>
              <w:bottom w:w="100" w:type="dxa"/>
              <w:right w:w="100" w:type="dxa"/>
            </w:tcMar>
          </w:tcPr>
          <w:p w:rsidR="001B6CA7" w:rsidRPr="00030589" w:rsidRDefault="000B2E09">
            <w:pPr>
              <w:spacing w:before="0" w:line="240" w:lineRule="auto"/>
              <w:jc w:val="center"/>
              <w:rPr>
                <w:b/>
                <w:color w:val="000000"/>
                <w:sz w:val="20"/>
              </w:rPr>
            </w:pPr>
            <w:r w:rsidRPr="00030589">
              <w:rPr>
                <w:b/>
                <w:color w:val="000000"/>
                <w:sz w:val="20"/>
              </w:rPr>
              <w:t>Name of Trade</w:t>
            </w:r>
          </w:p>
        </w:tc>
        <w:tc>
          <w:tcPr>
            <w:tcW w:w="1890" w:type="dxa"/>
            <w:shd w:val="clear" w:color="auto" w:fill="B7B7B7"/>
            <w:tcMar>
              <w:top w:w="100" w:type="dxa"/>
              <w:left w:w="100" w:type="dxa"/>
              <w:bottom w:w="100" w:type="dxa"/>
              <w:right w:w="100" w:type="dxa"/>
            </w:tcMar>
          </w:tcPr>
          <w:p w:rsidR="001B6CA7" w:rsidRPr="00030589" w:rsidRDefault="000B2E09">
            <w:pPr>
              <w:spacing w:before="0" w:line="240" w:lineRule="auto"/>
              <w:jc w:val="center"/>
              <w:rPr>
                <w:b/>
                <w:color w:val="000000"/>
                <w:sz w:val="20"/>
              </w:rPr>
            </w:pPr>
            <w:r w:rsidRPr="00030589">
              <w:rPr>
                <w:b/>
                <w:color w:val="000000"/>
                <w:sz w:val="20"/>
              </w:rPr>
              <w:t>Total Completed</w:t>
            </w:r>
          </w:p>
        </w:tc>
        <w:tc>
          <w:tcPr>
            <w:tcW w:w="1890" w:type="dxa"/>
            <w:shd w:val="clear" w:color="auto" w:fill="B7B7B7"/>
            <w:tcMar>
              <w:top w:w="100" w:type="dxa"/>
              <w:left w:w="100" w:type="dxa"/>
              <w:bottom w:w="100" w:type="dxa"/>
              <w:right w:w="100" w:type="dxa"/>
            </w:tcMar>
          </w:tcPr>
          <w:p w:rsidR="001B6CA7" w:rsidRPr="00030589" w:rsidRDefault="000B2E09">
            <w:pPr>
              <w:spacing w:before="0" w:line="240" w:lineRule="auto"/>
              <w:jc w:val="center"/>
              <w:rPr>
                <w:b/>
                <w:color w:val="000000"/>
                <w:sz w:val="20"/>
              </w:rPr>
            </w:pPr>
            <w:r w:rsidRPr="00030589">
              <w:rPr>
                <w:b/>
                <w:color w:val="000000"/>
                <w:sz w:val="20"/>
              </w:rPr>
              <w:t>Total Continuing</w:t>
            </w:r>
          </w:p>
        </w:tc>
        <w:tc>
          <w:tcPr>
            <w:tcW w:w="1890" w:type="dxa"/>
            <w:shd w:val="clear" w:color="auto" w:fill="B7B7B7"/>
            <w:tcMar>
              <w:top w:w="100" w:type="dxa"/>
              <w:left w:w="100" w:type="dxa"/>
              <w:bottom w:w="100" w:type="dxa"/>
              <w:right w:w="100" w:type="dxa"/>
            </w:tcMar>
          </w:tcPr>
          <w:p w:rsidR="001B6CA7" w:rsidRPr="00030589" w:rsidRDefault="000B2E09">
            <w:pPr>
              <w:spacing w:before="0" w:line="240" w:lineRule="auto"/>
              <w:jc w:val="center"/>
              <w:rPr>
                <w:b/>
                <w:color w:val="000000"/>
                <w:sz w:val="20"/>
              </w:rPr>
            </w:pPr>
            <w:r w:rsidRPr="00030589">
              <w:rPr>
                <w:b/>
                <w:color w:val="000000"/>
                <w:sz w:val="20"/>
              </w:rPr>
              <w:t>Total</w:t>
            </w:r>
          </w:p>
        </w:tc>
      </w:tr>
      <w:tr w:rsidR="001B6CA7" w:rsidTr="00030589">
        <w:tc>
          <w:tcPr>
            <w:tcW w:w="720" w:type="dxa"/>
            <w:shd w:val="clear" w:color="auto" w:fill="B7B7B7"/>
            <w:tcMar>
              <w:top w:w="100" w:type="dxa"/>
              <w:left w:w="100" w:type="dxa"/>
              <w:bottom w:w="100" w:type="dxa"/>
              <w:right w:w="100" w:type="dxa"/>
            </w:tcMar>
          </w:tcPr>
          <w:p w:rsidR="001B6CA7" w:rsidRDefault="000B2E09">
            <w:pPr>
              <w:spacing w:before="0" w:line="240" w:lineRule="auto"/>
              <w:jc w:val="center"/>
              <w:rPr>
                <w:b/>
                <w:color w:val="000000"/>
              </w:rPr>
            </w:pPr>
            <w:r w:rsidRPr="00030589">
              <w:rPr>
                <w:b/>
                <w:color w:val="000000"/>
                <w:sz w:val="20"/>
              </w:rPr>
              <w:t>2011</w:t>
            </w:r>
          </w:p>
        </w:tc>
        <w:tc>
          <w:tcPr>
            <w:tcW w:w="2880" w:type="dxa"/>
            <w:shd w:val="clear" w:color="auto" w:fill="D9D9D9"/>
            <w:tcMar>
              <w:top w:w="100" w:type="dxa"/>
              <w:left w:w="100" w:type="dxa"/>
              <w:bottom w:w="100" w:type="dxa"/>
              <w:right w:w="100" w:type="dxa"/>
            </w:tcMar>
          </w:tcPr>
          <w:p w:rsidR="001B6CA7" w:rsidRDefault="000B2E09">
            <w:pPr>
              <w:spacing w:before="0" w:line="240" w:lineRule="auto"/>
              <w:jc w:val="center"/>
              <w:rPr>
                <w:sz w:val="20"/>
                <w:szCs w:val="20"/>
                <w:u w:val="single"/>
              </w:rPr>
            </w:pPr>
            <w:r>
              <w:rPr>
                <w:sz w:val="20"/>
                <w:szCs w:val="20"/>
                <w:u w:val="single"/>
              </w:rPr>
              <w:t>Automotive Service Technician</w:t>
            </w:r>
          </w:p>
        </w:tc>
        <w:tc>
          <w:tcPr>
            <w:tcW w:w="1890" w:type="dxa"/>
            <w:tcMar>
              <w:top w:w="100" w:type="dxa"/>
              <w:left w:w="100" w:type="dxa"/>
              <w:bottom w:w="100" w:type="dxa"/>
              <w:right w:w="100" w:type="dxa"/>
            </w:tcMar>
          </w:tcPr>
          <w:p w:rsidR="001B6CA7" w:rsidRDefault="000B2E09">
            <w:pPr>
              <w:spacing w:before="0" w:line="240" w:lineRule="auto"/>
              <w:jc w:val="center"/>
              <w:rPr>
                <w:sz w:val="20"/>
                <w:szCs w:val="20"/>
              </w:rPr>
            </w:pPr>
            <w:r>
              <w:rPr>
                <w:sz w:val="20"/>
                <w:szCs w:val="20"/>
              </w:rPr>
              <w:t>1,212 individuals</w:t>
            </w:r>
          </w:p>
        </w:tc>
        <w:tc>
          <w:tcPr>
            <w:tcW w:w="1890" w:type="dxa"/>
            <w:tcMar>
              <w:top w:w="100" w:type="dxa"/>
              <w:left w:w="100" w:type="dxa"/>
              <w:bottom w:w="100" w:type="dxa"/>
              <w:right w:w="100" w:type="dxa"/>
            </w:tcMar>
          </w:tcPr>
          <w:p w:rsidR="001B6CA7" w:rsidRDefault="000B2E09">
            <w:pPr>
              <w:spacing w:before="0" w:line="240" w:lineRule="auto"/>
              <w:jc w:val="center"/>
              <w:rPr>
                <w:sz w:val="20"/>
                <w:szCs w:val="20"/>
              </w:rPr>
            </w:pPr>
            <w:r>
              <w:rPr>
                <w:sz w:val="20"/>
                <w:szCs w:val="20"/>
              </w:rPr>
              <w:t>10,644 individuals</w:t>
            </w:r>
          </w:p>
        </w:tc>
        <w:tc>
          <w:tcPr>
            <w:tcW w:w="1890" w:type="dxa"/>
            <w:shd w:val="clear" w:color="auto" w:fill="D9D9D9"/>
            <w:tcMar>
              <w:top w:w="100" w:type="dxa"/>
              <w:left w:w="100" w:type="dxa"/>
              <w:bottom w:w="100" w:type="dxa"/>
              <w:right w:w="100" w:type="dxa"/>
            </w:tcMar>
          </w:tcPr>
          <w:p w:rsidR="001B6CA7" w:rsidRDefault="000B2E09">
            <w:pPr>
              <w:spacing w:before="0" w:line="240" w:lineRule="auto"/>
              <w:jc w:val="center"/>
              <w:rPr>
                <w:sz w:val="20"/>
                <w:szCs w:val="20"/>
              </w:rPr>
            </w:pPr>
            <w:r>
              <w:rPr>
                <w:sz w:val="20"/>
                <w:szCs w:val="20"/>
              </w:rPr>
              <w:t>11,624 individuals</w:t>
            </w:r>
          </w:p>
        </w:tc>
      </w:tr>
      <w:tr w:rsidR="001B6CA7" w:rsidTr="00030589">
        <w:tc>
          <w:tcPr>
            <w:tcW w:w="720" w:type="dxa"/>
            <w:shd w:val="clear" w:color="auto" w:fill="B7B7B7"/>
            <w:tcMar>
              <w:top w:w="100" w:type="dxa"/>
              <w:left w:w="100" w:type="dxa"/>
              <w:bottom w:w="100" w:type="dxa"/>
              <w:right w:w="100" w:type="dxa"/>
            </w:tcMar>
          </w:tcPr>
          <w:p w:rsidR="001B6CA7" w:rsidRDefault="000B2E09">
            <w:pPr>
              <w:spacing w:before="0" w:line="240" w:lineRule="auto"/>
              <w:jc w:val="center"/>
              <w:rPr>
                <w:b/>
                <w:color w:val="000000"/>
              </w:rPr>
            </w:pPr>
            <w:r w:rsidRPr="00030589">
              <w:rPr>
                <w:b/>
                <w:color w:val="000000"/>
                <w:sz w:val="20"/>
              </w:rPr>
              <w:t>2012</w:t>
            </w:r>
          </w:p>
        </w:tc>
        <w:tc>
          <w:tcPr>
            <w:tcW w:w="2880" w:type="dxa"/>
            <w:shd w:val="clear" w:color="auto" w:fill="D9D9D9"/>
            <w:tcMar>
              <w:top w:w="100" w:type="dxa"/>
              <w:left w:w="100" w:type="dxa"/>
              <w:bottom w:w="100" w:type="dxa"/>
              <w:right w:w="100" w:type="dxa"/>
            </w:tcMar>
          </w:tcPr>
          <w:p w:rsidR="001B6CA7" w:rsidRDefault="000B2E09">
            <w:pPr>
              <w:spacing w:before="0" w:line="240" w:lineRule="auto"/>
              <w:jc w:val="center"/>
              <w:rPr>
                <w:sz w:val="20"/>
                <w:szCs w:val="20"/>
                <w:u w:val="single"/>
              </w:rPr>
            </w:pPr>
            <w:r>
              <w:rPr>
                <w:sz w:val="20"/>
                <w:szCs w:val="20"/>
                <w:u w:val="single"/>
              </w:rPr>
              <w:t>Automotive Service Technician</w:t>
            </w:r>
          </w:p>
        </w:tc>
        <w:tc>
          <w:tcPr>
            <w:tcW w:w="1890" w:type="dxa"/>
            <w:tcMar>
              <w:top w:w="100" w:type="dxa"/>
              <w:left w:w="100" w:type="dxa"/>
              <w:bottom w:w="100" w:type="dxa"/>
              <w:right w:w="100" w:type="dxa"/>
            </w:tcMar>
          </w:tcPr>
          <w:p w:rsidR="001B6CA7" w:rsidRDefault="000B2E09">
            <w:pPr>
              <w:spacing w:before="0" w:line="240" w:lineRule="auto"/>
              <w:jc w:val="center"/>
              <w:rPr>
                <w:sz w:val="20"/>
                <w:szCs w:val="20"/>
              </w:rPr>
            </w:pPr>
            <w:r>
              <w:rPr>
                <w:sz w:val="20"/>
                <w:szCs w:val="20"/>
              </w:rPr>
              <w:t>1,338 individuals</w:t>
            </w:r>
          </w:p>
        </w:tc>
        <w:tc>
          <w:tcPr>
            <w:tcW w:w="1890" w:type="dxa"/>
            <w:tcMar>
              <w:top w:w="100" w:type="dxa"/>
              <w:left w:w="100" w:type="dxa"/>
              <w:bottom w:w="100" w:type="dxa"/>
              <w:right w:w="100" w:type="dxa"/>
            </w:tcMar>
          </w:tcPr>
          <w:p w:rsidR="001B6CA7" w:rsidRDefault="000B2E09">
            <w:pPr>
              <w:spacing w:before="0" w:line="240" w:lineRule="auto"/>
              <w:jc w:val="center"/>
              <w:rPr>
                <w:sz w:val="20"/>
                <w:szCs w:val="20"/>
              </w:rPr>
            </w:pPr>
            <w:r>
              <w:rPr>
                <w:sz w:val="20"/>
                <w:szCs w:val="20"/>
              </w:rPr>
              <w:t>11,215 individuals</w:t>
            </w:r>
          </w:p>
        </w:tc>
        <w:tc>
          <w:tcPr>
            <w:tcW w:w="1890" w:type="dxa"/>
            <w:shd w:val="clear" w:color="auto" w:fill="D9D9D9"/>
            <w:tcMar>
              <w:top w:w="100" w:type="dxa"/>
              <w:left w:w="100" w:type="dxa"/>
              <w:bottom w:w="100" w:type="dxa"/>
              <w:right w:w="100" w:type="dxa"/>
            </w:tcMar>
          </w:tcPr>
          <w:p w:rsidR="001B6CA7" w:rsidRDefault="000B2E09">
            <w:pPr>
              <w:spacing w:before="0" w:line="240" w:lineRule="auto"/>
              <w:jc w:val="center"/>
              <w:rPr>
                <w:sz w:val="20"/>
                <w:szCs w:val="20"/>
              </w:rPr>
            </w:pPr>
            <w:r>
              <w:rPr>
                <w:sz w:val="20"/>
                <w:szCs w:val="20"/>
              </w:rPr>
              <w:t>12,201 individuals</w:t>
            </w:r>
          </w:p>
        </w:tc>
      </w:tr>
      <w:tr w:rsidR="001B6CA7" w:rsidTr="00030589">
        <w:trPr>
          <w:trHeight w:val="480"/>
        </w:trPr>
        <w:tc>
          <w:tcPr>
            <w:tcW w:w="720" w:type="dxa"/>
            <w:shd w:val="clear" w:color="auto" w:fill="B7B7B7"/>
            <w:tcMar>
              <w:top w:w="100" w:type="dxa"/>
              <w:left w:w="100" w:type="dxa"/>
              <w:bottom w:w="100" w:type="dxa"/>
              <w:right w:w="100" w:type="dxa"/>
            </w:tcMar>
          </w:tcPr>
          <w:p w:rsidR="001B6CA7" w:rsidRDefault="000B2E09">
            <w:pPr>
              <w:spacing w:before="0" w:line="240" w:lineRule="auto"/>
              <w:jc w:val="center"/>
              <w:rPr>
                <w:b/>
                <w:color w:val="000000"/>
              </w:rPr>
            </w:pPr>
            <w:r>
              <w:rPr>
                <w:b/>
                <w:color w:val="000000"/>
              </w:rPr>
              <w:lastRenderedPageBreak/>
              <w:t>2013</w:t>
            </w:r>
          </w:p>
        </w:tc>
        <w:tc>
          <w:tcPr>
            <w:tcW w:w="2880" w:type="dxa"/>
            <w:shd w:val="clear" w:color="auto" w:fill="D9D9D9"/>
            <w:tcMar>
              <w:top w:w="100" w:type="dxa"/>
              <w:left w:w="100" w:type="dxa"/>
              <w:bottom w:w="100" w:type="dxa"/>
              <w:right w:w="100" w:type="dxa"/>
            </w:tcMar>
          </w:tcPr>
          <w:p w:rsidR="001B6CA7" w:rsidRDefault="000B2E09">
            <w:pPr>
              <w:spacing w:before="0" w:line="240" w:lineRule="auto"/>
              <w:jc w:val="center"/>
              <w:rPr>
                <w:sz w:val="20"/>
                <w:szCs w:val="20"/>
                <w:u w:val="single"/>
              </w:rPr>
            </w:pPr>
            <w:r>
              <w:rPr>
                <w:sz w:val="20"/>
                <w:szCs w:val="20"/>
                <w:u w:val="single"/>
              </w:rPr>
              <w:t>Electrician - Construction and Maintenance</w:t>
            </w:r>
          </w:p>
        </w:tc>
        <w:tc>
          <w:tcPr>
            <w:tcW w:w="1890" w:type="dxa"/>
            <w:tcMar>
              <w:top w:w="100" w:type="dxa"/>
              <w:left w:w="100" w:type="dxa"/>
              <w:bottom w:w="100" w:type="dxa"/>
              <w:right w:w="100" w:type="dxa"/>
            </w:tcMar>
          </w:tcPr>
          <w:p w:rsidR="001B6CA7" w:rsidRDefault="000B2E09">
            <w:pPr>
              <w:spacing w:before="0" w:line="240" w:lineRule="auto"/>
              <w:jc w:val="center"/>
              <w:rPr>
                <w:sz w:val="20"/>
                <w:szCs w:val="20"/>
              </w:rPr>
            </w:pPr>
            <w:r>
              <w:rPr>
                <w:sz w:val="20"/>
                <w:szCs w:val="20"/>
              </w:rPr>
              <w:t>2,581 individuals</w:t>
            </w:r>
          </w:p>
        </w:tc>
        <w:tc>
          <w:tcPr>
            <w:tcW w:w="1890" w:type="dxa"/>
            <w:tcMar>
              <w:top w:w="100" w:type="dxa"/>
              <w:left w:w="100" w:type="dxa"/>
              <w:bottom w:w="100" w:type="dxa"/>
              <w:right w:w="100" w:type="dxa"/>
            </w:tcMar>
          </w:tcPr>
          <w:p w:rsidR="001B6CA7" w:rsidRDefault="000B2E09">
            <w:pPr>
              <w:spacing w:before="0" w:line="240" w:lineRule="auto"/>
              <w:jc w:val="center"/>
              <w:rPr>
                <w:sz w:val="20"/>
                <w:szCs w:val="20"/>
              </w:rPr>
            </w:pPr>
            <w:r>
              <w:rPr>
                <w:sz w:val="20"/>
                <w:szCs w:val="20"/>
              </w:rPr>
              <w:t>9,265 individuals</w:t>
            </w:r>
          </w:p>
        </w:tc>
        <w:tc>
          <w:tcPr>
            <w:tcW w:w="1890" w:type="dxa"/>
            <w:shd w:val="clear" w:color="auto" w:fill="D9D9D9"/>
            <w:tcMar>
              <w:top w:w="100" w:type="dxa"/>
              <w:left w:w="100" w:type="dxa"/>
              <w:bottom w:w="100" w:type="dxa"/>
              <w:right w:w="100" w:type="dxa"/>
            </w:tcMar>
          </w:tcPr>
          <w:p w:rsidR="001B6CA7" w:rsidRDefault="000B2E09">
            <w:pPr>
              <w:spacing w:before="0" w:line="240" w:lineRule="auto"/>
              <w:jc w:val="center"/>
              <w:rPr>
                <w:sz w:val="20"/>
                <w:szCs w:val="20"/>
              </w:rPr>
            </w:pPr>
            <w:r>
              <w:rPr>
                <w:sz w:val="20"/>
                <w:szCs w:val="20"/>
              </w:rPr>
              <w:t>10,230 individuals</w:t>
            </w:r>
          </w:p>
        </w:tc>
      </w:tr>
      <w:tr w:rsidR="001B6CA7" w:rsidTr="00030589">
        <w:tc>
          <w:tcPr>
            <w:tcW w:w="720" w:type="dxa"/>
            <w:shd w:val="clear" w:color="auto" w:fill="B7B7B7"/>
            <w:tcMar>
              <w:top w:w="100" w:type="dxa"/>
              <w:left w:w="100" w:type="dxa"/>
              <w:bottom w:w="100" w:type="dxa"/>
              <w:right w:w="100" w:type="dxa"/>
            </w:tcMar>
          </w:tcPr>
          <w:p w:rsidR="001B6CA7" w:rsidRDefault="000B2E09">
            <w:pPr>
              <w:spacing w:before="0" w:line="240" w:lineRule="auto"/>
              <w:jc w:val="center"/>
              <w:rPr>
                <w:b/>
                <w:color w:val="000000"/>
              </w:rPr>
            </w:pPr>
            <w:r>
              <w:rPr>
                <w:b/>
                <w:color w:val="000000"/>
              </w:rPr>
              <w:t>2014</w:t>
            </w:r>
          </w:p>
        </w:tc>
        <w:tc>
          <w:tcPr>
            <w:tcW w:w="2880" w:type="dxa"/>
            <w:shd w:val="clear" w:color="auto" w:fill="D9D9D9"/>
            <w:tcMar>
              <w:top w:w="100" w:type="dxa"/>
              <w:left w:w="100" w:type="dxa"/>
              <w:bottom w:w="100" w:type="dxa"/>
              <w:right w:w="100" w:type="dxa"/>
            </w:tcMar>
          </w:tcPr>
          <w:p w:rsidR="001B6CA7" w:rsidRDefault="000B2E09">
            <w:pPr>
              <w:spacing w:before="0" w:line="240" w:lineRule="auto"/>
              <w:jc w:val="center"/>
              <w:rPr>
                <w:sz w:val="20"/>
                <w:szCs w:val="20"/>
                <w:u w:val="single"/>
              </w:rPr>
            </w:pPr>
            <w:r>
              <w:rPr>
                <w:sz w:val="20"/>
                <w:szCs w:val="20"/>
                <w:u w:val="single"/>
              </w:rPr>
              <w:t>Automotive Service Technician</w:t>
            </w:r>
          </w:p>
        </w:tc>
        <w:tc>
          <w:tcPr>
            <w:tcW w:w="1890" w:type="dxa"/>
            <w:tcMar>
              <w:top w:w="100" w:type="dxa"/>
              <w:left w:w="100" w:type="dxa"/>
              <w:bottom w:w="100" w:type="dxa"/>
              <w:right w:w="100" w:type="dxa"/>
            </w:tcMar>
          </w:tcPr>
          <w:p w:rsidR="001B6CA7" w:rsidRDefault="000B2E09">
            <w:pPr>
              <w:spacing w:before="0" w:line="240" w:lineRule="auto"/>
              <w:jc w:val="center"/>
              <w:rPr>
                <w:sz w:val="20"/>
                <w:szCs w:val="20"/>
              </w:rPr>
            </w:pPr>
            <w:r>
              <w:rPr>
                <w:sz w:val="20"/>
                <w:szCs w:val="20"/>
              </w:rPr>
              <w:t>1,221 individuals</w:t>
            </w:r>
          </w:p>
        </w:tc>
        <w:tc>
          <w:tcPr>
            <w:tcW w:w="1890" w:type="dxa"/>
            <w:tcMar>
              <w:top w:w="100" w:type="dxa"/>
              <w:left w:w="100" w:type="dxa"/>
              <w:bottom w:w="100" w:type="dxa"/>
              <w:right w:w="100" w:type="dxa"/>
            </w:tcMar>
          </w:tcPr>
          <w:p w:rsidR="001B6CA7" w:rsidRDefault="000B2E09">
            <w:pPr>
              <w:spacing w:before="0" w:line="240" w:lineRule="auto"/>
              <w:jc w:val="center"/>
              <w:rPr>
                <w:sz w:val="20"/>
                <w:szCs w:val="20"/>
              </w:rPr>
            </w:pPr>
            <w:r>
              <w:rPr>
                <w:sz w:val="20"/>
                <w:szCs w:val="20"/>
              </w:rPr>
              <w:t>9,472 individuals</w:t>
            </w:r>
          </w:p>
        </w:tc>
        <w:tc>
          <w:tcPr>
            <w:tcW w:w="1890" w:type="dxa"/>
            <w:shd w:val="clear" w:color="auto" w:fill="D9D9D9"/>
            <w:tcMar>
              <w:top w:w="100" w:type="dxa"/>
              <w:left w:w="100" w:type="dxa"/>
              <w:bottom w:w="100" w:type="dxa"/>
              <w:right w:w="100" w:type="dxa"/>
            </w:tcMar>
          </w:tcPr>
          <w:p w:rsidR="001B6CA7" w:rsidRDefault="000B2E09">
            <w:pPr>
              <w:spacing w:before="0" w:line="240" w:lineRule="auto"/>
              <w:jc w:val="center"/>
              <w:rPr>
                <w:sz w:val="20"/>
                <w:szCs w:val="20"/>
              </w:rPr>
            </w:pPr>
            <w:r>
              <w:rPr>
                <w:sz w:val="20"/>
                <w:szCs w:val="20"/>
              </w:rPr>
              <w:t>10,326 individuals</w:t>
            </w:r>
          </w:p>
        </w:tc>
      </w:tr>
      <w:tr w:rsidR="001B6CA7" w:rsidTr="00030589">
        <w:tc>
          <w:tcPr>
            <w:tcW w:w="720" w:type="dxa"/>
            <w:shd w:val="clear" w:color="auto" w:fill="B7B7B7"/>
            <w:tcMar>
              <w:top w:w="100" w:type="dxa"/>
              <w:left w:w="100" w:type="dxa"/>
              <w:bottom w:w="100" w:type="dxa"/>
              <w:right w:w="100" w:type="dxa"/>
            </w:tcMar>
          </w:tcPr>
          <w:p w:rsidR="001B6CA7" w:rsidRDefault="000B2E09">
            <w:pPr>
              <w:spacing w:before="0" w:line="240" w:lineRule="auto"/>
              <w:jc w:val="center"/>
              <w:rPr>
                <w:b/>
                <w:color w:val="000000"/>
              </w:rPr>
            </w:pPr>
            <w:r>
              <w:rPr>
                <w:b/>
                <w:color w:val="000000"/>
              </w:rPr>
              <w:t>2015</w:t>
            </w:r>
          </w:p>
        </w:tc>
        <w:tc>
          <w:tcPr>
            <w:tcW w:w="2880" w:type="dxa"/>
            <w:shd w:val="clear" w:color="auto" w:fill="D9D9D9"/>
            <w:tcMar>
              <w:top w:w="100" w:type="dxa"/>
              <w:left w:w="100" w:type="dxa"/>
              <w:bottom w:w="100" w:type="dxa"/>
              <w:right w:w="100" w:type="dxa"/>
            </w:tcMar>
          </w:tcPr>
          <w:p w:rsidR="001B6CA7" w:rsidRDefault="000B2E09">
            <w:pPr>
              <w:spacing w:before="0" w:line="240" w:lineRule="auto"/>
              <w:jc w:val="center"/>
              <w:rPr>
                <w:sz w:val="20"/>
                <w:szCs w:val="20"/>
                <w:u w:val="single"/>
              </w:rPr>
            </w:pPr>
            <w:r>
              <w:rPr>
                <w:sz w:val="20"/>
                <w:szCs w:val="20"/>
                <w:u w:val="single"/>
              </w:rPr>
              <w:t>Electrician - Construction and Maintenance</w:t>
            </w:r>
          </w:p>
        </w:tc>
        <w:tc>
          <w:tcPr>
            <w:tcW w:w="1890" w:type="dxa"/>
            <w:tcMar>
              <w:top w:w="100" w:type="dxa"/>
              <w:left w:w="100" w:type="dxa"/>
              <w:bottom w:w="100" w:type="dxa"/>
              <w:right w:w="100" w:type="dxa"/>
            </w:tcMar>
          </w:tcPr>
          <w:p w:rsidR="001B6CA7" w:rsidRDefault="000B2E09">
            <w:pPr>
              <w:spacing w:before="0" w:line="240" w:lineRule="auto"/>
              <w:jc w:val="center"/>
              <w:rPr>
                <w:sz w:val="20"/>
                <w:szCs w:val="20"/>
              </w:rPr>
            </w:pPr>
            <w:r>
              <w:rPr>
                <w:sz w:val="20"/>
                <w:szCs w:val="20"/>
              </w:rPr>
              <w:t>1,314 individuals</w:t>
            </w:r>
          </w:p>
        </w:tc>
        <w:tc>
          <w:tcPr>
            <w:tcW w:w="1890" w:type="dxa"/>
            <w:tcMar>
              <w:top w:w="100" w:type="dxa"/>
              <w:left w:w="100" w:type="dxa"/>
              <w:bottom w:w="100" w:type="dxa"/>
              <w:right w:w="100" w:type="dxa"/>
            </w:tcMar>
          </w:tcPr>
          <w:p w:rsidR="001B6CA7" w:rsidRDefault="000B2E09">
            <w:pPr>
              <w:spacing w:before="0" w:line="240" w:lineRule="auto"/>
              <w:jc w:val="center"/>
              <w:rPr>
                <w:sz w:val="20"/>
                <w:szCs w:val="20"/>
              </w:rPr>
            </w:pPr>
            <w:r>
              <w:rPr>
                <w:sz w:val="20"/>
                <w:szCs w:val="20"/>
              </w:rPr>
              <w:t>7,258 individuals</w:t>
            </w:r>
          </w:p>
        </w:tc>
        <w:tc>
          <w:tcPr>
            <w:tcW w:w="1890" w:type="dxa"/>
            <w:shd w:val="clear" w:color="auto" w:fill="D9D9D9"/>
            <w:tcMar>
              <w:top w:w="100" w:type="dxa"/>
              <w:left w:w="100" w:type="dxa"/>
              <w:bottom w:w="100" w:type="dxa"/>
              <w:right w:w="100" w:type="dxa"/>
            </w:tcMar>
          </w:tcPr>
          <w:p w:rsidR="001B6CA7" w:rsidRDefault="000B2E09">
            <w:pPr>
              <w:spacing w:before="0" w:line="240" w:lineRule="auto"/>
              <w:jc w:val="center"/>
              <w:rPr>
                <w:sz w:val="20"/>
                <w:szCs w:val="20"/>
              </w:rPr>
            </w:pPr>
            <w:r>
              <w:rPr>
                <w:sz w:val="20"/>
                <w:szCs w:val="20"/>
              </w:rPr>
              <w:t>9,258 individuals</w:t>
            </w:r>
          </w:p>
        </w:tc>
      </w:tr>
    </w:tbl>
    <w:p w:rsidR="00030589" w:rsidRDefault="00030589">
      <w:pPr>
        <w:ind w:left="270"/>
      </w:pPr>
    </w:p>
    <w:p w:rsidR="001B6CA7" w:rsidRDefault="000B2E09">
      <w:pPr>
        <w:ind w:left="270"/>
      </w:pPr>
      <w:r>
        <w:t>5. Which trade has the highest rate of completion?</w:t>
      </w:r>
    </w:p>
    <w:p w:rsidR="001B6CA7" w:rsidRDefault="000B2E09">
      <w:pPr>
        <w:ind w:left="540"/>
        <w:rPr>
          <w:i/>
        </w:rPr>
      </w:pPr>
      <w:r>
        <w:t xml:space="preserve">Answer: </w:t>
      </w:r>
      <w:r>
        <w:rPr>
          <w:i/>
        </w:rPr>
        <w:t xml:space="preserve">In order to calculate this, we derived a formula that used the variables </w:t>
      </w:r>
      <w:proofErr w:type="spellStart"/>
      <w:r>
        <w:rPr>
          <w:i/>
        </w:rPr>
        <w:t>total_reg</w:t>
      </w:r>
      <w:proofErr w:type="spellEnd"/>
      <w:r>
        <w:rPr>
          <w:i/>
        </w:rPr>
        <w:t xml:space="preserve"> and </w:t>
      </w:r>
      <w:proofErr w:type="spellStart"/>
      <w:r>
        <w:rPr>
          <w:i/>
        </w:rPr>
        <w:t>total_comp</w:t>
      </w:r>
      <w:proofErr w:type="spellEnd"/>
      <w:r>
        <w:rPr>
          <w:i/>
        </w:rPr>
        <w:t xml:space="preserve">, to find the percentage of students that complete their program against those that registered in it. The formula was added in the DATA step, and a PROC MEANS </w:t>
      </w:r>
      <w:r>
        <w:rPr>
          <w:i/>
        </w:rPr>
        <w:t>procedure was implemented to find the highest rate of completion. A scale of 0% to 100% was used. It is important to note that this value does not take into account the number of individuals currently registered in an apprenticeship. The results per year a</w:t>
      </w:r>
      <w:r>
        <w:rPr>
          <w:i/>
        </w:rPr>
        <w:t>re as follows:</w:t>
      </w:r>
    </w:p>
    <w:tbl>
      <w:tblPr>
        <w:tblStyle w:val="a3"/>
        <w:tblW w:w="882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5010"/>
        <w:gridCol w:w="2310"/>
      </w:tblGrid>
      <w:tr w:rsidR="001B6CA7">
        <w:trPr>
          <w:trHeight w:val="420"/>
        </w:trPr>
        <w:tc>
          <w:tcPr>
            <w:tcW w:w="8820" w:type="dxa"/>
            <w:gridSpan w:val="3"/>
            <w:shd w:val="clear" w:color="auto" w:fill="000000"/>
            <w:tcMar>
              <w:top w:w="100" w:type="dxa"/>
              <w:left w:w="100" w:type="dxa"/>
              <w:bottom w:w="100" w:type="dxa"/>
              <w:right w:w="100" w:type="dxa"/>
            </w:tcMar>
          </w:tcPr>
          <w:p w:rsidR="001B6CA7" w:rsidRDefault="000B2E09">
            <w:pPr>
              <w:spacing w:before="0" w:line="240" w:lineRule="auto"/>
              <w:jc w:val="center"/>
              <w:rPr>
                <w:b/>
                <w:color w:val="FFFFFF"/>
              </w:rPr>
            </w:pPr>
            <w:r>
              <w:rPr>
                <w:b/>
                <w:color w:val="FFFFFF"/>
              </w:rPr>
              <w:t>Highest Apprenticeship Completion Rates by Year</w:t>
            </w:r>
          </w:p>
        </w:tc>
      </w:tr>
      <w:tr w:rsidR="001B6CA7">
        <w:tc>
          <w:tcPr>
            <w:tcW w:w="1500" w:type="dxa"/>
            <w:shd w:val="clear" w:color="auto" w:fill="CCCCCC"/>
            <w:tcMar>
              <w:top w:w="100" w:type="dxa"/>
              <w:left w:w="100" w:type="dxa"/>
              <w:bottom w:w="100" w:type="dxa"/>
              <w:right w:w="100" w:type="dxa"/>
            </w:tcMar>
          </w:tcPr>
          <w:p w:rsidR="001B6CA7" w:rsidRDefault="001B6CA7">
            <w:pPr>
              <w:spacing w:before="0" w:line="240" w:lineRule="auto"/>
              <w:jc w:val="center"/>
              <w:rPr>
                <w:b/>
                <w:color w:val="000000"/>
              </w:rPr>
            </w:pPr>
          </w:p>
        </w:tc>
        <w:tc>
          <w:tcPr>
            <w:tcW w:w="5010" w:type="dxa"/>
            <w:shd w:val="clear" w:color="auto" w:fill="CCCCCC"/>
            <w:tcMar>
              <w:top w:w="100" w:type="dxa"/>
              <w:left w:w="100" w:type="dxa"/>
              <w:bottom w:w="100" w:type="dxa"/>
              <w:right w:w="100" w:type="dxa"/>
            </w:tcMar>
          </w:tcPr>
          <w:p w:rsidR="001B6CA7" w:rsidRDefault="000B2E09">
            <w:pPr>
              <w:spacing w:before="0" w:line="240" w:lineRule="auto"/>
              <w:jc w:val="center"/>
              <w:rPr>
                <w:b/>
                <w:color w:val="000000"/>
              </w:rPr>
            </w:pPr>
            <w:r>
              <w:rPr>
                <w:b/>
                <w:color w:val="000000"/>
              </w:rPr>
              <w:t>Name of Apprenticeship</w:t>
            </w:r>
          </w:p>
        </w:tc>
        <w:tc>
          <w:tcPr>
            <w:tcW w:w="2310" w:type="dxa"/>
            <w:shd w:val="clear" w:color="auto" w:fill="CCCCCC"/>
            <w:tcMar>
              <w:top w:w="100" w:type="dxa"/>
              <w:left w:w="100" w:type="dxa"/>
              <w:bottom w:w="100" w:type="dxa"/>
              <w:right w:w="100" w:type="dxa"/>
            </w:tcMar>
          </w:tcPr>
          <w:p w:rsidR="001B6CA7" w:rsidRDefault="000B2E09">
            <w:pPr>
              <w:spacing w:before="0" w:line="240" w:lineRule="auto"/>
              <w:jc w:val="center"/>
              <w:rPr>
                <w:b/>
                <w:color w:val="000000"/>
              </w:rPr>
            </w:pPr>
            <w:r>
              <w:rPr>
                <w:b/>
                <w:color w:val="000000"/>
              </w:rPr>
              <w:t>% Completion Rate</w:t>
            </w:r>
          </w:p>
        </w:tc>
      </w:tr>
      <w:tr w:rsidR="001B6CA7">
        <w:tc>
          <w:tcPr>
            <w:tcW w:w="1500" w:type="dxa"/>
            <w:shd w:val="clear" w:color="auto" w:fill="CCCCCC"/>
            <w:tcMar>
              <w:top w:w="100" w:type="dxa"/>
              <w:left w:w="100" w:type="dxa"/>
              <w:bottom w:w="100" w:type="dxa"/>
              <w:right w:w="100" w:type="dxa"/>
            </w:tcMar>
          </w:tcPr>
          <w:p w:rsidR="001B6CA7" w:rsidRDefault="000B2E09">
            <w:pPr>
              <w:spacing w:before="0" w:line="240" w:lineRule="auto"/>
              <w:jc w:val="center"/>
              <w:rPr>
                <w:b/>
                <w:color w:val="000000"/>
              </w:rPr>
            </w:pPr>
            <w:r>
              <w:rPr>
                <w:b/>
                <w:color w:val="000000"/>
              </w:rPr>
              <w:t>2011</w:t>
            </w:r>
          </w:p>
        </w:tc>
        <w:tc>
          <w:tcPr>
            <w:tcW w:w="5010" w:type="dxa"/>
            <w:tcMar>
              <w:top w:w="100" w:type="dxa"/>
              <w:left w:w="100" w:type="dxa"/>
              <w:bottom w:w="100" w:type="dxa"/>
              <w:right w:w="100" w:type="dxa"/>
            </w:tcMar>
          </w:tcPr>
          <w:p w:rsidR="001B6CA7" w:rsidRDefault="000B2E09">
            <w:pPr>
              <w:spacing w:before="0" w:line="240" w:lineRule="auto"/>
              <w:jc w:val="center"/>
              <w:rPr>
                <w:sz w:val="20"/>
                <w:szCs w:val="20"/>
              </w:rPr>
            </w:pPr>
            <w:r>
              <w:rPr>
                <w:sz w:val="20"/>
                <w:szCs w:val="20"/>
              </w:rPr>
              <w:t>Construction Craft Worker</w:t>
            </w:r>
          </w:p>
        </w:tc>
        <w:tc>
          <w:tcPr>
            <w:tcW w:w="2310" w:type="dxa"/>
            <w:tcMar>
              <w:top w:w="100" w:type="dxa"/>
              <w:left w:w="100" w:type="dxa"/>
              <w:bottom w:w="100" w:type="dxa"/>
              <w:right w:w="100" w:type="dxa"/>
            </w:tcMar>
          </w:tcPr>
          <w:p w:rsidR="001B6CA7" w:rsidRDefault="000B2E09">
            <w:pPr>
              <w:spacing w:before="0" w:line="240" w:lineRule="auto"/>
              <w:jc w:val="center"/>
              <w:rPr>
                <w:sz w:val="20"/>
                <w:szCs w:val="20"/>
              </w:rPr>
            </w:pPr>
            <w:r>
              <w:rPr>
                <w:sz w:val="20"/>
                <w:szCs w:val="20"/>
              </w:rPr>
              <w:t>77.8%</w:t>
            </w:r>
          </w:p>
        </w:tc>
      </w:tr>
      <w:tr w:rsidR="001B6CA7">
        <w:tc>
          <w:tcPr>
            <w:tcW w:w="1500" w:type="dxa"/>
            <w:shd w:val="clear" w:color="auto" w:fill="CCCCCC"/>
            <w:tcMar>
              <w:top w:w="100" w:type="dxa"/>
              <w:left w:w="100" w:type="dxa"/>
              <w:bottom w:w="100" w:type="dxa"/>
              <w:right w:w="100" w:type="dxa"/>
            </w:tcMar>
          </w:tcPr>
          <w:p w:rsidR="001B6CA7" w:rsidRDefault="000B2E09">
            <w:pPr>
              <w:spacing w:before="0" w:line="240" w:lineRule="auto"/>
              <w:jc w:val="center"/>
              <w:rPr>
                <w:b/>
                <w:color w:val="000000"/>
              </w:rPr>
            </w:pPr>
            <w:r>
              <w:rPr>
                <w:b/>
                <w:color w:val="000000"/>
              </w:rPr>
              <w:t>2012</w:t>
            </w:r>
          </w:p>
        </w:tc>
        <w:tc>
          <w:tcPr>
            <w:tcW w:w="5010" w:type="dxa"/>
            <w:tcMar>
              <w:top w:w="100" w:type="dxa"/>
              <w:left w:w="100" w:type="dxa"/>
              <w:bottom w:w="100" w:type="dxa"/>
              <w:right w:w="100" w:type="dxa"/>
            </w:tcMar>
          </w:tcPr>
          <w:p w:rsidR="001B6CA7" w:rsidRDefault="000B2E09">
            <w:pPr>
              <w:spacing w:before="0" w:line="240" w:lineRule="auto"/>
              <w:jc w:val="center"/>
              <w:rPr>
                <w:sz w:val="20"/>
                <w:szCs w:val="20"/>
              </w:rPr>
            </w:pPr>
            <w:r>
              <w:rPr>
                <w:sz w:val="20"/>
                <w:szCs w:val="20"/>
                <w:highlight w:val="white"/>
              </w:rPr>
              <w:t>Electrician (Signal Maintenance) (TTC) and Light Rail Overhead Contact Systems Line-Person</w:t>
            </w:r>
          </w:p>
        </w:tc>
        <w:tc>
          <w:tcPr>
            <w:tcW w:w="2310" w:type="dxa"/>
            <w:tcMar>
              <w:top w:w="100" w:type="dxa"/>
              <w:left w:w="100" w:type="dxa"/>
              <w:bottom w:w="100" w:type="dxa"/>
              <w:right w:w="100" w:type="dxa"/>
            </w:tcMar>
          </w:tcPr>
          <w:p w:rsidR="001B6CA7" w:rsidRDefault="000B2E09">
            <w:pPr>
              <w:spacing w:before="0" w:line="240" w:lineRule="auto"/>
              <w:jc w:val="center"/>
              <w:rPr>
                <w:sz w:val="20"/>
                <w:szCs w:val="20"/>
              </w:rPr>
            </w:pPr>
            <w:r>
              <w:rPr>
                <w:sz w:val="20"/>
                <w:szCs w:val="20"/>
              </w:rPr>
              <w:t>50.0%</w:t>
            </w:r>
          </w:p>
        </w:tc>
      </w:tr>
      <w:tr w:rsidR="001B6CA7">
        <w:tc>
          <w:tcPr>
            <w:tcW w:w="1500" w:type="dxa"/>
            <w:shd w:val="clear" w:color="auto" w:fill="CCCCCC"/>
            <w:tcMar>
              <w:top w:w="100" w:type="dxa"/>
              <w:left w:w="100" w:type="dxa"/>
              <w:bottom w:w="100" w:type="dxa"/>
              <w:right w:w="100" w:type="dxa"/>
            </w:tcMar>
          </w:tcPr>
          <w:p w:rsidR="001B6CA7" w:rsidRDefault="000B2E09">
            <w:pPr>
              <w:spacing w:before="0" w:line="240" w:lineRule="auto"/>
              <w:jc w:val="center"/>
              <w:rPr>
                <w:b/>
                <w:color w:val="000000"/>
              </w:rPr>
            </w:pPr>
            <w:r>
              <w:rPr>
                <w:b/>
                <w:color w:val="000000"/>
              </w:rPr>
              <w:t>2013</w:t>
            </w:r>
          </w:p>
        </w:tc>
        <w:tc>
          <w:tcPr>
            <w:tcW w:w="5010" w:type="dxa"/>
            <w:tcMar>
              <w:top w:w="100" w:type="dxa"/>
              <w:left w:w="100" w:type="dxa"/>
              <w:bottom w:w="100" w:type="dxa"/>
              <w:right w:w="100" w:type="dxa"/>
            </w:tcMar>
          </w:tcPr>
          <w:p w:rsidR="001B6CA7" w:rsidRDefault="000B2E09">
            <w:pPr>
              <w:spacing w:before="0" w:line="240" w:lineRule="auto"/>
              <w:jc w:val="center"/>
              <w:rPr>
                <w:sz w:val="20"/>
                <w:szCs w:val="20"/>
              </w:rPr>
            </w:pPr>
            <w:r>
              <w:rPr>
                <w:rFonts w:ascii="Arial" w:eastAsia="Arial" w:hAnsi="Arial" w:cs="Arial"/>
                <w:sz w:val="20"/>
                <w:szCs w:val="20"/>
                <w:highlight w:val="white"/>
              </w:rPr>
              <w:t>Ironworker - Structural and Ornamental</w:t>
            </w:r>
          </w:p>
        </w:tc>
        <w:tc>
          <w:tcPr>
            <w:tcW w:w="2310" w:type="dxa"/>
            <w:tcMar>
              <w:top w:w="100" w:type="dxa"/>
              <w:left w:w="100" w:type="dxa"/>
              <w:bottom w:w="100" w:type="dxa"/>
              <w:right w:w="100" w:type="dxa"/>
            </w:tcMar>
          </w:tcPr>
          <w:p w:rsidR="001B6CA7" w:rsidRDefault="000B2E09">
            <w:pPr>
              <w:spacing w:before="0" w:line="240" w:lineRule="auto"/>
              <w:jc w:val="center"/>
              <w:rPr>
                <w:sz w:val="20"/>
                <w:szCs w:val="20"/>
              </w:rPr>
            </w:pPr>
            <w:r>
              <w:rPr>
                <w:sz w:val="20"/>
                <w:szCs w:val="20"/>
              </w:rPr>
              <w:t>66.7%</w:t>
            </w:r>
          </w:p>
        </w:tc>
      </w:tr>
      <w:tr w:rsidR="001B6CA7">
        <w:tc>
          <w:tcPr>
            <w:tcW w:w="1500" w:type="dxa"/>
            <w:shd w:val="clear" w:color="auto" w:fill="CCCCCC"/>
            <w:tcMar>
              <w:top w:w="100" w:type="dxa"/>
              <w:left w:w="100" w:type="dxa"/>
              <w:bottom w:w="100" w:type="dxa"/>
              <w:right w:w="100" w:type="dxa"/>
            </w:tcMar>
          </w:tcPr>
          <w:p w:rsidR="001B6CA7" w:rsidRDefault="000B2E09">
            <w:pPr>
              <w:spacing w:before="0" w:line="240" w:lineRule="auto"/>
              <w:jc w:val="center"/>
              <w:rPr>
                <w:b/>
                <w:color w:val="000000"/>
              </w:rPr>
            </w:pPr>
            <w:r>
              <w:rPr>
                <w:b/>
                <w:color w:val="000000"/>
              </w:rPr>
              <w:t>2014</w:t>
            </w:r>
          </w:p>
        </w:tc>
        <w:tc>
          <w:tcPr>
            <w:tcW w:w="5010" w:type="dxa"/>
            <w:tcMar>
              <w:top w:w="100" w:type="dxa"/>
              <w:left w:w="100" w:type="dxa"/>
              <w:bottom w:w="100" w:type="dxa"/>
              <w:right w:w="100" w:type="dxa"/>
            </w:tcMar>
          </w:tcPr>
          <w:p w:rsidR="001B6CA7" w:rsidRDefault="000B2E09">
            <w:pPr>
              <w:spacing w:before="0" w:line="240" w:lineRule="auto"/>
              <w:jc w:val="center"/>
              <w:rPr>
                <w:sz w:val="20"/>
                <w:szCs w:val="20"/>
              </w:rPr>
            </w:pPr>
            <w:r>
              <w:rPr>
                <w:sz w:val="20"/>
                <w:szCs w:val="20"/>
                <w:highlight w:val="white"/>
              </w:rPr>
              <w:t>Information Technology - Contact Centre Technical Support Agent</w:t>
            </w:r>
          </w:p>
        </w:tc>
        <w:tc>
          <w:tcPr>
            <w:tcW w:w="2310" w:type="dxa"/>
            <w:tcMar>
              <w:top w:w="100" w:type="dxa"/>
              <w:left w:w="100" w:type="dxa"/>
              <w:bottom w:w="100" w:type="dxa"/>
              <w:right w:w="100" w:type="dxa"/>
            </w:tcMar>
          </w:tcPr>
          <w:p w:rsidR="001B6CA7" w:rsidRDefault="000B2E09">
            <w:pPr>
              <w:spacing w:before="0" w:line="240" w:lineRule="auto"/>
              <w:jc w:val="center"/>
              <w:rPr>
                <w:sz w:val="20"/>
                <w:szCs w:val="20"/>
              </w:rPr>
            </w:pPr>
            <w:r>
              <w:rPr>
                <w:sz w:val="20"/>
                <w:szCs w:val="20"/>
              </w:rPr>
              <w:t>50.0%</w:t>
            </w:r>
          </w:p>
        </w:tc>
      </w:tr>
      <w:tr w:rsidR="001B6CA7">
        <w:tc>
          <w:tcPr>
            <w:tcW w:w="1500" w:type="dxa"/>
            <w:shd w:val="clear" w:color="auto" w:fill="CCCCCC"/>
            <w:tcMar>
              <w:top w:w="100" w:type="dxa"/>
              <w:left w:w="100" w:type="dxa"/>
              <w:bottom w:w="100" w:type="dxa"/>
              <w:right w:w="100" w:type="dxa"/>
            </w:tcMar>
          </w:tcPr>
          <w:p w:rsidR="001B6CA7" w:rsidRDefault="000B2E09">
            <w:pPr>
              <w:spacing w:before="0" w:line="240" w:lineRule="auto"/>
              <w:jc w:val="center"/>
              <w:rPr>
                <w:b/>
                <w:color w:val="000000"/>
              </w:rPr>
            </w:pPr>
            <w:r>
              <w:rPr>
                <w:b/>
                <w:color w:val="000000"/>
              </w:rPr>
              <w:t>2015</w:t>
            </w:r>
          </w:p>
        </w:tc>
        <w:tc>
          <w:tcPr>
            <w:tcW w:w="5010" w:type="dxa"/>
            <w:tcMar>
              <w:top w:w="100" w:type="dxa"/>
              <w:left w:w="100" w:type="dxa"/>
              <w:bottom w:w="100" w:type="dxa"/>
              <w:right w:w="100" w:type="dxa"/>
            </w:tcMar>
          </w:tcPr>
          <w:p w:rsidR="001B6CA7" w:rsidRDefault="000B2E09">
            <w:pPr>
              <w:spacing w:before="0" w:line="240" w:lineRule="auto"/>
              <w:jc w:val="center"/>
              <w:rPr>
                <w:sz w:val="20"/>
                <w:szCs w:val="20"/>
              </w:rPr>
            </w:pPr>
            <w:r>
              <w:rPr>
                <w:sz w:val="20"/>
                <w:szCs w:val="20"/>
                <w:highlight w:val="white"/>
              </w:rPr>
              <w:t>Tractor-Trailer Commercial Driver</w:t>
            </w:r>
          </w:p>
        </w:tc>
        <w:tc>
          <w:tcPr>
            <w:tcW w:w="2310" w:type="dxa"/>
            <w:tcMar>
              <w:top w:w="100" w:type="dxa"/>
              <w:left w:w="100" w:type="dxa"/>
              <w:bottom w:w="100" w:type="dxa"/>
              <w:right w:w="100" w:type="dxa"/>
            </w:tcMar>
          </w:tcPr>
          <w:p w:rsidR="001B6CA7" w:rsidRDefault="000B2E09">
            <w:pPr>
              <w:spacing w:before="0" w:line="240" w:lineRule="auto"/>
              <w:jc w:val="center"/>
              <w:rPr>
                <w:sz w:val="20"/>
                <w:szCs w:val="20"/>
              </w:rPr>
            </w:pPr>
            <w:r>
              <w:rPr>
                <w:sz w:val="20"/>
                <w:szCs w:val="20"/>
              </w:rPr>
              <w:t>40.0%</w:t>
            </w:r>
          </w:p>
        </w:tc>
      </w:tr>
    </w:tbl>
    <w:p w:rsidR="001B6CA7" w:rsidRDefault="001B6CA7">
      <w:pPr>
        <w:ind w:left="540"/>
        <w:rPr>
          <w:i/>
        </w:rPr>
      </w:pPr>
    </w:p>
    <w:p w:rsidR="001B6CA7" w:rsidRDefault="000B2E09">
      <w:pPr>
        <w:pStyle w:val="Heading2"/>
      </w:pPr>
      <w:bookmarkStart w:id="20" w:name="_b78zskt53d8e" w:colFirst="0" w:colLast="0"/>
      <w:bookmarkStart w:id="21" w:name="_Toc483867146"/>
      <w:bookmarkEnd w:id="20"/>
      <w:r>
        <w:t>Intermediate</w:t>
      </w:r>
      <w:bookmarkEnd w:id="21"/>
    </w:p>
    <w:p w:rsidR="001B6CA7" w:rsidRDefault="000B2E09">
      <w:r>
        <w:t>1. Are age and gender groups equally represented across trades and/or sectors?</w:t>
      </w:r>
    </w:p>
    <w:p w:rsidR="001B6CA7" w:rsidRDefault="000B2E09">
      <w:pPr>
        <w:ind w:left="270"/>
      </w:pPr>
      <w:r>
        <w:t xml:space="preserve">Answer: </w:t>
      </w:r>
    </w:p>
    <w:p w:rsidR="001B6CA7" w:rsidRPr="00030589" w:rsidRDefault="000B2E09">
      <w:pPr>
        <w:ind w:left="270"/>
        <w:rPr>
          <w:i/>
        </w:rPr>
      </w:pPr>
      <w:r>
        <w:tab/>
      </w:r>
      <w:r w:rsidRPr="00030589">
        <w:rPr>
          <w:i/>
        </w:rPr>
        <w:t xml:space="preserve">What we had to do in order to answer this question is to look at both the male and female mean age for each </w:t>
      </w:r>
      <w:proofErr w:type="spellStart"/>
      <w:r w:rsidRPr="00030589">
        <w:rPr>
          <w:i/>
        </w:rPr>
        <w:t>apperienship</w:t>
      </w:r>
      <w:proofErr w:type="spellEnd"/>
      <w:r w:rsidRPr="00030589">
        <w:rPr>
          <w:i/>
        </w:rPr>
        <w:t xml:space="preserve"> trade though years 2011-2015 on the </w:t>
      </w:r>
      <w:r w:rsidRPr="00030589">
        <w:rPr>
          <w:i/>
        </w:rPr>
        <w:lastRenderedPageBreak/>
        <w:t>RAIS_supre</w:t>
      </w:r>
      <w:r w:rsidRPr="00030589">
        <w:rPr>
          <w:i/>
        </w:rPr>
        <w:t xml:space="preserve">ssed.csv file. There are two ways to see if age and gender groups are equally represented across trades or sectors. Looking at the overall mean in PROC MEANS and splitting the two genders into their own variable (ex. instead of just mean_ age you split it </w:t>
      </w:r>
      <w:r w:rsidRPr="00030589">
        <w:rPr>
          <w:i/>
        </w:rPr>
        <w:t xml:space="preserve">into </w:t>
      </w:r>
      <w:proofErr w:type="spellStart"/>
      <w:r w:rsidRPr="00030589">
        <w:rPr>
          <w:i/>
          <w:u w:val="single"/>
        </w:rPr>
        <w:t>mean_age_F</w:t>
      </w:r>
      <w:proofErr w:type="spellEnd"/>
      <w:r w:rsidRPr="00030589">
        <w:rPr>
          <w:i/>
        </w:rPr>
        <w:t xml:space="preserve"> and </w:t>
      </w:r>
      <w:proofErr w:type="spellStart"/>
      <w:r w:rsidRPr="00030589">
        <w:rPr>
          <w:i/>
          <w:u w:val="single"/>
        </w:rPr>
        <w:t>mean_age_</w:t>
      </w:r>
      <w:proofErr w:type="gramStart"/>
      <w:r w:rsidRPr="00030589">
        <w:rPr>
          <w:i/>
          <w:u w:val="single"/>
        </w:rPr>
        <w:t>M</w:t>
      </w:r>
      <w:proofErr w:type="spellEnd"/>
      <w:r w:rsidRPr="00030589">
        <w:rPr>
          <w:i/>
          <w:u w:val="single"/>
        </w:rPr>
        <w:t xml:space="preserve"> </w:t>
      </w:r>
      <w:r w:rsidRPr="00030589">
        <w:rPr>
          <w:i/>
        </w:rPr>
        <w:t>)</w:t>
      </w:r>
      <w:proofErr w:type="gramEnd"/>
      <w:r w:rsidRPr="00030589">
        <w:rPr>
          <w:i/>
        </w:rPr>
        <w:t>. This way we can see the mean age for both genders and see if their similar toward each other. For the register total for each gender we also just MERGE the two separated DATA SETS (A similar method with the female trade qu</w:t>
      </w:r>
      <w:r w:rsidRPr="00030589">
        <w:rPr>
          <w:i/>
        </w:rPr>
        <w:t>estion) to use in our PROC PRINT STEP to format a report showing both registered gender as well as the total with the use of SUM.</w:t>
      </w:r>
    </w:p>
    <w:p w:rsidR="001B6CA7" w:rsidRPr="00030589" w:rsidRDefault="000B2E09">
      <w:pPr>
        <w:ind w:left="270"/>
        <w:rPr>
          <w:i/>
        </w:rPr>
      </w:pPr>
      <w:r w:rsidRPr="00030589">
        <w:rPr>
          <w:i/>
        </w:rPr>
        <w:t>Age and gender does have a similar mean towards each other, both in PROC MEANS and observation from the printed table. Even th</w:t>
      </w:r>
      <w:r w:rsidRPr="00030589">
        <w:rPr>
          <w:i/>
        </w:rPr>
        <w:t>e min and max values seem the same despite the higher count of males. There is also one problem with the results as most of the mean age for some registered apprentices haven’t provide about half the information for only on females. Which greatly affects t</w:t>
      </w:r>
      <w:r w:rsidRPr="00030589">
        <w:rPr>
          <w:i/>
        </w:rPr>
        <w:t>he question ‘if these groups are equally represented across these trades’.</w:t>
      </w:r>
    </w:p>
    <w:p w:rsidR="001B6CA7" w:rsidRDefault="001B6CA7">
      <w:pPr>
        <w:ind w:left="270"/>
      </w:pPr>
    </w:p>
    <w:tbl>
      <w:tblPr>
        <w:tblStyle w:val="a4"/>
        <w:tblW w:w="9280"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1530"/>
        <w:gridCol w:w="1530"/>
        <w:gridCol w:w="1980"/>
        <w:gridCol w:w="1890"/>
        <w:gridCol w:w="1350"/>
      </w:tblGrid>
      <w:tr w:rsidR="001B6CA7" w:rsidTr="002B234E">
        <w:trPr>
          <w:trHeight w:val="185"/>
        </w:trPr>
        <w:tc>
          <w:tcPr>
            <w:tcW w:w="9280" w:type="dxa"/>
            <w:gridSpan w:val="6"/>
            <w:tcBorders>
              <w:top w:val="single" w:sz="12" w:space="0" w:color="000000"/>
              <w:left w:val="single" w:sz="12" w:space="0" w:color="000000"/>
            </w:tcBorders>
            <w:shd w:val="clear" w:color="auto" w:fill="000000"/>
            <w:tcMar>
              <w:top w:w="100" w:type="dxa"/>
              <w:left w:w="100" w:type="dxa"/>
              <w:bottom w:w="100" w:type="dxa"/>
              <w:right w:w="100" w:type="dxa"/>
            </w:tcMar>
          </w:tcPr>
          <w:p w:rsidR="001B6CA7" w:rsidRPr="002B234E" w:rsidRDefault="000B2E09">
            <w:pPr>
              <w:spacing w:before="0" w:line="240" w:lineRule="auto"/>
              <w:jc w:val="center"/>
              <w:rPr>
                <w:b/>
                <w:color w:val="FFFFFF"/>
              </w:rPr>
            </w:pPr>
            <w:r w:rsidRPr="002B234E">
              <w:rPr>
                <w:b/>
                <w:color w:val="FFFFFF"/>
              </w:rPr>
              <w:t>Age &amp; Gender Groups in Registered Trade</w:t>
            </w:r>
          </w:p>
        </w:tc>
      </w:tr>
      <w:tr w:rsidR="001B6CA7" w:rsidTr="002B234E">
        <w:tc>
          <w:tcPr>
            <w:tcW w:w="1000" w:type="dxa"/>
            <w:tcBorders>
              <w:left w:val="single" w:sz="12" w:space="0" w:color="000000"/>
            </w:tcBorders>
            <w:shd w:val="clear" w:color="auto" w:fill="B7B7B7"/>
            <w:tcMar>
              <w:top w:w="100" w:type="dxa"/>
              <w:left w:w="100" w:type="dxa"/>
              <w:bottom w:w="100" w:type="dxa"/>
              <w:right w:w="100" w:type="dxa"/>
            </w:tcMar>
          </w:tcPr>
          <w:p w:rsidR="001B6CA7" w:rsidRDefault="001B6CA7">
            <w:pPr>
              <w:spacing w:before="0" w:line="240" w:lineRule="auto"/>
              <w:jc w:val="center"/>
            </w:pPr>
          </w:p>
        </w:tc>
        <w:tc>
          <w:tcPr>
            <w:tcW w:w="1530" w:type="dxa"/>
            <w:shd w:val="clear" w:color="auto" w:fill="B7B7B7"/>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Female Mean Age</w:t>
            </w:r>
          </w:p>
        </w:tc>
        <w:tc>
          <w:tcPr>
            <w:tcW w:w="1530" w:type="dxa"/>
            <w:shd w:val="clear" w:color="auto" w:fill="B7B7B7"/>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Male Mean Age</w:t>
            </w:r>
          </w:p>
        </w:tc>
        <w:tc>
          <w:tcPr>
            <w:tcW w:w="1980" w:type="dxa"/>
            <w:shd w:val="clear" w:color="auto" w:fill="B7B7B7"/>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 xml:space="preserve">Total Registered Female </w:t>
            </w:r>
          </w:p>
        </w:tc>
        <w:tc>
          <w:tcPr>
            <w:tcW w:w="1890" w:type="dxa"/>
            <w:tcBorders>
              <w:right w:val="single" w:sz="12" w:space="0" w:color="000000"/>
            </w:tcBorders>
            <w:shd w:val="clear" w:color="auto" w:fill="B7B7B7"/>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Total Registered Male</w:t>
            </w:r>
          </w:p>
        </w:tc>
        <w:tc>
          <w:tcPr>
            <w:tcW w:w="1350" w:type="dxa"/>
            <w:tcBorders>
              <w:right w:val="single" w:sz="12" w:space="0" w:color="000000"/>
            </w:tcBorders>
            <w:shd w:val="clear" w:color="auto" w:fill="B7B7B7"/>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 xml:space="preserve">Total Registered </w:t>
            </w:r>
          </w:p>
        </w:tc>
      </w:tr>
      <w:tr w:rsidR="001B6CA7" w:rsidTr="002B234E">
        <w:tc>
          <w:tcPr>
            <w:tcW w:w="1000" w:type="dxa"/>
            <w:tcBorders>
              <w:left w:val="single" w:sz="12" w:space="0" w:color="000000"/>
            </w:tcBorders>
            <w:shd w:val="clear" w:color="auto" w:fill="B7B7B7"/>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2011</w:t>
            </w:r>
          </w:p>
        </w:tc>
        <w:tc>
          <w:tcPr>
            <w:tcW w:w="1530" w:type="dxa"/>
            <w:shd w:val="clear" w:color="auto" w:fill="auto"/>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32 Years old</w:t>
            </w:r>
          </w:p>
        </w:tc>
        <w:tc>
          <w:tcPr>
            <w:tcW w:w="1530" w:type="dxa"/>
            <w:shd w:val="clear" w:color="auto" w:fill="auto"/>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30 Years old</w:t>
            </w:r>
          </w:p>
        </w:tc>
        <w:tc>
          <w:tcPr>
            <w:tcW w:w="1980" w:type="dxa"/>
            <w:shd w:val="clear" w:color="auto" w:fill="auto"/>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36</w:t>
            </w:r>
            <w:r w:rsidR="002B234E" w:rsidRPr="002B234E">
              <w:rPr>
                <w:color w:val="000000"/>
                <w:sz w:val="20"/>
                <w:szCs w:val="20"/>
              </w:rPr>
              <w:t>,</w:t>
            </w:r>
            <w:r w:rsidRPr="002B234E">
              <w:rPr>
                <w:color w:val="000000"/>
                <w:sz w:val="20"/>
                <w:szCs w:val="20"/>
              </w:rPr>
              <w:t>990</w:t>
            </w:r>
          </w:p>
        </w:tc>
        <w:tc>
          <w:tcPr>
            <w:tcW w:w="1890" w:type="dxa"/>
            <w:tcBorders>
              <w:right w:val="single" w:sz="12" w:space="0" w:color="000000"/>
            </w:tcBorders>
            <w:shd w:val="clear" w:color="auto" w:fill="auto"/>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117</w:t>
            </w:r>
            <w:r w:rsidR="002B234E" w:rsidRPr="002B234E">
              <w:rPr>
                <w:color w:val="000000"/>
                <w:sz w:val="20"/>
                <w:szCs w:val="20"/>
              </w:rPr>
              <w:t>,</w:t>
            </w:r>
            <w:r w:rsidRPr="002B234E">
              <w:rPr>
                <w:color w:val="000000"/>
                <w:sz w:val="20"/>
                <w:szCs w:val="20"/>
              </w:rPr>
              <w:t>264</w:t>
            </w:r>
          </w:p>
        </w:tc>
        <w:tc>
          <w:tcPr>
            <w:tcW w:w="1350" w:type="dxa"/>
            <w:tcBorders>
              <w:right w:val="single" w:sz="12" w:space="0" w:color="000000"/>
            </w:tcBorders>
            <w:shd w:val="clear" w:color="auto" w:fill="D9D9D9"/>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154</w:t>
            </w:r>
            <w:r w:rsidR="002B234E" w:rsidRPr="002B234E">
              <w:rPr>
                <w:color w:val="000000"/>
                <w:sz w:val="20"/>
                <w:szCs w:val="20"/>
              </w:rPr>
              <w:t>,</w:t>
            </w:r>
            <w:r w:rsidRPr="002B234E">
              <w:rPr>
                <w:color w:val="000000"/>
                <w:sz w:val="20"/>
                <w:szCs w:val="20"/>
              </w:rPr>
              <w:t>254</w:t>
            </w:r>
          </w:p>
        </w:tc>
      </w:tr>
      <w:tr w:rsidR="001B6CA7" w:rsidTr="002B234E">
        <w:tc>
          <w:tcPr>
            <w:tcW w:w="1000" w:type="dxa"/>
            <w:tcBorders>
              <w:left w:val="single" w:sz="12" w:space="0" w:color="000000"/>
            </w:tcBorders>
            <w:shd w:val="clear" w:color="auto" w:fill="B7B7B7"/>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2012</w:t>
            </w:r>
          </w:p>
        </w:tc>
        <w:tc>
          <w:tcPr>
            <w:tcW w:w="1530" w:type="dxa"/>
            <w:shd w:val="clear" w:color="auto" w:fill="auto"/>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32 Years old</w:t>
            </w:r>
          </w:p>
        </w:tc>
        <w:tc>
          <w:tcPr>
            <w:tcW w:w="1530" w:type="dxa"/>
            <w:shd w:val="clear" w:color="auto" w:fill="auto"/>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31 Years old</w:t>
            </w:r>
          </w:p>
        </w:tc>
        <w:tc>
          <w:tcPr>
            <w:tcW w:w="1980" w:type="dxa"/>
            <w:shd w:val="clear" w:color="auto" w:fill="auto"/>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40</w:t>
            </w:r>
            <w:r w:rsidR="002B234E" w:rsidRPr="002B234E">
              <w:rPr>
                <w:color w:val="000000"/>
                <w:sz w:val="20"/>
                <w:szCs w:val="20"/>
              </w:rPr>
              <w:t>,</w:t>
            </w:r>
            <w:r w:rsidRPr="002B234E">
              <w:rPr>
                <w:color w:val="000000"/>
                <w:sz w:val="20"/>
                <w:szCs w:val="20"/>
              </w:rPr>
              <w:t>166</w:t>
            </w:r>
          </w:p>
        </w:tc>
        <w:tc>
          <w:tcPr>
            <w:tcW w:w="1890" w:type="dxa"/>
            <w:tcBorders>
              <w:right w:val="single" w:sz="12" w:space="0" w:color="000000"/>
            </w:tcBorders>
            <w:shd w:val="clear" w:color="auto" w:fill="auto"/>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124</w:t>
            </w:r>
            <w:r w:rsidR="002B234E" w:rsidRPr="002B234E">
              <w:rPr>
                <w:color w:val="000000"/>
                <w:sz w:val="20"/>
                <w:szCs w:val="20"/>
              </w:rPr>
              <w:t>,</w:t>
            </w:r>
            <w:r w:rsidRPr="002B234E">
              <w:rPr>
                <w:color w:val="000000"/>
                <w:sz w:val="20"/>
                <w:szCs w:val="20"/>
              </w:rPr>
              <w:t>524</w:t>
            </w:r>
          </w:p>
        </w:tc>
        <w:tc>
          <w:tcPr>
            <w:tcW w:w="1350" w:type="dxa"/>
            <w:tcBorders>
              <w:right w:val="single" w:sz="12" w:space="0" w:color="000000"/>
            </w:tcBorders>
            <w:shd w:val="clear" w:color="auto" w:fill="D9D9D9"/>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164</w:t>
            </w:r>
            <w:r w:rsidR="002B234E" w:rsidRPr="002B234E">
              <w:rPr>
                <w:color w:val="000000"/>
                <w:sz w:val="20"/>
                <w:szCs w:val="20"/>
              </w:rPr>
              <w:t>,</w:t>
            </w:r>
            <w:r w:rsidRPr="002B234E">
              <w:rPr>
                <w:color w:val="000000"/>
                <w:sz w:val="20"/>
                <w:szCs w:val="20"/>
              </w:rPr>
              <w:t>690</w:t>
            </w:r>
          </w:p>
        </w:tc>
      </w:tr>
      <w:tr w:rsidR="001B6CA7" w:rsidTr="002B234E">
        <w:tc>
          <w:tcPr>
            <w:tcW w:w="1000" w:type="dxa"/>
            <w:tcBorders>
              <w:left w:val="single" w:sz="12" w:space="0" w:color="000000"/>
            </w:tcBorders>
            <w:shd w:val="clear" w:color="auto" w:fill="B7B7B7"/>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2013</w:t>
            </w:r>
          </w:p>
        </w:tc>
        <w:tc>
          <w:tcPr>
            <w:tcW w:w="1530" w:type="dxa"/>
            <w:shd w:val="clear" w:color="auto" w:fill="auto"/>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32 Years old</w:t>
            </w:r>
          </w:p>
        </w:tc>
        <w:tc>
          <w:tcPr>
            <w:tcW w:w="1530" w:type="dxa"/>
            <w:shd w:val="clear" w:color="auto" w:fill="auto"/>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31 Years old</w:t>
            </w:r>
          </w:p>
        </w:tc>
        <w:tc>
          <w:tcPr>
            <w:tcW w:w="1980" w:type="dxa"/>
            <w:shd w:val="clear" w:color="auto" w:fill="auto"/>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40</w:t>
            </w:r>
            <w:r w:rsidR="002B234E" w:rsidRPr="002B234E">
              <w:rPr>
                <w:color w:val="000000"/>
                <w:sz w:val="20"/>
                <w:szCs w:val="20"/>
              </w:rPr>
              <w:t>,</w:t>
            </w:r>
            <w:r w:rsidRPr="002B234E">
              <w:rPr>
                <w:color w:val="000000"/>
                <w:sz w:val="20"/>
                <w:szCs w:val="20"/>
              </w:rPr>
              <w:t>981</w:t>
            </w:r>
          </w:p>
        </w:tc>
        <w:tc>
          <w:tcPr>
            <w:tcW w:w="1890" w:type="dxa"/>
            <w:tcBorders>
              <w:right w:val="single" w:sz="12" w:space="0" w:color="000000"/>
            </w:tcBorders>
            <w:shd w:val="clear" w:color="auto" w:fill="auto"/>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131</w:t>
            </w:r>
            <w:r w:rsidR="002B234E" w:rsidRPr="002B234E">
              <w:rPr>
                <w:color w:val="000000"/>
                <w:sz w:val="20"/>
                <w:szCs w:val="20"/>
              </w:rPr>
              <w:t>,</w:t>
            </w:r>
            <w:r w:rsidRPr="002B234E">
              <w:rPr>
                <w:color w:val="000000"/>
                <w:sz w:val="20"/>
                <w:szCs w:val="20"/>
              </w:rPr>
              <w:t>885</w:t>
            </w:r>
          </w:p>
        </w:tc>
        <w:tc>
          <w:tcPr>
            <w:tcW w:w="1350" w:type="dxa"/>
            <w:tcBorders>
              <w:right w:val="single" w:sz="12" w:space="0" w:color="000000"/>
            </w:tcBorders>
            <w:shd w:val="clear" w:color="auto" w:fill="D9D9D9"/>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172</w:t>
            </w:r>
            <w:r w:rsidR="002B234E" w:rsidRPr="002B234E">
              <w:rPr>
                <w:color w:val="000000"/>
                <w:sz w:val="20"/>
                <w:szCs w:val="20"/>
              </w:rPr>
              <w:t>,</w:t>
            </w:r>
            <w:r w:rsidRPr="002B234E">
              <w:rPr>
                <w:color w:val="000000"/>
                <w:sz w:val="20"/>
                <w:szCs w:val="20"/>
              </w:rPr>
              <w:t>866</w:t>
            </w:r>
          </w:p>
        </w:tc>
      </w:tr>
      <w:tr w:rsidR="001B6CA7" w:rsidTr="002B234E">
        <w:tc>
          <w:tcPr>
            <w:tcW w:w="1000" w:type="dxa"/>
            <w:tcBorders>
              <w:left w:val="single" w:sz="12" w:space="0" w:color="000000"/>
            </w:tcBorders>
            <w:shd w:val="clear" w:color="auto" w:fill="B7B7B7"/>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2014</w:t>
            </w:r>
          </w:p>
        </w:tc>
        <w:tc>
          <w:tcPr>
            <w:tcW w:w="1530" w:type="dxa"/>
            <w:shd w:val="clear" w:color="auto" w:fill="auto"/>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33 Years old</w:t>
            </w:r>
          </w:p>
        </w:tc>
        <w:tc>
          <w:tcPr>
            <w:tcW w:w="1530" w:type="dxa"/>
            <w:shd w:val="clear" w:color="auto" w:fill="auto"/>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31 Years old</w:t>
            </w:r>
          </w:p>
        </w:tc>
        <w:tc>
          <w:tcPr>
            <w:tcW w:w="1980" w:type="dxa"/>
            <w:shd w:val="clear" w:color="auto" w:fill="auto"/>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34</w:t>
            </w:r>
            <w:r w:rsidR="002B234E" w:rsidRPr="002B234E">
              <w:rPr>
                <w:color w:val="000000"/>
                <w:sz w:val="20"/>
                <w:szCs w:val="20"/>
              </w:rPr>
              <w:t>,</w:t>
            </w:r>
            <w:r w:rsidRPr="002B234E">
              <w:rPr>
                <w:color w:val="000000"/>
                <w:sz w:val="20"/>
                <w:szCs w:val="20"/>
              </w:rPr>
              <w:t>484</w:t>
            </w:r>
          </w:p>
        </w:tc>
        <w:tc>
          <w:tcPr>
            <w:tcW w:w="1890" w:type="dxa"/>
            <w:tcBorders>
              <w:right w:val="single" w:sz="12" w:space="0" w:color="000000"/>
            </w:tcBorders>
            <w:shd w:val="clear" w:color="auto" w:fill="auto"/>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110</w:t>
            </w:r>
            <w:r w:rsidR="002B234E" w:rsidRPr="002B234E">
              <w:rPr>
                <w:color w:val="000000"/>
                <w:sz w:val="20"/>
                <w:szCs w:val="20"/>
              </w:rPr>
              <w:t>,</w:t>
            </w:r>
            <w:r w:rsidRPr="002B234E">
              <w:rPr>
                <w:color w:val="000000"/>
                <w:sz w:val="20"/>
                <w:szCs w:val="20"/>
              </w:rPr>
              <w:t>470</w:t>
            </w:r>
          </w:p>
        </w:tc>
        <w:tc>
          <w:tcPr>
            <w:tcW w:w="1350" w:type="dxa"/>
            <w:tcBorders>
              <w:right w:val="single" w:sz="12" w:space="0" w:color="000000"/>
            </w:tcBorders>
            <w:shd w:val="clear" w:color="auto" w:fill="D9D9D9"/>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144</w:t>
            </w:r>
            <w:r w:rsidR="002B234E" w:rsidRPr="002B234E">
              <w:rPr>
                <w:color w:val="000000"/>
                <w:sz w:val="20"/>
                <w:szCs w:val="20"/>
              </w:rPr>
              <w:t>,</w:t>
            </w:r>
            <w:r w:rsidRPr="002B234E">
              <w:rPr>
                <w:color w:val="000000"/>
                <w:sz w:val="20"/>
                <w:szCs w:val="20"/>
              </w:rPr>
              <w:t>954</w:t>
            </w:r>
          </w:p>
        </w:tc>
      </w:tr>
      <w:tr w:rsidR="001B6CA7" w:rsidTr="002B234E">
        <w:tc>
          <w:tcPr>
            <w:tcW w:w="1000" w:type="dxa"/>
            <w:tcBorders>
              <w:left w:val="single" w:sz="12" w:space="0" w:color="000000"/>
              <w:bottom w:val="single" w:sz="12" w:space="0" w:color="000000"/>
            </w:tcBorders>
            <w:shd w:val="clear" w:color="auto" w:fill="B7B7B7"/>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2015</w:t>
            </w:r>
          </w:p>
        </w:tc>
        <w:tc>
          <w:tcPr>
            <w:tcW w:w="1530" w:type="dxa"/>
            <w:tcBorders>
              <w:bottom w:val="single" w:sz="12" w:space="0" w:color="000000"/>
            </w:tcBorders>
            <w:shd w:val="clear" w:color="auto" w:fill="auto"/>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32 Years old</w:t>
            </w:r>
          </w:p>
        </w:tc>
        <w:tc>
          <w:tcPr>
            <w:tcW w:w="1530" w:type="dxa"/>
            <w:tcBorders>
              <w:bottom w:val="single" w:sz="12" w:space="0" w:color="000000"/>
            </w:tcBorders>
            <w:shd w:val="clear" w:color="auto" w:fill="auto"/>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31 Years old</w:t>
            </w:r>
          </w:p>
        </w:tc>
        <w:tc>
          <w:tcPr>
            <w:tcW w:w="1980" w:type="dxa"/>
            <w:tcBorders>
              <w:bottom w:val="single" w:sz="12" w:space="0" w:color="000000"/>
            </w:tcBorders>
            <w:shd w:val="clear" w:color="auto" w:fill="auto"/>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29</w:t>
            </w:r>
            <w:r w:rsidR="002B234E" w:rsidRPr="002B234E">
              <w:rPr>
                <w:color w:val="000000"/>
                <w:sz w:val="20"/>
                <w:szCs w:val="20"/>
              </w:rPr>
              <w:t>,</w:t>
            </w:r>
            <w:r w:rsidRPr="002B234E">
              <w:rPr>
                <w:color w:val="000000"/>
                <w:sz w:val="20"/>
                <w:szCs w:val="20"/>
              </w:rPr>
              <w:t>248</w:t>
            </w:r>
          </w:p>
        </w:tc>
        <w:tc>
          <w:tcPr>
            <w:tcW w:w="1890" w:type="dxa"/>
            <w:tcBorders>
              <w:bottom w:val="single" w:sz="12" w:space="0" w:color="000000"/>
              <w:right w:val="single" w:sz="12" w:space="0" w:color="000000"/>
            </w:tcBorders>
            <w:shd w:val="clear" w:color="auto" w:fill="auto"/>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105</w:t>
            </w:r>
            <w:r w:rsidR="002B234E" w:rsidRPr="002B234E">
              <w:rPr>
                <w:color w:val="000000"/>
                <w:sz w:val="20"/>
                <w:szCs w:val="20"/>
              </w:rPr>
              <w:t>,</w:t>
            </w:r>
            <w:r w:rsidRPr="002B234E">
              <w:rPr>
                <w:color w:val="000000"/>
                <w:sz w:val="20"/>
                <w:szCs w:val="20"/>
              </w:rPr>
              <w:t>156</w:t>
            </w:r>
          </w:p>
        </w:tc>
        <w:tc>
          <w:tcPr>
            <w:tcW w:w="1350" w:type="dxa"/>
            <w:tcBorders>
              <w:bottom w:val="single" w:sz="12" w:space="0" w:color="000000"/>
              <w:right w:val="single" w:sz="12" w:space="0" w:color="000000"/>
            </w:tcBorders>
            <w:shd w:val="clear" w:color="auto" w:fill="D9D9D9"/>
            <w:tcMar>
              <w:top w:w="100" w:type="dxa"/>
              <w:left w:w="100" w:type="dxa"/>
              <w:bottom w:w="100" w:type="dxa"/>
              <w:right w:w="100" w:type="dxa"/>
            </w:tcMar>
          </w:tcPr>
          <w:p w:rsidR="001B6CA7" w:rsidRPr="002B234E" w:rsidRDefault="000B2E09">
            <w:pPr>
              <w:spacing w:before="0" w:line="240" w:lineRule="auto"/>
              <w:jc w:val="center"/>
              <w:rPr>
                <w:color w:val="000000"/>
                <w:sz w:val="20"/>
                <w:szCs w:val="20"/>
              </w:rPr>
            </w:pPr>
            <w:r w:rsidRPr="002B234E">
              <w:rPr>
                <w:color w:val="000000"/>
                <w:sz w:val="20"/>
                <w:szCs w:val="20"/>
              </w:rPr>
              <w:t>134</w:t>
            </w:r>
            <w:r w:rsidR="002B234E" w:rsidRPr="002B234E">
              <w:rPr>
                <w:color w:val="000000"/>
                <w:sz w:val="20"/>
                <w:szCs w:val="20"/>
              </w:rPr>
              <w:t>,</w:t>
            </w:r>
            <w:r w:rsidRPr="002B234E">
              <w:rPr>
                <w:color w:val="000000"/>
                <w:sz w:val="20"/>
                <w:szCs w:val="20"/>
              </w:rPr>
              <w:t>404</w:t>
            </w:r>
          </w:p>
        </w:tc>
      </w:tr>
    </w:tbl>
    <w:p w:rsidR="001B6CA7" w:rsidRDefault="001B6CA7">
      <w:pPr>
        <w:ind w:left="270"/>
      </w:pPr>
    </w:p>
    <w:p w:rsidR="001B6CA7" w:rsidRDefault="000B2E09">
      <w:r>
        <w:t>2. How have registrations changed over time?</w:t>
      </w:r>
    </w:p>
    <w:p w:rsidR="001B6CA7" w:rsidRDefault="000B2E09">
      <w:pPr>
        <w:ind w:left="270"/>
      </w:pPr>
      <w:r>
        <w:t xml:space="preserve">Answer: </w:t>
      </w:r>
    </w:p>
    <w:p w:rsidR="001B6CA7" w:rsidRDefault="000B2E09">
      <w:pPr>
        <w:ind w:left="270" w:firstLine="450"/>
        <w:rPr>
          <w:i/>
        </w:rPr>
      </w:pPr>
      <w:r>
        <w:rPr>
          <w:i/>
        </w:rPr>
        <w:t xml:space="preserve">Before this question is answered, it is important to note that 2 outliers in the RAIS.csv dataset were observed. The first was in the reporting year 2013, and the second one in 2015. The reason for the </w:t>
      </w:r>
      <w:r>
        <w:rPr>
          <w:i/>
        </w:rPr>
        <w:t>outlier total registration values in the fiscal year 2013-2014 is due to the transfer in responsibility of maintaining and developing the Apprenticeship Training and Curriculum Standards from the MTCU (Ministry of Training, College and University) to the O</w:t>
      </w:r>
      <w:r>
        <w:rPr>
          <w:i/>
        </w:rPr>
        <w:t xml:space="preserve">CT (Ontario College of Trades). Meanwhile, the outlier total registration values in 2015-2016 is </w:t>
      </w:r>
      <w:r>
        <w:rPr>
          <w:i/>
        </w:rPr>
        <w:lastRenderedPageBreak/>
        <w:t>because the provincial budget for this fiscal year introduced drastic cuts to the Ontario Apprenticeship Tax Credit, provided to small and medium-sized busines</w:t>
      </w:r>
      <w:r>
        <w:rPr>
          <w:i/>
        </w:rPr>
        <w:t>ses for taking in and training new apprentices. This cut reduced the incentive for many businesses to hire new apprentices, which could also have led to the low completion rates for 2015-2016.</w:t>
      </w:r>
    </w:p>
    <w:p w:rsidR="001B6CA7" w:rsidRDefault="000B2E09">
      <w:pPr>
        <w:ind w:left="270" w:firstLine="450"/>
        <w:rPr>
          <w:i/>
        </w:rPr>
      </w:pPr>
      <w:r>
        <w:rPr>
          <w:i/>
        </w:rPr>
        <w:t>Consider the table below from Beginner Question 1. The total nu</w:t>
      </w:r>
      <w:r>
        <w:rPr>
          <w:i/>
        </w:rPr>
        <w:t>mber of individuals who registered into an apprentice in 2011 was 153,767. In 2012, the value went up to 164,426. In 2014, the registered number of apprentices goes down further from the sharp drop in 2013 from 139,494 to 136,850. In 2015, it witnesses ano</w:t>
      </w:r>
      <w:r>
        <w:rPr>
          <w:i/>
        </w:rPr>
        <w:t>ther sharp drop to 104,682.</w:t>
      </w:r>
    </w:p>
    <w:p w:rsidR="001B6CA7" w:rsidRDefault="000B2E09">
      <w:pPr>
        <w:ind w:left="270" w:firstLine="450"/>
        <w:rPr>
          <w:i/>
        </w:rPr>
      </w:pPr>
      <w:r>
        <w:rPr>
          <w:i/>
        </w:rPr>
        <w:t>Therefore, even if we do not consider the years 2015-2016 due to their outlier data, we can safely say that the number of apprentices who did not discontinue their apprenticeship program has been dropping slowly.</w:t>
      </w:r>
    </w:p>
    <w:p w:rsidR="001B6CA7" w:rsidRDefault="001B6CA7">
      <w:pPr>
        <w:spacing w:before="0" w:line="240" w:lineRule="auto"/>
        <w:ind w:left="360"/>
      </w:pPr>
    </w:p>
    <w:tbl>
      <w:tblPr>
        <w:tblStyle w:val="a5"/>
        <w:tblW w:w="8910" w:type="dxa"/>
        <w:tblInd w:w="350" w:type="dxa"/>
        <w:tblBorders>
          <w:top w:val="single" w:sz="18" w:space="0" w:color="000000"/>
          <w:left w:val="single" w:sz="18" w:space="0" w:color="000000"/>
          <w:bottom w:val="single" w:sz="18" w:space="0" w:color="000000"/>
          <w:right w:val="single" w:sz="18" w:space="0" w:color="000000"/>
          <w:insideH w:val="single" w:sz="8" w:space="0" w:color="000000"/>
          <w:insideV w:val="single" w:sz="8" w:space="0" w:color="000000"/>
        </w:tblBorders>
        <w:tblLayout w:type="fixed"/>
        <w:tblLook w:val="0600" w:firstRow="0" w:lastRow="0" w:firstColumn="0" w:lastColumn="0" w:noHBand="1" w:noVBand="1"/>
      </w:tblPr>
      <w:tblGrid>
        <w:gridCol w:w="4110"/>
        <w:gridCol w:w="975"/>
        <w:gridCol w:w="930"/>
        <w:gridCol w:w="975"/>
        <w:gridCol w:w="975"/>
        <w:gridCol w:w="945"/>
      </w:tblGrid>
      <w:tr w:rsidR="001B6CA7">
        <w:trPr>
          <w:trHeight w:val="40"/>
        </w:trPr>
        <w:tc>
          <w:tcPr>
            <w:tcW w:w="4110" w:type="dxa"/>
            <w:shd w:val="clear" w:color="auto" w:fill="000000"/>
            <w:tcMar>
              <w:top w:w="100" w:type="dxa"/>
              <w:left w:w="100" w:type="dxa"/>
              <w:bottom w:w="100" w:type="dxa"/>
              <w:right w:w="100" w:type="dxa"/>
            </w:tcMar>
          </w:tcPr>
          <w:p w:rsidR="001B6CA7" w:rsidRDefault="001B6CA7">
            <w:pPr>
              <w:ind w:left="90"/>
              <w:contextualSpacing w:val="0"/>
              <w:jc w:val="center"/>
              <w:rPr>
                <w:b/>
                <w:color w:val="FFFFFF"/>
                <w:sz w:val="18"/>
                <w:szCs w:val="18"/>
              </w:rPr>
            </w:pPr>
          </w:p>
        </w:tc>
        <w:tc>
          <w:tcPr>
            <w:tcW w:w="975" w:type="dxa"/>
            <w:shd w:val="clear" w:color="auto" w:fill="000000"/>
            <w:tcMar>
              <w:top w:w="100" w:type="dxa"/>
              <w:left w:w="100" w:type="dxa"/>
              <w:bottom w:w="100" w:type="dxa"/>
              <w:right w:w="100" w:type="dxa"/>
            </w:tcMar>
          </w:tcPr>
          <w:p w:rsidR="001B6CA7" w:rsidRDefault="000B2E09">
            <w:pPr>
              <w:contextualSpacing w:val="0"/>
              <w:jc w:val="center"/>
              <w:rPr>
                <w:b/>
                <w:color w:val="FFFFFF"/>
              </w:rPr>
            </w:pPr>
            <w:r>
              <w:rPr>
                <w:b/>
                <w:color w:val="FFFFFF"/>
              </w:rPr>
              <w:t>2011</w:t>
            </w:r>
          </w:p>
        </w:tc>
        <w:tc>
          <w:tcPr>
            <w:tcW w:w="930" w:type="dxa"/>
            <w:shd w:val="clear" w:color="auto" w:fill="000000"/>
            <w:tcMar>
              <w:top w:w="100" w:type="dxa"/>
              <w:left w:w="100" w:type="dxa"/>
              <w:bottom w:w="100" w:type="dxa"/>
              <w:right w:w="100" w:type="dxa"/>
            </w:tcMar>
          </w:tcPr>
          <w:p w:rsidR="001B6CA7" w:rsidRDefault="000B2E09">
            <w:pPr>
              <w:contextualSpacing w:val="0"/>
              <w:jc w:val="center"/>
              <w:rPr>
                <w:b/>
                <w:color w:val="FFFFFF"/>
              </w:rPr>
            </w:pPr>
            <w:r>
              <w:rPr>
                <w:b/>
                <w:color w:val="FFFFFF"/>
              </w:rPr>
              <w:t>2012</w:t>
            </w:r>
          </w:p>
        </w:tc>
        <w:tc>
          <w:tcPr>
            <w:tcW w:w="975" w:type="dxa"/>
            <w:shd w:val="clear" w:color="auto" w:fill="000000"/>
            <w:tcMar>
              <w:top w:w="100" w:type="dxa"/>
              <w:left w:w="100" w:type="dxa"/>
              <w:bottom w:w="100" w:type="dxa"/>
              <w:right w:w="100" w:type="dxa"/>
            </w:tcMar>
          </w:tcPr>
          <w:p w:rsidR="001B6CA7" w:rsidRDefault="000B2E09">
            <w:pPr>
              <w:contextualSpacing w:val="0"/>
              <w:jc w:val="center"/>
              <w:rPr>
                <w:b/>
                <w:color w:val="FFFFFF"/>
              </w:rPr>
            </w:pPr>
            <w:r>
              <w:rPr>
                <w:b/>
                <w:color w:val="FFFFFF"/>
              </w:rPr>
              <w:t>2013</w:t>
            </w:r>
          </w:p>
        </w:tc>
        <w:tc>
          <w:tcPr>
            <w:tcW w:w="975" w:type="dxa"/>
            <w:shd w:val="clear" w:color="auto" w:fill="000000"/>
            <w:tcMar>
              <w:top w:w="100" w:type="dxa"/>
              <w:left w:w="100" w:type="dxa"/>
              <w:bottom w:w="100" w:type="dxa"/>
              <w:right w:w="100" w:type="dxa"/>
            </w:tcMar>
          </w:tcPr>
          <w:p w:rsidR="001B6CA7" w:rsidRDefault="000B2E09">
            <w:pPr>
              <w:contextualSpacing w:val="0"/>
              <w:jc w:val="center"/>
              <w:rPr>
                <w:b/>
                <w:color w:val="FFFFFF"/>
              </w:rPr>
            </w:pPr>
            <w:r>
              <w:rPr>
                <w:b/>
                <w:color w:val="FFFFFF"/>
              </w:rPr>
              <w:t>2014</w:t>
            </w:r>
          </w:p>
        </w:tc>
        <w:tc>
          <w:tcPr>
            <w:tcW w:w="945" w:type="dxa"/>
            <w:shd w:val="clear" w:color="auto" w:fill="000000"/>
            <w:tcMar>
              <w:top w:w="100" w:type="dxa"/>
              <w:left w:w="100" w:type="dxa"/>
              <w:bottom w:w="100" w:type="dxa"/>
              <w:right w:w="100" w:type="dxa"/>
            </w:tcMar>
          </w:tcPr>
          <w:p w:rsidR="001B6CA7" w:rsidRDefault="000B2E09">
            <w:pPr>
              <w:contextualSpacing w:val="0"/>
              <w:jc w:val="center"/>
              <w:rPr>
                <w:b/>
                <w:color w:val="FFFFFF"/>
              </w:rPr>
            </w:pPr>
            <w:r>
              <w:rPr>
                <w:b/>
                <w:color w:val="FFFFFF"/>
              </w:rPr>
              <w:t>2015</w:t>
            </w:r>
          </w:p>
        </w:tc>
      </w:tr>
      <w:tr w:rsidR="001B6CA7">
        <w:trPr>
          <w:trHeight w:val="340"/>
        </w:trPr>
        <w:tc>
          <w:tcPr>
            <w:tcW w:w="4110" w:type="dxa"/>
            <w:tcMar>
              <w:top w:w="100" w:type="dxa"/>
              <w:left w:w="100" w:type="dxa"/>
              <w:bottom w:w="100" w:type="dxa"/>
              <w:right w:w="100" w:type="dxa"/>
            </w:tcMar>
            <w:vAlign w:val="center"/>
          </w:tcPr>
          <w:p w:rsidR="001B6CA7" w:rsidRDefault="000B2E09">
            <w:pPr>
              <w:contextualSpacing w:val="0"/>
              <w:rPr>
                <w:b/>
                <w:sz w:val="20"/>
                <w:szCs w:val="20"/>
              </w:rPr>
            </w:pPr>
            <w:r>
              <w:rPr>
                <w:b/>
                <w:sz w:val="20"/>
                <w:szCs w:val="20"/>
              </w:rPr>
              <w:t>Not Applicable for Direct Qualification</w:t>
            </w:r>
          </w:p>
        </w:tc>
        <w:tc>
          <w:tcPr>
            <w:tcW w:w="97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0</w:t>
            </w:r>
          </w:p>
        </w:tc>
        <w:tc>
          <w:tcPr>
            <w:tcW w:w="930"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0</w:t>
            </w:r>
          </w:p>
        </w:tc>
        <w:tc>
          <w:tcPr>
            <w:tcW w:w="97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0</w:t>
            </w:r>
          </w:p>
        </w:tc>
        <w:tc>
          <w:tcPr>
            <w:tcW w:w="97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0</w:t>
            </w:r>
          </w:p>
        </w:tc>
        <w:tc>
          <w:tcPr>
            <w:tcW w:w="94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0</w:t>
            </w:r>
          </w:p>
        </w:tc>
      </w:tr>
      <w:tr w:rsidR="001B6CA7">
        <w:tc>
          <w:tcPr>
            <w:tcW w:w="4110" w:type="dxa"/>
            <w:tcMar>
              <w:top w:w="100" w:type="dxa"/>
              <w:left w:w="100" w:type="dxa"/>
              <w:bottom w:w="100" w:type="dxa"/>
              <w:right w:w="100" w:type="dxa"/>
            </w:tcMar>
            <w:vAlign w:val="center"/>
          </w:tcPr>
          <w:p w:rsidR="001B6CA7" w:rsidRDefault="000B2E09">
            <w:pPr>
              <w:contextualSpacing w:val="0"/>
              <w:rPr>
                <w:b/>
                <w:sz w:val="20"/>
                <w:szCs w:val="20"/>
              </w:rPr>
            </w:pPr>
            <w:r>
              <w:rPr>
                <w:b/>
                <w:sz w:val="20"/>
                <w:szCs w:val="20"/>
              </w:rPr>
              <w:t>Continuing Program</w:t>
            </w:r>
          </w:p>
        </w:tc>
        <w:tc>
          <w:tcPr>
            <w:tcW w:w="97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134,676</w:t>
            </w:r>
          </w:p>
        </w:tc>
        <w:tc>
          <w:tcPr>
            <w:tcW w:w="930"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143,498</w:t>
            </w:r>
          </w:p>
        </w:tc>
        <w:tc>
          <w:tcPr>
            <w:tcW w:w="97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121,788</w:t>
            </w:r>
          </w:p>
        </w:tc>
        <w:tc>
          <w:tcPr>
            <w:tcW w:w="97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125,231</w:t>
            </w:r>
          </w:p>
        </w:tc>
        <w:tc>
          <w:tcPr>
            <w:tcW w:w="94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94,767</w:t>
            </w:r>
          </w:p>
        </w:tc>
      </w:tr>
      <w:tr w:rsidR="001B6CA7">
        <w:tc>
          <w:tcPr>
            <w:tcW w:w="4110" w:type="dxa"/>
            <w:tcMar>
              <w:top w:w="100" w:type="dxa"/>
              <w:left w:w="100" w:type="dxa"/>
              <w:bottom w:w="100" w:type="dxa"/>
              <w:right w:w="100" w:type="dxa"/>
            </w:tcMar>
            <w:vAlign w:val="center"/>
          </w:tcPr>
          <w:p w:rsidR="001B6CA7" w:rsidRDefault="000B2E09">
            <w:pPr>
              <w:contextualSpacing w:val="0"/>
              <w:rPr>
                <w:b/>
                <w:sz w:val="20"/>
                <w:szCs w:val="20"/>
              </w:rPr>
            </w:pPr>
            <w:r>
              <w:rPr>
                <w:b/>
                <w:sz w:val="20"/>
                <w:szCs w:val="20"/>
              </w:rPr>
              <w:t>Completed Program</w:t>
            </w:r>
          </w:p>
        </w:tc>
        <w:tc>
          <w:tcPr>
            <w:tcW w:w="97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10,158</w:t>
            </w:r>
          </w:p>
        </w:tc>
        <w:tc>
          <w:tcPr>
            <w:tcW w:w="930"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11,064</w:t>
            </w:r>
          </w:p>
        </w:tc>
        <w:tc>
          <w:tcPr>
            <w:tcW w:w="97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17,706</w:t>
            </w:r>
          </w:p>
        </w:tc>
        <w:tc>
          <w:tcPr>
            <w:tcW w:w="97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11,619</w:t>
            </w:r>
          </w:p>
        </w:tc>
        <w:tc>
          <w:tcPr>
            <w:tcW w:w="94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9,915</w:t>
            </w:r>
          </w:p>
        </w:tc>
      </w:tr>
      <w:tr w:rsidR="001B6CA7">
        <w:tc>
          <w:tcPr>
            <w:tcW w:w="4110" w:type="dxa"/>
            <w:tcMar>
              <w:top w:w="100" w:type="dxa"/>
              <w:left w:w="100" w:type="dxa"/>
              <w:bottom w:w="100" w:type="dxa"/>
              <w:right w:w="100" w:type="dxa"/>
            </w:tcMar>
            <w:vAlign w:val="center"/>
          </w:tcPr>
          <w:p w:rsidR="001B6CA7" w:rsidRDefault="000B2E09">
            <w:pPr>
              <w:contextualSpacing w:val="0"/>
              <w:rPr>
                <w:b/>
                <w:sz w:val="20"/>
                <w:szCs w:val="20"/>
              </w:rPr>
            </w:pPr>
            <w:r>
              <w:rPr>
                <w:b/>
                <w:sz w:val="20"/>
                <w:szCs w:val="20"/>
              </w:rPr>
              <w:t>Discontinued Program</w:t>
            </w:r>
          </w:p>
        </w:tc>
        <w:tc>
          <w:tcPr>
            <w:tcW w:w="97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8,470</w:t>
            </w:r>
          </w:p>
        </w:tc>
        <w:tc>
          <w:tcPr>
            <w:tcW w:w="930"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9,424</w:t>
            </w:r>
          </w:p>
        </w:tc>
        <w:tc>
          <w:tcPr>
            <w:tcW w:w="975" w:type="dxa"/>
            <w:tcMar>
              <w:top w:w="100" w:type="dxa"/>
              <w:left w:w="100" w:type="dxa"/>
              <w:bottom w:w="100" w:type="dxa"/>
              <w:right w:w="100" w:type="dxa"/>
            </w:tcMar>
            <w:vAlign w:val="center"/>
          </w:tcPr>
          <w:p w:rsidR="001B6CA7" w:rsidRDefault="000B2E09">
            <w:pPr>
              <w:contextualSpacing w:val="0"/>
              <w:jc w:val="center"/>
              <w:rPr>
                <w:sz w:val="18"/>
                <w:szCs w:val="18"/>
              </w:rPr>
            </w:pPr>
            <w:bookmarkStart w:id="22" w:name="_1t3h5sf" w:colFirst="0" w:colLast="0"/>
            <w:bookmarkEnd w:id="22"/>
            <w:r>
              <w:rPr>
                <w:sz w:val="18"/>
                <w:szCs w:val="18"/>
              </w:rPr>
              <w:t>32,666</w:t>
            </w:r>
          </w:p>
        </w:tc>
        <w:tc>
          <w:tcPr>
            <w:tcW w:w="97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7555</w:t>
            </w:r>
          </w:p>
        </w:tc>
        <w:tc>
          <w:tcPr>
            <w:tcW w:w="945" w:type="dxa"/>
            <w:tcMar>
              <w:top w:w="100" w:type="dxa"/>
              <w:left w:w="100" w:type="dxa"/>
              <w:bottom w:w="100" w:type="dxa"/>
              <w:right w:w="100" w:type="dxa"/>
            </w:tcMar>
            <w:vAlign w:val="center"/>
          </w:tcPr>
          <w:p w:rsidR="001B6CA7" w:rsidRDefault="000B2E09">
            <w:pPr>
              <w:contextualSpacing w:val="0"/>
              <w:jc w:val="center"/>
              <w:rPr>
                <w:sz w:val="18"/>
                <w:szCs w:val="18"/>
              </w:rPr>
            </w:pPr>
            <w:r>
              <w:rPr>
                <w:sz w:val="18"/>
                <w:szCs w:val="18"/>
              </w:rPr>
              <w:t>28,406</w:t>
            </w:r>
          </w:p>
        </w:tc>
      </w:tr>
      <w:tr w:rsidR="001B6CA7">
        <w:tc>
          <w:tcPr>
            <w:tcW w:w="4110" w:type="dxa"/>
            <w:shd w:val="clear" w:color="auto" w:fill="D9D9D9"/>
            <w:tcMar>
              <w:top w:w="100" w:type="dxa"/>
              <w:left w:w="100" w:type="dxa"/>
              <w:bottom w:w="100" w:type="dxa"/>
              <w:right w:w="100" w:type="dxa"/>
            </w:tcMar>
            <w:vAlign w:val="center"/>
          </w:tcPr>
          <w:p w:rsidR="001B6CA7" w:rsidRDefault="000B2E09">
            <w:pPr>
              <w:contextualSpacing w:val="0"/>
              <w:rPr>
                <w:b/>
                <w:sz w:val="20"/>
                <w:szCs w:val="20"/>
              </w:rPr>
            </w:pPr>
            <w:r>
              <w:rPr>
                <w:b/>
                <w:sz w:val="20"/>
                <w:szCs w:val="20"/>
              </w:rPr>
              <w:t>Total Individuals</w:t>
            </w:r>
          </w:p>
        </w:tc>
        <w:tc>
          <w:tcPr>
            <w:tcW w:w="975" w:type="dxa"/>
            <w:shd w:val="clear" w:color="auto" w:fill="D9D9D9"/>
            <w:tcMar>
              <w:top w:w="100" w:type="dxa"/>
              <w:left w:w="100" w:type="dxa"/>
              <w:bottom w:w="100" w:type="dxa"/>
              <w:right w:w="100" w:type="dxa"/>
            </w:tcMar>
            <w:vAlign w:val="center"/>
          </w:tcPr>
          <w:p w:rsidR="001B6CA7" w:rsidRDefault="000B2E09">
            <w:pPr>
              <w:contextualSpacing w:val="0"/>
              <w:jc w:val="center"/>
              <w:rPr>
                <w:sz w:val="18"/>
                <w:szCs w:val="18"/>
                <w:u w:val="single"/>
              </w:rPr>
            </w:pPr>
            <w:r>
              <w:rPr>
                <w:sz w:val="18"/>
                <w:szCs w:val="18"/>
                <w:u w:val="single"/>
              </w:rPr>
              <w:t>153,767</w:t>
            </w:r>
          </w:p>
        </w:tc>
        <w:tc>
          <w:tcPr>
            <w:tcW w:w="930" w:type="dxa"/>
            <w:shd w:val="clear" w:color="auto" w:fill="D9D9D9"/>
            <w:tcMar>
              <w:top w:w="100" w:type="dxa"/>
              <w:left w:w="100" w:type="dxa"/>
              <w:bottom w:w="100" w:type="dxa"/>
              <w:right w:w="100" w:type="dxa"/>
            </w:tcMar>
            <w:vAlign w:val="center"/>
          </w:tcPr>
          <w:p w:rsidR="001B6CA7" w:rsidRDefault="000B2E09">
            <w:pPr>
              <w:contextualSpacing w:val="0"/>
              <w:jc w:val="center"/>
              <w:rPr>
                <w:sz w:val="18"/>
                <w:szCs w:val="18"/>
                <w:u w:val="single"/>
              </w:rPr>
            </w:pPr>
            <w:r>
              <w:rPr>
                <w:sz w:val="18"/>
                <w:szCs w:val="18"/>
                <w:u w:val="single"/>
              </w:rPr>
              <w:t>164,426</w:t>
            </w:r>
          </w:p>
        </w:tc>
        <w:tc>
          <w:tcPr>
            <w:tcW w:w="975" w:type="dxa"/>
            <w:shd w:val="clear" w:color="auto" w:fill="D9D9D9"/>
            <w:tcMar>
              <w:top w:w="100" w:type="dxa"/>
              <w:left w:w="100" w:type="dxa"/>
              <w:bottom w:w="100" w:type="dxa"/>
              <w:right w:w="100" w:type="dxa"/>
            </w:tcMar>
            <w:vAlign w:val="center"/>
          </w:tcPr>
          <w:p w:rsidR="001B6CA7" w:rsidRDefault="000B2E09">
            <w:pPr>
              <w:contextualSpacing w:val="0"/>
              <w:jc w:val="center"/>
              <w:rPr>
                <w:sz w:val="18"/>
                <w:szCs w:val="18"/>
                <w:u w:val="single"/>
              </w:rPr>
            </w:pPr>
            <w:r>
              <w:rPr>
                <w:sz w:val="18"/>
                <w:szCs w:val="18"/>
                <w:u w:val="single"/>
              </w:rPr>
              <w:t>172,559</w:t>
            </w:r>
          </w:p>
        </w:tc>
        <w:tc>
          <w:tcPr>
            <w:tcW w:w="975" w:type="dxa"/>
            <w:shd w:val="clear" w:color="auto" w:fill="D9D9D9"/>
            <w:tcMar>
              <w:top w:w="100" w:type="dxa"/>
              <w:left w:w="100" w:type="dxa"/>
              <w:bottom w:w="100" w:type="dxa"/>
              <w:right w:w="100" w:type="dxa"/>
            </w:tcMar>
            <w:vAlign w:val="center"/>
          </w:tcPr>
          <w:p w:rsidR="001B6CA7" w:rsidRDefault="000B2E09">
            <w:pPr>
              <w:contextualSpacing w:val="0"/>
              <w:jc w:val="center"/>
              <w:rPr>
                <w:sz w:val="18"/>
                <w:szCs w:val="18"/>
                <w:u w:val="single"/>
              </w:rPr>
            </w:pPr>
            <w:r>
              <w:rPr>
                <w:sz w:val="18"/>
                <w:szCs w:val="18"/>
                <w:u w:val="single"/>
              </w:rPr>
              <w:t>144,827</w:t>
            </w:r>
          </w:p>
        </w:tc>
        <w:tc>
          <w:tcPr>
            <w:tcW w:w="945" w:type="dxa"/>
            <w:shd w:val="clear" w:color="auto" w:fill="D9D9D9"/>
            <w:tcMar>
              <w:top w:w="100" w:type="dxa"/>
              <w:left w:w="100" w:type="dxa"/>
              <w:bottom w:w="100" w:type="dxa"/>
              <w:right w:w="100" w:type="dxa"/>
            </w:tcMar>
            <w:vAlign w:val="center"/>
          </w:tcPr>
          <w:p w:rsidR="001B6CA7" w:rsidRDefault="000B2E09">
            <w:pPr>
              <w:contextualSpacing w:val="0"/>
              <w:jc w:val="center"/>
              <w:rPr>
                <w:sz w:val="18"/>
                <w:szCs w:val="18"/>
                <w:u w:val="single"/>
              </w:rPr>
            </w:pPr>
            <w:r>
              <w:rPr>
                <w:sz w:val="18"/>
                <w:szCs w:val="18"/>
                <w:u w:val="single"/>
              </w:rPr>
              <w:t>133,449</w:t>
            </w:r>
          </w:p>
        </w:tc>
      </w:tr>
      <w:tr w:rsidR="001B6CA7">
        <w:tc>
          <w:tcPr>
            <w:tcW w:w="4110" w:type="dxa"/>
            <w:shd w:val="clear" w:color="auto" w:fill="D9D9D9"/>
            <w:tcMar>
              <w:top w:w="100" w:type="dxa"/>
              <w:left w:w="100" w:type="dxa"/>
              <w:bottom w:w="100" w:type="dxa"/>
              <w:right w:w="100" w:type="dxa"/>
            </w:tcMar>
            <w:vAlign w:val="center"/>
          </w:tcPr>
          <w:p w:rsidR="001B6CA7" w:rsidRDefault="000B2E09">
            <w:pPr>
              <w:contextualSpacing w:val="0"/>
              <w:rPr>
                <w:b/>
                <w:sz w:val="20"/>
                <w:szCs w:val="20"/>
              </w:rPr>
            </w:pPr>
            <w:r>
              <w:rPr>
                <w:b/>
                <w:sz w:val="20"/>
                <w:szCs w:val="20"/>
              </w:rPr>
              <w:t>Total Excluding Discontinued</w:t>
            </w:r>
          </w:p>
        </w:tc>
        <w:tc>
          <w:tcPr>
            <w:tcW w:w="975" w:type="dxa"/>
            <w:shd w:val="clear" w:color="auto" w:fill="D9D9D9"/>
            <w:tcMar>
              <w:top w:w="100" w:type="dxa"/>
              <w:left w:w="100" w:type="dxa"/>
              <w:bottom w:w="100" w:type="dxa"/>
              <w:right w:w="100" w:type="dxa"/>
            </w:tcMar>
            <w:vAlign w:val="center"/>
          </w:tcPr>
          <w:p w:rsidR="001B6CA7" w:rsidRDefault="000B2E09">
            <w:pPr>
              <w:contextualSpacing w:val="0"/>
              <w:jc w:val="center"/>
              <w:rPr>
                <w:sz w:val="18"/>
                <w:szCs w:val="18"/>
                <w:u w:val="single"/>
              </w:rPr>
            </w:pPr>
            <w:r>
              <w:rPr>
                <w:sz w:val="18"/>
                <w:szCs w:val="18"/>
                <w:u w:val="single"/>
              </w:rPr>
              <w:t>144,834</w:t>
            </w:r>
          </w:p>
        </w:tc>
        <w:tc>
          <w:tcPr>
            <w:tcW w:w="930" w:type="dxa"/>
            <w:shd w:val="clear" w:color="auto" w:fill="D9D9D9"/>
            <w:tcMar>
              <w:top w:w="100" w:type="dxa"/>
              <w:left w:w="100" w:type="dxa"/>
              <w:bottom w:w="100" w:type="dxa"/>
              <w:right w:w="100" w:type="dxa"/>
            </w:tcMar>
            <w:vAlign w:val="center"/>
          </w:tcPr>
          <w:p w:rsidR="001B6CA7" w:rsidRDefault="000B2E09">
            <w:pPr>
              <w:contextualSpacing w:val="0"/>
              <w:jc w:val="center"/>
              <w:rPr>
                <w:sz w:val="18"/>
                <w:szCs w:val="18"/>
                <w:u w:val="single"/>
              </w:rPr>
            </w:pPr>
            <w:r>
              <w:rPr>
                <w:sz w:val="18"/>
                <w:szCs w:val="18"/>
                <w:u w:val="single"/>
              </w:rPr>
              <w:t>154,562</w:t>
            </w:r>
          </w:p>
        </w:tc>
        <w:tc>
          <w:tcPr>
            <w:tcW w:w="975" w:type="dxa"/>
            <w:shd w:val="clear" w:color="auto" w:fill="D9D9D9"/>
            <w:tcMar>
              <w:top w:w="100" w:type="dxa"/>
              <w:left w:w="100" w:type="dxa"/>
              <w:bottom w:w="100" w:type="dxa"/>
              <w:right w:w="100" w:type="dxa"/>
            </w:tcMar>
            <w:vAlign w:val="center"/>
          </w:tcPr>
          <w:p w:rsidR="001B6CA7" w:rsidRDefault="000B2E09">
            <w:pPr>
              <w:contextualSpacing w:val="0"/>
              <w:jc w:val="center"/>
              <w:rPr>
                <w:sz w:val="18"/>
                <w:szCs w:val="18"/>
                <w:u w:val="single"/>
              </w:rPr>
            </w:pPr>
            <w:r>
              <w:rPr>
                <w:sz w:val="18"/>
                <w:szCs w:val="18"/>
                <w:u w:val="single"/>
              </w:rPr>
              <w:t>139,494</w:t>
            </w:r>
          </w:p>
        </w:tc>
        <w:tc>
          <w:tcPr>
            <w:tcW w:w="975" w:type="dxa"/>
            <w:shd w:val="clear" w:color="auto" w:fill="D9D9D9"/>
            <w:tcMar>
              <w:top w:w="100" w:type="dxa"/>
              <w:left w:w="100" w:type="dxa"/>
              <w:bottom w:w="100" w:type="dxa"/>
              <w:right w:w="100" w:type="dxa"/>
            </w:tcMar>
            <w:vAlign w:val="center"/>
          </w:tcPr>
          <w:p w:rsidR="001B6CA7" w:rsidRDefault="000B2E09">
            <w:pPr>
              <w:contextualSpacing w:val="0"/>
              <w:jc w:val="center"/>
              <w:rPr>
                <w:sz w:val="18"/>
                <w:szCs w:val="18"/>
                <w:u w:val="single"/>
              </w:rPr>
            </w:pPr>
            <w:r>
              <w:rPr>
                <w:sz w:val="18"/>
                <w:szCs w:val="18"/>
                <w:u w:val="single"/>
              </w:rPr>
              <w:t>136,850</w:t>
            </w:r>
          </w:p>
        </w:tc>
        <w:tc>
          <w:tcPr>
            <w:tcW w:w="945" w:type="dxa"/>
            <w:shd w:val="clear" w:color="auto" w:fill="D9D9D9"/>
            <w:tcMar>
              <w:top w:w="100" w:type="dxa"/>
              <w:left w:w="100" w:type="dxa"/>
              <w:bottom w:w="100" w:type="dxa"/>
              <w:right w:w="100" w:type="dxa"/>
            </w:tcMar>
            <w:vAlign w:val="center"/>
          </w:tcPr>
          <w:p w:rsidR="001B6CA7" w:rsidRDefault="000B2E09">
            <w:pPr>
              <w:contextualSpacing w:val="0"/>
              <w:jc w:val="center"/>
              <w:rPr>
                <w:sz w:val="18"/>
                <w:szCs w:val="18"/>
                <w:u w:val="single"/>
              </w:rPr>
            </w:pPr>
            <w:r>
              <w:rPr>
                <w:sz w:val="18"/>
                <w:szCs w:val="18"/>
                <w:u w:val="single"/>
              </w:rPr>
              <w:t>104,682</w:t>
            </w:r>
          </w:p>
        </w:tc>
      </w:tr>
    </w:tbl>
    <w:p w:rsidR="001B6CA7" w:rsidRDefault="000B2E09">
      <w:pPr>
        <w:pStyle w:val="Heading1"/>
        <w:spacing w:line="240" w:lineRule="auto"/>
        <w:rPr>
          <w:rFonts w:ascii="Open Sans" w:eastAsia="Open Sans" w:hAnsi="Open Sans" w:cs="Open Sans"/>
          <w:b w:val="0"/>
          <w:color w:val="695D46"/>
          <w:sz w:val="22"/>
          <w:szCs w:val="22"/>
        </w:rPr>
      </w:pPr>
      <w:bookmarkStart w:id="23" w:name="_yrys3xcmafr1" w:colFirst="0" w:colLast="0"/>
      <w:bookmarkStart w:id="24" w:name="_Toc483867147"/>
      <w:bookmarkEnd w:id="23"/>
      <w:r>
        <w:rPr>
          <w:rFonts w:ascii="Open Sans" w:eastAsia="Open Sans" w:hAnsi="Open Sans" w:cs="Open Sans"/>
          <w:b w:val="0"/>
          <w:color w:val="695D46"/>
          <w:sz w:val="22"/>
          <w:szCs w:val="22"/>
        </w:rPr>
        <w:t>3. How do wages vary by sector?</w:t>
      </w:r>
      <w:bookmarkEnd w:id="24"/>
    </w:p>
    <w:p w:rsidR="001B6CA7" w:rsidRDefault="000B2E09">
      <w:pPr>
        <w:ind w:left="270"/>
      </w:pPr>
      <w:r>
        <w:t xml:space="preserve">Answer: </w:t>
      </w:r>
    </w:p>
    <w:p w:rsidR="001B6CA7" w:rsidRDefault="000B2E09">
      <w:pPr>
        <w:spacing w:line="360" w:lineRule="auto"/>
        <w:ind w:left="270" w:firstLine="450"/>
        <w:rPr>
          <w:i/>
        </w:rPr>
      </w:pPr>
      <w:r>
        <w:rPr>
          <w:i/>
        </w:rPr>
        <w:t xml:space="preserve">In order to answer this question, 2 </w:t>
      </w:r>
      <w:proofErr w:type="spellStart"/>
      <w:r>
        <w:rPr>
          <w:i/>
        </w:rPr>
        <w:t>datafiles</w:t>
      </w:r>
      <w:proofErr w:type="spellEnd"/>
      <w:r>
        <w:rPr>
          <w:i/>
        </w:rPr>
        <w:t xml:space="preserve"> were merged; the OCTAA.csv file and the JVWS.csv </w:t>
      </w:r>
      <w:proofErr w:type="spellStart"/>
      <w:r>
        <w:rPr>
          <w:i/>
        </w:rPr>
        <w:t>datafile</w:t>
      </w:r>
      <w:proofErr w:type="spellEnd"/>
      <w:r>
        <w:rPr>
          <w:i/>
        </w:rPr>
        <w:t xml:space="preserve">. This way, we could compare the wages data found in the JVWS </w:t>
      </w:r>
      <w:proofErr w:type="spellStart"/>
      <w:r>
        <w:rPr>
          <w:i/>
        </w:rPr>
        <w:t>datafile</w:t>
      </w:r>
      <w:proofErr w:type="spellEnd"/>
      <w:r>
        <w:rPr>
          <w:i/>
        </w:rPr>
        <w:t xml:space="preserve"> to the </w:t>
      </w:r>
      <w:proofErr w:type="gramStart"/>
      <w:r>
        <w:rPr>
          <w:i/>
        </w:rPr>
        <w:t>Various</w:t>
      </w:r>
      <w:proofErr w:type="gramEnd"/>
      <w:r>
        <w:rPr>
          <w:i/>
        </w:rPr>
        <w:t xml:space="preserve"> sectors each individual trade fell under. It is important to note t</w:t>
      </w:r>
      <w:r>
        <w:rPr>
          <w:i/>
        </w:rPr>
        <w:t>hat only 156 of the 500 records of the JVWS file could be analyzed, as the OCTAA.csv file only has 156 apprenticeship trade codes to match with those in the JVWS file. The next step we took was to sort the output by every sector; this way, we could calcula</w:t>
      </w:r>
      <w:r>
        <w:rPr>
          <w:i/>
        </w:rPr>
        <w:t>te the mean pay per sector and compare it with the other sectors.</w:t>
      </w:r>
    </w:p>
    <w:p w:rsidR="001B6CA7" w:rsidRDefault="000B2E09">
      <w:pPr>
        <w:spacing w:line="360" w:lineRule="auto"/>
        <w:ind w:left="270" w:firstLine="450"/>
        <w:rPr>
          <w:i/>
        </w:rPr>
      </w:pPr>
      <w:r>
        <w:rPr>
          <w:i/>
        </w:rPr>
        <w:t xml:space="preserve">Here is the output from our code for the average wages (and job vacancies) per sector. </w:t>
      </w:r>
      <w:r>
        <w:rPr>
          <w:i/>
        </w:rPr>
        <w:lastRenderedPageBreak/>
        <w:t>The maximum and minimum values per sector are also listed in it:</w:t>
      </w:r>
    </w:p>
    <w:p w:rsidR="001B6CA7" w:rsidRDefault="000B2E09">
      <w:pPr>
        <w:spacing w:line="360" w:lineRule="auto"/>
        <w:ind w:left="270" w:firstLine="450"/>
        <w:rPr>
          <w:i/>
        </w:rPr>
      </w:pPr>
      <w:r>
        <w:rPr>
          <w:noProof/>
        </w:rPr>
        <w:drawing>
          <wp:inline distT="114300" distB="114300" distL="114300" distR="114300">
            <wp:extent cx="4905375" cy="37528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905375" cy="3752850"/>
                    </a:xfrm>
                    <a:prstGeom prst="rect">
                      <a:avLst/>
                    </a:prstGeom>
                    <a:ln/>
                  </pic:spPr>
                </pic:pic>
              </a:graphicData>
            </a:graphic>
          </wp:inline>
        </w:drawing>
      </w:r>
    </w:p>
    <w:p w:rsidR="00030589" w:rsidRDefault="00030589">
      <w:pPr>
        <w:spacing w:line="360" w:lineRule="auto"/>
        <w:ind w:left="270" w:firstLine="450"/>
        <w:rPr>
          <w:i/>
        </w:rPr>
      </w:pPr>
    </w:p>
    <w:p w:rsidR="00030589" w:rsidRDefault="00030589">
      <w:pPr>
        <w:spacing w:line="360" w:lineRule="auto"/>
        <w:ind w:left="270" w:firstLine="450"/>
        <w:rPr>
          <w:i/>
        </w:rPr>
      </w:pPr>
    </w:p>
    <w:p w:rsidR="00030589" w:rsidRDefault="00030589" w:rsidP="00030589">
      <w:pPr>
        <w:pStyle w:val="Heading1"/>
      </w:pPr>
      <w:r>
        <w:t>Compiling Data Gathered from Discussion to Verify Hypothesis</w:t>
      </w:r>
    </w:p>
    <w:p w:rsidR="001B6CA7" w:rsidRDefault="000B2E09">
      <w:pPr>
        <w:spacing w:line="360" w:lineRule="auto"/>
        <w:ind w:left="270" w:firstLine="450"/>
        <w:rPr>
          <w:i/>
        </w:rPr>
      </w:pPr>
      <w:r>
        <w:rPr>
          <w:i/>
        </w:rPr>
        <w:t>Based on this table, even though the</w:t>
      </w:r>
      <w:r>
        <w:rPr>
          <w:i/>
        </w:rPr>
        <w:t xml:space="preserve"> industrial sector (INDUST) has the highest average wage for the years 2015 and 2016 combined, it has the least number of job opportunities when compared with the other mean job vacancies of other sectors. The Service sector has the lowest mean pay, even t</w:t>
      </w:r>
      <w:r>
        <w:rPr>
          <w:i/>
        </w:rPr>
        <w:t xml:space="preserve">hough its maximum pay in one record is the highest </w:t>
      </w:r>
      <w:proofErr w:type="spellStart"/>
      <w:r>
        <w:rPr>
          <w:i/>
        </w:rPr>
        <w:t>over all</w:t>
      </w:r>
      <w:proofErr w:type="spellEnd"/>
      <w:r>
        <w:rPr>
          <w:i/>
        </w:rPr>
        <w:t xml:space="preserve"> 4 sectors, and it has the highest mean number of jobs in comparison to the other trades. The Automotive sector (AUTO) and the Construction sector (CONSTR) have a healthy number of jobs and average</w:t>
      </w:r>
      <w:r>
        <w:rPr>
          <w:i/>
        </w:rPr>
        <w:t xml:space="preserve"> mean hourly wages.</w:t>
      </w:r>
    </w:p>
    <w:p w:rsidR="001B6CA7" w:rsidRDefault="000B2E09">
      <w:pPr>
        <w:spacing w:line="360" w:lineRule="auto"/>
        <w:ind w:left="270" w:firstLine="450"/>
        <w:rPr>
          <w:i/>
        </w:rPr>
      </w:pPr>
      <w:r>
        <w:rPr>
          <w:i/>
        </w:rPr>
        <w:t xml:space="preserve">These observations tie in with our hypothesis. The Service sector, with its ill-suited working hours and its extreme-ended pay scale can make it quite unattractive for apprentices, </w:t>
      </w:r>
      <w:r>
        <w:rPr>
          <w:i/>
        </w:rPr>
        <w:lastRenderedPageBreak/>
        <w:t>which is why it has a high dropout rate. The Industrial</w:t>
      </w:r>
      <w:r>
        <w:rPr>
          <w:i/>
        </w:rPr>
        <w:t xml:space="preserve"> sector, which is well known today for moving into automation, now just in Ontario, but across Canada and even the world, has witnessed a decl</w:t>
      </w:r>
      <w:r w:rsidR="00030589">
        <w:rPr>
          <w:i/>
        </w:rPr>
        <w:t xml:space="preserve">ine in demand for human </w:t>
      </w:r>
      <w:proofErr w:type="spellStart"/>
      <w:r w:rsidR="00030589">
        <w:rPr>
          <w:i/>
        </w:rPr>
        <w:t>labour</w:t>
      </w:r>
      <w:proofErr w:type="spellEnd"/>
      <w:r w:rsidR="00030589">
        <w:rPr>
          <w:i/>
        </w:rPr>
        <w:t xml:space="preserve">. This </w:t>
      </w:r>
      <w:r>
        <w:rPr>
          <w:i/>
        </w:rPr>
        <w:t>is undermined by the fact that it has the lowest number of jobs in compariso</w:t>
      </w:r>
      <w:r>
        <w:rPr>
          <w:i/>
        </w:rPr>
        <w:t>n to other sectors, again making it an unattractive future career for many apprentices, even for those that are enrolled in a training program.</w:t>
      </w:r>
    </w:p>
    <w:p w:rsidR="00030589" w:rsidRDefault="00030589">
      <w:pPr>
        <w:pStyle w:val="Heading1"/>
      </w:pPr>
    </w:p>
    <w:p w:rsidR="001B6CA7" w:rsidRDefault="00030589">
      <w:pPr>
        <w:pStyle w:val="Heading1"/>
      </w:pPr>
      <w:r>
        <w:t>Conclusion</w:t>
      </w:r>
    </w:p>
    <w:p w:rsidR="001B6CA7" w:rsidRDefault="00030589">
      <w:pPr>
        <w:pStyle w:val="Heading2"/>
        <w:numPr>
          <w:ilvl w:val="0"/>
          <w:numId w:val="4"/>
        </w:numPr>
        <w:ind w:hanging="360"/>
        <w:contextualSpacing/>
      </w:pPr>
      <w:bookmarkStart w:id="25" w:name="_2s8eyo1" w:colFirst="0" w:colLast="0"/>
      <w:bookmarkEnd w:id="25"/>
      <w:r>
        <w:t>Hypothesis Verification: True or False?</w:t>
      </w:r>
    </w:p>
    <w:p w:rsidR="001B6CA7" w:rsidRDefault="00030589" w:rsidP="00B703AF">
      <w:pPr>
        <w:spacing w:line="360" w:lineRule="auto"/>
        <w:ind w:left="720" w:firstLine="720"/>
      </w:pPr>
      <w:r>
        <w:t xml:space="preserve">Based on the reasoning in the previous section, we believe that out hypothesis is indeed verified. Sectors that were found to have a low completion rate (Industrial and Services sectors respectively) did indeed </w:t>
      </w:r>
      <w:r w:rsidR="00256832">
        <w:t>either have</w:t>
      </w:r>
      <w:r>
        <w:t xml:space="preserve"> a low numbe</w:t>
      </w:r>
      <w:r w:rsidR="00256832">
        <w:t>r of mean jobs or an over-stressful work culture, without a rewarding incentive to keep trainees attached to training. On the other hand, sectors such as the Automotive sector (the Automotive Service Technician was the most popular trade amongst over the years 2011, 2012, and 2014, only excluding 2013 and 2015), and the Construction sector (Construction Craft Worker and Ironworker had the highest completion rates for the years 2011 and 2013 respectively, based on other questions) had a high completion rate, as mentioned in the Auditor General’s Report for 2016. This is undermined by the relatively high and non-extreme-ended pay scales (The maximum and minimum pay scales were relatively high for both of these sectors when analyzed</w:t>
      </w:r>
      <w:r w:rsidR="006323DA">
        <w:t>), and their better work conditions as discussed above</w:t>
      </w:r>
      <w:r w:rsidR="00256832">
        <w:t>.</w:t>
      </w:r>
    </w:p>
    <w:p w:rsidR="00256832" w:rsidRDefault="00256832" w:rsidP="00B703AF">
      <w:pPr>
        <w:spacing w:line="360" w:lineRule="auto"/>
        <w:ind w:left="720" w:firstLine="720"/>
      </w:pPr>
      <w:r>
        <w:t xml:space="preserve">While we have found out hypothesis to be true, we would also like to agree that this would </w:t>
      </w:r>
      <w:r>
        <w:rPr>
          <w:u w:val="single"/>
        </w:rPr>
        <w:t>not</w:t>
      </w:r>
      <w:r>
        <w:t xml:space="preserve"> be the only reason for the low completion rates. Other factors, involving sponsors, factors concerning genders of trainees, etc... Could definitely have an impact, if not a more profound one, than what we have found with our </w:t>
      </w:r>
      <w:r>
        <w:lastRenderedPageBreak/>
        <w:t>research.</w:t>
      </w:r>
    </w:p>
    <w:p w:rsidR="006323DA" w:rsidRDefault="006323DA" w:rsidP="00256832">
      <w:pPr>
        <w:ind w:left="720" w:firstLine="720"/>
      </w:pPr>
    </w:p>
    <w:p w:rsidR="006323DA" w:rsidRPr="00256832" w:rsidRDefault="006323DA" w:rsidP="00256832">
      <w:pPr>
        <w:ind w:left="720" w:firstLine="720"/>
        <w:rPr>
          <w:color w:val="999999"/>
        </w:rPr>
      </w:pPr>
    </w:p>
    <w:p w:rsidR="001B6CA7" w:rsidRDefault="006323DA">
      <w:pPr>
        <w:pStyle w:val="Heading2"/>
        <w:numPr>
          <w:ilvl w:val="0"/>
          <w:numId w:val="4"/>
        </w:numPr>
        <w:ind w:hanging="360"/>
        <w:contextualSpacing/>
      </w:pPr>
      <w:bookmarkStart w:id="26" w:name="_17dp8vu" w:colFirst="0" w:colLast="0"/>
      <w:bookmarkEnd w:id="26"/>
      <w:r>
        <w:t>Sources of Error in Our Research</w:t>
      </w:r>
    </w:p>
    <w:p w:rsidR="006323DA" w:rsidRDefault="006323DA" w:rsidP="00B703AF">
      <w:pPr>
        <w:spacing w:line="360" w:lineRule="auto"/>
        <w:ind w:left="720" w:firstLine="720"/>
      </w:pPr>
      <w:r>
        <w:t>We would also like to point out some sources of errors in our research. Many of the data sets had incomplete values, and some observations had no numeric values for their variables at all. This could have quite possibly affected our results, though we do not expect it to have a profound effect on our findings. Minor changes to the values in the tables above is all we are expecting from these missing values.</w:t>
      </w:r>
    </w:p>
    <w:p w:rsidR="006323DA" w:rsidRDefault="006323DA" w:rsidP="006323DA"/>
    <w:p w:rsidR="006323DA" w:rsidRDefault="006323DA" w:rsidP="006323DA"/>
    <w:p w:rsidR="00B703AF" w:rsidRDefault="00B703AF" w:rsidP="006323DA">
      <w:pPr>
        <w:pStyle w:val="Heading1"/>
      </w:pPr>
    </w:p>
    <w:p w:rsidR="00B703AF" w:rsidRDefault="00B703AF" w:rsidP="006323DA">
      <w:pPr>
        <w:pStyle w:val="Heading1"/>
      </w:pPr>
    </w:p>
    <w:p w:rsidR="00B703AF" w:rsidRDefault="00B703AF" w:rsidP="006323DA">
      <w:pPr>
        <w:pStyle w:val="Heading1"/>
      </w:pPr>
    </w:p>
    <w:p w:rsidR="00B703AF" w:rsidRDefault="00B703AF" w:rsidP="006323DA">
      <w:pPr>
        <w:pStyle w:val="Heading1"/>
      </w:pPr>
    </w:p>
    <w:p w:rsidR="00B703AF" w:rsidRDefault="00B703AF" w:rsidP="006323DA">
      <w:pPr>
        <w:pStyle w:val="Heading1"/>
      </w:pPr>
    </w:p>
    <w:p w:rsidR="00B703AF" w:rsidRDefault="00B703AF" w:rsidP="006323DA">
      <w:pPr>
        <w:pStyle w:val="Heading1"/>
      </w:pPr>
    </w:p>
    <w:p w:rsidR="006323DA" w:rsidRDefault="006323DA" w:rsidP="006323DA"/>
    <w:p w:rsidR="00B703AF" w:rsidRDefault="00B703AF" w:rsidP="00B703AF">
      <w:pPr>
        <w:pStyle w:val="Heading1"/>
      </w:pPr>
      <w:r>
        <w:lastRenderedPageBreak/>
        <w:t>Bibliography</w:t>
      </w:r>
    </w:p>
    <w:p w:rsidR="006323DA" w:rsidRDefault="006323DA" w:rsidP="00B703AF">
      <w:pPr>
        <w:pStyle w:val="ListParagraph"/>
        <w:numPr>
          <w:ilvl w:val="0"/>
          <w:numId w:val="5"/>
        </w:numPr>
        <w:spacing w:after="240" w:line="480" w:lineRule="auto"/>
        <w:ind w:left="360"/>
      </w:pPr>
      <w:r w:rsidRPr="006323DA">
        <w:t xml:space="preserve">"Manufacturing." Statcan.gc.ca. </w:t>
      </w:r>
      <w:proofErr w:type="spellStart"/>
      <w:r w:rsidRPr="006323DA">
        <w:t>Goverment</w:t>
      </w:r>
      <w:proofErr w:type="spellEnd"/>
      <w:r w:rsidRPr="006323DA">
        <w:t xml:space="preserve"> of Canada, 07 Oct. 2016. Web. 30 May 2017.</w:t>
      </w:r>
    </w:p>
    <w:p w:rsidR="00B703AF" w:rsidRDefault="00B703AF" w:rsidP="00B703AF">
      <w:pPr>
        <w:pStyle w:val="ListParagraph"/>
        <w:spacing w:after="240" w:line="480" w:lineRule="auto"/>
        <w:ind w:left="360"/>
      </w:pPr>
    </w:p>
    <w:p w:rsidR="006323DA" w:rsidRPr="006323DA" w:rsidRDefault="006323DA" w:rsidP="00B703AF">
      <w:pPr>
        <w:pStyle w:val="ListParagraph"/>
        <w:numPr>
          <w:ilvl w:val="0"/>
          <w:numId w:val="5"/>
        </w:numPr>
        <w:spacing w:after="240" w:line="480" w:lineRule="auto"/>
        <w:ind w:left="360"/>
      </w:pPr>
      <w:r w:rsidRPr="006323DA">
        <w:t xml:space="preserve">"2016 Auditor General Annual Report." 2016 Annual Report 1 (2016): 240-70. Auditor.on.ca. </w:t>
      </w:r>
      <w:proofErr w:type="gramStart"/>
      <w:r w:rsidRPr="006323DA">
        <w:t>The</w:t>
      </w:r>
      <w:proofErr w:type="gramEnd"/>
      <w:r w:rsidRPr="006323DA">
        <w:t xml:space="preserve"> Provincial Government of Ontario. Web. 30 May 2017.</w:t>
      </w:r>
    </w:p>
    <w:p w:rsidR="006323DA" w:rsidRDefault="006323DA" w:rsidP="006323DA">
      <w:bookmarkStart w:id="27" w:name="_GoBack"/>
      <w:bookmarkEnd w:id="27"/>
    </w:p>
    <w:sectPr w:rsidR="006323DA">
      <w:headerReference w:type="default" r:id="rId12"/>
      <w:headerReference w:type="first" r:id="rId13"/>
      <w:footerReference w:type="first" r:id="rId14"/>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E09" w:rsidRDefault="000B2E09">
      <w:pPr>
        <w:spacing w:before="0" w:line="240" w:lineRule="auto"/>
      </w:pPr>
      <w:r>
        <w:separator/>
      </w:r>
    </w:p>
  </w:endnote>
  <w:endnote w:type="continuationSeparator" w:id="0">
    <w:p w:rsidR="000B2E09" w:rsidRDefault="000B2E0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auto"/>
    <w:pitch w:val="default"/>
  </w:font>
  <w:font w:name="PT Sans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mo">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CA7" w:rsidRDefault="001B6CA7">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E09" w:rsidRDefault="000B2E09">
      <w:pPr>
        <w:spacing w:before="0" w:line="240" w:lineRule="auto"/>
      </w:pPr>
      <w:r>
        <w:separator/>
      </w:r>
    </w:p>
  </w:footnote>
  <w:footnote w:type="continuationSeparator" w:id="0">
    <w:p w:rsidR="000B2E09" w:rsidRDefault="000B2E0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CA7" w:rsidRDefault="000B2E09">
    <w:pPr>
      <w:pStyle w:val="Subtitle"/>
      <w:spacing w:before="600"/>
      <w:jc w:val="right"/>
    </w:pPr>
    <w:bookmarkStart w:id="28" w:name="_3rdcrjn" w:colFirst="0" w:colLast="0"/>
    <w:bookmarkEnd w:id="28"/>
    <w:r>
      <w:rPr>
        <w:color w:val="000000"/>
      </w:rPr>
      <w:t xml:space="preserve">  </w:t>
    </w:r>
    <w:r>
      <w:rPr>
        <w:color w:val="000000"/>
      </w:rPr>
      <w:fldChar w:fldCharType="begin"/>
    </w:r>
    <w:r>
      <w:rPr>
        <w:color w:val="000000"/>
      </w:rPr>
      <w:instrText>PAGE</w:instrText>
    </w:r>
    <w:r w:rsidR="002B234E">
      <w:rPr>
        <w:color w:val="000000"/>
      </w:rPr>
      <w:fldChar w:fldCharType="separate"/>
    </w:r>
    <w:r w:rsidR="00B703AF">
      <w:rPr>
        <w:noProof/>
        <w:color w:val="000000"/>
      </w:rPr>
      <w:t>13</w:t>
    </w:r>
    <w:r>
      <w:rPr>
        <w:color w:val="000000"/>
      </w:rPr>
      <w:fldChar w:fldCharType="end"/>
    </w:r>
  </w:p>
  <w:p w:rsidR="001B6CA7" w:rsidRDefault="000B2E09">
    <w:pPr>
      <w:spacing w:after="200"/>
    </w:pPr>
    <w:r>
      <w:rPr>
        <w:noProof/>
      </w:rPr>
      <w:drawing>
        <wp:inline distT="114300" distB="114300" distL="114300" distR="114300">
          <wp:extent cx="5916349" cy="104775"/>
          <wp:effectExtent l="0" t="0" r="0" b="0"/>
          <wp:docPr id="3" name="image5.png" title="horizontal line"/>
          <wp:cNvGraphicFramePr/>
          <a:graphic xmlns:a="http://schemas.openxmlformats.org/drawingml/2006/main">
            <a:graphicData uri="http://schemas.openxmlformats.org/drawingml/2006/picture">
              <pic:pic xmlns:pic="http://schemas.openxmlformats.org/drawingml/2006/picture">
                <pic:nvPicPr>
                  <pic:cNvPr id="0" name="image5.png" title="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CA7" w:rsidRDefault="001B6CA7">
    <w:pP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311D5B"/>
    <w:multiLevelType w:val="hybridMultilevel"/>
    <w:tmpl w:val="B5680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E1638"/>
    <w:multiLevelType w:val="multilevel"/>
    <w:tmpl w:val="428C44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0DE726A"/>
    <w:multiLevelType w:val="multilevel"/>
    <w:tmpl w:val="45D43DC0"/>
    <w:lvl w:ilvl="0">
      <w:start w:val="1"/>
      <w:numFmt w:val="upperRoman"/>
      <w:lvlText w:val="%1."/>
      <w:lvlJc w:val="right"/>
      <w:pPr>
        <w:ind w:left="720" w:firstLine="1080"/>
      </w:pPr>
      <w:rPr>
        <w:u w:val="none"/>
      </w:rPr>
    </w:lvl>
    <w:lvl w:ilvl="1">
      <w:start w:val="1"/>
      <w:numFmt w:val="upperLetter"/>
      <w:lvlText w:val="%2."/>
      <w:lvlJc w:val="lef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decimal"/>
      <w:lvlText w:val="(%5)"/>
      <w:lvlJc w:val="left"/>
      <w:pPr>
        <w:ind w:left="3600" w:firstLine="6840"/>
      </w:pPr>
      <w:rPr>
        <w:u w:val="none"/>
      </w:rPr>
    </w:lvl>
    <w:lvl w:ilvl="5">
      <w:start w:val="1"/>
      <w:numFmt w:val="lowerLetter"/>
      <w:lvlText w:val="(%6)"/>
      <w:lvlJc w:val="left"/>
      <w:pPr>
        <w:ind w:left="4320" w:firstLine="8280"/>
      </w:pPr>
      <w:rPr>
        <w:u w:val="none"/>
      </w:rPr>
    </w:lvl>
    <w:lvl w:ilvl="6">
      <w:start w:val="1"/>
      <w:numFmt w:val="lowerRoman"/>
      <w:lvlText w:val="(%7)"/>
      <w:lvlJc w:val="righ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15:restartNumberingAfterBreak="0">
    <w:nsid w:val="6294117F"/>
    <w:multiLevelType w:val="multilevel"/>
    <w:tmpl w:val="F172438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15:restartNumberingAfterBreak="0">
    <w:nsid w:val="7EBC5186"/>
    <w:multiLevelType w:val="multilevel"/>
    <w:tmpl w:val="7E76E5A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CA7"/>
    <w:rsid w:val="00030589"/>
    <w:rsid w:val="000B2E09"/>
    <w:rsid w:val="001B6CA7"/>
    <w:rsid w:val="00256832"/>
    <w:rsid w:val="002B234E"/>
    <w:rsid w:val="006323DA"/>
    <w:rsid w:val="00B70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8A269A-D574-4A7A-A74D-93D405853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US" w:eastAsia="en-US" w:bidi="ar-SA"/>
      </w:rPr>
    </w:rPrDefault>
    <w:pPrDefault>
      <w:pPr>
        <w:widowControl w:val="0"/>
        <w:spacing w:before="12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pPr>
      <w:spacing w:before="0" w:line="240" w:lineRule="auto"/>
      <w:contextualSpacing/>
    </w:pPr>
    <w:rPr>
      <w:color w:val="000000"/>
    </w:rPr>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pPr>
      <w:spacing w:before="0" w:line="240" w:lineRule="auto"/>
      <w:contextualSpacing/>
    </w:pPr>
    <w:rPr>
      <w:color w:val="000000"/>
    </w:rPr>
    <w:tblPr>
      <w:tblStyleRowBandSize w:val="1"/>
      <w:tblStyleColBandSize w:val="1"/>
      <w:tblCellMar>
        <w:left w:w="115" w:type="dxa"/>
        <w:right w:w="115" w:type="dxa"/>
      </w:tblCellMar>
    </w:tblPr>
    <w:tcPr>
      <w:shd w:val="clear" w:color="auto" w:fill="FFFFFF"/>
    </w:tcPr>
  </w:style>
  <w:style w:type="paragraph" w:styleId="TOCHeading">
    <w:name w:val="TOC Heading"/>
    <w:basedOn w:val="Heading1"/>
    <w:next w:val="Normal"/>
    <w:uiPriority w:val="39"/>
    <w:unhideWhenUsed/>
    <w:qFormat/>
    <w:rsid w:val="002B234E"/>
    <w:pPr>
      <w:widowControl/>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2B234E"/>
    <w:pPr>
      <w:widowControl/>
      <w:spacing w:before="0" w:after="100" w:line="259" w:lineRule="auto"/>
      <w:ind w:left="22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2B234E"/>
    <w:pPr>
      <w:widowControl/>
      <w:spacing w:before="0"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2B234E"/>
    <w:pPr>
      <w:widowControl/>
      <w:spacing w:before="0" w:after="100" w:line="259" w:lineRule="auto"/>
      <w:ind w:left="440"/>
    </w:pPr>
    <w:rPr>
      <w:rFonts w:asciiTheme="minorHAnsi" w:eastAsiaTheme="minorEastAsia" w:hAnsiTheme="minorHAnsi" w:cs="Times New Roman"/>
      <w:color w:val="auto"/>
    </w:rPr>
  </w:style>
  <w:style w:type="character" w:styleId="Hyperlink">
    <w:name w:val="Hyperlink"/>
    <w:basedOn w:val="DefaultParagraphFont"/>
    <w:uiPriority w:val="99"/>
    <w:unhideWhenUsed/>
    <w:rsid w:val="002B234E"/>
    <w:rPr>
      <w:color w:val="0563C1" w:themeColor="hyperlink"/>
      <w:u w:val="single"/>
    </w:rPr>
  </w:style>
  <w:style w:type="paragraph" w:styleId="ListParagraph">
    <w:name w:val="List Paragraph"/>
    <w:basedOn w:val="Normal"/>
    <w:uiPriority w:val="34"/>
    <w:qFormat/>
    <w:rsid w:val="00632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84959">
      <w:bodyDiv w:val="1"/>
      <w:marLeft w:val="0"/>
      <w:marRight w:val="0"/>
      <w:marTop w:val="0"/>
      <w:marBottom w:val="0"/>
      <w:divBdr>
        <w:top w:val="none" w:sz="0" w:space="0" w:color="auto"/>
        <w:left w:val="none" w:sz="0" w:space="0" w:color="auto"/>
        <w:bottom w:val="none" w:sz="0" w:space="0" w:color="auto"/>
        <w:right w:val="none" w:sz="0" w:space="0" w:color="auto"/>
      </w:divBdr>
      <w:divsChild>
        <w:div w:id="1632007283">
          <w:marLeft w:val="0"/>
          <w:marRight w:val="0"/>
          <w:marTop w:val="0"/>
          <w:marBottom w:val="0"/>
          <w:divBdr>
            <w:top w:val="none" w:sz="0" w:space="0" w:color="auto"/>
            <w:left w:val="none" w:sz="0" w:space="0" w:color="auto"/>
            <w:bottom w:val="none" w:sz="0" w:space="0" w:color="auto"/>
            <w:right w:val="none" w:sz="0" w:space="0" w:color="auto"/>
          </w:divBdr>
        </w:div>
      </w:divsChild>
    </w:div>
    <w:div w:id="208345022">
      <w:bodyDiv w:val="1"/>
      <w:marLeft w:val="0"/>
      <w:marRight w:val="0"/>
      <w:marTop w:val="0"/>
      <w:marBottom w:val="0"/>
      <w:divBdr>
        <w:top w:val="none" w:sz="0" w:space="0" w:color="auto"/>
        <w:left w:val="none" w:sz="0" w:space="0" w:color="auto"/>
        <w:bottom w:val="none" w:sz="0" w:space="0" w:color="auto"/>
        <w:right w:val="none" w:sz="0" w:space="0" w:color="auto"/>
      </w:divBdr>
      <w:divsChild>
        <w:div w:id="887835840">
          <w:marLeft w:val="0"/>
          <w:marRight w:val="0"/>
          <w:marTop w:val="0"/>
          <w:marBottom w:val="0"/>
          <w:divBdr>
            <w:top w:val="none" w:sz="0" w:space="0" w:color="auto"/>
            <w:left w:val="none" w:sz="0" w:space="0" w:color="auto"/>
            <w:bottom w:val="none" w:sz="0" w:space="0" w:color="auto"/>
            <w:right w:val="none" w:sz="0" w:space="0" w:color="auto"/>
          </w:divBdr>
        </w:div>
      </w:divsChild>
    </w:div>
    <w:div w:id="1000038587">
      <w:bodyDiv w:val="1"/>
      <w:marLeft w:val="0"/>
      <w:marRight w:val="0"/>
      <w:marTop w:val="0"/>
      <w:marBottom w:val="0"/>
      <w:divBdr>
        <w:top w:val="none" w:sz="0" w:space="0" w:color="auto"/>
        <w:left w:val="none" w:sz="0" w:space="0" w:color="auto"/>
        <w:bottom w:val="none" w:sz="0" w:space="0" w:color="auto"/>
        <w:right w:val="none" w:sz="0" w:space="0" w:color="auto"/>
      </w:divBdr>
      <w:divsChild>
        <w:div w:id="18425055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auto"/>
    <w:pitch w:val="default"/>
  </w:font>
  <w:font w:name="PT Sans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mo">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C76"/>
    <w:rsid w:val="00045C76"/>
    <w:rsid w:val="00B84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EB8342F51246C5A82A786F2F2997AD">
    <w:name w:val="79EB8342F51246C5A82A786F2F2997AD"/>
    <w:rsid w:val="00045C76"/>
  </w:style>
  <w:style w:type="paragraph" w:customStyle="1" w:styleId="888FF30CFE7C4A7EB169F2EFE9958A20">
    <w:name w:val="888FF30CFE7C4A7EB169F2EFE9958A20"/>
    <w:rsid w:val="00045C76"/>
  </w:style>
  <w:style w:type="paragraph" w:customStyle="1" w:styleId="20969B54CEAF4151AE702EF2BAFEB1CF">
    <w:name w:val="20969B54CEAF4151AE702EF2BAFEB1CF"/>
    <w:rsid w:val="00045C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597F-425C-4CA5-80AB-5898A827B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2450</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Kukreja</dc:creator>
  <cp:lastModifiedBy>Sanjay Kukreja</cp:lastModifiedBy>
  <cp:revision>2</cp:revision>
  <dcterms:created xsi:type="dcterms:W3CDTF">2017-05-30T05:03:00Z</dcterms:created>
  <dcterms:modified xsi:type="dcterms:W3CDTF">2017-05-30T05:03:00Z</dcterms:modified>
</cp:coreProperties>
</file>