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AD9F1" w14:textId="0EB6B781" w:rsidR="00C60CB9" w:rsidRPr="0092332F" w:rsidRDefault="00EB4132" w:rsidP="00DB4BAD">
      <w:pPr>
        <w:jc w:val="center"/>
        <w:rPr>
          <w:rFonts w:cstheme="majorBidi"/>
          <w:b/>
          <w:bCs/>
        </w:rPr>
      </w:pPr>
      <w:r w:rsidRPr="00EB4132">
        <w:rPr>
          <w:rFonts w:cstheme="majorBidi"/>
          <w:b/>
          <w:bCs/>
        </w:rPr>
        <w:t>AutoVisco: Physics-Informed Autonomous Rheometry of Liquids, Gels, and Pastes for Self-Driving Laboratories</w:t>
      </w:r>
    </w:p>
    <w:p w14:paraId="08E667CA" w14:textId="4E5BDA2F" w:rsidR="00AB35F5" w:rsidRPr="009A0743" w:rsidRDefault="00601B0D" w:rsidP="00AD3227">
      <w:pPr>
        <w:jc w:val="center"/>
        <w:rPr>
          <w:rFonts w:cstheme="majorBidi"/>
          <w:sz w:val="22"/>
          <w:szCs w:val="22"/>
        </w:rPr>
      </w:pPr>
      <w:r w:rsidRPr="009A0743">
        <w:rPr>
          <w:rFonts w:cstheme="majorBidi"/>
          <w:sz w:val="22"/>
          <w:szCs w:val="22"/>
        </w:rPr>
        <w:t>Mohammad M Rastegardoost</w:t>
      </w:r>
      <w:r w:rsidR="00EC5A84" w:rsidRPr="009A0743">
        <w:rPr>
          <w:rFonts w:cstheme="majorBidi"/>
          <w:sz w:val="22"/>
          <w:szCs w:val="22"/>
          <w:vertAlign w:val="superscript"/>
        </w:rPr>
        <w:t>a</w:t>
      </w:r>
      <w:r w:rsidR="00F970A3">
        <w:rPr>
          <w:rFonts w:cstheme="majorBidi"/>
          <w:sz w:val="22"/>
          <w:szCs w:val="22"/>
          <w:vertAlign w:val="superscript"/>
        </w:rPr>
        <w:t>*</w:t>
      </w:r>
      <w:r w:rsidRPr="009A0743">
        <w:rPr>
          <w:rFonts w:cstheme="majorBidi"/>
          <w:sz w:val="22"/>
          <w:szCs w:val="22"/>
        </w:rPr>
        <w:t xml:space="preserve">, </w:t>
      </w:r>
      <w:r w:rsidR="008D3A5C" w:rsidRPr="009A0743">
        <w:rPr>
          <w:rFonts w:cstheme="majorBidi"/>
          <w:sz w:val="22"/>
          <w:szCs w:val="22"/>
        </w:rPr>
        <w:t>Ian N</w:t>
      </w:r>
      <w:r w:rsidR="00272FBB" w:rsidRPr="009A0743">
        <w:rPr>
          <w:rFonts w:cstheme="majorBidi"/>
          <w:sz w:val="22"/>
          <w:szCs w:val="22"/>
        </w:rPr>
        <w:t>gunga</w:t>
      </w:r>
      <w:r w:rsidR="00EC5A84" w:rsidRPr="009A0743">
        <w:rPr>
          <w:rFonts w:cstheme="majorBidi"/>
          <w:sz w:val="22"/>
          <w:szCs w:val="22"/>
          <w:vertAlign w:val="superscript"/>
        </w:rPr>
        <w:t>b</w:t>
      </w:r>
      <w:r w:rsidR="002205A2" w:rsidRPr="009A0743">
        <w:rPr>
          <w:rFonts w:cstheme="majorBidi"/>
          <w:sz w:val="22"/>
          <w:szCs w:val="22"/>
        </w:rPr>
        <w:t xml:space="preserve">, </w:t>
      </w:r>
      <w:r w:rsidR="00711F8F" w:rsidRPr="009A0743">
        <w:rPr>
          <w:rFonts w:cstheme="majorBidi"/>
          <w:sz w:val="22"/>
          <w:szCs w:val="22"/>
        </w:rPr>
        <w:t>Koketso Gaborekwe</w:t>
      </w:r>
      <w:r w:rsidR="00EC5A84" w:rsidRPr="009A0743">
        <w:rPr>
          <w:rFonts w:cstheme="majorBidi"/>
          <w:sz w:val="22"/>
          <w:szCs w:val="22"/>
          <w:vertAlign w:val="superscript"/>
        </w:rPr>
        <w:t>c</w:t>
      </w:r>
      <w:r w:rsidR="00E569B0" w:rsidRPr="009A0743">
        <w:rPr>
          <w:rFonts w:cstheme="majorBidi"/>
          <w:sz w:val="22"/>
          <w:szCs w:val="22"/>
        </w:rPr>
        <w:t xml:space="preserve">, </w:t>
      </w:r>
      <w:r w:rsidR="005921C9" w:rsidRPr="009A0743">
        <w:rPr>
          <w:rFonts w:cstheme="majorBidi"/>
          <w:sz w:val="22"/>
          <w:szCs w:val="22"/>
        </w:rPr>
        <w:t>Zeqing Bao</w:t>
      </w:r>
      <w:r w:rsidR="005921C9" w:rsidRPr="009A0743">
        <w:rPr>
          <w:rFonts w:cstheme="majorBidi"/>
          <w:sz w:val="22"/>
          <w:szCs w:val="22"/>
          <w:vertAlign w:val="superscript"/>
        </w:rPr>
        <w:t>a</w:t>
      </w:r>
      <w:r w:rsidR="005921C9" w:rsidRPr="009A0743">
        <w:rPr>
          <w:rFonts w:cstheme="majorBidi"/>
          <w:sz w:val="22"/>
          <w:szCs w:val="22"/>
        </w:rPr>
        <w:t xml:space="preserve">, </w:t>
      </w:r>
      <w:r w:rsidR="00113A15">
        <w:rPr>
          <w:rFonts w:cstheme="majorBidi"/>
          <w:sz w:val="22"/>
          <w:szCs w:val="22"/>
        </w:rPr>
        <w:t>Hani Naguib</w:t>
      </w:r>
      <w:r w:rsidR="00113A15" w:rsidRPr="0033203A">
        <w:rPr>
          <w:rFonts w:cstheme="majorBidi"/>
          <w:sz w:val="22"/>
          <w:szCs w:val="22"/>
          <w:vertAlign w:val="superscript"/>
        </w:rPr>
        <w:t>d</w:t>
      </w:r>
      <w:r w:rsidR="00113A15">
        <w:rPr>
          <w:rFonts w:cstheme="majorBidi"/>
          <w:sz w:val="22"/>
          <w:szCs w:val="22"/>
        </w:rPr>
        <w:t xml:space="preserve">, </w:t>
      </w:r>
      <w:r w:rsidR="00E569B0" w:rsidRPr="009A0743">
        <w:rPr>
          <w:rFonts w:cstheme="majorBidi"/>
          <w:sz w:val="22"/>
          <w:szCs w:val="22"/>
        </w:rPr>
        <w:t>Frantz Le Devedec</w:t>
      </w:r>
      <w:r w:rsidR="00E569B0" w:rsidRPr="009A0743">
        <w:rPr>
          <w:rFonts w:cstheme="majorBidi"/>
          <w:sz w:val="22"/>
          <w:szCs w:val="22"/>
          <w:vertAlign w:val="superscript"/>
        </w:rPr>
        <w:t>a</w:t>
      </w:r>
      <w:r w:rsidR="007F58A8" w:rsidRPr="009A0743">
        <w:rPr>
          <w:rFonts w:cstheme="majorBidi"/>
          <w:sz w:val="22"/>
          <w:szCs w:val="22"/>
          <w:vertAlign w:val="superscript"/>
        </w:rPr>
        <w:t>*</w:t>
      </w:r>
    </w:p>
    <w:p w14:paraId="580118B1" w14:textId="5C012FC1" w:rsidR="007777AA" w:rsidRPr="009A0743" w:rsidRDefault="009606F9" w:rsidP="00D0696D">
      <w:pPr>
        <w:spacing w:after="0"/>
        <w:jc w:val="center"/>
        <w:rPr>
          <w:rFonts w:cstheme="majorBidi"/>
          <w:sz w:val="22"/>
          <w:szCs w:val="22"/>
        </w:rPr>
      </w:pPr>
      <w:r w:rsidRPr="009A0743">
        <w:rPr>
          <w:rFonts w:cstheme="majorBidi"/>
          <w:sz w:val="22"/>
          <w:szCs w:val="22"/>
          <w:vertAlign w:val="superscript"/>
        </w:rPr>
        <w:t xml:space="preserve">a </w:t>
      </w:r>
      <w:r w:rsidR="00840BF0" w:rsidRPr="009A0743">
        <w:rPr>
          <w:rFonts w:cstheme="majorBidi"/>
          <w:sz w:val="22"/>
          <w:szCs w:val="22"/>
        </w:rPr>
        <w:t>Acceleration Consortium, University of Toronto, Toronto, ON, Canada</w:t>
      </w:r>
    </w:p>
    <w:p w14:paraId="4A4EE26B" w14:textId="7B32E8D7" w:rsidR="00840BF0" w:rsidRPr="009A0743" w:rsidRDefault="00C06F25" w:rsidP="00D46029">
      <w:pPr>
        <w:spacing w:after="0"/>
        <w:jc w:val="center"/>
        <w:rPr>
          <w:rFonts w:cstheme="majorBidi"/>
          <w:sz w:val="22"/>
          <w:szCs w:val="22"/>
        </w:rPr>
      </w:pPr>
      <w:r w:rsidRPr="009A0743">
        <w:rPr>
          <w:rFonts w:cstheme="majorBidi"/>
          <w:sz w:val="22"/>
          <w:szCs w:val="22"/>
          <w:vertAlign w:val="superscript"/>
        </w:rPr>
        <w:t>b</w:t>
      </w:r>
      <w:r w:rsidRPr="009A0743">
        <w:rPr>
          <w:rFonts w:cstheme="majorBidi"/>
          <w:sz w:val="22"/>
          <w:szCs w:val="22"/>
        </w:rPr>
        <w:t xml:space="preserve"> Department of Biological Sciences, University of Toronto Scarborough, Toronto, ON, Canada</w:t>
      </w:r>
    </w:p>
    <w:p w14:paraId="3C0D0761" w14:textId="44250A19" w:rsidR="00D0696D" w:rsidRDefault="00D0696D" w:rsidP="0033203A">
      <w:pPr>
        <w:spacing w:after="0"/>
        <w:jc w:val="center"/>
        <w:rPr>
          <w:rFonts w:cstheme="majorBidi"/>
          <w:sz w:val="22"/>
          <w:szCs w:val="22"/>
        </w:rPr>
      </w:pPr>
      <w:r w:rsidRPr="009A0743">
        <w:rPr>
          <w:rFonts w:cstheme="majorBidi"/>
          <w:sz w:val="22"/>
          <w:szCs w:val="22"/>
          <w:vertAlign w:val="superscript"/>
        </w:rPr>
        <w:t>c</w:t>
      </w:r>
      <w:r w:rsidRPr="009A0743">
        <w:rPr>
          <w:rFonts w:cstheme="majorBidi"/>
          <w:sz w:val="22"/>
          <w:szCs w:val="22"/>
        </w:rPr>
        <w:t xml:space="preserve"> </w:t>
      </w:r>
      <w:r w:rsidR="00D46029" w:rsidRPr="009A0743">
        <w:rPr>
          <w:rFonts w:cstheme="majorBidi"/>
          <w:sz w:val="22"/>
          <w:szCs w:val="22"/>
        </w:rPr>
        <w:t>Department of Mechanical and Mechatronics Engineering, University of Waterloo, Waterloo, Canada</w:t>
      </w:r>
    </w:p>
    <w:p w14:paraId="6AE07738" w14:textId="745445B7" w:rsidR="00113A15" w:rsidRPr="009A0743" w:rsidRDefault="00113A15" w:rsidP="32D21B89">
      <w:pPr>
        <w:jc w:val="center"/>
        <w:rPr>
          <w:rFonts w:cstheme="majorBidi"/>
          <w:sz w:val="22"/>
          <w:szCs w:val="22"/>
        </w:rPr>
      </w:pPr>
      <w:r w:rsidRPr="32D21B89">
        <w:rPr>
          <w:rFonts w:cstheme="majorBidi"/>
          <w:sz w:val="22"/>
          <w:szCs w:val="22"/>
          <w:vertAlign w:val="superscript"/>
        </w:rPr>
        <w:t>d</w:t>
      </w:r>
      <w:r w:rsidRPr="32D21B89">
        <w:rPr>
          <w:rFonts w:cstheme="majorBidi"/>
          <w:sz w:val="22"/>
          <w:szCs w:val="22"/>
        </w:rPr>
        <w:t xml:space="preserve"> Department of </w:t>
      </w:r>
      <w:r w:rsidR="634BCD8E" w:rsidRPr="32D21B89">
        <w:rPr>
          <w:rFonts w:cstheme="majorBidi"/>
          <w:sz w:val="22"/>
          <w:szCs w:val="22"/>
        </w:rPr>
        <w:t>Materials Science and</w:t>
      </w:r>
      <w:r w:rsidRPr="32D21B89">
        <w:rPr>
          <w:rFonts w:cstheme="majorBidi"/>
          <w:sz w:val="22"/>
          <w:szCs w:val="22"/>
        </w:rPr>
        <w:t xml:space="preserve"> Engineering, University of Toronto, Toronto, ON, Canada</w:t>
      </w:r>
    </w:p>
    <w:p w14:paraId="1230D0BC" w14:textId="77777777" w:rsidR="00113A15" w:rsidRPr="009A0743" w:rsidRDefault="00113A15" w:rsidP="00AD3227">
      <w:pPr>
        <w:jc w:val="center"/>
        <w:rPr>
          <w:rFonts w:cstheme="majorBidi"/>
          <w:sz w:val="22"/>
          <w:szCs w:val="22"/>
        </w:rPr>
      </w:pPr>
    </w:p>
    <w:p w14:paraId="13E1880E" w14:textId="23722786" w:rsidR="00D46029" w:rsidRPr="009A0743" w:rsidRDefault="00203089" w:rsidP="00AD3227">
      <w:pPr>
        <w:jc w:val="center"/>
        <w:rPr>
          <w:rFonts w:cstheme="majorBidi"/>
          <w:sz w:val="22"/>
          <w:szCs w:val="22"/>
        </w:rPr>
      </w:pPr>
      <w:r w:rsidRPr="009A0743">
        <w:rPr>
          <w:rFonts w:cstheme="majorBidi"/>
          <w:sz w:val="22"/>
          <w:szCs w:val="22"/>
          <w:vertAlign w:val="superscript"/>
        </w:rPr>
        <w:t>*</w:t>
      </w:r>
      <w:r w:rsidRPr="009A0743">
        <w:rPr>
          <w:rFonts w:cstheme="majorBidi"/>
          <w:sz w:val="22"/>
          <w:szCs w:val="22"/>
        </w:rPr>
        <w:t xml:space="preserve"> Corresponding author</w:t>
      </w:r>
      <w:r w:rsidR="00BD596C" w:rsidRPr="009A0743">
        <w:rPr>
          <w:rFonts w:cstheme="majorBidi"/>
          <w:sz w:val="22"/>
          <w:szCs w:val="22"/>
        </w:rPr>
        <w:t>s</w:t>
      </w:r>
      <w:r w:rsidRPr="009A0743">
        <w:rPr>
          <w:rFonts w:cstheme="majorBidi"/>
          <w:sz w:val="22"/>
          <w:szCs w:val="22"/>
        </w:rPr>
        <w:t xml:space="preserve">: </w:t>
      </w:r>
      <w:hyperlink r:id="rId8" w:history="1">
        <w:r w:rsidR="0031384F" w:rsidRPr="009A0743">
          <w:rPr>
            <w:rStyle w:val="Hyperlink"/>
            <w:rFonts w:cstheme="majorBidi"/>
            <w:sz w:val="22"/>
            <w:szCs w:val="22"/>
          </w:rPr>
          <w:t>frantz.ledevedec@utoronto.ca</w:t>
        </w:r>
      </w:hyperlink>
      <w:r w:rsidR="0031384F" w:rsidRPr="009A0743">
        <w:rPr>
          <w:rFonts w:cstheme="majorBidi"/>
          <w:sz w:val="22"/>
          <w:szCs w:val="22"/>
        </w:rPr>
        <w:t xml:space="preserve"> </w:t>
      </w:r>
      <w:r w:rsidR="00A62D13" w:rsidRPr="009A0743">
        <w:rPr>
          <w:rFonts w:cstheme="majorBidi"/>
          <w:sz w:val="22"/>
          <w:szCs w:val="22"/>
        </w:rPr>
        <w:t xml:space="preserve">and </w:t>
      </w:r>
      <w:hyperlink r:id="rId9" w:history="1">
        <w:r w:rsidR="00A62D13" w:rsidRPr="009A0743">
          <w:rPr>
            <w:rStyle w:val="Hyperlink"/>
            <w:rFonts w:cstheme="majorBidi"/>
            <w:sz w:val="22"/>
            <w:szCs w:val="22"/>
          </w:rPr>
          <w:t>m.rastegardoost@utoronto.ca</w:t>
        </w:r>
      </w:hyperlink>
      <w:r w:rsidR="00A62D13" w:rsidRPr="009A0743">
        <w:rPr>
          <w:rFonts w:cstheme="majorBidi"/>
          <w:sz w:val="22"/>
          <w:szCs w:val="22"/>
        </w:rPr>
        <w:t xml:space="preserve"> </w:t>
      </w:r>
    </w:p>
    <w:p>
      <w:pPr>
        <w:pStyle w:val="Heading1"/>
      </w:pPr>
      <w:r>
        <w:rPr/>
        <w:t>Abstract</w:t>
      </w:r>
    </w:p>
    <w:p>
      <w:pPr>
        <w:jc w:val="both"/>
      </w:pPr>
      <w:r>
        <w:rPr/>
        <w:t>Rheological characterization of viscous formulations is central to lubricants, coatings, adhesives, pharmaceutical and personal-care products, and polymer processing, yet it remains one of the least automated measurements in materials development. Conventional cone-and-plate and parallel-plate rheometry depend on controlled loading and precise gap setting, which complicates robotic operation. We present an automated viscometry platform that reframes viscosity acquisition as a signal-interpretation problem rather than a geometric-precision one. A cone-shaped rotational torquemeter, a Cartesian motion stage, and a dual-stage washing module operate under an asynchronous multi-runtime control architecture. As the spindle descends, it generates torque–displacement signatures that a physics-constrained pipeline decodes into rheology. On Newtonian silicone-oil standards, viscosity is recovered with a mean absolute error of 3.4%, with 95.7% of calibration samples within ±10%. From multi-speed descents, the pipeline reconstructs calibrated stress–shear-rate relationships and fits the power-law model τ = Kγ̇ⁿ, where n = 1 denotes a Newtonian response and n &lt; 1 indicates shear thinning. Across six material families spanning 0.001–125 Pa·s (1–125,000 cP), the platform reproduces reference rheology within ±2× and recovers flow-behaviour indices from n = 1.00 (Newtonian) to n = 0.39 (strongly shear-thinning). It processes 18 samples in approximately 5 hours with less than 20 minutes of hands-on effort, whereas an equivalent manual characterization-and-washing workflow takes 4.7 times as long. Both outputs come from one fixed pipeline with no per-chemistry retuning, reducing reliance on precision gap-setting hardware. The platform is positioned as the measurement layer for closed-loop rheology-discovery campaigns, in which Bayesian optimization and active learning propose formulations that it then characterizes autonomously.</w:t>
      </w:r>
    </w:p>
    <w:p>
      <w:pPr>
        <w:jc w:val="both"/>
      </w:pPr>
      <w:r>
        <w:rPr>
          <w:b/>
        </w:rPr>
        <w:t>Keywords:</w:t>
      </w:r>
      <w:r>
        <w:rPr/>
        <w:t xml:space="preserve"> automated rheology, cone-and-plate viscometry, physics-constrained inference, power-law fluids, self-driving laboratory, high-throughput characterization.</w:t>
      </w:r>
    </w:p>
    <w:p>
      <w:pPr>
        <w:pStyle w:val="Heading1"/>
      </w:pPr>
      <w:r>
        <w:rPr/>
        <w:t>1. Introduction</w:t>
      </w:r>
    </w:p>
    <w:p>
      <w:pPr>
        <w:jc w:val="both"/>
      </w:pPr>
      <w:r>
        <w:rPr/>
        <w:t>Viscosity decides whether a formulation can be pumped, sprayed, spun into fibres, or spread into a coating, and precise control of precursor viscosity is therefore essential for processing functional materials. The fabrication of porous and fibrous polymer components for triboelectric energy harvesters [1], for example, depends on controlling the flow of electrospinning solutions and foam- or aerogel-forming precursors to reach target fibre and pore morphologies. The same challenge arises across energy-harvesting materials and functional coatings, yet viscosity is still usually measured by hand and outside the formulation feedback loop. It is most acute in the high-viscosity regime (1–100 Pa·s; 1,000–100,000 cP) that underpins lubricants [2], specialty coatings [3,4], pharmaceutical and injectable formulations [5], personal-care emulsions [6,7], and adhesives [8], where rheology dominates processability and resolving even one composition landscape can demand hundreds of measurements. Manual rotational rheometry is limited by operator-controlled gap setting, loading, cleaning, and pacing. Standard metrology guidelines specify gap and zero-point tolerances at the tens-of-micrometre scale [9], a precision that a trained operator routinely maintains by feel [10] but that an unmodified positioning stage, lacking the operator's contact sensing and effective gap control, may not. As a result, even a modest design-of-experiments campaign can cost days of skilled labour, and inter-operator variance further erodes comparability across trials.</w:t>
      </w:r>
    </w:p>
    <w:p>
      <w:pPr>
        <w:jc w:val="both"/>
      </w:pPr>
      <w:r>
        <w:rPr/>
        <w:t>A common workaround replaces experiments with empirical mixing models, such as the logarithmic blending rule, Grunberg–Nissan [11], Ramírez-de-Santiago [12], and Redlich–Kister [13], which interpolate multi-component viscosity from pure-component or binary references. These models are accurate in dilute, near-ideal regimes [14] but break down at industrially relevant concentration extremes [15,16], where hydrogen bonding, associative interactions, polymer entanglement, and microgel structuring produce non-ideal behaviour that empirical kernels cannot capture [17,18]. Blending-rule error for hydrocarbon mixtures rises from near zero to over 13% under colder, more complex conditions [15], and in a comparison of seventeen mixing rules for petroleum blends only four remained acceptable, with no single rule generalizing across the full range [17]. Without a reliable computational surrogate, physical measurement remains central to any rigorous formulation programme; what must be reduced is the cost of measurement, not the measurement itself.</w:t>
      </w:r>
    </w:p>
    <w:p>
      <w:pPr>
        <w:jc w:val="both"/>
      </w:pPr>
      <w:r>
        <w:rPr/>
        <w:t>Self-driving laboratories (SDLs) offer a pragmatic route to shorter development timelines [19,20]. By combining closed-loop robotic handling, automated characterization, and machine-learning-guided decision-making, they have compressed development cycles from years to weeks in reaction optimization [21–26], materials discovery [27–29], catalysis [30,31], and polymer processing [32], and now include mobile robots that choose their own experiments [33]. In these loops the decision algorithm is rarely the bottleneck: active-learning strategies already routinely outperform grid or random search [34–39]. The real constraint is characterization fast and reliable enough to keep pace with the software [40,41]. For viscosity, automation has mostly repurposed liquid-handling robots as proxies. Opentrons (OT-2) platforms calibrated against dispense rates recover Newtonian viscosity over 1,500–12,000 cP with 6.5% error [42], a window later widened to 20–20,000 cP at approximately 8% error through a simple non-Newtonian extension [43]; open-hardware digital pipettes have pushed dispensing accuracy below 1% [44]; and a camera-based inverted-vial method spans 0.01–1,000 Pa·s at ±15–25% error without any contact sensor [45]. These methods, like commercial microfluidic RheoSense-type viscometers, are fast and inexpensive, but each returns a single, largely Newtonian viscosity value; none can autonomously recover a full non-Newtonian constitutive curve. Rotational rheometry, the technique that does provide this information, therefore remains underrepresented among self-driving characterization layers.</w:t>
      </w:r>
    </w:p>
    <w:p>
      <w:pPr>
        <w:jc w:val="both"/>
      </w:pPr>
      <w:r>
        <w:rPr/>
        <w:t>To close this gap, we analyse the torque signal generated as the rotating cone approaches the stationary plate, rather than relying on manual adjustment of an absolute gap. Torque rises as the clearance narrows, and a regularized, lubrication-motivated fit to the drag–displacement trace yields a viscosity-sensitive amplitude while accommodating uncertainty in the effective gap offset. Repeating the descent at several rotation rates then gives a stress–shear-rate relation: a power-law index n ≈ 1 describes near-Newtonian behaviour, whereas n &lt; 1 indicates shear thinning [46]. Yield-stress effects [47,48] may cause departures from a pure power law and cannot be confirmed from n alone. The calibrated analysis reduces sensitivity to mechanical backlash and gap-zero uncertainty, while still requiring repeatable motion and valid torque data.</w:t>
      </w:r>
    </w:p>
    <w:p>
      <w:pPr>
        <w:jc w:val="both"/>
      </w:pPr>
      <w:r>
        <w:rPr/>
        <w:t>In this work, we present an end-to-end automated viscometry platform that delivers, for viscous formulations within its torque and speed ranges, a calibrated stress–shear-rate flow curve and the fitted power-law equation τ = Kγ̇ⁿ. A Cartesian motion stage, a cone-shaped rotational torquemeter, and a magnetically driven washing station are integrated into one workstation for autonomous measurement and cleaning across a multi-cell deck (</w:t>
      </w:r>
      <w:r>
        <w:rPr>
          <w:b/>
        </w:rPr>
        <w:t>Fig. 1</w:t>
      </w:r>
      <w:r>
        <w:rPr/>
        <w:t>). We treat the spindle's descent as a physically structured signal: lubrication theory constrains the functional form of the drag, while a data-driven inference layer absorbs the stage's mechanical and geometric uncertainties into nuisance parameters, recovering viscosity and flow-behaviour index without per-chemistry retuning. A one-shot calibration transfers unmodified across six chemistries spanning five orders of magnitude in viscosity (1–125,000 cP). It reproduces reference rheology within ±2×, identifies Newtonian and shear-thinning responses, and flags behaviour not adequately described by a simple power law, all while completing 18-sample runs in ~5 h of robot time with under 20 min (7%) of human involvement. The platform is thus positioned as the measurement layer for closed-loop rheology-discovery campaigns driven by Bayesian optimization and active learning.</w:t>
      </w:r>
    </w:p>
    <w:p>
      <w:pPr>
        <w:jc w:val="center"/>
      </w:pPr>
      <w:r>
        <w:drawing>
          <wp:inline xmlns:a="http://schemas.openxmlformats.org/drawingml/2006/main" xmlns:pic="http://schemas.openxmlformats.org/drawingml/2006/picture">
            <wp:extent cx="5943600" cy="4492014"/>
            <wp:docPr id="1" name="Picture 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4492014"/>
                    </a:xfrm>
                    <a:prstGeom prst="rect"/>
                  </pic:spPr>
                </pic:pic>
              </a:graphicData>
            </a:graphic>
          </wp:inline>
        </w:drawing>
      </w:r>
    </w:p>
    <w:p>
      <w:pPr>
        <w:jc w:val="both"/>
      </w:pPr>
      <w:r>
        <w:rPr>
          <w:b/>
        </w:rPr>
        <w:t>Figure 1.</w:t>
      </w:r>
      <w:r>
        <w:rPr/>
        <w:t xml:space="preserve"> The automated viscometry platform: Cartesian motion stage, cone-shaped rotational torquemeter, multi-cell sample deck, and dual-stage washing station.</w:t>
      </w:r>
    </w:p>
    <w:p>
      <w:pPr>
        <w:pStyle w:val="Heading1"/>
      </w:pPr>
      <w:r>
        <w:rPr/>
        <w:t>2. Methods</w:t>
      </w:r>
    </w:p>
    <w:p>
      <w:pPr>
        <w:jc w:val="both"/>
      </w:pPr>
      <w:r>
        <w:rPr/>
        <w:t>Every rheological modality answers a different question about how a material flows, so choosing one is itself a design decision with direct consequences for automation. Rheology spans extensional, oscillatory, and steady-shear deformation, each yielding a distinct descriptor (</w:t>
      </w:r>
      <w:r>
        <w:rPr>
          <w:b/>
        </w:rPr>
        <w:t>Table 1</w:t>
      </w:r>
      <w:r>
        <w:rPr/>
        <w:t>). This work targets steady-state shear rheology acquired through rotational, torque-based measurement, for three converging reasons: it is (i) directly automatable on a Cartesian motion stage, (ii) able to estimate apparent viscosity and, with multi-speed measurements, the power-law exponent that describes Newtonian or shear-thinning response, and (iii) compatible with the footprint of a multi-cell sample deck. Performed manually, this measurement reduces to three operator-controlled steps: loading the sample into a flat-bottom cell, aligning the spindle precisely against the cell floor, and acquiring torque under a programmed angular velocity. The platform automates sample positioning, controlled descent, and torque acquisition, while retaining feedback on the safe stopping position.</w:t>
      </w:r>
    </w:p>
    <w:p>
      <w:pPr>
        <w:jc w:val="both"/>
      </w:pPr>
      <w:r>
        <w:rPr/>
        <w:t>Other rheometers could also characterize these fluids. Parallel-plate rotational rheometry measures shear-thinning formulations, capillary rheometry probes pressure-driven flow over different shear-rate ranges, and cone-and-plate rheometry is not restricted to high-viscosity systems. We chose a cone-shaped spindle because it integrates with the compact robotic stage and approaches a nearly uniform shear-rate geometry at small tip clearances. The intended application is automated screening of viscous, polymer-containing formulations, such as the fluoropolymer solutions electrospun into porous and fibrous triboelectric mats [49,50], across multiple sample cells, where reproducible positioning, sample loading, and, above all, removal of residual high-viscosity material between cells are the central engineering constraints. The geometry is therefore a platform-design choice, not a claim that alternative rheometers cannot characterize these fluids.</w:t>
      </w:r>
    </w:p>
    <w:p>
      <w:pPr>
        <w:jc w:val="both"/>
      </w:pPr>
      <w:r>
        <w:rPr>
          <w:b/>
        </w:rPr>
        <w:t>Table 1.</w:t>
      </w:r>
      <w:r>
        <w:rPr/>
        <w:t xml:space="preserve"> Rheology Principles and Methods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3"/>
        <w:gridCol w:w="2581"/>
        <w:gridCol w:w="3128"/>
      </w:tblGrid>
      <w:tr w:rsidR="00205527" w:rsidRPr="008352B7" w14:paraId="291D856D" w14:textId="77777777" w:rsidTr="00E3585C">
        <w:trPr>
          <w:jc w:val="center"/>
        </w:trPr>
        <w:tc>
          <w:tcPr>
            <w:tcW w:w="0" w:type="auto"/>
            <w:tcBorders>
              <w:top w:val="single" w:sz="8" w:space="0" w:color="auto"/>
              <w:bottom w:val="single" w:sz="8" w:space="0" w:color="auto"/>
            </w:tcBorders>
            <w:vAlign w:val="bottom"/>
            <w:hideMark/>
          </w:tcPr>
          <w:p w14:paraId="7EBB0277"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Category</w:t>
            </w:r>
          </w:p>
        </w:tc>
        <w:tc>
          <w:tcPr>
            <w:tcW w:w="0" w:type="auto"/>
            <w:tcBorders>
              <w:top w:val="single" w:sz="8" w:space="0" w:color="auto"/>
              <w:bottom w:val="single" w:sz="8" w:space="0" w:color="auto"/>
            </w:tcBorders>
            <w:vAlign w:val="bottom"/>
            <w:hideMark/>
          </w:tcPr>
          <w:p w14:paraId="675A9952"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Principle/Method</w:t>
            </w:r>
          </w:p>
        </w:tc>
        <w:tc>
          <w:tcPr>
            <w:tcW w:w="0" w:type="auto"/>
            <w:tcBorders>
              <w:top w:val="single" w:sz="8" w:space="0" w:color="auto"/>
              <w:bottom w:val="single" w:sz="8" w:space="0" w:color="auto"/>
            </w:tcBorders>
            <w:vAlign w:val="bottom"/>
            <w:hideMark/>
          </w:tcPr>
          <w:p w14:paraId="19B8D601" w14:textId="77777777" w:rsidR="00205527" w:rsidRPr="002849E5" w:rsidRDefault="00205527" w:rsidP="0067535D">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Key Metric</w:t>
            </w:r>
          </w:p>
        </w:tc>
      </w:tr>
      <w:tr w:rsidR="00205527" w:rsidRPr="008352B7" w14:paraId="6ED8355C" w14:textId="77777777" w:rsidTr="00E3585C">
        <w:trPr>
          <w:jc w:val="center"/>
        </w:trPr>
        <w:tc>
          <w:tcPr>
            <w:tcW w:w="0" w:type="auto"/>
            <w:tcBorders>
              <w:top w:val="single" w:sz="8" w:space="0" w:color="auto"/>
            </w:tcBorders>
            <w:hideMark/>
          </w:tcPr>
          <w:p w14:paraId="6C946E3A"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Deformation Type</w:t>
            </w:r>
          </w:p>
        </w:tc>
        <w:tc>
          <w:tcPr>
            <w:tcW w:w="0" w:type="auto"/>
            <w:tcBorders>
              <w:top w:val="single" w:sz="8" w:space="0" w:color="auto"/>
            </w:tcBorders>
            <w:hideMark/>
          </w:tcPr>
          <w:p w14:paraId="155599C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 Rheology</w:t>
            </w:r>
          </w:p>
        </w:tc>
        <w:tc>
          <w:tcPr>
            <w:tcW w:w="0" w:type="auto"/>
            <w:tcBorders>
              <w:top w:val="single" w:sz="8" w:space="0" w:color="auto"/>
            </w:tcBorders>
            <w:hideMark/>
          </w:tcPr>
          <w:p w14:paraId="0FF99175"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 Stress, Shear Rate</w:t>
            </w:r>
          </w:p>
        </w:tc>
      </w:tr>
      <w:tr w:rsidR="00205527" w:rsidRPr="008352B7" w14:paraId="6153B239" w14:textId="77777777" w:rsidTr="008352B7">
        <w:trPr>
          <w:jc w:val="center"/>
        </w:trPr>
        <w:tc>
          <w:tcPr>
            <w:tcW w:w="0" w:type="auto"/>
            <w:hideMark/>
          </w:tcPr>
          <w:p w14:paraId="7783EAB4"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1ACFE4F8"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Extensional Rheology</w:t>
            </w:r>
          </w:p>
        </w:tc>
        <w:tc>
          <w:tcPr>
            <w:tcW w:w="0" w:type="auto"/>
            <w:hideMark/>
          </w:tcPr>
          <w:p w14:paraId="348FAF06"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Extensional Viscosity</w:t>
            </w:r>
          </w:p>
        </w:tc>
      </w:tr>
      <w:tr w:rsidR="00205527" w:rsidRPr="008352B7" w14:paraId="3470D4FF" w14:textId="77777777" w:rsidTr="008352B7">
        <w:trPr>
          <w:jc w:val="center"/>
        </w:trPr>
        <w:tc>
          <w:tcPr>
            <w:tcW w:w="0" w:type="auto"/>
            <w:hideMark/>
          </w:tcPr>
          <w:p w14:paraId="62E91C8E"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Flow Regime</w:t>
            </w:r>
          </w:p>
        </w:tc>
        <w:tc>
          <w:tcPr>
            <w:tcW w:w="0" w:type="auto"/>
            <w:hideMark/>
          </w:tcPr>
          <w:p w14:paraId="23F96A59"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Steady-state Flow</w:t>
            </w:r>
          </w:p>
        </w:tc>
        <w:tc>
          <w:tcPr>
            <w:tcW w:w="0" w:type="auto"/>
            <w:hideMark/>
          </w:tcPr>
          <w:p w14:paraId="3271AE5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Apparent Viscosity</w:t>
            </w:r>
          </w:p>
        </w:tc>
      </w:tr>
      <w:tr w:rsidR="00205527" w:rsidRPr="008352B7" w14:paraId="411FEBF0" w14:textId="77777777" w:rsidTr="008352B7">
        <w:trPr>
          <w:jc w:val="center"/>
        </w:trPr>
        <w:tc>
          <w:tcPr>
            <w:tcW w:w="0" w:type="auto"/>
            <w:hideMark/>
          </w:tcPr>
          <w:p w14:paraId="67A81C1E"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374B90CD"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Oscillatory (Dynamic)</w:t>
            </w:r>
          </w:p>
        </w:tc>
        <w:tc>
          <w:tcPr>
            <w:tcW w:w="0" w:type="auto"/>
            <w:hideMark/>
          </w:tcPr>
          <w:p w14:paraId="68FEE382"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Storage (G') &amp; Loss (G'') Moduli</w:t>
            </w:r>
          </w:p>
        </w:tc>
      </w:tr>
      <w:tr w:rsidR="00205527" w:rsidRPr="008352B7" w14:paraId="496208F3" w14:textId="77777777" w:rsidTr="008352B7">
        <w:trPr>
          <w:jc w:val="center"/>
        </w:trPr>
        <w:tc>
          <w:tcPr>
            <w:tcW w:w="0" w:type="auto"/>
            <w:hideMark/>
          </w:tcPr>
          <w:p w14:paraId="00AB2A69"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Measurement Method</w:t>
            </w:r>
          </w:p>
        </w:tc>
        <w:tc>
          <w:tcPr>
            <w:tcW w:w="0" w:type="auto"/>
            <w:hideMark/>
          </w:tcPr>
          <w:p w14:paraId="4186B7EA"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Rotational (Torque-Based)</w:t>
            </w:r>
          </w:p>
        </w:tc>
        <w:tc>
          <w:tcPr>
            <w:tcW w:w="0" w:type="auto"/>
            <w:hideMark/>
          </w:tcPr>
          <w:p w14:paraId="684A6792"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Torque-Displacement</w:t>
            </w:r>
          </w:p>
        </w:tc>
      </w:tr>
      <w:tr w:rsidR="00205527" w:rsidRPr="008352B7" w14:paraId="58C7E012" w14:textId="77777777" w:rsidTr="008352B7">
        <w:trPr>
          <w:jc w:val="center"/>
        </w:trPr>
        <w:tc>
          <w:tcPr>
            <w:tcW w:w="0" w:type="auto"/>
            <w:hideMark/>
          </w:tcPr>
          <w:p w14:paraId="50FE3EC6"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44BB0C5E"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Capillary/Pipe Flow</w:t>
            </w:r>
          </w:p>
        </w:tc>
        <w:tc>
          <w:tcPr>
            <w:tcW w:w="0" w:type="auto"/>
            <w:hideMark/>
          </w:tcPr>
          <w:p w14:paraId="56D65534"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Pressure Drop</w:t>
            </w:r>
          </w:p>
        </w:tc>
      </w:tr>
      <w:tr w:rsidR="00205527" w:rsidRPr="008352B7" w14:paraId="2EFF91B4" w14:textId="77777777" w:rsidTr="008352B7">
        <w:trPr>
          <w:jc w:val="center"/>
        </w:trPr>
        <w:tc>
          <w:tcPr>
            <w:tcW w:w="0" w:type="auto"/>
            <w:hideMark/>
          </w:tcPr>
          <w:p w14:paraId="06EBE87C"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23429DA3"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Microfluidics</w:t>
            </w:r>
          </w:p>
        </w:tc>
        <w:tc>
          <w:tcPr>
            <w:tcW w:w="0" w:type="auto"/>
            <w:hideMark/>
          </w:tcPr>
          <w:p w14:paraId="4DA63FB8"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Shear-thinning profiles</w:t>
            </w:r>
          </w:p>
        </w:tc>
      </w:tr>
      <w:tr w:rsidR="00205527" w:rsidRPr="008352B7" w14:paraId="6B90A6AF" w14:textId="77777777" w:rsidTr="008352B7">
        <w:trPr>
          <w:jc w:val="center"/>
        </w:trPr>
        <w:tc>
          <w:tcPr>
            <w:tcW w:w="0" w:type="auto"/>
            <w:hideMark/>
          </w:tcPr>
          <w:p w14:paraId="1D856FBF" w14:textId="77777777" w:rsidR="00205527" w:rsidRPr="002849E5" w:rsidRDefault="00205527" w:rsidP="007C0672">
            <w:pPr>
              <w:rPr>
                <w:rFonts w:eastAsia="Times New Roman" w:cstheme="majorBidi"/>
                <w:color w:val="1F1F1F"/>
                <w:kern w:val="0"/>
                <w:sz w:val="22"/>
                <w:szCs w:val="22"/>
                <w:lang w:eastAsia="en-CA"/>
                <w14:ligatures w14:val="none"/>
              </w:rPr>
            </w:pPr>
            <w:r w:rsidRPr="002849E5">
              <w:rPr>
                <w:rFonts w:eastAsia="Times New Roman" w:cstheme="majorBidi"/>
                <w:color w:val="1F1F1F"/>
                <w:kern w:val="0"/>
                <w:sz w:val="22"/>
                <w:szCs w:val="22"/>
                <w:bdr w:val="none" w:sz="0" w:space="0" w:color="auto" w:frame="1"/>
                <w:lang w:eastAsia="en-CA"/>
                <w14:ligatures w14:val="none"/>
              </w:rPr>
              <w:t>Material Response</w:t>
            </w:r>
          </w:p>
        </w:tc>
        <w:tc>
          <w:tcPr>
            <w:tcW w:w="0" w:type="auto"/>
            <w:hideMark/>
          </w:tcPr>
          <w:p w14:paraId="231CC58F"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Newtonian</w:t>
            </w:r>
          </w:p>
        </w:tc>
        <w:tc>
          <w:tcPr>
            <w:tcW w:w="0" w:type="auto"/>
            <w:hideMark/>
          </w:tcPr>
          <w:p w14:paraId="21D3CA41"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Linear Stress-Strain relationship</w:t>
            </w:r>
          </w:p>
        </w:tc>
      </w:tr>
      <w:tr w:rsidR="00205527" w:rsidRPr="008352B7" w14:paraId="63EEE14C" w14:textId="77777777" w:rsidTr="00E3585C">
        <w:trPr>
          <w:jc w:val="center"/>
        </w:trPr>
        <w:tc>
          <w:tcPr>
            <w:tcW w:w="0" w:type="auto"/>
            <w:hideMark/>
          </w:tcPr>
          <w:p w14:paraId="27578036" w14:textId="77777777" w:rsidR="00205527" w:rsidRPr="002849E5" w:rsidRDefault="00205527" w:rsidP="007C0672">
            <w:pPr>
              <w:rPr>
                <w:rFonts w:eastAsia="Times New Roman" w:cstheme="majorBidi"/>
                <w:color w:val="1F1F1F"/>
                <w:kern w:val="0"/>
                <w:sz w:val="22"/>
                <w:szCs w:val="22"/>
                <w:lang w:eastAsia="en-CA"/>
                <w14:ligatures w14:val="none"/>
              </w:rPr>
            </w:pPr>
          </w:p>
        </w:tc>
        <w:tc>
          <w:tcPr>
            <w:tcW w:w="0" w:type="auto"/>
            <w:hideMark/>
          </w:tcPr>
          <w:p w14:paraId="62DE5C2D"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Non-Newtonian</w:t>
            </w:r>
          </w:p>
        </w:tc>
        <w:tc>
          <w:tcPr>
            <w:tcW w:w="0" w:type="auto"/>
            <w:hideMark/>
          </w:tcPr>
          <w:p w14:paraId="07830BE8" w14:textId="18CB25A5"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Power-law index</w:t>
            </w:r>
          </w:p>
        </w:tc>
      </w:tr>
      <w:tr w:rsidR="00205527" w:rsidRPr="008352B7" w14:paraId="6148E86C" w14:textId="77777777" w:rsidTr="00E3585C">
        <w:trPr>
          <w:jc w:val="center"/>
        </w:trPr>
        <w:tc>
          <w:tcPr>
            <w:tcW w:w="0" w:type="auto"/>
            <w:tcBorders>
              <w:bottom w:val="single" w:sz="8" w:space="0" w:color="auto"/>
            </w:tcBorders>
            <w:hideMark/>
          </w:tcPr>
          <w:p w14:paraId="5E46156C" w14:textId="77777777" w:rsidR="00205527" w:rsidRPr="008352B7" w:rsidRDefault="00205527" w:rsidP="007C0672">
            <w:pPr>
              <w:rPr>
                <w:rFonts w:eastAsia="Times New Roman" w:cstheme="majorBidi"/>
                <w:color w:val="1F1F1F"/>
                <w:kern w:val="0"/>
                <w:sz w:val="22"/>
                <w:szCs w:val="22"/>
                <w:lang w:eastAsia="en-CA"/>
                <w14:ligatures w14:val="none"/>
              </w:rPr>
            </w:pPr>
          </w:p>
        </w:tc>
        <w:tc>
          <w:tcPr>
            <w:tcW w:w="0" w:type="auto"/>
            <w:tcBorders>
              <w:bottom w:val="single" w:sz="8" w:space="0" w:color="auto"/>
            </w:tcBorders>
            <w:hideMark/>
          </w:tcPr>
          <w:p w14:paraId="41B0B0E4" w14:textId="77777777"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Viscoelastic</w:t>
            </w:r>
          </w:p>
        </w:tc>
        <w:tc>
          <w:tcPr>
            <w:tcW w:w="0" w:type="auto"/>
            <w:tcBorders>
              <w:bottom w:val="single" w:sz="8" w:space="0" w:color="auto"/>
            </w:tcBorders>
            <w:hideMark/>
          </w:tcPr>
          <w:p w14:paraId="327F00CF" w14:textId="3AEBB83A" w:rsidR="00205527" w:rsidRPr="008352B7" w:rsidRDefault="00205527" w:rsidP="007C0672">
            <w:pPr>
              <w:rPr>
                <w:rFonts w:eastAsia="Times New Roman" w:cstheme="majorBidi"/>
                <w:color w:val="1F1F1F"/>
                <w:kern w:val="0"/>
                <w:sz w:val="22"/>
                <w:szCs w:val="22"/>
                <w:lang w:eastAsia="en-CA"/>
                <w14:ligatures w14:val="none"/>
              </w:rPr>
            </w:pPr>
            <w:r w:rsidRPr="008352B7">
              <w:rPr>
                <w:rFonts w:eastAsia="Times New Roman" w:cstheme="majorBidi"/>
                <w:color w:val="1F1F1F"/>
                <w:kern w:val="0"/>
                <w:sz w:val="22"/>
                <w:szCs w:val="22"/>
                <w:bdr w:val="none" w:sz="0" w:space="0" w:color="auto" w:frame="1"/>
                <w:lang w:eastAsia="en-CA"/>
                <w14:ligatures w14:val="none"/>
              </w:rPr>
              <w:t>Phase Angle</w:t>
            </w:r>
          </w:p>
        </w:tc>
      </w:tr>
    </w:tbl>
    <w:p>
      <w:pPr>
        <w:jc w:val="both"/>
      </w:pPr>
      <w:r>
        <w:rPr/>
        <w:t>The idea of driving the spindle through a continuous descent, instead of seating it once at a fixed gap, came directly from manually collected data (</w:t>
      </w:r>
      <w:r>
        <w:rPr>
          <w:b/>
        </w:rPr>
        <w:t>Fig. 2A</w:t>
      </w:r>
      <w:r>
        <w:rPr/>
        <w:t>). A scientist lowered the spindle in discrete 13 µm increments, from increment 33 down to increment −3 relative to the container floor, running each oil at a fixed spindle speed (0.7, 4.3, and 45 rpm for the 60, 10, and 1 kcP silicone oils, respectively) chosen to keep torque within roughly 30–57% of full scale, and recording the resulting torque together with the viscosity back-calculated from the standard cone-and-plate relation. The procedure took approximately 4.5 hours per material and yielded a compact dataset of up to 37 rows per material (one per tested height) and four columns: increment number, spindle speed, measured torque, and measured viscosity. Plotted against height, these readings formed a torque–displacement trace for each material (</w:t>
      </w:r>
      <w:r>
        <w:rPr>
          <w:b/>
        </w:rPr>
        <w:t>Fig. 2B</w:t>
      </w:r>
      <w:r>
        <w:rPr/>
        <w:t>). Dividing torque by angular speed turned each trace into a rotational-drag signature whose shape varied systematically and distinguishably with viscosity (</w:t>
      </w:r>
      <w:r>
        <w:rPr>
          <w:b/>
        </w:rPr>
        <w:t>Fig. 2C–D</w:t>
      </w:r>
      <w:r>
        <w:rPr/>
        <w:t>). Because every parameter of the underlying viscosity equation is encoded in this drag–displacement relationship, the drag amplitude at a given gap correlated directly with viscosity. This observation motivated the central shift in strategy behind the platform: rather than a single measurement at one gap, the full descent is treated as the information-bearing signal.</w:t>
      </w:r>
    </w:p>
    <w:p>
      <w:pPr>
        <w:jc w:val="center"/>
      </w:pPr>
      <w:r>
        <w:drawing>
          <wp:inline xmlns:a="http://schemas.openxmlformats.org/drawingml/2006/main" xmlns:pic="http://schemas.openxmlformats.org/drawingml/2006/picture">
            <wp:extent cx="5943600" cy="3707537"/>
            <wp:docPr id="2" name="Picture 2"/>
            <wp:cNvGraphicFramePr>
              <a:graphicFrameLocks noChangeAspect="1"/>
            </wp:cNvGraphicFramePr>
            <a:graphic>
              <a:graphicData uri="http://schemas.openxmlformats.org/drawingml/2006/picture">
                <pic:pic>
                  <pic:nvPicPr>
                    <pic:cNvPr id="0" name="Figure_2_manual_acquisition.png"/>
                    <pic:cNvPicPr/>
                  </pic:nvPicPr>
                  <pic:blipFill>
                    <a:blip r:embed="rId30"/>
                    <a:stretch>
                      <a:fillRect/>
                    </a:stretch>
                  </pic:blipFill>
                  <pic:spPr>
                    <a:xfrm>
                      <a:off x="0" y="0"/>
                      <a:ext cx="5943600" cy="3707537"/>
                    </a:xfrm>
                    <a:prstGeom prst="rect"/>
                  </pic:spPr>
                </pic:pic>
              </a:graphicData>
            </a:graphic>
          </wp:inline>
        </w:drawing>
      </w:r>
    </w:p>
    <w:p>
      <w:pPr>
        <w:jc w:val="both"/>
      </w:pPr>
      <w:r>
        <w:rPr>
          <w:b/>
        </w:rPr>
        <w:t>Figure 2.</w:t>
      </w:r>
      <w:r>
        <w:rPr/>
        <w:t xml:space="preserve"> Origin of the descent-based measurement. (A) Manual protocol: sample loading, viscometer initialization, stepwise lowering of the cone in 13 µm increments, and cleaning by hand. (B) Torque, (C) rotational drag, and (D) viscosity versus height for three silicone oils, recorded manually.</w:t>
      </w:r>
    </w:p>
    <w:p>
      <w:pPr>
        <w:pStyle w:val="Heading2"/>
      </w:pPr>
      <w:r>
        <w:rPr/>
        <w:t>2.1 Hardware Architecture and Automated Workflow</w:t>
      </w:r>
    </w:p>
    <w:p>
      <w:pPr>
        <w:jc w:val="both"/>
      </w:pPr>
      <w:r>
        <w:rPr/>
        <w:t xml:space="preserve">The integrated layout is shown in </w:t>
      </w:r>
      <w:r>
        <w:rPr>
          <w:b/>
        </w:rPr>
        <w:t>Figure 1</w:t>
      </w:r>
      <w:r>
        <w:rPr/>
        <w:t xml:space="preserve">, and the complete list of materials is given in </w:t>
      </w:r>
      <w:r>
        <w:rPr>
          <w:b/>
        </w:rPr>
        <w:t>Table S1</w:t>
      </w:r>
      <w:r>
        <w:rPr/>
        <w:t>. Sample containers are stainless-steel, flat-bottom, high-clearance cylinders held in a modular platform of T-slotted aluminium rails (McMaster-Carr) with FDM-printed PETG container holders. The sensing element is a 3°-cone-angle, 12.0 mm-radius stainless-steel spindle coupled to a precision rotational torquemeter (AMETEK Brookfield; full-scale torque M</w:t>
      </w:r>
      <w:r>
        <w:rPr>
          <w:vertAlign w:val="subscript"/>
        </w:rPr>
        <w:t>full</w:t>
      </w:r>
      <w:r>
        <w:rPr/>
        <w:t xml:space="preserve"> = 7,187.0 dyne·cm), referred to hereafter as the rotational torquemeter, with its manufacturer-quoted flow curves referred to as the reference rheology. Three-axis motion is provided by a Cartesian CNC stage (Genmitsu 4040-PRO, SainSmart) driven by NEMA 17 steppers and T10 lead screws, and dedicated peristaltic pumps (Chi.Bio, University of Oxford) meter the washing station's cleaning fluids.</w:t>
      </w:r>
    </w:p>
    <w:p>
      <w:pPr>
        <w:jc w:val="both"/>
      </w:pPr>
      <w:r>
        <w:rPr/>
        <w:t>Repeated automated measurement of viscous formulations is only meaningful if residue from one sample does not bias the torque reading of the next. A dedicated washing station therefore cleans the spindle after every cycle using a bespoke magnetic-repulsion drive: a motor-driven, magnet-embedded spinner inside a PETG housing actuates a second, driven spinner across a 3.0 mm gap inside a separate SLA-printed washing vessel, so the motor electronics never contact the cleaning fluids. Detergent, water, and isopropanol are routed through the pumps in sequence. Of four benchmarked protocols of increasing mechanical complexity (static spindle, synchronous co-rotation, lateral oscillation, and a multi-modal combination of rotation, oscillation, and brushing), only the multi-modal protocol left no detectable high-viscosity residue. It was adopted as the platform default and runs concurrently with CNC travel, keeping washing off the critical path (</w:t>
      </w:r>
      <w:r>
        <w:rPr>
          <w:b/>
        </w:rPr>
        <w:t>Fig. S1</w:t>
      </w:r>
      <w:r>
        <w:rPr/>
        <w:t>).</w:t>
      </w:r>
    </w:p>
    <w:p>
      <w:pPr>
        <w:jc w:val="both"/>
      </w:pPr>
      <w:r>
        <w:rPr/>
        <w:t>These components operate as a closed, operator-free loop (</w:t>
      </w:r>
      <w:r>
        <w:rPr>
          <w:b/>
        </w:rPr>
        <w:t>Fig. 3</w:t>
      </w:r>
      <w:r>
        <w:rPr/>
        <w:t>). After initialization, the system calibrates the safe spindle-to-container height for each cell and then runs an automated characterization cycle, in which the spindle descends incrementally while torque is recorded under a programmed RPM sweep. A physics-constrained feedback layer, combining rotational-drag tracking, statistical trend analysis, confidence-weighted hit-point detection, and second-derivative anomaly detection, identifies the liquid-contact transition and the optimal termination point, protecting the sensor from overload. Each measurement ends with a washing sequence that launches concurrently with travel to the next cell, and the resulting torque–displacement record is passed to the analysis pipeline.</w:t>
      </w:r>
    </w:p>
    <w:p>
      <w:pPr>
        <w:jc w:val="center"/>
      </w:pPr>
      <w:r>
        <w:drawing>
          <wp:inline xmlns:a="http://schemas.openxmlformats.org/drawingml/2006/main" xmlns:pic="http://schemas.openxmlformats.org/drawingml/2006/picture">
            <wp:extent cx="5943600" cy="3383733"/>
            <wp:docPr id="3" name="Picture 3"/>
            <wp:cNvGraphicFramePr>
              <a:graphicFrameLocks noChangeAspect="1"/>
            </wp:cNvGraphicFramePr>
            <a:graphic>
              <a:graphicData uri="http://schemas.openxmlformats.org/drawingml/2006/picture">
                <pic:pic>
                  <pic:nvPicPr>
                    <pic:cNvPr id="0" name="Figure_3_workflow.png"/>
                    <pic:cNvPicPr/>
                  </pic:nvPicPr>
                  <pic:blipFill>
                    <a:blip r:embed="rId31"/>
                    <a:stretch>
                      <a:fillRect/>
                    </a:stretch>
                  </pic:blipFill>
                  <pic:spPr>
                    <a:xfrm>
                      <a:off x="0" y="0"/>
                      <a:ext cx="5943600" cy="3383733"/>
                    </a:xfrm>
                    <a:prstGeom prst="rect"/>
                  </pic:spPr>
                </pic:pic>
              </a:graphicData>
            </a:graphic>
          </wp:inline>
        </w:drawing>
      </w:r>
    </w:p>
    <w:p>
      <w:pPr>
        <w:jc w:val="both"/>
      </w:pPr>
      <w:r>
        <w:rPr>
          <w:b/>
        </w:rPr>
        <w:t>Figure 3.</w:t>
      </w:r>
      <w:r>
        <w:rPr/>
        <w:t xml:space="preserve"> Closed-loop workflow of the platform, from initialization and calibration, through descent with physics-constrained hit detection, to viscosity evaluation and concurrent washing.</w:t>
      </w:r>
    </w:p>
    <w:p>
      <w:pPr>
        <w:pStyle w:val="Heading2"/>
      </w:pPr>
      <w:r>
        <w:rPr/>
        <w:t>2.2 Physics-Informed Rheological Framework</w:t>
      </w:r>
    </w:p>
    <w:p>
      <w:pPr>
        <w:jc w:val="both"/>
      </w:pPr>
      <w:r>
        <w:rPr/>
        <w:t>The platform operates as a modified cone-and-plate configuration in which the cone approaches a stationary plate while torque is monitored as a function of vertical displacement. Unlike a manual measurement (</w:t>
      </w:r>
      <w:r>
        <w:rPr>
          <w:b/>
        </w:rPr>
        <w:t>Fig. 2B–D</w:t>
      </w:r>
      <w:r>
        <w:rPr/>
        <w:t>), an automated descent inevitably sweeps a much wider gap range than an operator would program, so the torque trace does not stay within a single hydrodynamic regime. It passes in succession through parallel-plate-dominated, transition, and cone-and-plate-dominated behaviour, and no single closed-form solution captures all three. We therefore adopt a generalized lubrication-theory framework, in the classical tradition of cone-and-plate and parallel-plate rotational rheometry [10], that interpolates continuously between the two asymptotic limits (</w:t>
      </w:r>
      <w:r>
        <w:rPr>
          <w:b/>
        </w:rPr>
        <w:t>Fig. 4A</w:t>
      </w:r>
      <w:r>
        <w:rPr/>
        <w:t>).</w:t>
      </w:r>
    </w:p>
    <w:p>
      <w:pPr>
        <w:jc w:val="both"/>
      </w:pPr>
      <w:r>
        <w:rPr/>
        <w:t>The local liquid thickness between the rotating cone and the stationary plate is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B54386" w14:paraId="42CD5BF1" w14:textId="77777777" w:rsidTr="32D21B89">
        <w:tc>
          <w:tcPr>
            <w:tcW w:w="8190" w:type="dxa"/>
            <w:vAlign w:val="center"/>
          </w:tcPr>
          <w:p w14:paraId="19D3B925" w14:textId="560D5719" w:rsidR="00B54386" w:rsidRDefault="00483773" w:rsidP="00483773">
            <w:pPr>
              <w:jc w:val="center"/>
            </w:pPr>
            <m:oMath>
              <m:r>
                <w:rPr>
                  <w:rFonts w:ascii="Cambria Math" w:hAnsi="Cambria Math"/>
                </w:rPr>
                <m:t>H(r) = h + r tan(α)</m:t>
              </m:r>
            </m:oMath>
          </w:p>
        </w:tc>
        <w:tc>
          <w:tcPr>
            <w:tcW w:w="1188" w:type="dxa"/>
            <w:vAlign w:val="center"/>
          </w:tcPr>
          <w:p w14:paraId="6A726D05" w14:textId="242227BF" w:rsidR="00B54386" w:rsidRDefault="00B54386" w:rsidP="008E7684">
            <w:pPr>
              <w:jc w:val="center"/>
            </w:pPr>
            <w:r>
              <w:t>Eq</w:t>
            </w:r>
            <w:r w:rsidR="00BA2A48">
              <w:t>. 1</w:t>
            </w:r>
          </w:p>
        </w:tc>
      </w:tr>
    </w:tbl>
    <w:p>
      <w:pPr>
        <w:jc w:val="both"/>
      </w:pPr>
      <w:r>
        <w:rPr/>
        <w:t>where h is the minimum tip clearance, r is the radial coordinate, and α is the cone angle, i.e., the angle between the cone surface and the plate (3° here). For large spindle separations (h ≫ r tan(α)), the gap thickness becomes nearly uniform across the radius (H(r) ≈ h). In this regime, the system approaches classical parallel-plate rotational rheometry, where the torque scales approximately as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3C10E4" w14:paraId="50D80DC9" w14:textId="77777777" w:rsidTr="008E7684">
        <w:tc>
          <w:tcPr>
            <w:tcW w:w="8190" w:type="dxa"/>
            <w:vAlign w:val="center"/>
          </w:tcPr>
          <w:p w14:paraId="4AC3BB21" w14:textId="169AFF11" w:rsidR="003C10E4" w:rsidRDefault="00DD1379" w:rsidP="008E7684">
            <w:pPr>
              <w:jc w:val="center"/>
            </w:pPr>
            <m:oMathPara>
              <m:oMath>
                <m:r>
                  <w:rPr>
                    <w:rFonts w:ascii="Cambria Math" w:hAnsi="Cambria Math"/>
                  </w:rPr>
                  <m:t>T∝</m:t>
                </m:r>
                <m:f>
                  <m:fPr>
                    <m:ctrlPr>
                      <w:rPr>
                        <w:rFonts w:ascii="Cambria Math" w:hAnsi="Cambria Math"/>
                        <w:i/>
                      </w:rPr>
                    </m:ctrlPr>
                  </m:fPr>
                  <m:num>
                    <m:r>
                      <w:rPr>
                        <w:rFonts w:ascii="Cambria Math" w:hAnsi="Cambria Math"/>
                      </w:rPr>
                      <m:t>μω</m:t>
                    </m:r>
                    <m:sSup>
                      <m:sSupPr>
                        <m:ctrlPr>
                          <w:rPr>
                            <w:rFonts w:ascii="Cambria Math" w:hAnsi="Cambria Math"/>
                            <w:i/>
                          </w:rPr>
                        </m:ctrlPr>
                      </m:sSupPr>
                      <m:e>
                        <m:r>
                          <w:rPr>
                            <w:rFonts w:ascii="Cambria Math" w:hAnsi="Cambria Math"/>
                          </w:rPr>
                          <m:t>R</m:t>
                        </m:r>
                      </m:e>
                      <m:sup>
                        <m:r>
                          <w:rPr>
                            <w:rFonts w:ascii="Cambria Math" w:hAnsi="Cambria Math"/>
                          </w:rPr>
                          <m:t>4</m:t>
                        </m:r>
                      </m:sup>
                    </m:sSup>
                  </m:num>
                  <m:den>
                    <m:r>
                      <w:rPr>
                        <w:rFonts w:ascii="Cambria Math" w:hAnsi="Cambria Math"/>
                      </w:rPr>
                      <m:t>h</m:t>
                    </m:r>
                  </m:den>
                </m:f>
              </m:oMath>
            </m:oMathPara>
          </w:p>
        </w:tc>
        <w:tc>
          <w:tcPr>
            <w:tcW w:w="1188" w:type="dxa"/>
            <w:vAlign w:val="center"/>
          </w:tcPr>
          <w:p w14:paraId="51EECA69" w14:textId="29FAF1B2" w:rsidR="003C10E4" w:rsidRDefault="003C10E4" w:rsidP="008E7684">
            <w:pPr>
              <w:jc w:val="center"/>
            </w:pPr>
            <w:r>
              <w:t>Eq. 2</w:t>
            </w:r>
          </w:p>
        </w:tc>
      </w:tr>
    </w:tbl>
    <w:p>
      <w:pPr>
        <w:jc w:val="both"/>
      </w:pPr>
      <w:r>
        <w:rPr/>
        <w:t>and the viscous resistance is governed by the global spindle-to-substrate distance. Conversely, for very small clearances (h → 0), the radial contribution dominates the gap profile (H(r) ≈ r tan(α)), and the system converges toward the classical cone-and-plate limit with a nearly uniform shear rate across the radius. The analytical torque then becomes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E7684" w14:paraId="2EE68AC8" w14:textId="77777777" w:rsidTr="008E7684">
        <w:tc>
          <w:tcPr>
            <w:tcW w:w="8190" w:type="dxa"/>
            <w:vAlign w:val="center"/>
          </w:tcPr>
          <w:p w14:paraId="499535AC" w14:textId="6F989930" w:rsidR="008E7684" w:rsidRDefault="008E7684" w:rsidP="008E7684">
            <w:pPr>
              <w:jc w:val="center"/>
            </w:pPr>
            <m:oMathPara>
              <m:oMath>
                <m:r>
                  <w:rPr>
                    <w:rFonts w:ascii="Cambria Math" w:hAnsi="Cambria Math"/>
                  </w:rPr>
                  <m:t>T=</m:t>
                </m:r>
                <m:f>
                  <m:fPr>
                    <m:ctrlPr>
                      <w:rPr>
                        <w:rFonts w:ascii="Cambria Math" w:hAnsi="Cambria Math"/>
                        <w:i/>
                      </w:rPr>
                    </m:ctrlPr>
                  </m:fPr>
                  <m:num>
                    <m:r>
                      <w:rPr>
                        <w:rFonts w:ascii="Cambria Math" w:hAnsi="Cambria Math"/>
                      </w:rPr>
                      <m:t>2π</m:t>
                    </m:r>
                  </m:num>
                  <m:den>
                    <m:r>
                      <w:rPr>
                        <w:rFonts w:ascii="Cambria Math" w:hAnsi="Cambria Math"/>
                      </w:rPr>
                      <m:t>3</m:t>
                    </m:r>
                  </m:den>
                </m:f>
                <m:f>
                  <m:fPr>
                    <m:ctrlPr>
                      <w:rPr>
                        <w:rFonts w:ascii="Cambria Math" w:hAnsi="Cambria Math"/>
                        <w:i/>
                      </w:rPr>
                    </m:ctrlPr>
                  </m:fPr>
                  <m:num>
                    <m:r>
                      <w:rPr>
                        <w:rFonts w:ascii="Cambria Math" w:hAnsi="Cambria Math"/>
                      </w:rPr>
                      <m:t>μω</m:t>
                    </m:r>
                    <m:sSup>
                      <m:sSupPr>
                        <m:ctrlPr>
                          <w:rPr>
                            <w:rFonts w:ascii="Cambria Math" w:hAnsi="Cambria Math"/>
                            <w:i/>
                          </w:rPr>
                        </m:ctrlPr>
                      </m:sSupPr>
                      <m:e>
                        <m:r>
                          <w:rPr>
                            <w:rFonts w:ascii="Cambria Math" w:hAnsi="Cambria Math"/>
                          </w:rPr>
                          <m:t>R</m:t>
                        </m:r>
                      </m:e>
                      <m:sup>
                        <m:r>
                          <w:rPr>
                            <w:rFonts w:ascii="Cambria Math" w:hAnsi="Cambria Math"/>
                          </w:rPr>
                          <m:t>3</m:t>
                        </m:r>
                      </m:sup>
                    </m:sSup>
                  </m:num>
                  <m:den>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den>
                </m:f>
                <m:r>
                  <w:rPr>
                    <w:rFonts w:ascii="Cambria Math" w:hAnsi="Cambria Math"/>
                  </w:rPr>
                  <m:t xml:space="preserve"> </m:t>
                </m:r>
              </m:oMath>
            </m:oMathPara>
          </w:p>
        </w:tc>
        <w:tc>
          <w:tcPr>
            <w:tcW w:w="1188" w:type="dxa"/>
            <w:vAlign w:val="center"/>
          </w:tcPr>
          <w:p w14:paraId="7C38ECEF" w14:textId="478CFBF1" w:rsidR="008E7684" w:rsidRDefault="008E7684" w:rsidP="008E7684">
            <w:pPr>
              <w:jc w:val="center"/>
            </w:pPr>
            <w:r>
              <w:t>Eq. 3</w:t>
            </w:r>
          </w:p>
        </w:tc>
      </w:tr>
    </w:tbl>
    <w:p>
      <w:pPr>
        <w:jc w:val="both"/>
      </w:pPr>
      <w:r>
        <w:rPr/>
        <w:t>Between these two limits lies a transition regime in which the finite tip clearance and the cone geometry jointly set the shear field, and neither approximation is accurate on its own. A generalized lubrication-theory framework was therefore used to describe shear stress and torque continuously across the entire displacement range.</w:t>
      </w:r>
    </w:p>
    <w:p>
      <w:pPr>
        <w:jc w:val="both"/>
      </w:pPr>
      <w:r>
        <w:rPr/>
        <w:t>Under incompressible, laminar, axisymmetric, low-Reynolds-number conditions, the dominant fluid motion is azimuthal and radial and axial inertia can be neglected, so the governing momentum equation reduces to</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7212E" w14:paraId="0B1FFF61" w14:textId="77777777" w:rsidTr="007606BF">
        <w:tc>
          <w:tcPr>
            <w:tcW w:w="8190" w:type="dxa"/>
            <w:vAlign w:val="center"/>
          </w:tcPr>
          <w:p w14:paraId="377D20DA" w14:textId="1F8D7FF8" w:rsidR="0087212E" w:rsidRDefault="00FF6D13" w:rsidP="007606BF">
            <w:pPr>
              <w:jc w:val="center"/>
            </w:pPr>
            <m:oMathPara>
              <m:oMath>
                <m:r>
                  <w:rPr>
                    <w:rFonts w:ascii="Cambria Math" w:hAnsi="Cambria Math"/>
                  </w:rPr>
                  <m:t>μ</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 xml:space="preserve">=0 </m:t>
                </m:r>
              </m:oMath>
            </m:oMathPara>
          </w:p>
        </w:tc>
        <w:tc>
          <w:tcPr>
            <w:tcW w:w="1188" w:type="dxa"/>
            <w:vAlign w:val="center"/>
          </w:tcPr>
          <w:p w14:paraId="56621081" w14:textId="5823E936" w:rsidR="0087212E" w:rsidRDefault="0087212E" w:rsidP="007606BF">
            <w:pPr>
              <w:jc w:val="center"/>
            </w:pPr>
            <w:r>
              <w:t>Eq. 4</w:t>
            </w:r>
          </w:p>
        </w:tc>
      </w:tr>
    </w:tbl>
    <w:p>
      <w:pPr>
        <w:jc w:val="both"/>
      </w:pPr>
      <w:r>
        <w:rPr/>
        <w:t>With no-slip boundary conditions at the rotating cone and the stationary plate, the azimuthal velocity distribution becomes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8F4861" w14:paraId="75C58EFA" w14:textId="77777777" w:rsidTr="007606BF">
        <w:tc>
          <w:tcPr>
            <w:tcW w:w="8190" w:type="dxa"/>
            <w:vAlign w:val="center"/>
          </w:tcPr>
          <w:p w14:paraId="7F444EF7" w14:textId="215DD368" w:rsidR="008F4861" w:rsidRDefault="003A69C2" w:rsidP="007606BF">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θ</m:t>
                    </m:r>
                  </m:sub>
                </m:sSub>
                <m:d>
                  <m:dPr>
                    <m:ctrlPr>
                      <w:rPr>
                        <w:rFonts w:ascii="Cambria Math" w:hAnsi="Cambria Math"/>
                        <w:i/>
                      </w:rPr>
                    </m:ctrlPr>
                  </m:dPr>
                  <m:e>
                    <m:r>
                      <w:rPr>
                        <w:rFonts w:ascii="Cambria Math" w:hAnsi="Cambria Math"/>
                      </w:rPr>
                      <m:t>r,z</m:t>
                    </m:r>
                  </m:e>
                </m:d>
                <m:r>
                  <w:rPr>
                    <w:rFonts w:ascii="Cambria Math" w:hAnsi="Cambria Math"/>
                  </w:rPr>
                  <m:t>=ωr</m:t>
                </m:r>
                <m:f>
                  <m:fPr>
                    <m:ctrlPr>
                      <w:rPr>
                        <w:rFonts w:ascii="Cambria Math" w:hAnsi="Cambria Math"/>
                        <w:i/>
                      </w:rPr>
                    </m:ctrlPr>
                  </m:fPr>
                  <m:num>
                    <m:r>
                      <w:rPr>
                        <w:rFonts w:ascii="Cambria Math" w:hAnsi="Cambria Math"/>
                      </w:rPr>
                      <m:t>z</m:t>
                    </m:r>
                  </m:num>
                  <m:den>
                    <m:r>
                      <w:rPr>
                        <w:rFonts w:ascii="Cambria Math" w:hAnsi="Cambria Math"/>
                      </w:rPr>
                      <m:t>H</m:t>
                    </m:r>
                    <m:d>
                      <m:dPr>
                        <m:ctrlPr>
                          <w:rPr>
                            <w:rFonts w:ascii="Cambria Math" w:hAnsi="Cambria Math"/>
                            <w:i/>
                          </w:rPr>
                        </m:ctrlPr>
                      </m:dPr>
                      <m:e>
                        <m:r>
                          <w:rPr>
                            <w:rFonts w:ascii="Cambria Math" w:hAnsi="Cambria Math"/>
                          </w:rPr>
                          <m:t>r</m:t>
                        </m:r>
                      </m:e>
                    </m:d>
                  </m:den>
                </m:f>
              </m:oMath>
            </m:oMathPara>
          </w:p>
        </w:tc>
        <w:tc>
          <w:tcPr>
            <w:tcW w:w="1188" w:type="dxa"/>
            <w:vAlign w:val="center"/>
          </w:tcPr>
          <w:p w14:paraId="7A965EF3" w14:textId="76D136F0" w:rsidR="008F4861" w:rsidRDefault="008F4861" w:rsidP="007606BF">
            <w:pPr>
              <w:jc w:val="center"/>
            </w:pPr>
            <w:r>
              <w:t>Eq. 5</w:t>
            </w:r>
          </w:p>
        </w:tc>
      </w:tr>
    </w:tbl>
    <w:p>
      <w:pPr>
        <w:jc w:val="both"/>
      </w:pPr>
      <w:r>
        <w:rPr/>
        <w:t>which yields the local shear stress</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636930" w14:paraId="5724C4C9" w14:textId="77777777" w:rsidTr="007606BF">
        <w:tc>
          <w:tcPr>
            <w:tcW w:w="8190" w:type="dxa"/>
            <w:vAlign w:val="center"/>
          </w:tcPr>
          <w:p w14:paraId="6248B469" w14:textId="5C11E321" w:rsidR="00636930" w:rsidRDefault="00636930" w:rsidP="007606BF">
            <w:pPr>
              <w:jc w:val="center"/>
            </w:pPr>
            <m:oMathPara>
              <m:oMath>
                <m:r>
                  <w:rPr>
                    <w:rFonts w:ascii="Cambria Math" w:hAnsi="Cambria Math"/>
                  </w:rPr>
                  <m:t>τ</m:t>
                </m:r>
                <m:d>
                  <m:dPr>
                    <m:ctrlPr>
                      <w:rPr>
                        <w:rFonts w:ascii="Cambria Math" w:hAnsi="Cambria Math"/>
                        <w:i/>
                      </w:rPr>
                    </m:ctrlPr>
                  </m:dPr>
                  <m:e>
                    <m:r>
                      <w:rPr>
                        <w:rFonts w:ascii="Cambria Math" w:hAnsi="Cambria Math"/>
                      </w:rPr>
                      <m:t>r</m:t>
                    </m:r>
                  </m:e>
                </m:d>
                <m:r>
                  <w:rPr>
                    <w:rFonts w:ascii="Cambria Math" w:hAnsi="Cambria Math"/>
                  </w:rPr>
                  <m:t>=μ</m:t>
                </m:r>
                <m:f>
                  <m:fPr>
                    <m:ctrlPr>
                      <w:rPr>
                        <w:rFonts w:ascii="Cambria Math" w:hAnsi="Cambria Math"/>
                        <w:i/>
                      </w:rPr>
                    </m:ctrlPr>
                  </m:fPr>
                  <m:num>
                    <m:r>
                      <w:rPr>
                        <w:rFonts w:ascii="Cambria Math" w:hAnsi="Cambria Math"/>
                      </w:rPr>
                      <m:t>ωr</m:t>
                    </m:r>
                  </m:num>
                  <m:den>
                    <m:r>
                      <w:rPr>
                        <w:rFonts w:ascii="Cambria Math" w:hAnsi="Cambria Math"/>
                      </w:rPr>
                      <m:t>H</m:t>
                    </m:r>
                    <m:d>
                      <m:dPr>
                        <m:ctrlPr>
                          <w:rPr>
                            <w:rFonts w:ascii="Cambria Math" w:hAnsi="Cambria Math"/>
                            <w:i/>
                          </w:rPr>
                        </m:ctrlPr>
                      </m:dPr>
                      <m:e>
                        <m:r>
                          <w:rPr>
                            <w:rFonts w:ascii="Cambria Math" w:hAnsi="Cambria Math"/>
                          </w:rPr>
                          <m:t>r</m:t>
                        </m:r>
                      </m:e>
                    </m:d>
                  </m:den>
                </m:f>
              </m:oMath>
            </m:oMathPara>
          </w:p>
        </w:tc>
        <w:tc>
          <w:tcPr>
            <w:tcW w:w="1188" w:type="dxa"/>
            <w:vAlign w:val="center"/>
          </w:tcPr>
          <w:p w14:paraId="1A3DFD22" w14:textId="4BBCD1EC" w:rsidR="00636930" w:rsidRDefault="00636930" w:rsidP="007606BF">
            <w:pPr>
              <w:jc w:val="center"/>
            </w:pPr>
            <w:r>
              <w:t>Eq. 6</w:t>
            </w:r>
          </w:p>
        </w:tc>
      </w:tr>
    </w:tbl>
    <w:p>
      <w:pPr>
        <w:jc w:val="both"/>
      </w:pPr>
      <w:r>
        <w:rPr/>
        <w:t>The total torque follows from radial integration of the local viscous moment:</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1E622B" w14:paraId="4CCE22E9" w14:textId="77777777" w:rsidTr="007606BF">
        <w:tc>
          <w:tcPr>
            <w:tcW w:w="8190" w:type="dxa"/>
            <w:vAlign w:val="center"/>
          </w:tcPr>
          <w:p w14:paraId="2DCE3B4D" w14:textId="3E9901E5" w:rsidR="001E622B" w:rsidRDefault="001E622B" w:rsidP="007606BF">
            <w:pPr>
              <w:jc w:val="center"/>
            </w:pPr>
            <m:oMathPara>
              <m:oMath>
                <m:r>
                  <w:rPr>
                    <w:rFonts w:ascii="Cambria Math" w:hAnsi="Cambria Math"/>
                  </w:rPr>
                  <m:t>T=2πμω</m:t>
                </m:r>
                <m:nary>
                  <m:naryPr>
                    <m:limLoc m:val="undOvr"/>
                    <m:ctrlPr>
                      <w:rPr>
                        <w:rFonts w:ascii="Cambria Math" w:hAnsi="Cambria Math"/>
                        <w:i/>
                      </w:rPr>
                    </m:ctrlPr>
                  </m:naryPr>
                  <m:sub>
                    <m:r>
                      <w:rPr>
                        <w:rFonts w:ascii="Cambria Math" w:hAnsi="Cambria Math"/>
                      </w:rPr>
                      <m:t>0</m:t>
                    </m:r>
                  </m:sub>
                  <m:sup>
                    <m:r>
                      <w:rPr>
                        <w:rFonts w:ascii="Cambria Math" w:hAnsi="Cambria Math"/>
                      </w:rPr>
                      <m:t>R</m:t>
                    </m:r>
                  </m:sup>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3</m:t>
                            </m:r>
                          </m:sup>
                        </m:sSup>
                      </m:num>
                      <m:den>
                        <m:r>
                          <w:rPr>
                            <w:rFonts w:ascii="Cambria Math" w:hAnsi="Cambria Math"/>
                          </w:rPr>
                          <m:t>H</m:t>
                        </m:r>
                        <m:d>
                          <m:dPr>
                            <m:ctrlPr>
                              <w:rPr>
                                <w:rFonts w:ascii="Cambria Math" w:hAnsi="Cambria Math"/>
                                <w:i/>
                              </w:rPr>
                            </m:ctrlPr>
                          </m:dPr>
                          <m:e>
                            <m:r>
                              <w:rPr>
                                <w:rFonts w:ascii="Cambria Math" w:hAnsi="Cambria Math"/>
                              </w:rPr>
                              <m:t>r</m:t>
                            </m:r>
                          </m:e>
                        </m:d>
                      </m:den>
                    </m:f>
                  </m:e>
                </m:nary>
                <m:r>
                  <w:rPr>
                    <w:rFonts w:ascii="Cambria Math" w:hAnsi="Cambria Math"/>
                  </w:rPr>
                  <m:t>dr</m:t>
                </m:r>
              </m:oMath>
            </m:oMathPara>
          </w:p>
        </w:tc>
        <w:tc>
          <w:tcPr>
            <w:tcW w:w="1188" w:type="dxa"/>
            <w:vAlign w:val="center"/>
          </w:tcPr>
          <w:p w14:paraId="5BC5C2C7" w14:textId="546484D0" w:rsidR="001E622B" w:rsidRDefault="001E622B" w:rsidP="007606BF">
            <w:pPr>
              <w:jc w:val="center"/>
            </w:pPr>
            <w:r>
              <w:t>Eq. 7</w:t>
            </w:r>
          </w:p>
        </w:tc>
      </w:tr>
    </w:tbl>
    <w:p>
      <w:pPr>
        <w:jc w:val="both"/>
      </w:pPr>
      <w:r>
        <w:rPr/>
        <w:t>Equation 7 provides a single physics-informed descriptor that remains continuous across the parallel-plate, transition, and cone-and-plate regimes traversed by the automated descent.</w:t>
      </w:r>
    </w:p>
    <w:p>
      <w:pPr>
        <w:jc w:val="both"/>
      </w:pPr>
      <w:r>
        <w:rPr/>
        <w:t>Moving from manual to autonomous rheometry does not remove the platform's dependence on gap height; it relocates the burden of controlling it. The Cartesian stage is built around NEMA 17 stepper motors and T10 lead screws with a manufacturer-quoted running accuracy of ±0.01 mm. In practice, cumulative mechanical uncertainties push the effective positional variance to nearly 0.1 mm in the worst case, an order of magnitude beyond the nominal specification (</w:t>
      </w:r>
      <w:r>
        <w:rPr>
          <w:b/>
        </w:rPr>
        <w:t>Fig. 4B</w:t>
      </w:r>
      <w:r>
        <w:rPr/>
        <w:t>). This variance arises from backlash, thermal expansion of the metallic guides, structural compliance of the 3D-printed PETG fixtures, and load-dependent sag as the ~9 kg torque transducer deflects the vertical guide rails. Rather than chase this uncertainty in hardware, we exploit the physical structure encoded in equations (1)–(7). Because the shape of the torque-versus-gap signature depends strongly on fluid viscosity, a real-time, feedback-driven analysis of the descent can detect both the liquid-contact transition and the safe termination point without ever knowing the absolute value of h. The feedback layer therefore (i) absorbs residual positional uncertainty as a fitted parameter rather than a calibration error, (ii) protects the torque sensor from collision-induced overload, and (iii) stops each downward motion once the contact-detection criteria are met, before a collision can compromise the measurement.</w:t>
      </w:r>
    </w:p>
    <w:p>
      <w:pPr>
        <w:jc w:val="center"/>
      </w:pPr>
      <w:r>
        <w:drawing>
          <wp:inline xmlns:a="http://schemas.openxmlformats.org/drawingml/2006/main" xmlns:pic="http://schemas.openxmlformats.org/drawingml/2006/picture">
            <wp:extent cx="5943600" cy="4457700"/>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4457700"/>
                    </a:xfrm>
                    <a:prstGeom prst="rect"/>
                  </pic:spPr>
                </pic:pic>
              </a:graphicData>
            </a:graphic>
          </wp:inline>
        </w:drawing>
      </w:r>
    </w:p>
    <w:p>
      <w:pPr>
        <w:jc w:val="both"/>
      </w:pPr>
      <w:r>
        <w:rPr>
          <w:b/>
        </w:rPr>
        <w:t>Figure 4.</w:t>
      </w:r>
      <w:r>
        <w:rPr/>
        <w:t xml:space="preserve"> Physics-informed framework. (A) Cone–plate geometry of the lubrication model. (B) Effective positional variance of the stage. (C–E) Log–log scaling, local-slope, and offset-scan diagnostics of D(h). (F) Comparison of candidate models. (G–J) Residual diagnostics of the regularized hyperbola. (K) Master curve with bootstrap envelope.</w:t>
      </w:r>
    </w:p>
    <w:p>
      <w:pPr>
        <w:pStyle w:val="Heading2"/>
      </w:pPr>
      <w:r>
        <w:rPr/>
        <w:t>2.3 Data-Analysis Pipeline: from Raw Data to Rheological Behaviour</w:t>
      </w:r>
    </w:p>
    <w:p>
      <w:pPr>
        <w:jc w:val="both"/>
      </w:pPr>
      <w:r>
        <w:rPr/>
        <w:t>Every automated-descent record (h, T(%), and Ω) passes through exactly the same analysis pipeline, regardless of the fluid that produced it.</w:t>
      </w:r>
    </w:p>
    <w:p>
      <w:pPr>
        <w:pStyle w:val="Heading3"/>
      </w:pPr>
      <w:r>
        <w:rPr/>
        <w:t>2.3.1 Signal transformation and scaling diagnosis</w:t>
      </w:r>
    </w:p>
    <w:p>
      <w:pPr>
        <w:jc w:val="both"/>
      </w:pPr>
      <w:r>
        <w:rPr/>
        <w:t>Before any transformation, each raw descent record is trimmed to discard data acquired after the spindle reaches the container floor, so that end-of-travel contact cannot inject non-physical torque spikes into the downstream gap–torque regression. Contact is detected in real time by a windowed statistical monitor that evaluates six diagnostic parameters computed from the rotational-drag signal D and its coefficient-of-variation transform CV(D): the coefficients of determination R² of D, of CV(D), and of the first time-derivative D′, together with the second time-derivatives D″, CV(D)″, and (D′)″. Each parameter carries an equal weight of 0.2 in a composite confidence score, so a frame is flagged as a hit once at least four of the six indicators cross their anomaly thresholds simultaneously (confidence score ≥ 0.8). To reject isolated noise transients, the descent is terminated only after three consecutive hit-flagged frames, and the record is truncated to the last pre-contact sample before entering the transformation pipeline.</w:t>
      </w:r>
    </w:p>
    <w:p>
      <w:pPr>
        <w:jc w:val="both"/>
      </w:pPr>
      <w:r>
        <w:rPr/>
        <w:t>The first transformation is rotational-drag normalization,</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5443624D" w14:textId="77777777">
        <w:tc>
          <w:tcPr>
            <w:tcW w:w="8190" w:type="dxa"/>
            <w:vAlign w:val="center"/>
          </w:tcPr>
          <w:p w14:paraId="34B49611" w14:textId="1542BC09" w:rsidR="00F77BD6" w:rsidRDefault="00F77BD6">
            <w:pPr>
              <w:jc w:val="center"/>
            </w:pPr>
            <m:oMathPara>
              <m:oMath>
                <m:r>
                  <w:rPr>
                    <w:rFonts w:ascii="Cambria Math" w:hAnsi="Cambria Math"/>
                  </w:rPr>
                  <m:t>D≡</m:t>
                </m:r>
                <m:f>
                  <m:fPr>
                    <m:ctrlPr>
                      <w:rPr>
                        <w:rFonts w:ascii="Cambria Math" w:hAnsi="Cambria Math"/>
                        <w:i/>
                      </w:rPr>
                    </m:ctrlPr>
                  </m:fPr>
                  <m:num>
                    <m:r>
                      <w:rPr>
                        <w:rFonts w:ascii="Cambria Math" w:hAnsi="Cambria Math"/>
                      </w:rPr>
                      <m:t>T</m:t>
                    </m:r>
                    <m:d>
                      <m:dPr>
                        <m:ctrlPr>
                          <w:rPr>
                            <w:rFonts w:ascii="Cambria Math" w:hAnsi="Cambria Math"/>
                            <w:i/>
                          </w:rPr>
                        </m:ctrlPr>
                      </m:dPr>
                      <m:e>
                        <m:r>
                          <w:rPr>
                            <w:rFonts w:ascii="Cambria Math" w:hAnsi="Cambria Math"/>
                          </w:rPr>
                          <m:t>%</m:t>
                        </m:r>
                      </m:e>
                    </m:d>
                  </m:num>
                  <m:den>
                    <m:r>
                      <m:rPr>
                        <m:sty m:val="p"/>
                      </m:rPr>
                      <w:rPr>
                        <w:rFonts w:ascii="Cambria Math" w:hAnsi="Cambria Math"/>
                      </w:rPr>
                      <m:t>Ω</m:t>
                    </m:r>
                  </m:den>
                </m:f>
              </m:oMath>
            </m:oMathPara>
          </w:p>
        </w:tc>
        <w:tc>
          <w:tcPr>
            <w:tcW w:w="1188" w:type="dxa"/>
            <w:vAlign w:val="center"/>
          </w:tcPr>
          <w:p w14:paraId="0EEDCFA3" w14:textId="77777777" w:rsidR="00F77BD6" w:rsidRDefault="00F77BD6">
            <w:pPr>
              <w:jc w:val="center"/>
            </w:pPr>
            <w:r>
              <w:t>Eq. 8</w:t>
            </w:r>
          </w:p>
        </w:tc>
      </w:tr>
    </w:tbl>
    <w:p>
      <w:pPr>
        <w:jc w:val="both"/>
      </w:pPr>
      <w:r>
        <w:rPr/>
        <w:t>where Ω is the spindle speed in rpm. This normalization removes the trivial linear dependence of torque on angular speed for a Newtonian response and isolates the remaining geometry–fluid coupling. A global and local log–log slope diagnosis on the silicone set immediately ruled out the simplest hypothesis: no single power law D ∝ h</w:t>
      </w:r>
      <w:r>
        <w:rPr>
          <w:vertAlign w:val="superscript"/>
        </w:rPr>
        <w:t>−n</w:t>
      </w:r>
      <w:r>
        <w:rPr/>
        <w:t xml:space="preserve"> explains the full descent range (</w:t>
      </w:r>
      <w:r>
        <w:rPr>
          <w:b/>
        </w:rPr>
        <w:t>Fig. 4C</w:t>
      </w:r>
      <w:r>
        <w:rPr/>
        <w:t>). The local slope drifts toward −1 only near contact, so a pure 1/h model is asymptotically correct but globally incomplete (</w:t>
      </w:r>
      <w:r>
        <w:rPr>
          <w:b/>
        </w:rPr>
        <w:t>Fig. 4D</w:t>
      </w:r>
      <w:r>
        <w:rPr/>
        <w:t>).</w:t>
      </w:r>
    </w:p>
    <w:p>
      <w:pPr>
        <w:jc w:val="both"/>
      </w:pPr>
      <w:r>
        <w:rPr/>
        <w:t>To identify the correct baseline structure, we performed an offset scan, subtracting candidate constants B from D and refitting the log–log slope of the positive residual (</w:t>
      </w:r>
      <w:r>
        <w:rPr>
          <w:b/>
        </w:rPr>
        <w:t>Fig. 4E</w:t>
      </w:r>
      <w:r>
        <w:rPr/>
        <w:t>). The resulting plateau near a slope of −1 confirmed the leading-order form D = A/h + B.</w:t>
      </w:r>
    </w:p>
    <w:p>
      <w:pPr>
        <w:pStyle w:val="Heading3"/>
      </w:pPr>
      <w:r>
        <w:rPr/>
        <w:t>2.3.2 Model selection in physical space</w:t>
      </w:r>
    </w:p>
    <w:p>
      <w:pPr>
        <w:jc w:val="both"/>
      </w:pPr>
      <w:r>
        <w:rPr/>
        <w:t>Four candidate models (pure hyperbola, regularized hyperbola, generalized power, and saturation) were compared in physical space using bounded Levenberg–Marquardt fitting and ranked by R², adjusted R², AIC, BIC, and cross-validated RMSE (</w:t>
      </w:r>
      <w:r>
        <w:rPr>
          <w:b/>
        </w:rPr>
        <w:t>Fig. 4F</w:t>
      </w:r>
      <w:r>
        <w:rPr/>
        <w:t>). The regularized hyperbola won on every criterion:</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751BE627" w14:textId="77777777">
        <w:tc>
          <w:tcPr>
            <w:tcW w:w="8190" w:type="dxa"/>
            <w:vAlign w:val="center"/>
          </w:tcPr>
          <w:p w14:paraId="192C9887" w14:textId="77777777" w:rsidR="00F77BD6" w:rsidRDefault="00F77BD6">
            <w:pPr>
              <w:jc w:val="center"/>
            </w:pPr>
            <m:oMathPara>
              <m:oMath>
                <m:r>
                  <w:rPr>
                    <w:rFonts w:ascii="Cambria Math" w:hAnsi="Cambria Math"/>
                  </w:rPr>
                  <w:lastRenderedPageBreak/>
                  <m:t>D</m:t>
                </m:r>
                <m:d>
                  <m:dPr>
                    <m:ctrlPr>
                      <w:rPr>
                        <w:rFonts w:ascii="Cambria Math" w:hAnsi="Cambria Math"/>
                        <w:i/>
                      </w:rPr>
                    </m:ctrlPr>
                  </m:dPr>
                  <m:e>
                    <m:r>
                      <w:rPr>
                        <w:rFonts w:ascii="Cambria Math" w:hAnsi="Cambria Math"/>
                      </w:rPr>
                      <m:t>h</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h+</m:t>
                    </m:r>
                    <m:sSub>
                      <m:sSubPr>
                        <m:ctrlPr>
                          <w:rPr>
                            <w:rFonts w:ascii="Cambria Math" w:hAnsi="Cambria Math"/>
                            <w:i/>
                          </w:rPr>
                        </m:ctrlPr>
                      </m:sSubPr>
                      <m:e>
                        <m:r>
                          <w:rPr>
                            <w:rFonts w:ascii="Cambria Math" w:hAnsi="Cambria Math"/>
                          </w:rPr>
                          <m:t>h</m:t>
                        </m:r>
                      </m:e>
                      <m:sub>
                        <m:r>
                          <w:rPr>
                            <w:rFonts w:ascii="Cambria Math" w:hAnsi="Cambria Math"/>
                          </w:rPr>
                          <m:t>c</m:t>
                        </m:r>
                      </m:sub>
                    </m:sSub>
                  </m:den>
                </m:f>
                <m:r>
                  <w:rPr>
                    <w:rFonts w:ascii="Cambria Math" w:hAnsi="Cambria Math"/>
                  </w:rPr>
                  <m:t>+B</m:t>
                </m:r>
              </m:oMath>
            </m:oMathPara>
          </w:p>
        </w:tc>
        <w:tc>
          <w:tcPr>
            <w:tcW w:w="1188" w:type="dxa"/>
            <w:vAlign w:val="center"/>
          </w:tcPr>
          <w:p w14:paraId="5EE43D98" w14:textId="77777777" w:rsidR="00F77BD6" w:rsidRDefault="00F77BD6">
            <w:pPr>
              <w:jc w:val="center"/>
            </w:pPr>
            <w:r>
              <w:t>Eq. 9</w:t>
            </w:r>
          </w:p>
        </w:tc>
      </w:tr>
    </w:tbl>
    <w:p>
      <w:pPr>
        <w:jc w:val="both"/>
      </w:pPr>
      <w:r>
        <w:rPr/>
        <w:t>Here, A carries the viscosity information, h</w:t>
      </w:r>
      <w:r>
        <w:rPr>
          <w:vertAlign w:val="subscript"/>
        </w:rPr>
        <w:t>c</w:t>
      </w:r>
      <w:r>
        <w:rPr/>
        <w:t xml:space="preserve"> absorbs effective zero-gap effects (slip layer, asperities, compliance, and residual geometric offsets), and B is a small parasitic baseline. Residual diagnostics confirm that the selected model is unbiased and near-homoscedastic across gap height, supporting a stable downstream inverse calibration (</w:t>
      </w:r>
      <w:r>
        <w:rPr>
          <w:b/>
        </w:rPr>
        <w:t>Fig. 4G–J</w:t>
      </w:r>
      <w:r>
        <w:rPr/>
        <w:t>).</w:t>
      </w:r>
    </w:p>
    <w:p>
      <w:pPr>
        <w:pStyle w:val="Heading3"/>
      </w:pPr>
      <w:r>
        <w:rPr/>
        <w:t>2.3.3 Universality of geometry shape and fixed-h</w:t>
      </w:r>
      <w:r>
        <w:rPr>
          <w:vertAlign w:val="subscript"/>
        </w:rPr>
        <w:t>c</w:t>
      </w:r>
      <w:r>
        <w:rPr/>
        <w:t xml:space="preserve"> production fitting</w:t>
      </w:r>
    </w:p>
    <w:p>
      <w:pPr>
        <w:jc w:val="both"/>
      </w:pPr>
      <w:r>
        <w:rPr/>
        <w:t>We next tested the factorization hypothesis D(h, μ) = A(μ) F(h) directly, by normalizing each sweep by its own maximum and overlaying all silicone traces on a common gap axis. Their collapse onto a single master shape (</w:t>
      </w:r>
      <w:r>
        <w:rPr>
          <w:b/>
        </w:rPr>
        <w:t>Fig. 4K</w:t>
      </w:r>
      <w:r>
        <w:rPr/>
        <w:t xml:space="preserve"> and </w:t>
      </w:r>
      <w:r>
        <w:rPr>
          <w:b/>
        </w:rPr>
        <w:t>Fig. S2</w:t>
      </w:r>
      <w:r>
        <w:rPr/>
        <w:t>) validates a geometry-governed F(h) and a fluid-dependent amplitude A. This is the central assumption that allows one calibration to transfer across every subsequent fluid.</w:t>
      </w:r>
    </w:p>
    <w:p>
      <w:pPr>
        <w:jc w:val="both"/>
      </w:pPr>
      <w:r>
        <w:rPr/>
        <w:t>A global fit to the normalized master curve also favours the regularized form as the most parsimonious representation (</w:t>
      </w:r>
      <w:r>
        <w:rPr>
          <w:b/>
        </w:rPr>
        <w:t>Fig. 4K</w:t>
      </w:r>
      <w:r>
        <w:rPr/>
        <w:t>), which justifies extracting a single universal geometric regularization length h</w:t>
      </w:r>
      <w:r>
        <w:rPr>
          <w:vertAlign w:val="subscript"/>
        </w:rPr>
        <w:t>c</w:t>
      </w:r>
      <w:r>
        <w:rPr>
          <w:vertAlign w:val="superscript"/>
        </w:rPr>
        <w:t>⋆</w:t>
      </w:r>
      <w:r>
        <w:rPr/>
        <w:t xml:space="preserve"> for production fitting. Operationally, each sweep is first fitted with a free h</w:t>
      </w:r>
      <w:r>
        <w:rPr>
          <w:vertAlign w:val="subscript"/>
        </w:rPr>
        <w:t>c</w:t>
      </w:r>
      <w:r>
        <w:rPr/>
        <w:t>, and the median of the high-quality fits (R² &gt; 0.7, h</w:t>
      </w:r>
      <w:r>
        <w:rPr>
          <w:vertAlign w:val="subscript"/>
        </w:rPr>
        <w:t>c</w:t>
      </w:r>
      <w:r>
        <w:rPr/>
        <w:t xml:space="preserve"> ∈ [0.05, 1.5] mm) defines h</w:t>
      </w:r>
      <w:r>
        <w:rPr>
          <w:vertAlign w:val="subscript"/>
        </w:rPr>
        <w:t>c</w:t>
      </w:r>
      <w:r>
        <w:rPr>
          <w:vertAlign w:val="superscript"/>
        </w:rPr>
        <w:t>⋆</w:t>
      </w:r>
      <w:r>
        <w:rPr/>
        <w:t xml:space="preserve"> (0.277 mm for this geometry). Every sweep is then refitted with h</w:t>
      </w:r>
      <w:r>
        <w:rPr>
          <w:vertAlign w:val="subscript"/>
        </w:rPr>
        <w:t>c</w:t>
      </w:r>
      <w:r>
        <w:rPr/>
        <w:t xml:space="preserve"> fixed at h</w:t>
      </w:r>
      <w:r>
        <w:rPr>
          <w:vertAlign w:val="subscript"/>
        </w:rPr>
        <w:t>c</w:t>
      </w:r>
      <w:r>
        <w:rPr>
          <w:vertAlign w:val="superscript"/>
        </w:rPr>
        <w:t>⋆</w:t>
      </w:r>
      <w:r>
        <w:rPr/>
        <w:t>, which reduces parameter coupling and improves the identifiability of the amplitude.</w:t>
      </w:r>
    </w:p>
    <w:p>
      <w:pPr>
        <w:pStyle w:val="Heading3"/>
      </w:pPr>
      <w:r>
        <w:rPr/>
        <w:t>2.3.4 Calibration equations and constitutive extension</w:t>
      </w:r>
    </w:p>
    <w:p>
      <w:pPr>
        <w:jc w:val="both"/>
      </w:pPr>
      <w:r>
        <w:rPr/>
        <w:t>Silicone standards provide the one-shot amplitude–viscosity calibration,</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3F923335" w14:textId="77777777">
        <w:tc>
          <w:tcPr>
            <w:tcW w:w="8190" w:type="dxa"/>
            <w:vAlign w:val="center"/>
          </w:tcPr>
          <w:p w14:paraId="622962B9" w14:textId="77777777" w:rsidR="00F77BD6" w:rsidRDefault="003A69C2">
            <w:pPr>
              <w:jc w:val="center"/>
            </w:pPr>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k</m:t>
                    </m:r>
                  </m:e>
                </m:func>
                <m:r>
                  <w:rPr>
                    <w:rFonts w:ascii="Cambria Math" w:hAnsi="Cambria Math"/>
                  </w:rPr>
                  <m:t>+p</m:t>
                </m:r>
                <m:func>
                  <m:funcPr>
                    <m:ctrlPr>
                      <w:rPr>
                        <w:rFonts w:ascii="Cambria Math" w:hAnsi="Cambria Math"/>
                        <w:i/>
                      </w:rPr>
                    </m:ctrlPr>
                  </m:funcPr>
                  <m:fName>
                    <m:r>
                      <m:rPr>
                        <m:sty m:val="p"/>
                      </m:rPr>
                      <w:rPr>
                        <w:rFonts w:ascii="Cambria Math" w:hAnsi="Cambria Math"/>
                      </w:rPr>
                      <m:t>ln</m:t>
                    </m:r>
                  </m:fName>
                  <m:e>
                    <m:r>
                      <w:rPr>
                        <w:rFonts w:ascii="Cambria Math" w:hAnsi="Cambria Math"/>
                      </w:rPr>
                      <m:t>μ</m:t>
                    </m:r>
                  </m:e>
                </m:fun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app</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A</m:t>
                            </m:r>
                          </m:num>
                          <m:den>
                            <m:r>
                              <w:rPr>
                                <w:rFonts w:ascii="Cambria Math" w:hAnsi="Cambria Math"/>
                              </w:rPr>
                              <m:t>k​</m:t>
                            </m:r>
                          </m:den>
                        </m:f>
                      </m:e>
                    </m:d>
                    <m:ctrlPr>
                      <w:rPr>
                        <w:rFonts w:ascii="Cambria Math" w:hAnsi="Cambria Math"/>
                        <w:i/>
                      </w:rPr>
                    </m:ctrlPr>
                  </m:e>
                  <m:sup>
                    <m:r>
                      <w:rPr>
                        <w:rFonts w:ascii="Cambria Math" w:hAnsi="Cambria Math"/>
                      </w:rPr>
                      <m:t>1/p</m:t>
                    </m:r>
                  </m:sup>
                </m:sSup>
                <m:r>
                  <w:rPr>
                    <w:rFonts w:ascii="Cambria Math" w:hAnsi="Cambria Math"/>
                  </w:rPr>
                  <m:t xml:space="preserve"> </m:t>
                </m:r>
              </m:oMath>
            </m:oMathPara>
          </w:p>
        </w:tc>
        <w:tc>
          <w:tcPr>
            <w:tcW w:w="1188" w:type="dxa"/>
            <w:vAlign w:val="center"/>
          </w:tcPr>
          <w:p w14:paraId="68BD41CD" w14:textId="77777777" w:rsidR="00F77BD6" w:rsidRDefault="00F77BD6">
            <w:pPr>
              <w:jc w:val="center"/>
            </w:pPr>
            <w:r>
              <w:t>Eq. 10</w:t>
            </w:r>
          </w:p>
        </w:tc>
      </w:tr>
    </w:tbl>
    <w:p>
      <w:pPr>
        <w:jc w:val="both"/>
      </w:pPr>
      <w:r>
        <w:rPr/>
        <w:t>For non-Newtonian materials measured at multiple RPM values, the amplitude instead becomes shear-rate dependent,</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4261DE33" w14:textId="77777777">
        <w:tc>
          <w:tcPr>
            <w:tcW w:w="8190" w:type="dxa"/>
            <w:vAlign w:val="center"/>
          </w:tcPr>
          <w:p w14:paraId="6F874500" w14:textId="77777777" w:rsidR="00F77BD6" w:rsidRDefault="00F77BD6">
            <w:pPr>
              <w:jc w:val="center"/>
            </w:pPr>
            <m:oMathPara>
              <m:oMath>
                <m:r>
                  <w:rPr>
                    <w:rFonts w:ascii="Cambria Math" w:hAnsi="Cambria Math"/>
                  </w:rPr>
                  <m:t>A</m:t>
                </m:r>
                <m:d>
                  <m:dPr>
                    <m:ctrlPr>
                      <w:rPr>
                        <w:rFonts w:ascii="Cambria Math" w:hAnsi="Cambria Math"/>
                        <w:i/>
                      </w:rPr>
                    </m:ctrlPr>
                  </m:dPr>
                  <m:e>
                    <m:acc>
                      <m:accPr>
                        <m:chr m:val="̇"/>
                        <m:ctrlPr>
                          <w:rPr>
                            <w:rFonts w:ascii="Cambria Math" w:hAnsi="Cambria Math"/>
                            <w:i/>
                          </w:rPr>
                        </m:ctrlPr>
                      </m:accPr>
                      <m:e>
                        <m:r>
                          <w:rPr>
                            <w:rFonts w:ascii="Cambria Math" w:hAnsi="Cambria Math"/>
                          </w:rPr>
                          <m:t>γ</m:t>
                        </m:r>
                      </m:e>
                    </m:acc>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acc>
                      <m:accPr>
                        <m:chr m:val="̇"/>
                        <m:ctrlPr>
                          <w:rPr>
                            <w:rFonts w:ascii="Cambria Math" w:hAnsi="Cambria Math"/>
                            <w:i/>
                          </w:rPr>
                        </m:ctrlPr>
                      </m:accPr>
                      <m:e>
                        <m:r>
                          <w:rPr>
                            <w:rFonts w:ascii="Cambria Math" w:hAnsi="Cambria Math"/>
                          </w:rPr>
                          <m:t>γ</m:t>
                        </m:r>
                      </m:e>
                    </m:acc>
                  </m:e>
                  <m:sup>
                    <m:r>
                      <w:rPr>
                        <w:rFonts w:ascii="Cambria Math" w:hAnsi="Cambria Math"/>
                      </w:rPr>
                      <m:t>n-1</m:t>
                    </m:r>
                  </m:sup>
                </m:sSup>
              </m:oMath>
            </m:oMathPara>
          </w:p>
        </w:tc>
        <w:tc>
          <w:tcPr>
            <w:tcW w:w="1188" w:type="dxa"/>
            <w:vAlign w:val="center"/>
          </w:tcPr>
          <w:p w14:paraId="336EF2B5" w14:textId="77777777" w:rsidR="00F77BD6" w:rsidRDefault="00F77BD6">
            <w:pPr>
              <w:jc w:val="center"/>
            </w:pPr>
            <w:r>
              <w:t>Eq. 11</w:t>
            </w:r>
          </w:p>
        </w:tc>
      </w:tr>
    </w:tbl>
    <w:p>
      <w:pPr>
        <w:jc w:val="both"/>
      </w:pPr>
      <w:r>
        <w:rPr/>
        <w:t>so the slope of ln A versus ln γ̇ returns the flow-behaviour index n directly. Shear stress follows from percent torque through the cone–plate conversion</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1188"/>
      </w:tblGrid>
      <w:tr w:rsidR="00F77BD6" w14:paraId="5694B339" w14:textId="77777777">
        <w:tc>
          <w:tcPr>
            <w:tcW w:w="8190" w:type="dxa"/>
            <w:vAlign w:val="center"/>
          </w:tcPr>
          <w:p w14:paraId="7C51AF16" w14:textId="77777777" w:rsidR="00F77BD6" w:rsidRDefault="00F77BD6">
            <w:pPr>
              <w:jc w:val="center"/>
            </w:pPr>
            <m:oMath>
              <m:r>
                <w:rPr>
                  <w:rFonts w:ascii="Cambria Math" w:hAnsi="Cambria Math"/>
                </w:rPr>
                <m:t>τ</m:t>
              </m:r>
              <m:d>
                <m:dPr>
                  <m:begChr m:val="["/>
                  <m:endChr m:val="]"/>
                  <m:ctrlPr>
                    <w:rPr>
                      <w:rFonts w:ascii="Cambria Math" w:hAnsi="Cambria Math"/>
                      <w:i/>
                    </w:rPr>
                  </m:ctrlPr>
                </m:dPr>
                <m:e>
                  <m:r>
                    <w:rPr>
                      <w:rFonts w:ascii="Cambria Math" w:hAnsi="Cambria Math"/>
                    </w:rPr>
                    <m:t>Pa</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τ</m:t>
                  </m:r>
                </m:sub>
              </m:sSub>
              <m:r>
                <w:rPr>
                  <w:rFonts w:ascii="Cambria Math" w:hAnsi="Cambria Math"/>
                </w:rPr>
                <m:t>T</m:t>
              </m:r>
              <m:d>
                <m:dPr>
                  <m:ctrlPr>
                    <w:rPr>
                      <w:rFonts w:ascii="Cambria Math" w:hAnsi="Cambria Math"/>
                      <w:i/>
                    </w:rPr>
                  </m:ctrlPr>
                </m:dPr>
                <m:e>
                  <m:r>
                    <w:rPr>
                      <w:rFonts w:ascii="Cambria Math" w:hAnsi="Cambria Math"/>
                    </w:rPr>
                    <m:t>%</m:t>
                  </m:r>
                </m:e>
              </m:d>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τ</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full</m:t>
                          </m:r>
                        </m:sub>
                      </m:sSub>
                      <m:r>
                        <w:rPr>
                          <w:rFonts w:ascii="Cambria Math" w:eastAsiaTheme="minorEastAsia" w:hAnsi="Cambria Math"/>
                        </w:rPr>
                        <m:t>/100</m:t>
                      </m:r>
                    </m:e>
                  </m:d>
                  <m:ctrlPr>
                    <w:rPr>
                      <w:rFonts w:ascii="Cambria Math" w:hAnsi="Cambria Math"/>
                      <w:i/>
                    </w:rPr>
                  </m:ctrlPr>
                </m:num>
                <m:den>
                  <m:r>
                    <w:rPr>
                      <w:rFonts w:ascii="Cambria Math" w:hAnsi="Cambria Math"/>
                    </w:rPr>
                    <m:t>2π</m:t>
                  </m:r>
                  <m:sSup>
                    <m:sSupPr>
                      <m:ctrlPr>
                        <w:rPr>
                          <w:rFonts w:ascii="Cambria Math" w:hAnsi="Cambria Math"/>
                          <w:i/>
                        </w:rPr>
                      </m:ctrlPr>
                    </m:sSupPr>
                    <m:e>
                      <m:r>
                        <w:rPr>
                          <w:rFonts w:ascii="Cambria Math" w:hAnsi="Cambria Math"/>
                        </w:rPr>
                        <m:t>R</m:t>
                      </m:r>
                    </m:e>
                    <m:sup>
                      <m:r>
                        <w:rPr>
                          <w:rFonts w:ascii="Cambria Math" w:hAnsi="Cambria Math"/>
                        </w:rPr>
                        <m:t>3</m:t>
                      </m:r>
                    </m:sup>
                  </m:sSup>
                </m:den>
              </m:f>
              <m:r>
                <w:rPr>
                  <w:rFonts w:ascii="Cambria Math" w:eastAsiaTheme="minorEastAsia" w:hAnsi="Cambria Math"/>
                </w:rPr>
                <m:t>≈1.986 Pa/%</m:t>
              </m:r>
            </m:oMath>
          </w:p>
        </w:tc>
        <w:tc>
          <w:tcPr>
            <w:tcW w:w="1188" w:type="dxa"/>
            <w:vAlign w:val="center"/>
          </w:tcPr>
          <w:p w14:paraId="64B6DEF8" w14:textId="77777777" w:rsidR="00F77BD6" w:rsidRDefault="00F77BD6">
            <w:pPr>
              <w:jc w:val="center"/>
            </w:pPr>
            <w:r>
              <w:t>Eq. 12</w:t>
            </w:r>
          </w:p>
        </w:tc>
      </w:tr>
    </w:tbl>
    <w:p>
      <w:pPr>
        <w:jc w:val="both"/>
      </w:pPr>
      <w:r>
        <w:rPr/>
        <w:t>Uncertainty and robustness are quantified throughout by leave-the-k-smallest-out sensitivity on near-contact points, 500-iteration bootstrap confidence bands for (A, h</w:t>
      </w:r>
      <w:r>
        <w:rPr>
          <w:vertAlign w:val="subscript"/>
        </w:rPr>
        <w:t>c</w:t>
      </w:r>
      <w:r>
        <w:rPr/>
        <w:t>, B), and a distributional analysis of per-sweep h</w:t>
      </w:r>
      <w:r>
        <w:rPr>
          <w:vertAlign w:val="subscript"/>
        </w:rPr>
        <w:t>c</w:t>
      </w:r>
      <w:r>
        <w:rPr/>
        <w:t xml:space="preserve"> to check universality.</w:t>
      </w:r>
    </w:p>
    <w:p>
      <w:pPr>
        <w:jc w:val="both"/>
      </w:pPr>
      <w:r>
        <w:rPr/>
        <w:t>Taken together, these steps form a single inference chain (</w:t>
      </w:r>
      <w:r>
        <w:rPr>
          <w:b/>
        </w:rPr>
        <w:t>Fig. 5</w:t>
      </w:r>
      <w:r>
        <w:rPr/>
        <w:t>) that is executed identically for Newtonian and non-Newtonian materials with no per-chemistry redesign: the burden of adapting to a new chemistry falls entirely on the data, never on the code.</w:t>
      </w:r>
    </w:p>
    <w:p>
      <w:pPr>
        <w:jc w:val="center"/>
      </w:pPr>
      <w:r>
        <w:drawing>
          <wp:inline xmlns:a="http://schemas.openxmlformats.org/drawingml/2006/main" xmlns:pic="http://schemas.openxmlformats.org/drawingml/2006/picture">
            <wp:extent cx="5943600" cy="4590107"/>
            <wp:docPr id="5" name="Picture 5"/>
            <wp:cNvGraphicFramePr>
              <a:graphicFrameLocks noChangeAspect="1"/>
            </wp:cNvGraphicFramePr>
            <a:graphic>
              <a:graphicData uri="http://schemas.openxmlformats.org/drawingml/2006/picture">
                <pic:pic>
                  <pic:nvPicPr>
                    <pic:cNvPr id="0" name="Figure_5_inference_pipeline.png"/>
                    <pic:cNvPicPr/>
                  </pic:nvPicPr>
                  <pic:blipFill>
                    <a:blip r:embed="rId32"/>
                    <a:stretch>
                      <a:fillRect/>
                    </a:stretch>
                  </pic:blipFill>
                  <pic:spPr>
                    <a:xfrm>
                      <a:off x="0" y="0"/>
                      <a:ext cx="5943600" cy="4590107"/>
                    </a:xfrm>
                    <a:prstGeom prst="rect"/>
                  </pic:spPr>
                </pic:pic>
              </a:graphicData>
            </a:graphic>
          </wp:inline>
        </w:drawing>
      </w:r>
    </w:p>
    <w:p>
      <w:pPr>
        <w:jc w:val="both"/>
      </w:pPr>
      <w:r>
        <w:rPr>
          <w:b/>
        </w:rPr>
        <w:t>Figure 5.</w:t>
      </w:r>
      <w:r>
        <w:rPr/>
        <w:t xml:space="preserve"> Inference pipeline from raw descent record to rheological class. The constants h</w:t>
      </w:r>
      <w:r>
        <w:rPr>
          <w:vertAlign w:val="subscript"/>
        </w:rPr>
        <w:t>c</w:t>
      </w:r>
      <w:r>
        <w:rPr>
          <w:vertAlign w:val="superscript"/>
        </w:rPr>
        <w:t>⋆</w:t>
      </w:r>
      <w:r>
        <w:rPr/>
        <w:t>, k, p, and c</w:t>
      </w:r>
      <w:r>
        <w:rPr>
          <w:vertAlign w:val="subscript"/>
        </w:rPr>
        <w:t>τ</w:t>
      </w:r>
      <w:r>
        <w:rPr/>
        <w:t xml:space="preserve"> are calibrated once and reused across chemistries.</w:t>
      </w:r>
    </w:p>
    <w:p>
      <w:pPr>
        <w:pStyle w:val="Heading2"/>
      </w:pPr>
      <w:r>
        <w:rPr/>
        <w:t>2.4 Software Orchestration</w:t>
      </w:r>
    </w:p>
    <w:p>
      <w:pPr>
        <w:jc w:val="both"/>
      </w:pPr>
      <w:r>
        <w:rPr/>
        <w:t>Rotational sensing, robotic positioning, and washing are integrated within a single control plane. The torquemeter is paired with the three-axis CNC stage for programmable traversal and repeatable spindle alignment, and all machine-level coordinates (e.g., sample and washing positions, safe-height offsets, and per-cell calibration) are parameterized in YAML files, so the deck layout can be reconfigured without touching the control software. An ESP32 microcontroller runs the washing subsystem: a custom PCB with PWM-driven L298N motor drivers actuates six pumps and three agitation motors through a multiplexed, diode-isolated channel-sharing configuration, executing detergent/water/isopropanol rinse cycles from a minimal host command interface (</w:t>
      </w:r>
      <w:r>
        <w:rPr>
          <w:b/>
        </w:rPr>
        <w:t>Fig. S3</w:t>
      </w:r>
      <w:r>
        <w:rPr/>
        <w:t>).</w:t>
      </w:r>
    </w:p>
    <w:p>
      <w:pPr>
        <w:jc w:val="both"/>
      </w:pPr>
      <w:r>
        <w:rPr/>
        <w:t>At the host level, a dual-Python asynchronous architecture accommodates the torquemeter's proprietary 32-bit communication DLL while keeping orchestration centralized. A 64-bit runtime handles workflow execution, G-code motion control, washing sequencing, and data logging, and exchanges data with the isolated 32-bit torquemeter runtime through synchronized file-based communication. Modular hardware-abstraction layers (CNC, viscometer, washing, and analysis trigger) enable the non-blocking, concurrent execution of motion, acquisition, and washing that underlies the platform's throughput, together with traceability (calibration status, software version, environmental conditions) and recovery mechanisms (instrument reconnection, safe-motion interruption). A real-time web dashboard exposes live torque–displacement traces, batch progress, and manual override, abort, and calibration controls, and closes each batch with an automated report of per-cell results.</w:t>
      </w:r>
    </w:p>
    <w:p>
      <w:pPr>
        <w:jc w:val="both"/>
      </w:pPr>
      <w:r>
        <w:rPr>
          <w:b/>
        </w:rPr>
        <w:t>Figure 6</w:t>
      </w:r>
      <w:r>
        <w:rPr/>
        <w:t xml:space="preserve"> traces this coordination end-to-end. Dashboard screenshots show the operator input screen (</w:t>
      </w:r>
      <w:r>
        <w:rPr>
          <w:b/>
        </w:rPr>
        <w:t>Fig. 6A</w:t>
      </w:r>
      <w:r>
        <w:rPr/>
        <w:t>) and the live rotational-drag record with the final characterization curve (</w:t>
      </w:r>
      <w:r>
        <w:rPr>
          <w:b/>
        </w:rPr>
        <w:t>Fig. 6B</w:t>
      </w:r>
      <w:r>
        <w:rPr/>
        <w:t>). A Sankey diagram (</w:t>
      </w:r>
      <w:r>
        <w:rPr>
          <w:b/>
        </w:rPr>
        <w:t>Fig. 6C</w:t>
      </w:r>
      <w:r>
        <w:rPr/>
        <w:t>) maps operator actions from the Web Interface through the Python runtimes to the Hardware layer, coordinated by the Workflow Engine into the Data-Analysis Pipeline and out to the recovered rheological outputs, so that every result remains traceable to the workflow decision, hardware channel, and operator input that produced it.</w:t>
      </w:r>
    </w:p>
    <w:p>
      <w:pPr>
        <w:jc w:val="center"/>
      </w:pPr>
      <w:r>
        <w:drawing>
          <wp:inline xmlns:a="http://schemas.openxmlformats.org/drawingml/2006/main" xmlns:pic="http://schemas.openxmlformats.org/drawingml/2006/picture">
            <wp:extent cx="5943600" cy="4964068"/>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4964068"/>
                    </a:xfrm>
                    <a:prstGeom prst="rect"/>
                  </pic:spPr>
                </pic:pic>
              </a:graphicData>
            </a:graphic>
          </wp:inline>
        </w:drawing>
      </w:r>
    </w:p>
    <w:p>
      <w:pPr>
        <w:jc w:val="both"/>
      </w:pPr>
      <w:r>
        <w:rPr>
          <w:b/>
        </w:rPr>
        <w:t>Figure 6.</w:t>
      </w:r>
      <w:r>
        <w:rPr/>
        <w:t xml:space="preserve"> Software orchestration. (A) Operator input screen. (B) Live drag record and final characterization curve with fitted power-law parameters. (C) Flow of control and data from the web interface through the Python runtimes and hardware to the analysis pipeline and outputs.</w:t>
      </w:r>
    </w:p>
    <w:p>
      <w:pPr>
        <w:pStyle w:val="Heading1"/>
      </w:pPr>
      <w:r>
        <w:rPr/>
        <w:t>3. Results and Discussion</w:t>
      </w:r>
    </w:p>
    <w:p>
      <w:pPr>
        <w:jc w:val="both"/>
      </w:pPr>
      <w:r>
        <w:rPr/>
        <w:t>With every equation, fitting rule, and uncertainty calculation fixed in the Methods, we now turn to the experimental evidence in two stages. We first establish that the automated measurement layer is accurate, reproducible, and statistically robust, and then ask whether it preserves rheological meaning across Newtonian and non-Newtonian materials.</w:t>
      </w:r>
    </w:p>
    <w:p>
      <w:pPr>
        <w:pStyle w:val="Heading2"/>
      </w:pPr>
      <w:r>
        <w:rPr/>
        <w:t>3.1 Acquisition Performance and Reproducibility</w:t>
      </w:r>
    </w:p>
    <w:p>
      <w:pPr>
        <w:jc w:val="both"/>
      </w:pPr>
      <w:r>
        <w:rPr/>
        <w:t>We evaluated the automated measurement layer with silicone oils spanning 1–125 kcP, a Newtonian reference family suited to calibration and reproducibility testing. Two questions guided the analysis: can viscosity be recovered accurately, and do the raw drag signatures acquired during descent contain a transferable physical structure that automated inference can exploit?</w:t>
      </w:r>
    </w:p>
    <w:p>
      <w:pPr>
        <w:jc w:val="both"/>
      </w:pPr>
      <w:r>
        <w:rPr>
          <w:b/>
        </w:rPr>
        <w:t>Figure 7A</w:t>
      </w:r>
      <w:r>
        <w:rPr/>
        <w:t xml:space="preserve"> shows representative rotational-drag traces during descent. Drag rises monotonically as the gap closes, consistent with lubrication-type flow, and the traces remain systematically ordered by viscosity throughout. At this stage of the study, before a per-cell calibration mode existed, the recorded height window was sample-dependent rather than fixed: pooled across the library, the stage traversed 1.9 mm (−66.4 to −64.5 mm), but individual sweeps covered from as little as ~0.16 mm (120 kcP) to ~0.88 mm (1 kcP). This reflected the lack of a standardized per-cell descent window rather than a torque limitation, since the 120 kcP oil still reached only 50% of full-scale torque at this gap. Per-cell calibration now standardizes the sweep to ~0.4 mm for every cell (≈20 Z-height measurements feeding the rheology pipeline), the protocol used for all subsequent calibrated tests. Even so, drag remains far from interchangeable across viscosities: the 1 kcP oil never exceeds D ≈ 0.56, while the 120 kcP oil never falls below D ≈ 250.</w:t>
      </w:r>
    </w:p>
    <w:p>
      <w:pPr>
        <w:jc w:val="both"/>
      </w:pPr>
      <w:r>
        <w:rPr/>
        <w:t>The raw torque–gap data used for model fitting reveal distinct limits at the smallest gaps (</w:t>
      </w:r>
      <w:r>
        <w:rPr>
          <w:b/>
        </w:rPr>
        <w:t>Fig. 7B</w:t>
      </w:r>
      <w:r>
        <w:rPr/>
        <w:t>), where the highest-viscosity oils read up to 160% of the sensor's rated full-scale torque (100% = 7,187.0 dyne·cm). These near-contact readings therefore carry lower a priori confidence, and this instrumentation ceiling is flagged as a target for a future hardware revision. Fitting each curve with D(h) = A/(h + h</w:t>
      </w:r>
      <w:r>
        <w:rPr>
          <w:vertAlign w:val="subscript"/>
        </w:rPr>
        <w:t>c</w:t>
      </w:r>
      <w:r>
        <w:rPr/>
        <w:t>) + B and normalizing as (D − B)/A tests whether the gap dependence is universal. The normalized silicone traces collapse from sample-dependent values of 3–7 at zero gap onto a common value of approximately 1.5 at a 600 µm gap (</w:t>
      </w:r>
      <w:r>
        <w:rPr>
          <w:b/>
        </w:rPr>
        <w:t>Fig. 7C</w:t>
      </w:r>
      <w:r>
        <w:rPr/>
        <w:t>), showing that the fitted gap dependence is approximately shared and that viscosity is isolated in the amplitude A. This approximate factorization supports reuse of the silicone-derived calibration without chemistry-specific retuning, provided measurements remain within the instrument's valid operating window. Reliable washing of the cone between highly viscous polymer samples is equally important for obtaining comparable repeated measurements.</w:t>
      </w:r>
    </w:p>
    <w:p>
      <w:pPr>
        <w:jc w:val="both"/>
      </w:pPr>
      <w:r>
        <w:rPr/>
        <w:t>The calibration holds up under test. Predicted and reference viscosities track the parity line across more than two orders of magnitude, with 22 of 23 samples (95.7%) within ±10% (</w:t>
      </w:r>
      <w:r>
        <w:rPr>
          <w:b/>
        </w:rPr>
        <w:t>Fig. 7D</w:t>
      </w:r>
      <w:r>
        <w:rPr/>
        <w:t>); the single outlier, at 87.0 kcP, sits at +13.9%. Errors show no systematic trend with viscosity (</w:t>
      </w:r>
      <w:r>
        <w:rPr>
          <w:b/>
        </w:rPr>
        <w:t>Fig. 7E</w:t>
      </w:r>
      <w:r>
        <w:rPr/>
        <w:t>) and are narrowly distributed around zero, with a mean of +0.9%, a standard deviation of 4.6%, a mean absolute error of 3.4%, and 74% of samples within ±5% (</w:t>
      </w:r>
      <w:r>
        <w:rPr>
          <w:b/>
        </w:rPr>
        <w:t>Fig. 7F</w:t>
      </w:r>
      <w:r>
        <w:rPr/>
        <w:t>). The sample-by-sample comparison confirms the same agreement (</w:t>
      </w:r>
      <w:r>
        <w:rPr>
          <w:b/>
        </w:rPr>
        <w:t>Fig. 7G</w:t>
      </w:r>
      <w:r>
        <w:rPr/>
        <w:t>). Absolute error nevertheless scales with viscosity, from approximately 360 cP (2.7%) in the lower half of the range to roughly 3,340 cP (4.2%) in the upper half, a nearly nine-fold increase in absolute terms, even though the relative error stays in the single digits throughout.</w:t>
      </w:r>
    </w:p>
    <w:p>
      <w:pPr>
        <w:jc w:val="both"/>
      </w:pPr>
      <w:r>
        <w:rPr/>
        <w:t>We next asked whether the fitted geometric parameter h</w:t>
      </w:r>
      <w:r>
        <w:rPr>
          <w:vertAlign w:val="subscript"/>
        </w:rPr>
        <w:t>c</w:t>
      </w:r>
      <w:r>
        <w:rPr/>
        <w:t xml:space="preserve"> reflects the measurement geometry or is merely a fitting artefact. In a leave-the-k-smallest-out analysis (</w:t>
      </w:r>
      <w:r>
        <w:rPr>
          <w:b/>
        </w:rPr>
        <w:t>Fig. 7H</w:t>
      </w:r>
      <w:r>
        <w:rPr/>
        <w:t>), h</w:t>
      </w:r>
      <w:r>
        <w:rPr>
          <w:vertAlign w:val="subscript"/>
        </w:rPr>
        <w:t>c</w:t>
      </w:r>
      <w:r>
        <w:rPr/>
        <w:t xml:space="preserve"> drifts only mildly as near-contact points are discarded, shifting by 26% from 0.335 mm with the full dataset to 0.422 mm with six points removed, while its standard error grows gracefully from ±0.005 to ±0.024 mm and A remains essentially unaffected. Bootstrap resampling agrees: every point of a representative sample falls inside a narrow 95% reconstruction band (</w:t>
      </w:r>
      <w:r>
        <w:rPr>
          <w:b/>
        </w:rPr>
        <w:t>Fig. 7I</w:t>
      </w:r>
      <w:r>
        <w:rPr/>
        <w:t>), and the bootstrap distribution of h</w:t>
      </w:r>
      <w:r>
        <w:rPr>
          <w:vertAlign w:val="subscript"/>
        </w:rPr>
        <w:t>c</w:t>
      </w:r>
      <w:r>
        <w:rPr/>
        <w:t xml:space="preserve"> is narrow and unimodal, with a median of 0.23 mm, a standard deviation of 0.10 mm, and a 95% confidence interval of 0.14–0.50 mm (</w:t>
      </w:r>
      <w:r>
        <w:rPr>
          <w:b/>
        </w:rPr>
        <w:t>Fig. 7J</w:t>
      </w:r>
      <w:r>
        <w:rPr/>
        <w:t>), small relative to the viscosity span of the set. This evidence supports treating h</w:t>
      </w:r>
      <w:r>
        <w:rPr>
          <w:vertAlign w:val="subscript"/>
        </w:rPr>
        <w:t>c</w:t>
      </w:r>
      <w:r>
        <w:rPr/>
        <w:t xml:space="preserve"> as a geometry-linked constant that can be fixed globally, reducing the inverse problem to two free parameters. Uncertainty from the fitting layer is then well below the material-to-material variation the system is designed to resolve, and mechanical imperfections such as backlash, compliance, wetting variability, and positioning error are absorbed smoothly into the regularized drag representation without compromising viscosity recovery.</w:t>
      </w:r>
    </w:p>
    <w:p>
      <w:pPr>
        <w:jc w:val="both"/>
      </w:pPr>
      <w:r>
        <w:rPr/>
        <w:t xml:space="preserve">Finally, </w:t>
      </w:r>
      <w:r>
        <w:rPr>
          <w:b/>
        </w:rPr>
        <w:t>Figure 7K</w:t>
      </w:r>
      <w:r>
        <w:rPr/>
        <w:t xml:space="preserve"> benchmarks the platform against a human operator at three viscosities (1, 10, and 60 kcP). Fitting the same regularized hyperbolic drag model to all nine traces, manual and automated alike, gives R² of 0.982–0.996 in every case, confirming that both acquisition modes follow the same physical drag law despite differing raw amplitudes from separate gap-zero references. In other words, the platform extracts the same physics a trained operator would obtain by hand. It does so far faster: the full acquisition, washing, analysis, and handling sequence processed 18 samples in approximately 5 hours without operator intervention (</w:t>
      </w:r>
      <w:r>
        <w:rPr>
          <w:b/>
        </w:rPr>
        <w:t>Fig. 7L</w:t>
      </w:r>
      <w:r>
        <w:rPr/>
        <w:t>). Excluding the upstream formulation steps common to both workflows, characterization and washing required 27.0 hours of continuous manual work versus 5.7 hours of unattended robot time, a saving of 21.3 hours (roughly 4.7-fold) achieved without sacrificing data quality. This establishes the automated layer as a practical foundation for closed-loop rheology-discovery campaigns.</w:t>
      </w:r>
    </w:p>
    <w:p>
      <w:pPr>
        <w:jc w:val="center"/>
      </w:pPr>
      <w:r>
        <w:drawing>
          <wp:inline xmlns:a="http://schemas.openxmlformats.org/drawingml/2006/main" xmlns:pic="http://schemas.openxmlformats.org/drawingml/2006/picture">
            <wp:extent cx="5943600" cy="4883373"/>
            <wp:docPr id="7" name="Picture 7"/>
            <wp:cNvGraphicFramePr>
              <a:graphicFrameLocks noChangeAspect="1"/>
            </wp:cNvGraphicFramePr>
            <a:graphic>
              <a:graphicData uri="http://schemas.openxmlformats.org/drawingml/2006/picture">
                <pic:pic>
                  <pic:nvPicPr>
                    <pic:cNvPr id="0" name="Figure_7_calibration_validation.png"/>
                    <pic:cNvPicPr/>
                  </pic:nvPicPr>
                  <pic:blipFill>
                    <a:blip r:embed="rId33"/>
                    <a:stretch>
                      <a:fillRect/>
                    </a:stretch>
                  </pic:blipFill>
                  <pic:spPr>
                    <a:xfrm>
                      <a:off x="0" y="0"/>
                      <a:ext cx="5943600" cy="4883373"/>
                    </a:xfrm>
                    <a:prstGeom prst="rect"/>
                  </pic:spPr>
                </pic:pic>
              </a:graphicData>
            </a:graphic>
          </wp:inline>
        </w:drawing>
      </w:r>
    </w:p>
    <w:p>
      <w:pPr>
        <w:jc w:val="both"/>
      </w:pPr>
      <w:r>
        <w:rPr>
          <w:b/>
        </w:rPr>
        <w:t>Figure 7.</w:t>
      </w:r>
      <w:r>
        <w:rPr/>
        <w:t xml:space="preserve"> Calibration, validation, and robustness on silicone standards. (A) Drag profiles during descent. (B) Raw torque–gap data. (C) Collapse of normalized drag profiles. (D) Predicted versus reference viscosity. (E) Relative error versus viscosity and (F) its distribution. (G) Sample-by-sample comparison. (H) Sensitivity of h</w:t>
      </w:r>
      <w:r>
        <w:rPr>
          <w:vertAlign w:val="subscript"/>
        </w:rPr>
        <w:t>c</w:t>
      </w:r>
      <w:r>
        <w:rPr/>
        <w:t xml:space="preserve"> to removal of near-contact points. (I) Bootstrap reconstruction and (J) bootstrap distribution of h</w:t>
      </w:r>
      <w:r>
        <w:rPr>
          <w:vertAlign w:val="subscript"/>
        </w:rPr>
        <w:t>c</w:t>
      </w:r>
      <w:r>
        <w:rPr/>
        <w:t>. (K) Human versus robotic acquisition. (L) Time breakdown of autonomous versus manual workflows.</w:t>
      </w:r>
    </w:p>
    <w:p>
      <w:pPr>
        <w:pStyle w:val="Heading2"/>
      </w:pPr>
      <w:r>
        <w:rPr/>
        <w:t>3.2 Material Performance: Newtonian and Non-Newtonian Materials</w:t>
      </w:r>
    </w:p>
    <w:p>
      <w:pPr>
        <w:jc w:val="both"/>
      </w:pPr>
      <w:r>
        <w:rPr/>
        <w:t xml:space="preserve">Reproducibility on a calibration fluid answers only part of the question. The platform must also recover physically meaningful rheology across distinct chemistries with one fixed inference workflow. The decisive test is therefore not whether the system repeats, but whether it preserves constitutive meaning as the material moves from a Newtonian standard to complex, structure-forming formulations. </w:t>
      </w:r>
      <w:r>
        <w:rPr>
          <w:b/>
        </w:rPr>
        <w:t>Figure 8</w:t>
      </w:r>
      <w:r>
        <w:rPr/>
        <w:t xml:space="preserve"> assembles this evidence.</w:t>
      </w:r>
    </w:p>
    <w:p>
      <w:pPr>
        <w:pStyle w:val="Heading3"/>
      </w:pPr>
      <w:r>
        <w:rPr/>
        <w:t>3.2.1 Lubricant (Newtonian Anchor)</w:t>
      </w:r>
    </w:p>
    <w:p>
      <w:pPr>
        <w:jc w:val="both"/>
      </w:pPr>
      <w:r>
        <w:rPr/>
        <w:t xml:space="preserve">Silicone oils serve as the Newtonian anchor and validate the core decoding hypothesis that the drag amplitude maps onto a stable apparent viscosity without geometry-specific retuning. </w:t>
      </w:r>
      <w:r>
        <w:rPr>
          <w:b/>
        </w:rPr>
        <w:t>Figure 8A-1</w:t>
      </w:r>
      <w:r>
        <w:rPr/>
        <w:t xml:space="preserve"> shows the expected single-regime drag response, and the reconstructed stress–shear-rate behaviour stays close to linear, corresponding to a near-constant apparent viscosity (μ</w:t>
      </w:r>
      <w:r>
        <w:rPr>
          <w:vertAlign w:val="subscript"/>
        </w:rPr>
        <w:t>app</w:t>
      </w:r>
      <w:r>
        <w:rPr/>
        <w:t>) over the measured window (</w:t>
      </w:r>
      <w:r>
        <w:rPr>
          <w:b/>
        </w:rPr>
        <w:t>Fig. 8A-2</w:t>
      </w:r>
      <w:r>
        <w:rPr/>
        <w:t>). Fitting τ = Kγ̇ⁿ to six representative sweeps returns n = 1.00 in every case, the exact Newtonian value, while the consistency index K (numerically equal to the apparent viscosity for the cone geometry) spans 10.6–65.7 Pa·s across the samples. The uniform n = 1.00 shows that the pipeline classifies Newtonian behaviour unambiguously regardless of viscosity, while the spread in K shows that it simultaneously tracks the magnitude of that viscosity. This is exactly what a chemically simple, weakly structured fluid should return, and it provides the physical baseline against which the non-Newtonian results below are read.</w:t>
      </w:r>
    </w:p>
    <w:p>
      <w:pPr>
        <w:pStyle w:val="Heading3"/>
      </w:pPr>
      <w:r>
        <w:rPr/>
        <w:t>3.2.2 Rheology Modifier Materials</w:t>
      </w:r>
    </w:p>
    <w:p>
      <w:pPr>
        <w:jc w:val="both"/>
      </w:pPr>
      <w:r>
        <w:rPr/>
        <w:t>Applied to high-molecular-weight PEGs (poly(ethylene glycol), Polyox™ WSR N750-300K and Polyox™ WSR 205-600K, IFF), Sepineo™ 600 (acrylamide/sodium acryloyldimethyltaurate copolymer, Seppic), Solagum™ SF 306 (Acacia senegal gum + xanthan gum), and Carbopol® 980 (crosslinked poly(acrylic acid), Lubrizol) under multi-RPM sweeps, the same pipeline traces a chemically interpretable progression from Newtonian-like to strongly non-Newtonian behaviour.</w:t>
      </w:r>
    </w:p>
    <w:p>
      <w:pPr>
        <w:jc w:val="both"/>
      </w:pPr>
      <w:r>
        <w:rPr/>
        <w:t>PEG shows mild-to-moderate shear thinning, consistent with chain alignment reducing hydrodynamic resistance at higher shear rates (</w:t>
      </w:r>
      <w:r>
        <w:rPr>
          <w:b/>
        </w:rPr>
        <w:t>Fig. 8B</w:t>
      </w:r>
      <w:r>
        <w:rPr/>
        <w:t>). For PEG-300K, n rises slightly from 0.82 (5%) to 0.88 (10%) as K increases from 13.9 to 28.8, whereas for PEG-600K, n falls from 1.05 (5%, essentially Newtonian) to 0.74 (6.5%) as K increases from 18.4 to 35.1. At a matched ~5% loading, the higher K of PEG-600K (18.4 vs. 13.9) already signals its higher viscosity before either grade departs from Newtonian behaviour.</w:t>
      </w:r>
    </w:p>
    <w:p>
      <w:pPr>
        <w:jc w:val="both"/>
      </w:pPr>
      <w:r>
        <w:rPr/>
        <w:t>Sepineo and Solagum shear-thin more strongly, reflecting the progressive breakdown and reorganization of polymer-entangled and associative networks under shear [51] (</w:t>
      </w:r>
      <w:r>
        <w:rPr>
          <w:b/>
        </w:rPr>
        <w:t>Fig. 8C–D</w:t>
      </w:r>
      <w:r>
        <w:rPr/>
        <w:t>). For Sepineo, n drops from 0.69 (1%) to 0.64 (1.5%) before recovering to 0.69 (2%), while K rises from 18.8 to a maximum of 35.9 (1.5%) and then falls to 31.1 (2%). This behaviour is non-monotonic but confined to a narrow band (n = 0.64–0.69), suggesting a network structure that is not strongly concentration-sensitive over this range. Solagum trends more cleanly: n falls from 0.72 (1%) to 0.71 (2%) to 0.63 (2.5%) as K rises from 16.8 to 27.8 to 30.0, so the gum becomes both more shear-thinning and more viscous with concentration.</w:t>
      </w:r>
    </w:p>
    <w:p>
      <w:pPr>
        <w:jc w:val="both"/>
      </w:pPr>
      <w:r>
        <w:rPr/>
        <w:t>Carbopol approaches yield-pseudoplastic behaviour, with an apparent low-shear resistance that gives way to flow once the material yields [47] (</w:t>
      </w:r>
      <w:r>
        <w:rPr>
          <w:b/>
        </w:rPr>
        <w:t>Fig. 8E</w:t>
      </w:r>
      <w:r>
        <w:rPr/>
        <w:t>). Its flow index falls sharply from 0.56 (0.3%) to 0.39 (0.4%), the strongest shear thinning of any modifier tested, and the 0.3% fit is markedly poorer (R² = 0.85) than the other modifier fits (R² ≥ 0.99), a signature of the low-shear yield plateau that a pure power law cannot fully capture. This entire progression emerges from a single calibrated model stack: the chemistry-specific behaviour is resolved by the data, not imposed by per-material tuning.</w:t>
      </w:r>
    </w:p>
    <w:p>
      <w:pPr>
        <w:pStyle w:val="Heading3"/>
      </w:pPr>
      <w:r>
        <w:rPr/>
        <w:t>3.2.3 Thermal Interface Materials</w:t>
      </w:r>
    </w:p>
    <w:p>
      <w:pPr>
        <w:jc w:val="both"/>
      </w:pPr>
      <w:r>
        <w:rPr/>
        <w:t>Thermal interface material (TIM) formulations, including SYY, Sekisui B-41, and HY-500 (Halnzie), push the test space toward highly filled, application-driven materials with complex internal architecture. The platform still returns stable drag-to-stress reconstructions within the same autonomous workflow (</w:t>
      </w:r>
      <w:r>
        <w:rPr>
          <w:b/>
        </w:rPr>
        <w:t>Fig. 8F–H</w:t>
      </w:r>
      <w:r>
        <w:rPr/>
        <w:t>), but data density and fit quality both degrade relative to the lubricants and modifiers. SYY's raw drag profile is visibly non-smooth (</w:t>
      </w:r>
      <w:r>
        <w:rPr>
          <w:b/>
        </w:rPr>
        <w:t>Fig. 8F-1</w:t>
      </w:r>
      <w:r>
        <w:rPr/>
        <w:t>), and this noise propagates into the fitted power law τ = 21.6γ̇</w:t>
      </w:r>
      <w:r>
        <w:rPr>
          <w:vertAlign w:val="superscript"/>
        </w:rPr>
        <w:t>0.92</w:t>
      </w:r>
      <w:r>
        <w:rPr/>
        <w:t>, which reaches only R² = 0.65 (</w:t>
      </w:r>
      <w:r>
        <w:rPr>
          <w:b/>
        </w:rPr>
        <w:t>Fig. 8F-2</w:t>
      </w:r>
      <w:r>
        <w:rPr/>
        <w:t>), far below the modifier fits, because most readings for this high-viscosity, low-torque-margin sample fall above the sensor's accurate range. Sekisui B-41 also shear-thins (</w:t>
      </w:r>
      <w:r>
        <w:rPr>
          <w:b/>
        </w:rPr>
        <w:t>Fig. 8G</w:t>
      </w:r>
      <w:r>
        <w:rPr/>
        <w:t>), but only three spindle-height conditions stayed within the measurable torque window before lower gaps exceeded it, leaving a fit of τ = 41.7γ̇</w:t>
      </w:r>
      <w:r>
        <w:rPr>
          <w:vertAlign w:val="superscript"/>
        </w:rPr>
        <w:t>0.31</w:t>
      </w:r>
      <w:r>
        <w:rPr/>
        <w:t xml:space="preserve"> with R² = 0.47. HY-500 (</w:t>
      </w:r>
      <w:r>
        <w:rPr>
          <w:b/>
        </w:rPr>
        <w:t>Fig. 8H</w:t>
      </w:r>
      <w:r>
        <w:rPr/>
        <w:t>) appears shear-thickening, with a fitted τ = 452γ̇</w:t>
      </w:r>
      <w:r>
        <w:rPr>
          <w:vertAlign w:val="superscript"/>
        </w:rPr>
        <w:t>1.81</w:t>
      </w:r>
      <w:r>
        <w:rPr/>
        <w:t>, but this inference rests on only two measured points plus the origin; the nominal R² = 1.00 carries no real statistical weight with so few degrees of freedom, so the trend should be read as preliminary. Both limitations trace to the same hardware ceilings, a maximum measurable torque of 7,187.0 dyne·cm and a minimum spindle speed of 0.1 rpm, which compress the usable operating window for high-viscosity TIM systems into a handful of points. The TIM results are therefore best read as feasibility-level evidence that points to the torque range and low-speed control of the next hardware iteration, rather than to a limitation of the pipeline.</w:t>
      </w:r>
    </w:p>
    <w:p>
      <w:pPr>
        <w:jc w:val="center"/>
      </w:pPr>
      <w:r>
        <w:drawing>
          <wp:inline xmlns:a="http://schemas.openxmlformats.org/drawingml/2006/main" xmlns:pic="http://schemas.openxmlformats.org/drawingml/2006/picture">
            <wp:extent cx="5943600" cy="5829300"/>
            <wp:docPr id="8" name="Picture 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5829300"/>
                    </a:xfrm>
                    <a:prstGeom prst="rect"/>
                  </pic:spPr>
                </pic:pic>
              </a:graphicData>
            </a:graphic>
          </wp:inline>
        </w:drawing>
      </w:r>
    </w:p>
    <w:p>
      <w:pPr>
        <w:jc w:val="both"/>
      </w:pPr>
      <w:r>
        <w:rPr>
          <w:b/>
        </w:rPr>
        <w:t>Figure 8.</w:t>
      </w:r>
      <w:r>
        <w:rPr/>
        <w:t xml:space="preserve"> Drag profiles (panels -1) and stress–shear-rate curves (panels -2) for (A) silicone, (B) PEG, (C) Sepineo, (D) Solagum, (E) Carbopol, (F) SYY, (G) Sekisui B-41, and (H) HY-500.</w:t>
      </w:r>
    </w:p>
    <w:p>
      <w:pPr>
        <w:jc w:val="both"/>
      </w:pPr>
      <w:r>
        <w:rPr>
          <w:b/>
        </w:rPr>
        <w:t>Figure 9A</w:t>
      </w:r>
      <w:r>
        <w:rPr/>
        <w:t xml:space="preserve"> brings these results together on a single apparent-viscosity–shear-rate map, where rheological class is encoded directly by slope and curvature rather than by isolated viscosity values. Silicone sits on a near-horizontal Newtonian line, confirming that the calibration backbone remains physically coherent across the tested shear-rate window, while PEG, Solagum, Sepineo, and Carbopol peel away along progressively steeper power-law slopes (n &lt; 1) that reflect increasingly strong shear thinning, all captured by the same inference chain with no chemistry-specific retuning. That the geometry-normalized drag formalism and fixed calibration preserve constitutive meaning across such mechanistically distinct formulations is the central result of this rheogram. It is also operationally useful, allowing materials to be ranked by process-relevant shear response (e.g., pumpability, spreadability, coating behaviour, or the processability of aerogel-forming precursors [52]) within one consistent coordinate system.</w:t>
      </w:r>
    </w:p>
    <w:p>
      <w:pPr>
        <w:jc w:val="center"/>
      </w:pPr>
      <w:r>
        <w:drawing>
          <wp:inline xmlns:a="http://schemas.openxmlformats.org/drawingml/2006/main" xmlns:pic="http://schemas.openxmlformats.org/drawingml/2006/picture">
            <wp:extent cx="5943600" cy="3664258"/>
            <wp:docPr id="9" name="Picture 9"/>
            <wp:cNvGraphicFramePr>
              <a:graphicFrameLocks noChangeAspect="1"/>
            </wp:cNvGraphicFramePr>
            <a:graphic>
              <a:graphicData uri="http://schemas.openxmlformats.org/drawingml/2006/picture">
                <pic:pic>
                  <pic:nvPicPr>
                    <pic:cNvPr id="0" name="Figure_9_master_flow_curve.png"/>
                    <pic:cNvPicPr/>
                  </pic:nvPicPr>
                  <pic:blipFill>
                    <a:blip r:embed="rId34"/>
                    <a:stretch>
                      <a:fillRect/>
                    </a:stretch>
                  </pic:blipFill>
                  <pic:spPr>
                    <a:xfrm>
                      <a:off x="0" y="0"/>
                      <a:ext cx="5943600" cy="3664258"/>
                    </a:xfrm>
                    <a:prstGeom prst="rect"/>
                  </pic:spPr>
                </pic:pic>
              </a:graphicData>
            </a:graphic>
          </wp:inline>
        </w:drawing>
      </w:r>
    </w:p>
    <w:p>
      <w:pPr>
        <w:jc w:val="both"/>
      </w:pPr>
      <w:r>
        <w:rPr>
          <w:b/>
        </w:rPr>
        <w:t>Figure 9.</w:t>
      </w:r>
      <w:r>
        <w:rPr/>
        <w:t xml:space="preserve"> (A) Apparent viscosity versus shear rate for representative formulations. (B) Viscosity range, output, and error of automated viscometry methods compared with this work. (C) The platform as the measurement layer of a closed-loop formulation campaign.</w:t>
      </w:r>
    </w:p>
    <w:p>
      <w:pPr>
        <w:jc w:val="both"/>
      </w:pPr>
      <w:r>
        <w:rPr>
          <w:b/>
        </w:rPr>
        <w:t>Figure 9B</w:t>
      </w:r>
      <w:r>
        <w:rPr/>
        <w:t xml:space="preserve"> places the platform among existing automated-viscometry approaches, where it occupies a different position in the trade-off between range, accuracy, and constitutive detail. OT-2 pipetting proxies [42,43] and the camera-based inverted-vial method [45] each return a single apparent viscosity per fluid, are limited to Newtonian or weakly non-Newtonian behaviour, and cover at most a few decades of viscosity (20–20,000 cP [43]; 0.01–1,000 Pa·s [45]) at 6.5–25% error. The present platform spans 1–125,000 cP and, instead of a single value, returns a calibrated stress–shear-rate flow curve with a fitted power-law index, while recovering Newtonian calibration standards with a 3.4% mean absolute error. This added detail comes at the cost of per-sample speed: a pipetting proxy needs a single dispense stroke, whereas each measurement here involves a multi-height, multi-RPM descent followed by a wash cycle. The platform is therefore suited to unattended batch characterization (18 samples in ~5 h) rather than rapid single-sample screening. Unlike RheoSense-type microfluidic viscometers, which likewise report a single apparent viscosity per loading, it distinguishes Newtonian and shear-thinning responses, and flags behaviour that a simple power law does not capture, from one universal calibration, extending automated characterization from Newtonian proxy screening toward constitutive characterization.</w:t>
      </w:r>
    </w:p>
    <w:p>
      <w:pPr>
        <w:jc w:val="both"/>
      </w:pPr>
      <w:r>
        <w:rPr>
          <w:b/>
        </w:rPr>
        <w:t>Figure 9C</w:t>
      </w:r>
      <w:r>
        <w:rPr/>
        <w:t xml:space="preserve"> shows why this distinction matters for self-driving formulation. A planner can only optimize what its measurement layer reports: if each candidate returns a single Newtonian viscosity, shear-thinning or structure-forming formulations are invisible to the search. By returning a full flow curve and rheological class with no operator in the cycle, the platform supplies the constitutive information that proxy methods cannot, closing the gap identified in the Introduction and allowing rheology itself to become an optimization target.</w:t>
      </w:r>
    </w:p>
    <w:p>
      <w:pPr>
        <w:pStyle w:val="Heading1"/>
      </w:pPr>
      <w:r>
        <w:rPr/>
        <w:t>4. Conclusion</w:t>
      </w:r>
    </w:p>
    <w:p>
      <w:pPr>
        <w:jc w:val="both"/>
      </w:pPr>
      <w:r>
        <w:rPr/>
        <w:t>We have presented an automated viscometry platform that converts torque measurements acquired during multi-speed spindle descents into a calibrated stress–shear-rate flow curve through one physics-constrained inference pipeline, integrating a Cartesian motion stage, a cone-shaped rotational torquemeter, and a dual-stage washing module. Calibrated once on Newtonian silicone oils, the pipeline transfers without retuning across six material families spanning 0.001–125 Pa·s (1–125,000 cP). The silicone calibration achieves a 3.4% mean absolute error, and the platform cuts characterization time 4.7-fold relative to manual operation. Backlash-limited positioning and the absence of an operator-tuned gap are absorbed as fitted nuisance parameters rather than engineered away. The platform's viscosity ceiling is set by the torquemeter, not by the inference pipeline: its torque spring caps full-scale torque at 7,187 dyne·cm with a 0.1 rpm speed floor, leaving only two to three usable spindle-height conditions per thermal interface material sample before torque saturates. Because the torquemeter sits behind a hardware-abstraction layer, it can be replaced by one of several commercially available torquemeters with substantially wider torque and speed ranges, leaving the CNC stage, washing module, and inference pipeline unchanged. This decoupling of transducer from architecture makes the platform a ready measurement layer for closed-loop rheology-discovery campaigns driven by Bayesian optimization and active learning, for example to tune precursor rheology for porous and aerogel-based energy harvesters [53]. Planned extensions include Carreau and Cross fits of shear-rate-dependent viscosity, Herschel–Bulkley and Maxwell constitutive models, inverse inference of molecular interactions, inline NIR/Raman monitoring, and multi-spindle scaling.</w:t>
      </w:r>
    </w:p>
    <w:p>
      <w:pPr>
        <w:pStyle w:val="Heading1"/>
      </w:pPr>
      <w:r>
        <w:rPr/>
        <w:t>Author contributions</w:t>
      </w:r>
    </w:p>
    <w:p>
      <w:pPr>
        <w:jc w:val="both"/>
      </w:pPr>
      <w:r>
        <w:rPr/>
        <w:t>Drs F. Le Devedec and M. M. Rastegardoost led the conceptualization, platform design, computational studies, and data analysis. I. Ngunga and K. Gaborekwe contributed to software development, platform setup, and experimental studies. M. M. Rastegardoost wrote the original manuscript draft. Prof. H. Naguib and Dr Z. Bao contributed to data analysis and manuscript review and editing.</w:t>
      </w:r>
    </w:p>
    <w:p>
      <w:pPr>
        <w:pStyle w:val="Heading1"/>
      </w:pPr>
      <w:r>
        <w:rPr/>
        <w:t>Conflicts of interest</w:t>
      </w:r>
    </w:p>
    <w:p>
      <w:pPr>
        <w:jc w:val="both"/>
      </w:pPr>
      <w:r>
        <w:rPr/>
        <w:t>The authors declare that they have no known competing financial interests or personal relationships that could have appeared to influence the work reported in this paper.</w:t>
      </w:r>
    </w:p>
    <w:p>
      <w:pPr>
        <w:pStyle w:val="Heading1"/>
      </w:pPr>
      <w:r>
        <w:rPr/>
        <w:t>Data availability</w:t>
      </w:r>
    </w:p>
    <w:p>
      <w:pPr>
        <w:jc w:val="both"/>
      </w:pPr>
      <w:r>
        <w:rPr/>
        <w:t>All data supporting this study, including the raw torque–displacement records and processed datasets (CSV), the platform control software and web interface, the ESP32 washing-station firmware, the analysis notebook, and the figure-generation scripts, are openly available in a public GitHub repository at https://github.com/AC-Formulations-SDL5/AutoVisco, with a browsable data portal at https://ac-formulations-sdl5.github.io/AutoVisco/. Data are released under CC BY 4.0 and code under the MIT License.</w:t>
      </w:r>
    </w:p>
    <w:p>
      <w:pPr>
        <w:pStyle w:val="Heading1"/>
      </w:pPr>
      <w:r>
        <w:rPr/>
        <w:t>Acknowledgements</w:t>
      </w:r>
    </w:p>
    <w:p>
      <w:pPr>
        <w:jc w:val="both"/>
      </w:pPr>
      <w:r>
        <w:rPr/>
        <w:t>This research was undertaken thanks in part to funding provided to the University of Toronto's Acceleration Consortium from the Canada First Research Excellence Fund (CFREF-2022-00042) and from our industrial partner SEKISUI CHEMICAL CO., LTD.</w:t>
      </w:r>
    </w:p>
    <w:p>
      <w:pPr>
        <w:pStyle w:val="Heading1"/>
      </w:pPr>
      <w:r>
        <w:rPr/>
        <w:t>5. References</w:t>
      </w:r>
    </w:p>
    <w:p>
      <w:pPr>
        <w:ind w:left="504" w:hanging="504"/>
      </w:pPr>
      <w:r>
        <w:rPr>
          <w:sz w:val="20"/>
        </w:rPr>
        <w:t>[1] M.M. Rastegardoost, O.A. Tafreshi, Z. Saadatnia, S. Ghaffari-Mosanenzadeh, C.B. Park, H.E. Naguib, Recent advances on porous materials and structures for high-performance triboelectric nanogenerators, Nano Energy 111 (2023) 108365. https://doi.org/10.1016/J.NANOEN.2023.108365.</w:t>
      </w:r>
    </w:p>
    <w:p>
      <w:pPr>
        <w:ind w:left="504" w:hanging="504"/>
      </w:pPr>
      <w:r>
        <w:rPr>
          <w:sz w:val="20"/>
        </w:rPr>
        <w:t>[2] A. Martini, U.S. Ramasamy, M. Len, Review of Viscosity Modifier Lubricant Additives, Tribology Letters 66 (2018) 58. https://doi.org/10.1007/S11249-018-1007-0.</w:t>
      </w:r>
    </w:p>
    <w:p>
      <w:pPr>
        <w:ind w:left="504" w:hanging="504"/>
      </w:pPr>
      <w:r>
        <w:rPr>
          <w:sz w:val="20"/>
        </w:rPr>
        <w:t>[3] C.S. Wang, G. Chapelle, P. Carreau, M.C. Heuzey, Prediction of sag resistance in paints using rheological measurements, Prog. Org. Coat. 153 (2021) 106139. https://doi.org/10.1016/J.PORGCOAT.2021.106139.</w:t>
      </w:r>
    </w:p>
    <w:p>
      <w:pPr>
        <w:ind w:left="504" w:hanging="504"/>
      </w:pPr>
      <w:r>
        <w:rPr>
          <w:sz w:val="20"/>
        </w:rPr>
        <w:t>[4] R. Bhavsar, S. Shreepathi, Evolving empirical rheological limits to predict flow-levelling and sag resistance of waterborne architectural paints, Prog. Org. Coat. 101 (2016) 15–23. https://doi.org/10.1016/J.PORGCOAT.2016.07.016.</w:t>
      </w:r>
    </w:p>
    <w:p>
      <w:pPr>
        <w:ind w:left="504" w:hanging="504"/>
      </w:pPr>
      <w:r>
        <w:rPr>
          <w:sz w:val="20"/>
        </w:rPr>
        <w:t>[5] R.P. Watt, H. Khatri, A.R.G. Dibble, Injectability as a function of viscosity and dosing materials for subcutaneous administration, Int. J. Pharm. 554 (2019) 376–386. https://doi.org/10.1016/J.IJPHARM.2018.11.012.</w:t>
      </w:r>
    </w:p>
    <w:p>
      <w:pPr>
        <w:ind w:left="504" w:hanging="504"/>
      </w:pPr>
      <w:r>
        <w:rPr>
          <w:sz w:val="20"/>
        </w:rPr>
        <w:t>[6] J. Kim, E.H. Jeong, J.H. Baik, J.D. Park, The role of rheology in cosmetics research: a review, Korea-Australia Rheology Journal 36 (2024) 271–282. https://doi.org/10.1007/S13367-024-00108-Y.</w:t>
      </w:r>
    </w:p>
    <w:p>
      <w:pPr>
        <w:ind w:left="504" w:hanging="504"/>
      </w:pPr>
      <w:r>
        <w:rPr>
          <w:sz w:val="20"/>
        </w:rPr>
        <w:t>[7] M. Franceschini, F. Pizzetti, F. Rossi, On the Key Role of Polymeric Rheology Modifiers in Emulsion-Based Cosmetics, Cosmetics 12 (2025) 76. https://doi.org/10.3390/COSMETICS12020076.</w:t>
      </w:r>
    </w:p>
    <w:p>
      <w:pPr>
        <w:ind w:left="504" w:hanging="504"/>
      </w:pPr>
      <w:r>
        <w:rPr>
          <w:sz w:val="20"/>
        </w:rPr>
        <w:t>[8] S. Sun, M. Li, A. Liu, A review on mechanical properties of pressure sensitive adhesives, Int. J. Adhes. Adhes. 41 (2013) 98–106. https://doi.org/10.1016/J.IJADHADH.2012.10.011.</w:t>
      </w:r>
    </w:p>
    <w:p>
      <w:pPr>
        <w:ind w:left="504" w:hanging="504"/>
      </w:pPr>
      <w:r>
        <w:rPr>
          <w:sz w:val="20"/>
        </w:rPr>
        <w:t>[9] M. Laun, D. Auhl, R. Brummer, D.J. Dijkstra, C. Gabriel, M.A. Mangnus, M. Rüllmann, W. Zoetelief, U.A. Handge, Guidelines for checking performance and verifying accuracy of rotational rheometers: Viscosity measurements in steady and oscillatory shear (IUPAC Technical Report), Pure and Applied Chemistry 86 (2014) 1945–1968. https://doi.org/10.1515/PAC-2013-0601.</w:t>
      </w:r>
    </w:p>
    <w:p>
      <w:pPr>
        <w:ind w:left="504" w:hanging="504"/>
      </w:pPr>
      <w:r>
        <w:rPr>
          <w:sz w:val="20"/>
        </w:rPr>
        <w:t>[10] C.W. Macosko, Rheology: Principles, Measurements, and Applications, Chapter 5: Shear Rheometry: Drag Flows, Wiley-VCH, New York, 1994.</w:t>
      </w:r>
    </w:p>
    <w:p>
      <w:pPr>
        <w:ind w:left="504" w:hanging="504"/>
      </w:pPr>
      <w:r>
        <w:rPr>
          <w:sz w:val="20"/>
        </w:rPr>
        <w:t>[11] L. Grunberg, A.H. Nissan, Mixture Law for Viscosity, Nature 164 (1949) 799–800. https://doi.org/10.1038/164799b0.</w:t>
      </w:r>
    </w:p>
    <w:p>
      <w:pPr>
        <w:ind w:left="504" w:hanging="504"/>
      </w:pPr>
      <w:r>
        <w:rPr>
          <w:sz w:val="20"/>
        </w:rPr>
        <w:t>[12] M. Ramírez-De-Santiago, Viscosity of Binary Liquid Mixtures: A Comparative Analysis of Mixing Rules, Ind. Eng. Chem. Res. 63 (2024) 22470–22480. https://doi.org/10.1021/ACS.IECR.4C03240.</w:t>
      </w:r>
    </w:p>
    <w:p>
      <w:pPr>
        <w:ind w:left="504" w:hanging="504"/>
      </w:pPr>
      <w:r>
        <w:rPr>
          <w:sz w:val="20"/>
        </w:rPr>
        <w:t>[13] O. Redlich, A.T. Kister, Algebraic Representation of Thermodynamic Properties and the Classification of Solutions, Ind. Eng. Chem. 40 (1948) 345–348. https://doi.org/10.1021/IE50458A036.</w:t>
      </w:r>
    </w:p>
    <w:p>
      <w:pPr>
        <w:ind w:left="504" w:hanging="504"/>
      </w:pPr>
      <w:r>
        <w:rPr>
          <w:sz w:val="20"/>
        </w:rPr>
        <w:t>[14] W. Marczak, N. Adamczyk, M. Łężniak, Viscosity of Associated Mixtures Approximated by the Grunberg-Nissan Model, International Journal of Thermophysics 33 (2011) 680–691. https://doi.org/10.1007/S10765-011-1100-1.</w:t>
      </w:r>
    </w:p>
    <w:p>
      <w:pPr>
        <w:ind w:left="504" w:hanging="504"/>
      </w:pPr>
      <w:r>
        <w:rPr>
          <w:sz w:val="20"/>
        </w:rPr>
        <w:t>[15] R.C. Boehm, F. Hauck, Z. Yang, C.T. Wanstall, J.S. Heyne, Error quantification of the Arrhenius blending rule for viscosity of hydrocarbon mixtures, Front. Energy Res. 10 (2022) 1074699. https://doi.org/10.3389/FENRG.2022.1074699.</w:t>
      </w:r>
    </w:p>
    <w:p>
      <w:pPr>
        <w:ind w:left="504" w:hanging="504"/>
      </w:pPr>
      <w:r>
        <w:rPr>
          <w:sz w:val="20"/>
        </w:rPr>
        <w:t>[16] S. Machefer, K. Schnitzlein, Ideal Mixing Rules for the Viscosity of Complex Polymer−Solvent Mixtures:  Assessment of Segment-Fraction Approximations, Ind. Eng. Chem. Res. 45 (2006) 7293–7300. https://doi.org/10.1021/IE060429K.</w:t>
      </w:r>
    </w:p>
    <w:p>
      <w:pPr>
        <w:ind w:left="504" w:hanging="504"/>
      </w:pPr>
      <w:r>
        <w:rPr>
          <w:sz w:val="20"/>
        </w:rPr>
        <w:t>[17] G. Centeno, G. Sánchez-Reyna, J. Ancheyta, A.D. Muñoz, N. Cardona, Testing various mixing rules for calculation of viscosity of petroleum blends, Fuel 90 (2011) 3561–3570. https://doi.org/10.1016/j.fuel.2011.02.028.</w:t>
      </w:r>
    </w:p>
    <w:p>
      <w:pPr>
        <w:ind w:left="504" w:hanging="504"/>
      </w:pPr>
      <w:r>
        <w:rPr>
          <w:sz w:val="20"/>
        </w:rPr>
        <w:t>[18] R. Kol, P. Nachtergaele, T. De Somer, D.R. D’Hooge, D.S. Achilias, S. De Meester, Toward More Universal Prediction of Polymer Solution Viscosity for Solvent-Based Recycling, Ind. Eng. Chem. Res. 61 (2022) 10999–11011. https://doi.org/10.1021/ACS.IECR.2C01487.</w:t>
      </w:r>
    </w:p>
    <w:p>
      <w:pPr>
        <w:ind w:left="504" w:hanging="504"/>
      </w:pPr>
      <w:r>
        <w:rPr>
          <w:sz w:val="20"/>
        </w:rPr>
        <w:t>[19] M. Abolhasani, E. Kumacheva, The rise of self-driving labs in chemical and materials sciences, Nature Synthesis 2 (2023) 483–492. https://doi.org/10.1038/s44160-022-00231-0.</w:t>
      </w:r>
    </w:p>
    <w:p>
      <w:pPr>
        <w:ind w:left="504" w:hanging="504"/>
      </w:pPr>
      <w:r>
        <w:rPr>
          <w:sz w:val="20"/>
        </w:rPr>
        <w:t>[20] G. Tom, S.P. Schmid, S.G. Baird, Y. Cao, K. Darvish, H. Hao, S. Lo, S. Pablo-García, E.M. Rajaonson, M. Skreta, N. Yoshikawa, S. Corapi, G.D. Akkoc, F. Strieth-Kalthoff, M. Seifrid, A. Aspuru-Guzik, Self-Driving Laboratories for Chemistry and Materials Science, Chem. Rev. 124 (2024) 9633–9732. https://doi.org/10.1021/ACS.CHEMREV.4C00055.</w:t>
      </w:r>
    </w:p>
    <w:p>
      <w:pPr>
        <w:ind w:left="504" w:hanging="504"/>
      </w:pPr>
      <w:r>
        <w:rPr>
          <w:sz w:val="20"/>
        </w:rPr>
        <w:t>[21] B. Burger, P.M. Maffettone, V. V. Gusev, C.M. Aitchison, Y. Bai, X. Wang, X. Li, B.M. Alston, B. Li, R. Clowes, N. Rankin, B. Harris, R.S. Sprick, A.I. Cooper, A mobile robotic chemist, Nature 583 (2020) 237–241. https://doi.org/10.1038/s41586-020-2442-2.</w:t>
      </w:r>
    </w:p>
    <w:p>
      <w:pPr>
        <w:ind w:left="504" w:hanging="504"/>
      </w:pPr>
      <w:r>
        <w:rPr>
          <w:sz w:val="20"/>
        </w:rPr>
        <w:t>[22] C.W. Coley, D.A. Thomas, J.A.M. Lummiss, J.N. Jaworski, C.P. Breen, V. Schultz, T. Hart, J.S. Fishman, L. Rogers, H. Gao, R.W. Hicklin, P.P. Plehiers, J. Byington, J.S. Piotti, W.H. Green, A. John Hart, T.F. Jamison, K.F. Jensen, A robotic platform for flow synthesis of organic compounds informed by AI planning, Science 365 (2019) eaax1566. https://doi.org/10.1126/SCIENCE.AAX1566.</w:t>
      </w:r>
    </w:p>
    <w:p>
      <w:pPr>
        <w:ind w:left="504" w:hanging="504"/>
      </w:pPr>
      <w:r>
        <w:rPr>
          <w:sz w:val="20"/>
        </w:rPr>
        <w:t>[23] N.J. Szymanski, B. Rendy, Y. Fei, R.E. Kumar, T. He, D. Milsted, M.J. McDermott, M. Gallant, E.D. Cubuk, A. Merchant, H. Kim, A. Jain, C.J. Bartel, K. Persson, Y. Zeng, G. Ceder, An autonomous laboratory for the accelerated synthesis of inorganic materials, Nature 624 (2023) 86–91. https://doi.org/10.1038/s41586-023-06734-w.</w:t>
      </w:r>
    </w:p>
    <w:p>
      <w:pPr>
        <w:ind w:left="504" w:hanging="504"/>
      </w:pPr>
      <w:r>
        <w:rPr>
          <w:sz w:val="20"/>
        </w:rPr>
        <w:t>[24] S. Steiner, J. Wolf, S. Glatzel, A. Andreou, J.M. Granda, G. Keenan, T. Hinkley, G. Aragon-Camarasa, P.J. Kitson, D. Angelone, L. Cronin, Organic synthesis in a modular robotic system driven by a chemical programming language, Science 363 (2019) eaav2211. https://doi.org/10.1126/SCIENCE.AAV2211.</w:t>
      </w:r>
    </w:p>
    <w:p>
      <w:pPr>
        <w:ind w:left="504" w:hanging="504"/>
      </w:pPr>
      <w:r>
        <w:rPr>
          <w:sz w:val="20"/>
        </w:rPr>
        <w:t>[25] J.M. Granda, L. Donina, V. Dragone, D.L. Long, L. Cronin, Controlling an organic synthesis robot with machine learning to search for new reactivity, Nature 559 (2018) 377–381. https://doi.org/10.1038/s41586-018-0307-8.</w:t>
      </w:r>
    </w:p>
    <w:p>
      <w:pPr>
        <w:ind w:left="504" w:hanging="504"/>
      </w:pPr>
      <w:r>
        <w:rPr>
          <w:sz w:val="20"/>
        </w:rPr>
        <w:t>[26] V. Dragone, V. Sans, A.B. Henson, J.M. Granda, L. Cronin, An autonomous organic reaction search engine for chemical reactivity, Nat. Commun. 8 (2017) 15733. https://doi.org/10.1038/NCOMMS15733.</w:t>
      </w:r>
    </w:p>
    <w:p>
      <w:pPr>
        <w:ind w:left="504" w:hanging="504"/>
      </w:pPr>
      <w:r>
        <w:rPr>
          <w:sz w:val="20"/>
        </w:rPr>
        <w:t>[27] B.P. MacLeod, F.G.L. Parlane, T.D. Morrissey, F. Häse, L.M. Roch, K.E. Dettelbach, R. Moreira, L.P.E. Yunker, M.B. Rooney, J.R. Deeth, V. Lai, G.J. Ng, H. Situ, R.H. Zhang, M.S. Elliott, T.H. Haley, D.J. Dvorak, A. Aspuru-Guzik, J.E. Hein, C.P. Berlinguette, Self-driving laboratory for accelerated discovery of thin-film materials, Sci. Adv. 6 (2020). https://doi.org/10.1126/SCIADV.AAZ8867.</w:t>
      </w:r>
    </w:p>
    <w:p>
      <w:pPr>
        <w:ind w:left="504" w:hanging="504"/>
      </w:pPr>
      <w:r>
        <w:rPr>
          <w:sz w:val="20"/>
        </w:rPr>
        <w:t>[28] R.W. Epps, M.S. Bowen, A.A. Volk, K. Abdel-Latif, S. Han, K.G. Reyes, A. Amassian, M. Abolhasani, Artificial Chemist: An Autonomous Quantum Dot Synthesis Bot, Advanced Materials 32 (2020) 2001626. https://doi.org/10.1002/ADMA.202001626.</w:t>
      </w:r>
    </w:p>
    <w:p>
      <w:pPr>
        <w:ind w:left="504" w:hanging="504"/>
      </w:pPr>
      <w:r>
        <w:rPr>
          <w:sz w:val="20"/>
        </w:rPr>
        <w:t>[29] S. Sun, N.T.P. Hartono, Z.D. Ren, F. Oviedo, A.M. Buscemi, M. Layurova, D.X. Chen, T. Ogunfunmi, J. Thapa, S. Ramasamy, C. Settens, B.L. DeCost, A.G. Kusne, Z. Liu, S.I.P. Tian, I.M. Peters, J.P. Correa-Baena, T. Buonassisi, Accelerated Development of Perovskite-Inspired Materials via High-Throughput Synthesis and Machine-Learning Diagnosis, Joule 3 (2019) 1437–1451. https://doi.org/10.1016/J.JOULE.2019.05.014.</w:t>
      </w:r>
    </w:p>
    <w:p>
      <w:pPr>
        <w:ind w:left="504" w:hanging="504"/>
      </w:pPr>
      <w:r>
        <w:rPr>
          <w:sz w:val="20"/>
        </w:rPr>
        <w:t>[30] M. Zhong, K. Tran, Y. Min, C. Wang, Z. Wang, C.T. Dinh, P. De Luna, Z. Yu, A.S. Rasouli, P. Brodersen, S. Sun, O. Voznyy, C.S. Tan, M. Askerka, F. Che, M. Liu, A. Seifitokaldani, Y. Pang, S.C. Lo, A. Ip, Z. Ulissi, E.H. Sargent, Accelerated discovery of CO2 electrocatalysts using active machine learning, Nature 581 (2020) 178–183. https://doi.org/10.1038/s41586-020-2242-8.</w:t>
      </w:r>
    </w:p>
    <w:p>
      <w:pPr>
        <w:ind w:left="504" w:hanging="504"/>
      </w:pPr>
      <w:r>
        <w:rPr>
          <w:sz w:val="20"/>
        </w:rPr>
        <w:t>[31] A. Ramirez, E. Lam, D.P. Gutierrez, Y. Hou, H. Tribukait, L.M. Roch, C. Copéret, P. Laveille, Accelerated exploration of heterogeneous CO2 hydrogenation catalysts by Bayesian-optimized high-throughput and automated experimentation, Chem Catalysis 4 (2024) 100888. https://doi.org/10.1016/J.CHECAT.2023.100888.</w:t>
      </w:r>
    </w:p>
    <w:p>
      <w:pPr>
        <w:ind w:left="504" w:hanging="504"/>
      </w:pPr>
      <w:r>
        <w:rPr>
          <w:sz w:val="20"/>
        </w:rPr>
        <w:t>[32] C. Wang, Y.J. Kim, A. Vriza, R. Batra, A. Baskaran, N. Shan, N. Li, P. Darancet, L. Ward, Y. Liu, M.K.Y. Chan, S.K.R.S. Sankaranarayanan, H.C. Fry, C.S. Miller, H. Chan, J. Xu, Autonomous platform for solution processing of electronic polymers, Nature Communications 16 (2025) 1498. https://doi.org/10.1038/s41467-024-55655-3.</w:t>
      </w:r>
    </w:p>
    <w:p>
      <w:pPr>
        <w:ind w:left="504" w:hanging="504"/>
      </w:pPr>
      <w:r>
        <w:rPr>
          <w:sz w:val="20"/>
        </w:rPr>
        <w:t>[33] T. Dai, S. Vijayakrishnan, F.T. Szczypiński, J.F. Ayme, E. Simaei, T. Fellowes, R. Clowes, L. Kotopanov, C.E. Shields, Z. Zhou, J.W. Ward, A.I. Cooper, Autonomous mobile robots for exploratory synthetic chemistry, Nature 635 (2024) 890–897. https://doi.org/10.1038/s41586-024-08173-7.</w:t>
      </w:r>
    </w:p>
    <w:p>
      <w:pPr>
        <w:ind w:left="504" w:hanging="504"/>
      </w:pPr>
      <w:r>
        <w:rPr>
          <w:sz w:val="20"/>
        </w:rPr>
        <w:t>[34] B.J. Shields, J. Stevens, J. Li, M. Parasram, F. Damani, J.I.M. Alvarado, J.M. Janey, R.P. Adams, A.G. Doyle, Bayesian reaction optimization as a tool for chemical synthesis, Nature 590 (2021) 89–96. https://doi.org/10.1038/s41586-021-03213-y.</w:t>
      </w:r>
    </w:p>
    <w:p>
      <w:pPr>
        <w:ind w:left="504" w:hanging="504"/>
      </w:pPr>
      <w:r>
        <w:rPr>
          <w:sz w:val="20"/>
        </w:rPr>
        <w:t>[35] A.G. Kusne, H. Yu, C. Wu, H. Zhang, J. Hattrick-Simpers, B. DeCost, S. Sarker, C. Oses, C. Toher, S. Curtarolo, A. V. Davydov, R. Agarwal, L.A. Bendersky, M. Li, A. Mehta, I. Takeuchi, On-the-fly closed-loop materials discovery via Bayesian active learning, Nature Communications 11 (2020) 5966. https://doi.org/10.1038/s41467-020-19597-w.</w:t>
      </w:r>
    </w:p>
    <w:p>
      <w:pPr>
        <w:ind w:left="504" w:hanging="504"/>
      </w:pPr>
      <w:r>
        <w:rPr>
          <w:sz w:val="20"/>
        </w:rPr>
        <w:t>[36] A.A. Volk, R.W. Epps, D.T. Yonemoto, B.S. Masters, F.N. Castellano, K.G. Reyes, M. Abolhasani, AlphaFlow: autonomous discovery and optimization of multi-step chemistry using a self-driven fluidic lab guided by reinforcement learning, Nature Communications 14 (2023) 1403. https://doi.org/10.1038/s41467-023-37139-y.</w:t>
      </w:r>
    </w:p>
    <w:p>
      <w:pPr>
        <w:ind w:left="504" w:hanging="504"/>
      </w:pPr>
      <w:r>
        <w:rPr>
          <w:sz w:val="20"/>
        </w:rPr>
        <w:t>[37] B. Rohr, H.S. Stein, D. Guevarra, Y. Wang, J.A. Haber, M. Aykol, S.K. Suram, J.M. Gregoire, Benchmarking the acceleration of materials discovery by sequential learning, Chem. Sci. 11 (2020) 2696–2706. https://doi.org/10.1039/C9SC05999G.</w:t>
      </w:r>
    </w:p>
    <w:p>
      <w:pPr>
        <w:ind w:left="504" w:hanging="504"/>
      </w:pPr>
      <w:r>
        <w:rPr>
          <w:sz w:val="20"/>
        </w:rPr>
        <w:t>[38] S. Ament, M. Amsler, D.R. Sutherland, M.C. Chang, D. Guevarra, A.B. Connolly, J.M. Gregoire, M.O. Thompson, C.P. Gomes, R.B. Van Dover, Autonomous materials synthesis via hierarchical active learning of nonequilibrium phase diagrams, Sci. Adv. 7 (2021) 4930. https://doi.org/10.1126/SCIADV.ABG4930.</w:t>
      </w:r>
    </w:p>
    <w:p>
      <w:pPr>
        <w:ind w:left="504" w:hanging="504"/>
      </w:pPr>
      <w:r>
        <w:rPr>
          <w:sz w:val="20"/>
        </w:rPr>
        <w:t>[39] F. Häse, L.M. Roch, C. Kreisbeck, A. Aspuru-Guzik, Phoenics: A Bayesian Optimizer for Chemistry, ACS Cent. Sci. 4 (2018) 1134–1145. https://doi.org/10.1021/ACSCENTSCI.8B00307.</w:t>
      </w:r>
    </w:p>
    <w:p>
      <w:pPr>
        <w:ind w:left="504" w:hanging="504"/>
      </w:pPr>
      <w:r>
        <w:rPr>
          <w:sz w:val="20"/>
        </w:rPr>
        <w:t>[40] E. Stach, B. DeCost, A.G. Kusne, J. Hattrick-Simpers, K.A. Brown, K.G. Reyes, J. Schrier, S. Billinge, T. Buonassisi, I. Foster, C.P. Gomes, J.M. Gregoire, A. Mehta, J. Montoya, E. Olivetti, C. Park, E. Rotenberg, S.K. Saikin, S. Smullin, V. Stanev, B. Maruyama, Autonomous experimentation systems for materials development: A community perspective, Matter 4 (2021) 2702–2726. https://doi.org/10.1016/J.MATT.2021.06.036.</w:t>
      </w:r>
    </w:p>
    <w:p>
      <w:pPr>
        <w:ind w:left="504" w:hanging="504"/>
      </w:pPr>
      <w:r>
        <w:rPr>
          <w:sz w:val="20"/>
        </w:rPr>
        <w:t>[41] Z. Ren, Z. Ren, Z. Zhang, T. Buonassisi, J. Li, Autonomous experiments using active learning and AI, Nature Reviews Materials 8 (2023) 563–564. https://doi.org/10.1038/s41578-023-00588-4.</w:t>
      </w:r>
    </w:p>
    <w:p>
      <w:pPr>
        <w:ind w:left="504" w:hanging="504"/>
      </w:pPr>
      <w:r>
        <w:rPr>
          <w:sz w:val="20"/>
        </w:rPr>
        <w:t>[42] B.W. Soh, A. Chitre, W.Y. Lee, D. Bash, J.N. Kumar, K. Hippalgaonkar, Automated pipetting robot for proxy high-throughput viscometry of Newtonian fluids, Digital Discovery 2 (2023) 481–488. https://doi.org/10.1039/D2DD00126H.</w:t>
      </w:r>
    </w:p>
    <w:p>
      <w:pPr>
        <w:ind w:left="504" w:hanging="504"/>
      </w:pPr>
      <w:r>
        <w:rPr>
          <w:sz w:val="20"/>
        </w:rPr>
        <w:t>[43] B.W. Soh, A. Chitre, S.Z. Tan, Y. Wang, Y. Yi, W. Soh, K. Hippalgaonkar, D.I. Wilson, Opentrons for automated and high-throughput viscometry, Digital Discovery 4 (2025) 711–722. https://doi.org/10.1039/D4DD00368C.</w:t>
      </w:r>
    </w:p>
    <w:p>
      <w:pPr>
        <w:ind w:left="504" w:hanging="504"/>
      </w:pPr>
      <w:r>
        <w:rPr>
          <w:sz w:val="20"/>
        </w:rPr>
        <w:t>[44] N. Yoshikawa, K. Darvish, M.G. Vakili, A. Garg, A. Aspuru-Guzik, Digital pipette: open hardware for liquid transfer in self-driving laboratories, Digital Discovery 2 (2023) 1745–1751. https://doi.org/10.1039/D3DD00115F.</w:t>
      </w:r>
    </w:p>
    <w:p>
      <w:pPr>
        <w:ind w:left="504" w:hanging="504"/>
      </w:pPr>
      <w:r>
        <w:rPr>
          <w:sz w:val="20"/>
        </w:rPr>
        <w:t>[45] I. Arretche, M.T. Hossain, R. Tiwari, A. Kim, M.G. Mills, C.D. Armstrong, J.J. Lessard, S.H. Tawfick, R.H. Ewoldt, High-throughput viscometry via machine-learning from videos of inverted vials, (2025). https://arxiv.org/pdf/2506.02034v1 (accessed July 6, 2026).</w:t>
      </w:r>
    </w:p>
    <w:p>
      <w:pPr>
        <w:ind w:left="504" w:hanging="504"/>
      </w:pPr>
      <w:r>
        <w:rPr>
          <w:sz w:val="20"/>
        </w:rPr>
        <w:t>[46] V.G. Kulichikhin, A.Y. Malkin, The Role of Structure in Polymer Rheology: Review, Polymers 14 (2022) 1262. https://doi.org/10.3390/POLYM14061262.</w:t>
      </w:r>
    </w:p>
    <w:p>
      <w:pPr>
        <w:ind w:left="504" w:hanging="504"/>
      </w:pPr>
      <w:r>
        <w:rPr>
          <w:sz w:val="20"/>
        </w:rPr>
        <w:t>[47] H.A. Barnes, The yield stress—a review or ‘παντα ρει’—everything flows?, J. Nonnewton. Fluid Mech. 81 (1999) 133–178. https://doi.org/10.1016/S0377-0257(98)00094-9.</w:t>
      </w:r>
    </w:p>
    <w:p>
      <w:pPr>
        <w:ind w:left="504" w:hanging="504"/>
      </w:pPr>
      <w:r>
        <w:rPr>
          <w:sz w:val="20"/>
        </w:rPr>
        <w:t>[48] W.H. Herschel, R. Bulkley, Konsistenzmessungen von Gummi-Benzollösungen, Kolloid-Zeitschrift 39 (1926) 291–300. https://doi.org/10.1007/BF01432034.</w:t>
      </w:r>
    </w:p>
    <w:p>
      <w:pPr>
        <w:ind w:left="504" w:hanging="504"/>
      </w:pPr>
      <w:r>
        <w:rPr>
          <w:sz w:val="20"/>
        </w:rPr>
        <w:t>[49] M.M. Rastegardoost, O.A. Tafreshi, Z. Saadatnia, S. Ghaffari-Mosanenzadeh, C.B. Park, H.E. Naguib, Porous PVDF mats with significantly enhanced dielectric properties and novel dipole arrangement for high-performance triboelectric nanogenerators, Appl. Mater. Today 30 (2023) 101732. https://doi.org/10.1016/J.APMT.2023.101732.</w:t>
      </w:r>
    </w:p>
    <w:p>
      <w:pPr>
        <w:ind w:left="504" w:hanging="504"/>
      </w:pPr>
      <w:r>
        <w:rPr>
          <w:sz w:val="20"/>
        </w:rPr>
        <w:t>[50] M.M. Rastegardoost, O.A. Tafreshi, Z. Saadatnia, S. Ghaffari-Mosanenzadeh, P. Serles, T. Filleter, C.B. Park, H.E. Naguib, Highly durable triboelectric nanogenerators based on fibrous fluoropolymer composite mats with enhanced mechanical and dielectric properties, Mater. Today Energy 38 (2023) 101431. https://doi.org/10.1016/J.MTENER.2023.101431.</w:t>
      </w:r>
    </w:p>
    <w:p>
      <w:pPr>
        <w:ind w:left="504" w:hanging="504"/>
      </w:pPr>
      <w:r>
        <w:rPr>
          <w:sz w:val="20"/>
        </w:rPr>
        <w:t>[51] M.A. Winnik, A. Yekta, Associative polymers in aqueous solution, Curr. Opin. Colloid Interface Sci. 2 (1997) 424–436. https://doi.org/10.1016/S1359-0294(97)80088-X.</w:t>
      </w:r>
    </w:p>
    <w:p>
      <w:pPr>
        <w:ind w:left="504" w:hanging="504"/>
      </w:pPr>
      <w:r>
        <w:rPr>
          <w:sz w:val="20"/>
        </w:rPr>
        <w:t>[52] M.M. Rastegardoost, O.A. Tafreshi, S. Ghaffari-Mosanenzadeh, C.B. Park, H.E. Naguib, Ultra-lightweight aerogel-fibrous material with high thermal stability and boosted triboelectricity for crack detection in harsh environments, Mater. Today Energy 56 (2026) 102221. https://doi.org/10.1016/J.MTENER.2026.102221.</w:t>
      </w:r>
    </w:p>
    <w:p>
      <w:pPr>
        <w:ind w:left="504" w:hanging="504"/>
      </w:pPr>
      <w:r>
        <w:rPr>
          <w:sz w:val="20"/>
        </w:rPr>
        <w:t>[53] M.M. Rastegardoost, O. Aghababaei Tafreshi, S. Ghaffari-Mosanenzadeh, Z. Saadatnia, C.B. Park, H.E. Naguib, Ultra-lightweight aerogel composites for sound-driven triboelectric nanogenerator, Nano Energy 136 (2025) 110765. https://doi.org/10.1016/J.NANOEN.2025.110765.</w:t>
      </w:r>
    </w:p>
    <w:sectPr w:rsidR="004D5EA3" w:rsidRPr="005E1E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ni Naguib" w:date="2026-09-30T04:47:00Z" w:initials="HN">
    <w:p w14:paraId="6639880A" w14:textId="736248FF" w:rsidR="00397A6F" w:rsidRDefault="00397A6F">
      <w:pPr>
        <w:pStyle w:val="CommentText"/>
      </w:pPr>
      <w:r>
        <w:rPr>
          <w:rStyle w:val="CommentReference"/>
        </w:rPr>
        <w:annotationRef/>
      </w:r>
      <w:r w:rsidRPr="49661544">
        <w:t>how about parallel plate and capillary rheometer for shear thinning systems? maybe you want to add something there?</w:t>
      </w:r>
    </w:p>
  </w:comment>
  <w:comment w:id="1" w:author="Hani Naguib" w:date="2026-09-30T04:51:00Z" w:initials="HN">
    <w:p w14:paraId="14A759E3" w14:textId="280C490C" w:rsidR="00397A6F" w:rsidRDefault="00397A6F">
      <w:pPr>
        <w:pStyle w:val="CommentText"/>
      </w:pPr>
      <w:r>
        <w:rPr>
          <w:rStyle w:val="CommentReference"/>
        </w:rPr>
        <w:annotationRef/>
      </w:r>
      <w:r w:rsidRPr="00F005B8">
        <w:t>why not parallel plate? so cone and plate is only related to high viscosity systems. Is that your target application?</w:t>
      </w:r>
    </w:p>
  </w:comment>
  <w:comment w:id="2" w:author="Hani Naguib" w:date="2026-09-30T04:59:00Z" w:initials="HN">
    <w:p w14:paraId="3CCB2FFF" w14:textId="607572EC" w:rsidR="00397A6F" w:rsidRDefault="00397A6F">
      <w:pPr>
        <w:pStyle w:val="CommentText"/>
      </w:pPr>
      <w:r>
        <w:rPr>
          <w:rStyle w:val="CommentReference"/>
        </w:rPr>
        <w:annotationRef/>
      </w:r>
      <w:r w:rsidRPr="78E968F1">
        <w:t>This is a great examples and applications, maybe need to show in the abstract as well for the general readers</w:t>
      </w:r>
    </w:p>
  </w:comment>
  <w:comment w:id="3" w:author="Hani Naguib" w:date="2026-09-30T05:01:00Z" w:initials="HN">
    <w:p w14:paraId="7DD7EA24" w14:textId="3C43ACC9" w:rsidR="00397A6F" w:rsidRDefault="00397A6F">
      <w:pPr>
        <w:pStyle w:val="CommentText"/>
      </w:pPr>
      <w:r>
        <w:rPr>
          <w:rStyle w:val="CommentReference"/>
        </w:rPr>
        <w:annotationRef/>
      </w:r>
      <w:r w:rsidRPr="1042D0DF">
        <w:t>that is a great motivation of the work</w:t>
      </w:r>
    </w:p>
  </w:comment>
  <w:comment w:id="4" w:author="Hani Naguib" w:date="2026-10-01T07:19:00Z" w:initials="HN">
    <w:p w14:paraId="350136CE" w14:textId="738A8D01" w:rsidR="00694E66" w:rsidRDefault="00694E66">
      <w:pPr>
        <w:pStyle w:val="CommentText"/>
      </w:pPr>
      <w:r>
        <w:rPr>
          <w:rStyle w:val="CommentReference"/>
        </w:rPr>
        <w:annotationRef/>
      </w:r>
      <w:r w:rsidRPr="0914A51B">
        <w:t>the caption in the graphs are quite small</w:t>
      </w:r>
    </w:p>
  </w:comment>
  <w:comment w:id="5" w:author="Hani Naguib" w:date="2026-10-01T07:24:00Z" w:initials="HN">
    <w:p w14:paraId="1127295C" w14:textId="019A1819" w:rsidR="00D92964" w:rsidRDefault="00D92964">
      <w:pPr>
        <w:pStyle w:val="CommentText"/>
      </w:pPr>
      <w:r>
        <w:rPr>
          <w:rStyle w:val="CommentReference"/>
        </w:rPr>
        <w:annotationRef/>
      </w:r>
      <w:r w:rsidRPr="6A1D9FA1">
        <w:t>great flow chart, any pictorial image as well to show?</w:t>
      </w:r>
    </w:p>
  </w:comment>
  <w:comment w:id="6" w:author="Hani Naguib" w:date="2026-10-01T07:25:00Z" w:initials="HN">
    <w:p w14:paraId="210467BE" w14:textId="24D44FF4" w:rsidR="00D92964" w:rsidRDefault="00D92964">
      <w:pPr>
        <w:pStyle w:val="CommentText"/>
      </w:pPr>
      <w:r>
        <w:rPr>
          <w:rStyle w:val="CommentReference"/>
        </w:rPr>
        <w:annotationRef/>
      </w:r>
      <w:r w:rsidRPr="4AA9B5D6">
        <w:t>can we have a small graphs showing these measurements? unless I missed it?</w:t>
      </w:r>
    </w:p>
  </w:comment>
  <w:comment w:id="7" w:author="Hani Naguib" w:date="2026-10-01T07:32:00Z" w:initials="HN">
    <w:p w14:paraId="2EF488F2" w14:textId="67534502" w:rsidR="00D92964" w:rsidRDefault="00D92964">
      <w:pPr>
        <w:pStyle w:val="CommentText"/>
      </w:pPr>
      <w:r>
        <w:rPr>
          <w:rStyle w:val="CommentReference"/>
        </w:rPr>
        <w:annotationRef/>
      </w:r>
      <w:r w:rsidRPr="518D73FA">
        <w:t>I do not want to complicate things but it will be great to show how these viscosity measurements can be modelled by Carreau or Cross viscosity Models? or maybe for future papers? since it shows how we can even validate new models using this framework, something rheologist are very keen on it</w:t>
      </w:r>
    </w:p>
  </w:comment>
  <w:comment w:id="8" w:author="Hani Naguib" w:date="2026-10-01T07:34:00Z" w:initials="HN">
    <w:p w14:paraId="769A3334" w14:textId="3C7B1C54" w:rsidR="00D92964" w:rsidRDefault="00D92964">
      <w:pPr>
        <w:pStyle w:val="CommentText"/>
      </w:pPr>
      <w:r>
        <w:rPr>
          <w:rStyle w:val="CommentReference"/>
        </w:rPr>
        <w:annotationRef/>
      </w:r>
      <w:r w:rsidRPr="72387394">
        <w:t xml:space="preserve">As mentioned earlier it is important to show that cone and plate is used for high viscosity polymers measurements. And actually conducting these sensitive measurement cleaning is always an issue with this hence the novelty of this framework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39880A" w15:done="1"/>
  <w15:commentEx w15:paraId="14A759E3" w15:done="1"/>
  <w15:commentEx w15:paraId="3CCB2FFF" w15:done="1"/>
  <w15:commentEx w15:paraId="7DD7EA24" w15:done="1"/>
  <w15:commentEx w15:paraId="350136CE" w15:done="1"/>
  <w15:commentEx w15:paraId="1127295C" w15:done="1"/>
  <w15:commentEx w15:paraId="210467BE" w15:done="1"/>
  <w15:commentEx w15:paraId="2EF488F2" w15:done="1"/>
  <w15:commentEx w15:paraId="769A333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8083F2" w16cex:dateUtc="2026-09-30T08:47:00Z"/>
  <w16cex:commentExtensible w16cex:durableId="0BD32A18" w16cex:dateUtc="2026-09-30T08:51:00Z"/>
  <w16cex:commentExtensible w16cex:durableId="2A795920" w16cex:dateUtc="2026-09-30T08:59:00Z"/>
  <w16cex:commentExtensible w16cex:durableId="1A1D7ED9" w16cex:dateUtc="2026-09-30T09:01:00Z"/>
  <w16cex:commentExtensible w16cex:durableId="2312C290" w16cex:dateUtc="2026-10-01T11:19:00Z"/>
  <w16cex:commentExtensible w16cex:durableId="7BE81502" w16cex:dateUtc="2026-10-01T11:24:00Z"/>
  <w16cex:commentExtensible w16cex:durableId="0D80C1C5" w16cex:dateUtc="2026-10-01T11:25:00Z"/>
  <w16cex:commentExtensible w16cex:durableId="524DCB48" w16cex:dateUtc="2026-10-01T11:32:00Z"/>
  <w16cex:commentExtensible w16cex:durableId="0E5EEB8D" w16cex:dateUtc="2026-10-01T11:34:00Z">
    <w16cex:extLst>
      <w16:ext w16:uri="{CE6994B0-6A32-4C9F-8C6B-6E91EDA988CE}">
        <cr:reactions xmlns:cr="http://schemas.microsoft.com/office/comments/2020/reactions">
          <cr:reaction reactionType="1">
            <cr:reactionInfo dateUtc="2026-10-14T19:39:32Z">
              <cr:user userId="Mohammad Mahdi Rastegardoost" userProvider="None" userName="Mohammad Mahdi Rastegardoos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39880A" w16cid:durableId="5A8083F2"/>
  <w16cid:commentId w16cid:paraId="14A759E3" w16cid:durableId="0BD32A18"/>
  <w16cid:commentId w16cid:paraId="3CCB2FFF" w16cid:durableId="2A795920"/>
  <w16cid:commentId w16cid:paraId="7DD7EA24" w16cid:durableId="1A1D7ED9"/>
  <w16cid:commentId w16cid:paraId="350136CE" w16cid:durableId="2312C290"/>
  <w16cid:commentId w16cid:paraId="1127295C" w16cid:durableId="7BE81502"/>
  <w16cid:commentId w16cid:paraId="210467BE" w16cid:durableId="0D80C1C5"/>
  <w16cid:commentId w16cid:paraId="2EF488F2" w16cid:durableId="524DCB48"/>
  <w16cid:commentId w16cid:paraId="769A3334" w16cid:durableId="0E5EEB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3E07" w14:textId="77777777" w:rsidR="003A69C2" w:rsidRDefault="003A69C2" w:rsidP="00031FBF">
      <w:pPr>
        <w:spacing w:after="0" w:line="240" w:lineRule="auto"/>
      </w:pPr>
      <w:r>
        <w:separator/>
      </w:r>
    </w:p>
  </w:endnote>
  <w:endnote w:type="continuationSeparator" w:id="0">
    <w:p w14:paraId="7D904814" w14:textId="77777777" w:rsidR="003A69C2" w:rsidRDefault="003A69C2" w:rsidP="00031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170EE" w14:textId="77777777" w:rsidR="003A69C2" w:rsidRDefault="003A69C2" w:rsidP="00031FBF">
      <w:pPr>
        <w:spacing w:after="0" w:line="240" w:lineRule="auto"/>
      </w:pPr>
      <w:r>
        <w:separator/>
      </w:r>
    </w:p>
  </w:footnote>
  <w:footnote w:type="continuationSeparator" w:id="0">
    <w:p w14:paraId="48706E25" w14:textId="77777777" w:rsidR="003A69C2" w:rsidRDefault="003A69C2" w:rsidP="00031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4D9"/>
    <w:multiLevelType w:val="hybridMultilevel"/>
    <w:tmpl w:val="7E88A2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466622"/>
    <w:multiLevelType w:val="hybridMultilevel"/>
    <w:tmpl w:val="DFB478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6077F9"/>
    <w:multiLevelType w:val="multilevel"/>
    <w:tmpl w:val="DEF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18AB"/>
    <w:multiLevelType w:val="hybridMultilevel"/>
    <w:tmpl w:val="3266CE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CA5104"/>
    <w:multiLevelType w:val="hybridMultilevel"/>
    <w:tmpl w:val="A3C079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0273EFB"/>
    <w:multiLevelType w:val="hybridMultilevel"/>
    <w:tmpl w:val="B19E71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49D594E"/>
    <w:multiLevelType w:val="hybridMultilevel"/>
    <w:tmpl w:val="98A43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BB16046"/>
    <w:multiLevelType w:val="hybridMultilevel"/>
    <w:tmpl w:val="54AEF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CBA0939"/>
    <w:multiLevelType w:val="hybridMultilevel"/>
    <w:tmpl w:val="08F4F3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9FB0CE8"/>
    <w:multiLevelType w:val="hybridMultilevel"/>
    <w:tmpl w:val="A37A30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E807B5B"/>
    <w:multiLevelType w:val="hybridMultilevel"/>
    <w:tmpl w:val="4FF038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BA42848"/>
    <w:multiLevelType w:val="hybridMultilevel"/>
    <w:tmpl w:val="2DAA59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D5442AB"/>
    <w:multiLevelType w:val="hybridMultilevel"/>
    <w:tmpl w:val="9EE650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0AA3DA7"/>
    <w:multiLevelType w:val="multilevel"/>
    <w:tmpl w:val="D31A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E1DBC"/>
    <w:multiLevelType w:val="hybridMultilevel"/>
    <w:tmpl w:val="F47004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6A23F10"/>
    <w:multiLevelType w:val="hybridMultilevel"/>
    <w:tmpl w:val="1E60C1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6ED0278"/>
    <w:multiLevelType w:val="hybridMultilevel"/>
    <w:tmpl w:val="B91017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C074B01"/>
    <w:multiLevelType w:val="hybridMultilevel"/>
    <w:tmpl w:val="5EC662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36E428D"/>
    <w:multiLevelType w:val="hybridMultilevel"/>
    <w:tmpl w:val="D632E3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E6A2F0A"/>
    <w:multiLevelType w:val="hybridMultilevel"/>
    <w:tmpl w:val="A636F7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F061080"/>
    <w:multiLevelType w:val="hybridMultilevel"/>
    <w:tmpl w:val="57224C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2207FDE"/>
    <w:multiLevelType w:val="hybridMultilevel"/>
    <w:tmpl w:val="76E256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97E1C63"/>
    <w:multiLevelType w:val="hybridMultilevel"/>
    <w:tmpl w:val="6FF43C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F3D2851"/>
    <w:multiLevelType w:val="multilevel"/>
    <w:tmpl w:val="D2A8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9605190">
    <w:abstractNumId w:val="2"/>
  </w:num>
  <w:num w:numId="2" w16cid:durableId="182714926">
    <w:abstractNumId w:val="15"/>
  </w:num>
  <w:num w:numId="3" w16cid:durableId="1276326478">
    <w:abstractNumId w:val="1"/>
  </w:num>
  <w:num w:numId="4" w16cid:durableId="517086615">
    <w:abstractNumId w:val="20"/>
  </w:num>
  <w:num w:numId="5" w16cid:durableId="1861311504">
    <w:abstractNumId w:val="4"/>
  </w:num>
  <w:num w:numId="6" w16cid:durableId="1580628344">
    <w:abstractNumId w:val="10"/>
  </w:num>
  <w:num w:numId="7" w16cid:durableId="208535907">
    <w:abstractNumId w:val="17"/>
  </w:num>
  <w:num w:numId="8" w16cid:durableId="394931925">
    <w:abstractNumId w:val="19"/>
  </w:num>
  <w:num w:numId="9" w16cid:durableId="138109711">
    <w:abstractNumId w:val="0"/>
  </w:num>
  <w:num w:numId="10" w16cid:durableId="1430807960">
    <w:abstractNumId w:val="12"/>
  </w:num>
  <w:num w:numId="11" w16cid:durableId="1939755541">
    <w:abstractNumId w:val="6"/>
  </w:num>
  <w:num w:numId="12" w16cid:durableId="1876308333">
    <w:abstractNumId w:val="14"/>
  </w:num>
  <w:num w:numId="13" w16cid:durableId="1169251520">
    <w:abstractNumId w:val="21"/>
  </w:num>
  <w:num w:numId="14" w16cid:durableId="2014337411">
    <w:abstractNumId w:val="9"/>
  </w:num>
  <w:num w:numId="15" w16cid:durableId="305090700">
    <w:abstractNumId w:val="11"/>
  </w:num>
  <w:num w:numId="16" w16cid:durableId="1987590738">
    <w:abstractNumId w:val="8"/>
  </w:num>
  <w:num w:numId="17" w16cid:durableId="1169759561">
    <w:abstractNumId w:val="5"/>
  </w:num>
  <w:num w:numId="18" w16cid:durableId="941839834">
    <w:abstractNumId w:val="16"/>
  </w:num>
  <w:num w:numId="19" w16cid:durableId="490561728">
    <w:abstractNumId w:val="22"/>
  </w:num>
  <w:num w:numId="20" w16cid:durableId="1705981624">
    <w:abstractNumId w:val="18"/>
  </w:num>
  <w:num w:numId="21" w16cid:durableId="418872806">
    <w:abstractNumId w:val="7"/>
  </w:num>
  <w:num w:numId="22" w16cid:durableId="843590255">
    <w:abstractNumId w:val="13"/>
  </w:num>
  <w:num w:numId="23" w16cid:durableId="1603612312">
    <w:abstractNumId w:val="23"/>
  </w:num>
  <w:num w:numId="24" w16cid:durableId="107440140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i Naguib">
    <w15:presenceInfo w15:providerId="AD" w15:userId="S::hani.naguib@utoronto.ca::0cd23462-28ed-45da-bbf4-1ad41ddd80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12"/>
    <w:rsid w:val="00000DBA"/>
    <w:rsid w:val="00001A13"/>
    <w:rsid w:val="00001DFF"/>
    <w:rsid w:val="00003614"/>
    <w:rsid w:val="00004841"/>
    <w:rsid w:val="00005563"/>
    <w:rsid w:val="000059A3"/>
    <w:rsid w:val="00005EBF"/>
    <w:rsid w:val="00007114"/>
    <w:rsid w:val="00011099"/>
    <w:rsid w:val="00011337"/>
    <w:rsid w:val="00011DB1"/>
    <w:rsid w:val="000124AC"/>
    <w:rsid w:val="00012A5D"/>
    <w:rsid w:val="00014755"/>
    <w:rsid w:val="00014962"/>
    <w:rsid w:val="00014A23"/>
    <w:rsid w:val="00014AED"/>
    <w:rsid w:val="000158BF"/>
    <w:rsid w:val="00015D79"/>
    <w:rsid w:val="0001629E"/>
    <w:rsid w:val="00016909"/>
    <w:rsid w:val="0001697F"/>
    <w:rsid w:val="00016BBB"/>
    <w:rsid w:val="00017061"/>
    <w:rsid w:val="0001756C"/>
    <w:rsid w:val="000179E7"/>
    <w:rsid w:val="0002047C"/>
    <w:rsid w:val="00020BC8"/>
    <w:rsid w:val="00020C75"/>
    <w:rsid w:val="00021241"/>
    <w:rsid w:val="000214F6"/>
    <w:rsid w:val="000239A0"/>
    <w:rsid w:val="00023FC9"/>
    <w:rsid w:val="0002471E"/>
    <w:rsid w:val="00025013"/>
    <w:rsid w:val="000256B6"/>
    <w:rsid w:val="000259C9"/>
    <w:rsid w:val="00026C63"/>
    <w:rsid w:val="00030D71"/>
    <w:rsid w:val="00031358"/>
    <w:rsid w:val="0003149F"/>
    <w:rsid w:val="00031A5C"/>
    <w:rsid w:val="00031D2D"/>
    <w:rsid w:val="00031F57"/>
    <w:rsid w:val="00031FBF"/>
    <w:rsid w:val="000320FB"/>
    <w:rsid w:val="0003215D"/>
    <w:rsid w:val="0003291A"/>
    <w:rsid w:val="00032BBA"/>
    <w:rsid w:val="00032F6C"/>
    <w:rsid w:val="00033810"/>
    <w:rsid w:val="0003402E"/>
    <w:rsid w:val="000343DC"/>
    <w:rsid w:val="00034A99"/>
    <w:rsid w:val="00034D60"/>
    <w:rsid w:val="00035B2A"/>
    <w:rsid w:val="00035E37"/>
    <w:rsid w:val="0003603C"/>
    <w:rsid w:val="0003609B"/>
    <w:rsid w:val="00037537"/>
    <w:rsid w:val="00037979"/>
    <w:rsid w:val="00040522"/>
    <w:rsid w:val="000407D9"/>
    <w:rsid w:val="000411A6"/>
    <w:rsid w:val="000425E1"/>
    <w:rsid w:val="00042854"/>
    <w:rsid w:val="00042E7D"/>
    <w:rsid w:val="00043DDB"/>
    <w:rsid w:val="00044207"/>
    <w:rsid w:val="0004424F"/>
    <w:rsid w:val="0004441D"/>
    <w:rsid w:val="00044552"/>
    <w:rsid w:val="000448DB"/>
    <w:rsid w:val="000459E9"/>
    <w:rsid w:val="00046708"/>
    <w:rsid w:val="00046AA6"/>
    <w:rsid w:val="000501E7"/>
    <w:rsid w:val="0005188E"/>
    <w:rsid w:val="00051D9E"/>
    <w:rsid w:val="00052654"/>
    <w:rsid w:val="00052751"/>
    <w:rsid w:val="00052F54"/>
    <w:rsid w:val="00053164"/>
    <w:rsid w:val="000534C8"/>
    <w:rsid w:val="00053974"/>
    <w:rsid w:val="00054166"/>
    <w:rsid w:val="00054523"/>
    <w:rsid w:val="000547A2"/>
    <w:rsid w:val="0005500D"/>
    <w:rsid w:val="0005559F"/>
    <w:rsid w:val="00055B8B"/>
    <w:rsid w:val="00055D2C"/>
    <w:rsid w:val="000564E5"/>
    <w:rsid w:val="000567C8"/>
    <w:rsid w:val="00056A66"/>
    <w:rsid w:val="00057423"/>
    <w:rsid w:val="0005761C"/>
    <w:rsid w:val="0006051B"/>
    <w:rsid w:val="0006098E"/>
    <w:rsid w:val="00060B0B"/>
    <w:rsid w:val="00060F30"/>
    <w:rsid w:val="000621B3"/>
    <w:rsid w:val="000622C1"/>
    <w:rsid w:val="000622F6"/>
    <w:rsid w:val="00062DAF"/>
    <w:rsid w:val="00063017"/>
    <w:rsid w:val="00064263"/>
    <w:rsid w:val="00064569"/>
    <w:rsid w:val="00065D23"/>
    <w:rsid w:val="000666F0"/>
    <w:rsid w:val="0006686C"/>
    <w:rsid w:val="00066D22"/>
    <w:rsid w:val="000676C3"/>
    <w:rsid w:val="0007085D"/>
    <w:rsid w:val="000712A7"/>
    <w:rsid w:val="000714F0"/>
    <w:rsid w:val="000715EF"/>
    <w:rsid w:val="0007160A"/>
    <w:rsid w:val="0007185F"/>
    <w:rsid w:val="00071CE0"/>
    <w:rsid w:val="00072B18"/>
    <w:rsid w:val="00072E7F"/>
    <w:rsid w:val="00073377"/>
    <w:rsid w:val="00073E54"/>
    <w:rsid w:val="00074064"/>
    <w:rsid w:val="000740FC"/>
    <w:rsid w:val="0007413E"/>
    <w:rsid w:val="000749EE"/>
    <w:rsid w:val="00075AC7"/>
    <w:rsid w:val="00075E41"/>
    <w:rsid w:val="0007602F"/>
    <w:rsid w:val="0007618E"/>
    <w:rsid w:val="00076E9A"/>
    <w:rsid w:val="00077051"/>
    <w:rsid w:val="00077982"/>
    <w:rsid w:val="00077B6F"/>
    <w:rsid w:val="000812C4"/>
    <w:rsid w:val="0008178A"/>
    <w:rsid w:val="0008491F"/>
    <w:rsid w:val="00084FB5"/>
    <w:rsid w:val="00086336"/>
    <w:rsid w:val="00087158"/>
    <w:rsid w:val="000879A6"/>
    <w:rsid w:val="000901DB"/>
    <w:rsid w:val="00090319"/>
    <w:rsid w:val="00090D6C"/>
    <w:rsid w:val="00090F7A"/>
    <w:rsid w:val="00091AAC"/>
    <w:rsid w:val="000930D2"/>
    <w:rsid w:val="00093A30"/>
    <w:rsid w:val="00093DBE"/>
    <w:rsid w:val="00093F27"/>
    <w:rsid w:val="000944B0"/>
    <w:rsid w:val="000944C1"/>
    <w:rsid w:val="00094B54"/>
    <w:rsid w:val="000950DD"/>
    <w:rsid w:val="00095DDE"/>
    <w:rsid w:val="00096CFE"/>
    <w:rsid w:val="0009720E"/>
    <w:rsid w:val="0009727D"/>
    <w:rsid w:val="00097F57"/>
    <w:rsid w:val="000A06E8"/>
    <w:rsid w:val="000A0CDB"/>
    <w:rsid w:val="000A1597"/>
    <w:rsid w:val="000A3E0E"/>
    <w:rsid w:val="000A40B0"/>
    <w:rsid w:val="000A5528"/>
    <w:rsid w:val="000A598A"/>
    <w:rsid w:val="000A5FC3"/>
    <w:rsid w:val="000A6633"/>
    <w:rsid w:val="000A69A1"/>
    <w:rsid w:val="000A7B28"/>
    <w:rsid w:val="000B0669"/>
    <w:rsid w:val="000B07A7"/>
    <w:rsid w:val="000B1854"/>
    <w:rsid w:val="000B1AB0"/>
    <w:rsid w:val="000B2C54"/>
    <w:rsid w:val="000B38A3"/>
    <w:rsid w:val="000B44B7"/>
    <w:rsid w:val="000B4AAC"/>
    <w:rsid w:val="000B4DB5"/>
    <w:rsid w:val="000B5542"/>
    <w:rsid w:val="000B5591"/>
    <w:rsid w:val="000B5AAF"/>
    <w:rsid w:val="000B5E65"/>
    <w:rsid w:val="000B66A8"/>
    <w:rsid w:val="000B6E56"/>
    <w:rsid w:val="000B70CB"/>
    <w:rsid w:val="000B7BC0"/>
    <w:rsid w:val="000C018C"/>
    <w:rsid w:val="000C0989"/>
    <w:rsid w:val="000C098E"/>
    <w:rsid w:val="000C1E20"/>
    <w:rsid w:val="000C2FF0"/>
    <w:rsid w:val="000C30C8"/>
    <w:rsid w:val="000C35C2"/>
    <w:rsid w:val="000C3ECD"/>
    <w:rsid w:val="000C4258"/>
    <w:rsid w:val="000C4513"/>
    <w:rsid w:val="000C5257"/>
    <w:rsid w:val="000C608C"/>
    <w:rsid w:val="000D0564"/>
    <w:rsid w:val="000D0C35"/>
    <w:rsid w:val="000D0E15"/>
    <w:rsid w:val="000D102B"/>
    <w:rsid w:val="000D1F70"/>
    <w:rsid w:val="000D287A"/>
    <w:rsid w:val="000D3025"/>
    <w:rsid w:val="000D3196"/>
    <w:rsid w:val="000D3538"/>
    <w:rsid w:val="000D3D3C"/>
    <w:rsid w:val="000D3E5D"/>
    <w:rsid w:val="000D4180"/>
    <w:rsid w:val="000D5598"/>
    <w:rsid w:val="000D61C0"/>
    <w:rsid w:val="000D6511"/>
    <w:rsid w:val="000D6C08"/>
    <w:rsid w:val="000D7C4E"/>
    <w:rsid w:val="000D7EDF"/>
    <w:rsid w:val="000E0066"/>
    <w:rsid w:val="000E0650"/>
    <w:rsid w:val="000E0AB2"/>
    <w:rsid w:val="000E101A"/>
    <w:rsid w:val="000E144E"/>
    <w:rsid w:val="000E14B1"/>
    <w:rsid w:val="000E3341"/>
    <w:rsid w:val="000E4571"/>
    <w:rsid w:val="000E4E74"/>
    <w:rsid w:val="000E4F69"/>
    <w:rsid w:val="000E62C9"/>
    <w:rsid w:val="000E6301"/>
    <w:rsid w:val="000E65E3"/>
    <w:rsid w:val="000E7489"/>
    <w:rsid w:val="000E75D3"/>
    <w:rsid w:val="000E7C70"/>
    <w:rsid w:val="000F028E"/>
    <w:rsid w:val="000F0520"/>
    <w:rsid w:val="000F0F7B"/>
    <w:rsid w:val="000F1A26"/>
    <w:rsid w:val="000F1CA2"/>
    <w:rsid w:val="000F24E1"/>
    <w:rsid w:val="000F3B71"/>
    <w:rsid w:val="000F3E23"/>
    <w:rsid w:val="000F3E5D"/>
    <w:rsid w:val="000F5127"/>
    <w:rsid w:val="000F5609"/>
    <w:rsid w:val="000F59C1"/>
    <w:rsid w:val="000F5DA1"/>
    <w:rsid w:val="000F6F99"/>
    <w:rsid w:val="000F756C"/>
    <w:rsid w:val="000F7E70"/>
    <w:rsid w:val="001026B2"/>
    <w:rsid w:val="00103012"/>
    <w:rsid w:val="001042F9"/>
    <w:rsid w:val="001045BD"/>
    <w:rsid w:val="001056CE"/>
    <w:rsid w:val="001061AA"/>
    <w:rsid w:val="00106ECF"/>
    <w:rsid w:val="00107686"/>
    <w:rsid w:val="00107BAD"/>
    <w:rsid w:val="00110894"/>
    <w:rsid w:val="00110AC3"/>
    <w:rsid w:val="00110B9A"/>
    <w:rsid w:val="00111096"/>
    <w:rsid w:val="00111AB6"/>
    <w:rsid w:val="001124D6"/>
    <w:rsid w:val="00112782"/>
    <w:rsid w:val="00112D65"/>
    <w:rsid w:val="00113250"/>
    <w:rsid w:val="00113589"/>
    <w:rsid w:val="00113A15"/>
    <w:rsid w:val="00113EE5"/>
    <w:rsid w:val="0011446A"/>
    <w:rsid w:val="00114D8A"/>
    <w:rsid w:val="00115700"/>
    <w:rsid w:val="001158C3"/>
    <w:rsid w:val="00115B1C"/>
    <w:rsid w:val="00115E8C"/>
    <w:rsid w:val="00116A38"/>
    <w:rsid w:val="00116C81"/>
    <w:rsid w:val="00117CBB"/>
    <w:rsid w:val="00120099"/>
    <w:rsid w:val="00120A8D"/>
    <w:rsid w:val="001211CD"/>
    <w:rsid w:val="001223DE"/>
    <w:rsid w:val="00123838"/>
    <w:rsid w:val="00124437"/>
    <w:rsid w:val="00124525"/>
    <w:rsid w:val="00125585"/>
    <w:rsid w:val="001265F4"/>
    <w:rsid w:val="00127B1B"/>
    <w:rsid w:val="00127F39"/>
    <w:rsid w:val="0013098B"/>
    <w:rsid w:val="00131A83"/>
    <w:rsid w:val="00131CC8"/>
    <w:rsid w:val="00132381"/>
    <w:rsid w:val="001340A5"/>
    <w:rsid w:val="00134C17"/>
    <w:rsid w:val="00134CE5"/>
    <w:rsid w:val="00135799"/>
    <w:rsid w:val="001361C5"/>
    <w:rsid w:val="001366DF"/>
    <w:rsid w:val="00136D7D"/>
    <w:rsid w:val="00137014"/>
    <w:rsid w:val="00140EC4"/>
    <w:rsid w:val="001416B1"/>
    <w:rsid w:val="00142018"/>
    <w:rsid w:val="0014264D"/>
    <w:rsid w:val="0014337F"/>
    <w:rsid w:val="001436BA"/>
    <w:rsid w:val="00143AFB"/>
    <w:rsid w:val="00144639"/>
    <w:rsid w:val="00146634"/>
    <w:rsid w:val="0014677D"/>
    <w:rsid w:val="00146CD5"/>
    <w:rsid w:val="001473F1"/>
    <w:rsid w:val="00147C7F"/>
    <w:rsid w:val="00147E45"/>
    <w:rsid w:val="00150149"/>
    <w:rsid w:val="001507C2"/>
    <w:rsid w:val="00152241"/>
    <w:rsid w:val="00152D6A"/>
    <w:rsid w:val="00152EB7"/>
    <w:rsid w:val="00153278"/>
    <w:rsid w:val="001535D4"/>
    <w:rsid w:val="00153824"/>
    <w:rsid w:val="00153DC9"/>
    <w:rsid w:val="001549F5"/>
    <w:rsid w:val="00154EFB"/>
    <w:rsid w:val="00155009"/>
    <w:rsid w:val="00155859"/>
    <w:rsid w:val="00156583"/>
    <w:rsid w:val="00156FBC"/>
    <w:rsid w:val="00156FE0"/>
    <w:rsid w:val="001602F8"/>
    <w:rsid w:val="00160526"/>
    <w:rsid w:val="00160900"/>
    <w:rsid w:val="00160D0D"/>
    <w:rsid w:val="00160DBB"/>
    <w:rsid w:val="00161348"/>
    <w:rsid w:val="00161781"/>
    <w:rsid w:val="00161797"/>
    <w:rsid w:val="001621E9"/>
    <w:rsid w:val="0016255C"/>
    <w:rsid w:val="001640D7"/>
    <w:rsid w:val="0016455E"/>
    <w:rsid w:val="00164FB4"/>
    <w:rsid w:val="0016610B"/>
    <w:rsid w:val="00167C1F"/>
    <w:rsid w:val="00167D21"/>
    <w:rsid w:val="00171A5B"/>
    <w:rsid w:val="00171C33"/>
    <w:rsid w:val="0017215B"/>
    <w:rsid w:val="00172B15"/>
    <w:rsid w:val="00173907"/>
    <w:rsid w:val="00173CC6"/>
    <w:rsid w:val="00174509"/>
    <w:rsid w:val="00174C6A"/>
    <w:rsid w:val="001758BF"/>
    <w:rsid w:val="00175F8C"/>
    <w:rsid w:val="001768FA"/>
    <w:rsid w:val="00176D94"/>
    <w:rsid w:val="00177658"/>
    <w:rsid w:val="0018006C"/>
    <w:rsid w:val="0018097B"/>
    <w:rsid w:val="00180CF6"/>
    <w:rsid w:val="001828A3"/>
    <w:rsid w:val="00184AD4"/>
    <w:rsid w:val="00185068"/>
    <w:rsid w:val="00185922"/>
    <w:rsid w:val="00186CEA"/>
    <w:rsid w:val="001876C1"/>
    <w:rsid w:val="00187B07"/>
    <w:rsid w:val="00187EBE"/>
    <w:rsid w:val="001904F1"/>
    <w:rsid w:val="00190A34"/>
    <w:rsid w:val="00190B4A"/>
    <w:rsid w:val="00190DC3"/>
    <w:rsid w:val="00190E51"/>
    <w:rsid w:val="00191A75"/>
    <w:rsid w:val="00191ADF"/>
    <w:rsid w:val="0019216C"/>
    <w:rsid w:val="001929F8"/>
    <w:rsid w:val="00192C80"/>
    <w:rsid w:val="00192FFB"/>
    <w:rsid w:val="001931CE"/>
    <w:rsid w:val="001931D5"/>
    <w:rsid w:val="00193F41"/>
    <w:rsid w:val="00194057"/>
    <w:rsid w:val="0019453C"/>
    <w:rsid w:val="00195CD1"/>
    <w:rsid w:val="00195DFF"/>
    <w:rsid w:val="0019607A"/>
    <w:rsid w:val="00197575"/>
    <w:rsid w:val="001A00A0"/>
    <w:rsid w:val="001A0459"/>
    <w:rsid w:val="001A0C67"/>
    <w:rsid w:val="001A127F"/>
    <w:rsid w:val="001A1A58"/>
    <w:rsid w:val="001A1F7F"/>
    <w:rsid w:val="001A36AA"/>
    <w:rsid w:val="001A3843"/>
    <w:rsid w:val="001A387C"/>
    <w:rsid w:val="001A408C"/>
    <w:rsid w:val="001A5B70"/>
    <w:rsid w:val="001A5E3F"/>
    <w:rsid w:val="001A60E1"/>
    <w:rsid w:val="001B021D"/>
    <w:rsid w:val="001B0438"/>
    <w:rsid w:val="001B2C24"/>
    <w:rsid w:val="001B2F87"/>
    <w:rsid w:val="001B2FB6"/>
    <w:rsid w:val="001B38F3"/>
    <w:rsid w:val="001B40B4"/>
    <w:rsid w:val="001B4A22"/>
    <w:rsid w:val="001B5552"/>
    <w:rsid w:val="001B57F5"/>
    <w:rsid w:val="001B58DE"/>
    <w:rsid w:val="001B5ABF"/>
    <w:rsid w:val="001B5B81"/>
    <w:rsid w:val="001B5C6F"/>
    <w:rsid w:val="001B63CF"/>
    <w:rsid w:val="001C02F2"/>
    <w:rsid w:val="001C0C4B"/>
    <w:rsid w:val="001C0FB2"/>
    <w:rsid w:val="001C11C4"/>
    <w:rsid w:val="001C11F9"/>
    <w:rsid w:val="001C14F7"/>
    <w:rsid w:val="001C1B1A"/>
    <w:rsid w:val="001C290B"/>
    <w:rsid w:val="001C29A9"/>
    <w:rsid w:val="001C2DA9"/>
    <w:rsid w:val="001C355F"/>
    <w:rsid w:val="001C3696"/>
    <w:rsid w:val="001C4805"/>
    <w:rsid w:val="001C50A8"/>
    <w:rsid w:val="001C51D8"/>
    <w:rsid w:val="001C5297"/>
    <w:rsid w:val="001C5531"/>
    <w:rsid w:val="001C55FB"/>
    <w:rsid w:val="001C5F82"/>
    <w:rsid w:val="001C5FF8"/>
    <w:rsid w:val="001C7423"/>
    <w:rsid w:val="001D0AF8"/>
    <w:rsid w:val="001D1C11"/>
    <w:rsid w:val="001D2D06"/>
    <w:rsid w:val="001D3453"/>
    <w:rsid w:val="001D4445"/>
    <w:rsid w:val="001D4463"/>
    <w:rsid w:val="001D4A1A"/>
    <w:rsid w:val="001D5195"/>
    <w:rsid w:val="001D5E19"/>
    <w:rsid w:val="001D6612"/>
    <w:rsid w:val="001D681F"/>
    <w:rsid w:val="001D7DF4"/>
    <w:rsid w:val="001E010C"/>
    <w:rsid w:val="001E1630"/>
    <w:rsid w:val="001E16CF"/>
    <w:rsid w:val="001E457F"/>
    <w:rsid w:val="001E4C59"/>
    <w:rsid w:val="001E540D"/>
    <w:rsid w:val="001E54D7"/>
    <w:rsid w:val="001E622B"/>
    <w:rsid w:val="001E6EF5"/>
    <w:rsid w:val="001E7043"/>
    <w:rsid w:val="001E7303"/>
    <w:rsid w:val="001E738B"/>
    <w:rsid w:val="001E7FE9"/>
    <w:rsid w:val="001F01FE"/>
    <w:rsid w:val="001F04B2"/>
    <w:rsid w:val="001F05FE"/>
    <w:rsid w:val="001F21B2"/>
    <w:rsid w:val="001F3E8C"/>
    <w:rsid w:val="001F450F"/>
    <w:rsid w:val="001F5D89"/>
    <w:rsid w:val="001F6021"/>
    <w:rsid w:val="001F6CEE"/>
    <w:rsid w:val="001F7753"/>
    <w:rsid w:val="00200DAC"/>
    <w:rsid w:val="00201B9E"/>
    <w:rsid w:val="002024F6"/>
    <w:rsid w:val="00202DB1"/>
    <w:rsid w:val="00202F83"/>
    <w:rsid w:val="00203089"/>
    <w:rsid w:val="0020433B"/>
    <w:rsid w:val="002045D3"/>
    <w:rsid w:val="00205438"/>
    <w:rsid w:val="00205527"/>
    <w:rsid w:val="0020584A"/>
    <w:rsid w:val="00206620"/>
    <w:rsid w:val="00206C5D"/>
    <w:rsid w:val="0020798C"/>
    <w:rsid w:val="0021033F"/>
    <w:rsid w:val="00210A5E"/>
    <w:rsid w:val="00210EE4"/>
    <w:rsid w:val="00213111"/>
    <w:rsid w:val="00213283"/>
    <w:rsid w:val="002132BE"/>
    <w:rsid w:val="00213B20"/>
    <w:rsid w:val="002140A1"/>
    <w:rsid w:val="00214535"/>
    <w:rsid w:val="00214653"/>
    <w:rsid w:val="002153AF"/>
    <w:rsid w:val="00215645"/>
    <w:rsid w:val="002157F9"/>
    <w:rsid w:val="00215F5C"/>
    <w:rsid w:val="0021607A"/>
    <w:rsid w:val="002161C1"/>
    <w:rsid w:val="00216411"/>
    <w:rsid w:val="002165D7"/>
    <w:rsid w:val="002169F1"/>
    <w:rsid w:val="00216CE3"/>
    <w:rsid w:val="00217083"/>
    <w:rsid w:val="002170C4"/>
    <w:rsid w:val="0022007C"/>
    <w:rsid w:val="002205A2"/>
    <w:rsid w:val="002209A3"/>
    <w:rsid w:val="00220E0B"/>
    <w:rsid w:val="002213A5"/>
    <w:rsid w:val="0022390A"/>
    <w:rsid w:val="00224252"/>
    <w:rsid w:val="00224C45"/>
    <w:rsid w:val="00225AD5"/>
    <w:rsid w:val="00225C9D"/>
    <w:rsid w:val="00226685"/>
    <w:rsid w:val="00227B44"/>
    <w:rsid w:val="002300A1"/>
    <w:rsid w:val="00230320"/>
    <w:rsid w:val="002308A8"/>
    <w:rsid w:val="00230E27"/>
    <w:rsid w:val="00231B94"/>
    <w:rsid w:val="00233C84"/>
    <w:rsid w:val="00233E21"/>
    <w:rsid w:val="0023415F"/>
    <w:rsid w:val="002345B6"/>
    <w:rsid w:val="00234D8B"/>
    <w:rsid w:val="00236748"/>
    <w:rsid w:val="00236D99"/>
    <w:rsid w:val="00240B45"/>
    <w:rsid w:val="00241C69"/>
    <w:rsid w:val="00242855"/>
    <w:rsid w:val="00242AA4"/>
    <w:rsid w:val="00242DB5"/>
    <w:rsid w:val="00243031"/>
    <w:rsid w:val="002433CC"/>
    <w:rsid w:val="00245DDE"/>
    <w:rsid w:val="00246353"/>
    <w:rsid w:val="0024683B"/>
    <w:rsid w:val="00246DB8"/>
    <w:rsid w:val="00247035"/>
    <w:rsid w:val="00247F81"/>
    <w:rsid w:val="00250377"/>
    <w:rsid w:val="002533CD"/>
    <w:rsid w:val="00253979"/>
    <w:rsid w:val="00254AE4"/>
    <w:rsid w:val="00254D41"/>
    <w:rsid w:val="0025550A"/>
    <w:rsid w:val="002555AD"/>
    <w:rsid w:val="002555C5"/>
    <w:rsid w:val="00256DCE"/>
    <w:rsid w:val="00257494"/>
    <w:rsid w:val="0025781E"/>
    <w:rsid w:val="00257D9E"/>
    <w:rsid w:val="00262278"/>
    <w:rsid w:val="00262716"/>
    <w:rsid w:val="00262D97"/>
    <w:rsid w:val="00264081"/>
    <w:rsid w:val="002655A1"/>
    <w:rsid w:val="002660A7"/>
    <w:rsid w:val="002669C8"/>
    <w:rsid w:val="002669FC"/>
    <w:rsid w:val="00266E78"/>
    <w:rsid w:val="00267B0D"/>
    <w:rsid w:val="0027062C"/>
    <w:rsid w:val="00271817"/>
    <w:rsid w:val="00271DB5"/>
    <w:rsid w:val="00271EE3"/>
    <w:rsid w:val="0027238E"/>
    <w:rsid w:val="00272FBB"/>
    <w:rsid w:val="0027457C"/>
    <w:rsid w:val="002749A2"/>
    <w:rsid w:val="00275A6E"/>
    <w:rsid w:val="00275B96"/>
    <w:rsid w:val="00276C92"/>
    <w:rsid w:val="002778D2"/>
    <w:rsid w:val="00277E02"/>
    <w:rsid w:val="002805DB"/>
    <w:rsid w:val="002808EC"/>
    <w:rsid w:val="00281B17"/>
    <w:rsid w:val="002820BF"/>
    <w:rsid w:val="00282464"/>
    <w:rsid w:val="002829E9"/>
    <w:rsid w:val="002834EC"/>
    <w:rsid w:val="002840BF"/>
    <w:rsid w:val="00284939"/>
    <w:rsid w:val="002849E5"/>
    <w:rsid w:val="00285012"/>
    <w:rsid w:val="00285C94"/>
    <w:rsid w:val="00285F3F"/>
    <w:rsid w:val="00285FC2"/>
    <w:rsid w:val="00286DBA"/>
    <w:rsid w:val="00290694"/>
    <w:rsid w:val="0029117E"/>
    <w:rsid w:val="00293273"/>
    <w:rsid w:val="002948E7"/>
    <w:rsid w:val="00294919"/>
    <w:rsid w:val="00294FB3"/>
    <w:rsid w:val="0029539D"/>
    <w:rsid w:val="002958CE"/>
    <w:rsid w:val="002976BA"/>
    <w:rsid w:val="00297801"/>
    <w:rsid w:val="002A0208"/>
    <w:rsid w:val="002A22F6"/>
    <w:rsid w:val="002A3709"/>
    <w:rsid w:val="002A3844"/>
    <w:rsid w:val="002A4B9E"/>
    <w:rsid w:val="002A58AF"/>
    <w:rsid w:val="002A63A4"/>
    <w:rsid w:val="002A7BE4"/>
    <w:rsid w:val="002B0877"/>
    <w:rsid w:val="002B095A"/>
    <w:rsid w:val="002B09B6"/>
    <w:rsid w:val="002B2D16"/>
    <w:rsid w:val="002B3796"/>
    <w:rsid w:val="002B3B09"/>
    <w:rsid w:val="002B453A"/>
    <w:rsid w:val="002B4646"/>
    <w:rsid w:val="002B47A0"/>
    <w:rsid w:val="002B4A8A"/>
    <w:rsid w:val="002B5892"/>
    <w:rsid w:val="002B7D4B"/>
    <w:rsid w:val="002C01FB"/>
    <w:rsid w:val="002C0D41"/>
    <w:rsid w:val="002C0F12"/>
    <w:rsid w:val="002C1829"/>
    <w:rsid w:val="002C2175"/>
    <w:rsid w:val="002C2A5B"/>
    <w:rsid w:val="002C2CB8"/>
    <w:rsid w:val="002C4196"/>
    <w:rsid w:val="002C4310"/>
    <w:rsid w:val="002C5F2C"/>
    <w:rsid w:val="002C6054"/>
    <w:rsid w:val="002C6458"/>
    <w:rsid w:val="002C6C58"/>
    <w:rsid w:val="002C754D"/>
    <w:rsid w:val="002D0E13"/>
    <w:rsid w:val="002D200A"/>
    <w:rsid w:val="002D297C"/>
    <w:rsid w:val="002D2B51"/>
    <w:rsid w:val="002D4143"/>
    <w:rsid w:val="002D48F2"/>
    <w:rsid w:val="002D4EEF"/>
    <w:rsid w:val="002D53E7"/>
    <w:rsid w:val="002D57B8"/>
    <w:rsid w:val="002D5BF0"/>
    <w:rsid w:val="002D5BF4"/>
    <w:rsid w:val="002D621D"/>
    <w:rsid w:val="002D6AC6"/>
    <w:rsid w:val="002D6B31"/>
    <w:rsid w:val="002D7088"/>
    <w:rsid w:val="002D7E69"/>
    <w:rsid w:val="002E20D5"/>
    <w:rsid w:val="002E232D"/>
    <w:rsid w:val="002E3168"/>
    <w:rsid w:val="002E4B7D"/>
    <w:rsid w:val="002E4EA0"/>
    <w:rsid w:val="002E545A"/>
    <w:rsid w:val="002E6BCB"/>
    <w:rsid w:val="002E773A"/>
    <w:rsid w:val="002E775D"/>
    <w:rsid w:val="002E77DE"/>
    <w:rsid w:val="002F0D5D"/>
    <w:rsid w:val="002F12AF"/>
    <w:rsid w:val="002F2AAD"/>
    <w:rsid w:val="002F3030"/>
    <w:rsid w:val="002F393C"/>
    <w:rsid w:val="002F44E4"/>
    <w:rsid w:val="002F5AB4"/>
    <w:rsid w:val="002F6590"/>
    <w:rsid w:val="002F6F32"/>
    <w:rsid w:val="002F77B8"/>
    <w:rsid w:val="002F7D4C"/>
    <w:rsid w:val="003004E9"/>
    <w:rsid w:val="00301081"/>
    <w:rsid w:val="00301E3B"/>
    <w:rsid w:val="00303D92"/>
    <w:rsid w:val="00304EDF"/>
    <w:rsid w:val="003060E1"/>
    <w:rsid w:val="00307FC3"/>
    <w:rsid w:val="00310509"/>
    <w:rsid w:val="00310688"/>
    <w:rsid w:val="00311E88"/>
    <w:rsid w:val="0031231D"/>
    <w:rsid w:val="0031308A"/>
    <w:rsid w:val="0031384F"/>
    <w:rsid w:val="00313992"/>
    <w:rsid w:val="00313FEC"/>
    <w:rsid w:val="00315209"/>
    <w:rsid w:val="0031545F"/>
    <w:rsid w:val="00315498"/>
    <w:rsid w:val="00315982"/>
    <w:rsid w:val="00315FC7"/>
    <w:rsid w:val="00316F26"/>
    <w:rsid w:val="0031758A"/>
    <w:rsid w:val="00317758"/>
    <w:rsid w:val="0032032B"/>
    <w:rsid w:val="003209BD"/>
    <w:rsid w:val="003214CD"/>
    <w:rsid w:val="0032167F"/>
    <w:rsid w:val="003218D1"/>
    <w:rsid w:val="00321D55"/>
    <w:rsid w:val="00321FD1"/>
    <w:rsid w:val="00322292"/>
    <w:rsid w:val="0032237E"/>
    <w:rsid w:val="00323C4E"/>
    <w:rsid w:val="00324174"/>
    <w:rsid w:val="00324652"/>
    <w:rsid w:val="00325544"/>
    <w:rsid w:val="00325C59"/>
    <w:rsid w:val="00325CA1"/>
    <w:rsid w:val="00325CB3"/>
    <w:rsid w:val="0032668E"/>
    <w:rsid w:val="0032673D"/>
    <w:rsid w:val="00330134"/>
    <w:rsid w:val="00330ECD"/>
    <w:rsid w:val="0033203A"/>
    <w:rsid w:val="003322A9"/>
    <w:rsid w:val="00332801"/>
    <w:rsid w:val="00333411"/>
    <w:rsid w:val="00333CA0"/>
    <w:rsid w:val="003346DA"/>
    <w:rsid w:val="00334D44"/>
    <w:rsid w:val="0033590D"/>
    <w:rsid w:val="00335A1E"/>
    <w:rsid w:val="00335A80"/>
    <w:rsid w:val="003369B8"/>
    <w:rsid w:val="00336FE5"/>
    <w:rsid w:val="0033792C"/>
    <w:rsid w:val="003401B8"/>
    <w:rsid w:val="00340DF8"/>
    <w:rsid w:val="00341931"/>
    <w:rsid w:val="00342D86"/>
    <w:rsid w:val="0034344F"/>
    <w:rsid w:val="003435C9"/>
    <w:rsid w:val="00343C67"/>
    <w:rsid w:val="0034491A"/>
    <w:rsid w:val="00345181"/>
    <w:rsid w:val="0034664C"/>
    <w:rsid w:val="00347E99"/>
    <w:rsid w:val="00347FEA"/>
    <w:rsid w:val="00350F12"/>
    <w:rsid w:val="0035102B"/>
    <w:rsid w:val="00351276"/>
    <w:rsid w:val="003516B8"/>
    <w:rsid w:val="0035259D"/>
    <w:rsid w:val="003550C4"/>
    <w:rsid w:val="0035516F"/>
    <w:rsid w:val="003558D0"/>
    <w:rsid w:val="003560C7"/>
    <w:rsid w:val="003568AB"/>
    <w:rsid w:val="00356BDE"/>
    <w:rsid w:val="00360D86"/>
    <w:rsid w:val="003615A1"/>
    <w:rsid w:val="00361970"/>
    <w:rsid w:val="00362A27"/>
    <w:rsid w:val="00363366"/>
    <w:rsid w:val="0036402A"/>
    <w:rsid w:val="00364A2D"/>
    <w:rsid w:val="00365B3E"/>
    <w:rsid w:val="00366C69"/>
    <w:rsid w:val="00367176"/>
    <w:rsid w:val="003672F2"/>
    <w:rsid w:val="00367590"/>
    <w:rsid w:val="003676C9"/>
    <w:rsid w:val="00367FB5"/>
    <w:rsid w:val="00370109"/>
    <w:rsid w:val="0037143A"/>
    <w:rsid w:val="00371D2F"/>
    <w:rsid w:val="00372DE3"/>
    <w:rsid w:val="00373475"/>
    <w:rsid w:val="00373809"/>
    <w:rsid w:val="00374474"/>
    <w:rsid w:val="00375270"/>
    <w:rsid w:val="00375BD5"/>
    <w:rsid w:val="00375C89"/>
    <w:rsid w:val="00376A1E"/>
    <w:rsid w:val="003777CE"/>
    <w:rsid w:val="00380128"/>
    <w:rsid w:val="00380EFC"/>
    <w:rsid w:val="00380FA0"/>
    <w:rsid w:val="00381713"/>
    <w:rsid w:val="00381B00"/>
    <w:rsid w:val="00382C9B"/>
    <w:rsid w:val="00383D99"/>
    <w:rsid w:val="00384083"/>
    <w:rsid w:val="003845A9"/>
    <w:rsid w:val="00385984"/>
    <w:rsid w:val="003863EF"/>
    <w:rsid w:val="00387BCD"/>
    <w:rsid w:val="0039010A"/>
    <w:rsid w:val="003904B7"/>
    <w:rsid w:val="00391208"/>
    <w:rsid w:val="003925AC"/>
    <w:rsid w:val="00392E46"/>
    <w:rsid w:val="00392FDC"/>
    <w:rsid w:val="0039316C"/>
    <w:rsid w:val="0039361C"/>
    <w:rsid w:val="00394222"/>
    <w:rsid w:val="003944F2"/>
    <w:rsid w:val="00394E2A"/>
    <w:rsid w:val="003953A3"/>
    <w:rsid w:val="0039556C"/>
    <w:rsid w:val="00395C3B"/>
    <w:rsid w:val="00395ED4"/>
    <w:rsid w:val="00396002"/>
    <w:rsid w:val="003961CB"/>
    <w:rsid w:val="003972F9"/>
    <w:rsid w:val="0039745B"/>
    <w:rsid w:val="00397A6F"/>
    <w:rsid w:val="003A0595"/>
    <w:rsid w:val="003A0A70"/>
    <w:rsid w:val="003A127B"/>
    <w:rsid w:val="003A2CFC"/>
    <w:rsid w:val="003A3A78"/>
    <w:rsid w:val="003A4338"/>
    <w:rsid w:val="003A4D2C"/>
    <w:rsid w:val="003A4EFC"/>
    <w:rsid w:val="003A5121"/>
    <w:rsid w:val="003A55CF"/>
    <w:rsid w:val="003A69C2"/>
    <w:rsid w:val="003A7757"/>
    <w:rsid w:val="003A7A4A"/>
    <w:rsid w:val="003B00E3"/>
    <w:rsid w:val="003B0CA6"/>
    <w:rsid w:val="003B0CDC"/>
    <w:rsid w:val="003B126D"/>
    <w:rsid w:val="003B1746"/>
    <w:rsid w:val="003B3104"/>
    <w:rsid w:val="003B32CF"/>
    <w:rsid w:val="003B3D6C"/>
    <w:rsid w:val="003B4595"/>
    <w:rsid w:val="003B6462"/>
    <w:rsid w:val="003B7637"/>
    <w:rsid w:val="003C0773"/>
    <w:rsid w:val="003C0815"/>
    <w:rsid w:val="003C0D40"/>
    <w:rsid w:val="003C0EC1"/>
    <w:rsid w:val="003C10E4"/>
    <w:rsid w:val="003C13A2"/>
    <w:rsid w:val="003C13EA"/>
    <w:rsid w:val="003C1C13"/>
    <w:rsid w:val="003C2278"/>
    <w:rsid w:val="003C2590"/>
    <w:rsid w:val="003C2790"/>
    <w:rsid w:val="003C29B3"/>
    <w:rsid w:val="003C3557"/>
    <w:rsid w:val="003C38D3"/>
    <w:rsid w:val="003C4BA3"/>
    <w:rsid w:val="003C5869"/>
    <w:rsid w:val="003C5C46"/>
    <w:rsid w:val="003C5F95"/>
    <w:rsid w:val="003D0679"/>
    <w:rsid w:val="003D0E4E"/>
    <w:rsid w:val="003D2E4A"/>
    <w:rsid w:val="003D2F82"/>
    <w:rsid w:val="003D41CA"/>
    <w:rsid w:val="003D4400"/>
    <w:rsid w:val="003D54B4"/>
    <w:rsid w:val="003D63B7"/>
    <w:rsid w:val="003D7C88"/>
    <w:rsid w:val="003E0D6C"/>
    <w:rsid w:val="003E1ED6"/>
    <w:rsid w:val="003E3A54"/>
    <w:rsid w:val="003E4599"/>
    <w:rsid w:val="003E4975"/>
    <w:rsid w:val="003E4BA7"/>
    <w:rsid w:val="003E50E1"/>
    <w:rsid w:val="003E67A8"/>
    <w:rsid w:val="003E6F6B"/>
    <w:rsid w:val="003E7022"/>
    <w:rsid w:val="003E7CB1"/>
    <w:rsid w:val="003F097D"/>
    <w:rsid w:val="003F1A90"/>
    <w:rsid w:val="003F20DA"/>
    <w:rsid w:val="003F2BA0"/>
    <w:rsid w:val="003F395D"/>
    <w:rsid w:val="003F472E"/>
    <w:rsid w:val="003F4EB9"/>
    <w:rsid w:val="003F5B6B"/>
    <w:rsid w:val="003F748B"/>
    <w:rsid w:val="0040089A"/>
    <w:rsid w:val="00401081"/>
    <w:rsid w:val="00402146"/>
    <w:rsid w:val="00403635"/>
    <w:rsid w:val="00403D8F"/>
    <w:rsid w:val="00404940"/>
    <w:rsid w:val="00404ADE"/>
    <w:rsid w:val="00404BCF"/>
    <w:rsid w:val="004057D9"/>
    <w:rsid w:val="004060EF"/>
    <w:rsid w:val="004061AF"/>
    <w:rsid w:val="00410163"/>
    <w:rsid w:val="004113FB"/>
    <w:rsid w:val="0041200A"/>
    <w:rsid w:val="00412AC8"/>
    <w:rsid w:val="00414A91"/>
    <w:rsid w:val="00414C6B"/>
    <w:rsid w:val="00414F33"/>
    <w:rsid w:val="00415C5C"/>
    <w:rsid w:val="00416138"/>
    <w:rsid w:val="004167C7"/>
    <w:rsid w:val="00416E5B"/>
    <w:rsid w:val="00420321"/>
    <w:rsid w:val="004209EE"/>
    <w:rsid w:val="0042212D"/>
    <w:rsid w:val="0042346A"/>
    <w:rsid w:val="004235DB"/>
    <w:rsid w:val="004244E9"/>
    <w:rsid w:val="00424AC1"/>
    <w:rsid w:val="00424DFA"/>
    <w:rsid w:val="0042556D"/>
    <w:rsid w:val="0042584B"/>
    <w:rsid w:val="00425D29"/>
    <w:rsid w:val="004267D4"/>
    <w:rsid w:val="00426F1D"/>
    <w:rsid w:val="004305E2"/>
    <w:rsid w:val="004307DB"/>
    <w:rsid w:val="004319A0"/>
    <w:rsid w:val="004324F0"/>
    <w:rsid w:val="0043321B"/>
    <w:rsid w:val="0043395D"/>
    <w:rsid w:val="004339DB"/>
    <w:rsid w:val="00433AD0"/>
    <w:rsid w:val="00434962"/>
    <w:rsid w:val="00435CDB"/>
    <w:rsid w:val="00440F56"/>
    <w:rsid w:val="00441189"/>
    <w:rsid w:val="004415E6"/>
    <w:rsid w:val="00442668"/>
    <w:rsid w:val="00444E0C"/>
    <w:rsid w:val="00445B24"/>
    <w:rsid w:val="004478BE"/>
    <w:rsid w:val="00447DAE"/>
    <w:rsid w:val="00450E8A"/>
    <w:rsid w:val="00451E53"/>
    <w:rsid w:val="00452027"/>
    <w:rsid w:val="0045221B"/>
    <w:rsid w:val="00452637"/>
    <w:rsid w:val="004527A0"/>
    <w:rsid w:val="00453965"/>
    <w:rsid w:val="004542E8"/>
    <w:rsid w:val="00454869"/>
    <w:rsid w:val="00455414"/>
    <w:rsid w:val="00455DB9"/>
    <w:rsid w:val="00456256"/>
    <w:rsid w:val="00456A60"/>
    <w:rsid w:val="00456E73"/>
    <w:rsid w:val="00461371"/>
    <w:rsid w:val="0046190B"/>
    <w:rsid w:val="00462290"/>
    <w:rsid w:val="004631A1"/>
    <w:rsid w:val="004647CB"/>
    <w:rsid w:val="00465163"/>
    <w:rsid w:val="00465371"/>
    <w:rsid w:val="00466221"/>
    <w:rsid w:val="00466A87"/>
    <w:rsid w:val="00466D68"/>
    <w:rsid w:val="00467A3B"/>
    <w:rsid w:val="00467C1D"/>
    <w:rsid w:val="00470371"/>
    <w:rsid w:val="00470420"/>
    <w:rsid w:val="004705B6"/>
    <w:rsid w:val="004708DD"/>
    <w:rsid w:val="00471274"/>
    <w:rsid w:val="00471C48"/>
    <w:rsid w:val="00473994"/>
    <w:rsid w:val="00473AA1"/>
    <w:rsid w:val="00473B3E"/>
    <w:rsid w:val="00473D93"/>
    <w:rsid w:val="00473E0D"/>
    <w:rsid w:val="00474B2B"/>
    <w:rsid w:val="00474E9B"/>
    <w:rsid w:val="0047545B"/>
    <w:rsid w:val="004754C0"/>
    <w:rsid w:val="00475735"/>
    <w:rsid w:val="004767AE"/>
    <w:rsid w:val="004770D5"/>
    <w:rsid w:val="004779FF"/>
    <w:rsid w:val="00477D55"/>
    <w:rsid w:val="00480153"/>
    <w:rsid w:val="0048026D"/>
    <w:rsid w:val="00481C8C"/>
    <w:rsid w:val="00482457"/>
    <w:rsid w:val="004828C7"/>
    <w:rsid w:val="00482A5E"/>
    <w:rsid w:val="00483773"/>
    <w:rsid w:val="0048475C"/>
    <w:rsid w:val="00485757"/>
    <w:rsid w:val="0048663A"/>
    <w:rsid w:val="00486B86"/>
    <w:rsid w:val="0049034D"/>
    <w:rsid w:val="00490C6D"/>
    <w:rsid w:val="00490CAD"/>
    <w:rsid w:val="00491328"/>
    <w:rsid w:val="004913B3"/>
    <w:rsid w:val="00492AFE"/>
    <w:rsid w:val="004936D5"/>
    <w:rsid w:val="00493914"/>
    <w:rsid w:val="004939C0"/>
    <w:rsid w:val="00494285"/>
    <w:rsid w:val="004947F2"/>
    <w:rsid w:val="00495538"/>
    <w:rsid w:val="00496033"/>
    <w:rsid w:val="00496873"/>
    <w:rsid w:val="00497302"/>
    <w:rsid w:val="00497707"/>
    <w:rsid w:val="00497DE3"/>
    <w:rsid w:val="004A07B8"/>
    <w:rsid w:val="004A0F55"/>
    <w:rsid w:val="004A283F"/>
    <w:rsid w:val="004A2BAC"/>
    <w:rsid w:val="004A32AF"/>
    <w:rsid w:val="004A36CA"/>
    <w:rsid w:val="004A3B7B"/>
    <w:rsid w:val="004A5116"/>
    <w:rsid w:val="004A5203"/>
    <w:rsid w:val="004A59F0"/>
    <w:rsid w:val="004A5D21"/>
    <w:rsid w:val="004A7D91"/>
    <w:rsid w:val="004A7EF6"/>
    <w:rsid w:val="004B03D9"/>
    <w:rsid w:val="004B104A"/>
    <w:rsid w:val="004B121C"/>
    <w:rsid w:val="004B16EB"/>
    <w:rsid w:val="004B19E7"/>
    <w:rsid w:val="004B360D"/>
    <w:rsid w:val="004B382A"/>
    <w:rsid w:val="004B4114"/>
    <w:rsid w:val="004B4BC9"/>
    <w:rsid w:val="004B4F2B"/>
    <w:rsid w:val="004B5293"/>
    <w:rsid w:val="004B5568"/>
    <w:rsid w:val="004B593D"/>
    <w:rsid w:val="004B63B9"/>
    <w:rsid w:val="004B699C"/>
    <w:rsid w:val="004B7472"/>
    <w:rsid w:val="004C0061"/>
    <w:rsid w:val="004C09D0"/>
    <w:rsid w:val="004C0EA6"/>
    <w:rsid w:val="004C1B7C"/>
    <w:rsid w:val="004C230D"/>
    <w:rsid w:val="004C2D8A"/>
    <w:rsid w:val="004C3188"/>
    <w:rsid w:val="004C3CC1"/>
    <w:rsid w:val="004C3E59"/>
    <w:rsid w:val="004C43DD"/>
    <w:rsid w:val="004C46CC"/>
    <w:rsid w:val="004C4E7E"/>
    <w:rsid w:val="004C4EB0"/>
    <w:rsid w:val="004C524A"/>
    <w:rsid w:val="004C6D33"/>
    <w:rsid w:val="004C71AD"/>
    <w:rsid w:val="004C7588"/>
    <w:rsid w:val="004D0063"/>
    <w:rsid w:val="004D057F"/>
    <w:rsid w:val="004D0CE9"/>
    <w:rsid w:val="004D1751"/>
    <w:rsid w:val="004D1768"/>
    <w:rsid w:val="004D1EDA"/>
    <w:rsid w:val="004D2A85"/>
    <w:rsid w:val="004D5EA3"/>
    <w:rsid w:val="004D7D68"/>
    <w:rsid w:val="004D7F03"/>
    <w:rsid w:val="004E0001"/>
    <w:rsid w:val="004E0A19"/>
    <w:rsid w:val="004E0D7D"/>
    <w:rsid w:val="004E14C6"/>
    <w:rsid w:val="004E1F66"/>
    <w:rsid w:val="004E22C4"/>
    <w:rsid w:val="004E2693"/>
    <w:rsid w:val="004E29D6"/>
    <w:rsid w:val="004E3213"/>
    <w:rsid w:val="004E3473"/>
    <w:rsid w:val="004E3BA0"/>
    <w:rsid w:val="004E4200"/>
    <w:rsid w:val="004E4403"/>
    <w:rsid w:val="004E4BE4"/>
    <w:rsid w:val="004E4FCE"/>
    <w:rsid w:val="004E5A4E"/>
    <w:rsid w:val="004E6090"/>
    <w:rsid w:val="004E6516"/>
    <w:rsid w:val="004E6833"/>
    <w:rsid w:val="004E68BE"/>
    <w:rsid w:val="004E6FBC"/>
    <w:rsid w:val="004E7ADA"/>
    <w:rsid w:val="004F3742"/>
    <w:rsid w:val="004F51E4"/>
    <w:rsid w:val="004F53E3"/>
    <w:rsid w:val="004F5AA1"/>
    <w:rsid w:val="004F5BA1"/>
    <w:rsid w:val="004F6323"/>
    <w:rsid w:val="004F6D2B"/>
    <w:rsid w:val="004F7182"/>
    <w:rsid w:val="005001E3"/>
    <w:rsid w:val="00501399"/>
    <w:rsid w:val="005020FF"/>
    <w:rsid w:val="00502B32"/>
    <w:rsid w:val="00504749"/>
    <w:rsid w:val="005047AE"/>
    <w:rsid w:val="005067E4"/>
    <w:rsid w:val="00506D00"/>
    <w:rsid w:val="0051027E"/>
    <w:rsid w:val="005104BC"/>
    <w:rsid w:val="00510851"/>
    <w:rsid w:val="00510C6A"/>
    <w:rsid w:val="00511161"/>
    <w:rsid w:val="005115CC"/>
    <w:rsid w:val="00512993"/>
    <w:rsid w:val="00513018"/>
    <w:rsid w:val="0051304C"/>
    <w:rsid w:val="00513796"/>
    <w:rsid w:val="0051436D"/>
    <w:rsid w:val="005143F8"/>
    <w:rsid w:val="0051458A"/>
    <w:rsid w:val="00515DC0"/>
    <w:rsid w:val="00516407"/>
    <w:rsid w:val="00517369"/>
    <w:rsid w:val="00517508"/>
    <w:rsid w:val="00517CE3"/>
    <w:rsid w:val="0052052B"/>
    <w:rsid w:val="005222CB"/>
    <w:rsid w:val="00522739"/>
    <w:rsid w:val="00522E81"/>
    <w:rsid w:val="005232C4"/>
    <w:rsid w:val="005241C1"/>
    <w:rsid w:val="0052494F"/>
    <w:rsid w:val="005251AC"/>
    <w:rsid w:val="00525305"/>
    <w:rsid w:val="00525EE5"/>
    <w:rsid w:val="005273EC"/>
    <w:rsid w:val="00527AD5"/>
    <w:rsid w:val="00531FCD"/>
    <w:rsid w:val="00532311"/>
    <w:rsid w:val="0053245C"/>
    <w:rsid w:val="00532606"/>
    <w:rsid w:val="005329EB"/>
    <w:rsid w:val="00532CE6"/>
    <w:rsid w:val="00534CF6"/>
    <w:rsid w:val="00537059"/>
    <w:rsid w:val="00537325"/>
    <w:rsid w:val="0053748C"/>
    <w:rsid w:val="00540241"/>
    <w:rsid w:val="00540B3E"/>
    <w:rsid w:val="00540E9A"/>
    <w:rsid w:val="00540FB1"/>
    <w:rsid w:val="0054124D"/>
    <w:rsid w:val="00541332"/>
    <w:rsid w:val="00541F9E"/>
    <w:rsid w:val="0054202A"/>
    <w:rsid w:val="0054268B"/>
    <w:rsid w:val="005438CB"/>
    <w:rsid w:val="0054403F"/>
    <w:rsid w:val="00544731"/>
    <w:rsid w:val="00545385"/>
    <w:rsid w:val="0054546F"/>
    <w:rsid w:val="00545D73"/>
    <w:rsid w:val="00545FF5"/>
    <w:rsid w:val="00546F3D"/>
    <w:rsid w:val="005471FB"/>
    <w:rsid w:val="00547EE3"/>
    <w:rsid w:val="005505AB"/>
    <w:rsid w:val="00551674"/>
    <w:rsid w:val="00551756"/>
    <w:rsid w:val="005525CB"/>
    <w:rsid w:val="00552629"/>
    <w:rsid w:val="00552893"/>
    <w:rsid w:val="00552D8F"/>
    <w:rsid w:val="00552ECE"/>
    <w:rsid w:val="00553098"/>
    <w:rsid w:val="005544D4"/>
    <w:rsid w:val="00555459"/>
    <w:rsid w:val="00555F79"/>
    <w:rsid w:val="00557072"/>
    <w:rsid w:val="00560034"/>
    <w:rsid w:val="00560640"/>
    <w:rsid w:val="00560928"/>
    <w:rsid w:val="00560EF9"/>
    <w:rsid w:val="0056130B"/>
    <w:rsid w:val="005616A3"/>
    <w:rsid w:val="0056238E"/>
    <w:rsid w:val="005627D6"/>
    <w:rsid w:val="00562DA1"/>
    <w:rsid w:val="00563823"/>
    <w:rsid w:val="00563AFC"/>
    <w:rsid w:val="0056568D"/>
    <w:rsid w:val="005656D0"/>
    <w:rsid w:val="00565C2A"/>
    <w:rsid w:val="00565DB1"/>
    <w:rsid w:val="0056654A"/>
    <w:rsid w:val="00566627"/>
    <w:rsid w:val="005668B7"/>
    <w:rsid w:val="005679D2"/>
    <w:rsid w:val="005703F8"/>
    <w:rsid w:val="00571997"/>
    <w:rsid w:val="0057435D"/>
    <w:rsid w:val="00574CA7"/>
    <w:rsid w:val="00574EA6"/>
    <w:rsid w:val="00575049"/>
    <w:rsid w:val="005750D4"/>
    <w:rsid w:val="0057514A"/>
    <w:rsid w:val="00575FB0"/>
    <w:rsid w:val="00575FB4"/>
    <w:rsid w:val="00576250"/>
    <w:rsid w:val="005806DA"/>
    <w:rsid w:val="005813C1"/>
    <w:rsid w:val="005818CB"/>
    <w:rsid w:val="00582472"/>
    <w:rsid w:val="00584350"/>
    <w:rsid w:val="0058532A"/>
    <w:rsid w:val="005858B4"/>
    <w:rsid w:val="005858E1"/>
    <w:rsid w:val="00585991"/>
    <w:rsid w:val="00590BA3"/>
    <w:rsid w:val="00590FC6"/>
    <w:rsid w:val="00591CF8"/>
    <w:rsid w:val="005921C9"/>
    <w:rsid w:val="00592456"/>
    <w:rsid w:val="00592669"/>
    <w:rsid w:val="00592689"/>
    <w:rsid w:val="00592D22"/>
    <w:rsid w:val="00593110"/>
    <w:rsid w:val="005932F2"/>
    <w:rsid w:val="0059356C"/>
    <w:rsid w:val="00593893"/>
    <w:rsid w:val="00593D91"/>
    <w:rsid w:val="005963D3"/>
    <w:rsid w:val="00596EB6"/>
    <w:rsid w:val="00597A52"/>
    <w:rsid w:val="005A0827"/>
    <w:rsid w:val="005A08C6"/>
    <w:rsid w:val="005A35EF"/>
    <w:rsid w:val="005A3B10"/>
    <w:rsid w:val="005A48F8"/>
    <w:rsid w:val="005A4D8C"/>
    <w:rsid w:val="005A569D"/>
    <w:rsid w:val="005A7D12"/>
    <w:rsid w:val="005B01FB"/>
    <w:rsid w:val="005B08F2"/>
    <w:rsid w:val="005B10B3"/>
    <w:rsid w:val="005B18C4"/>
    <w:rsid w:val="005B1E15"/>
    <w:rsid w:val="005B2EA7"/>
    <w:rsid w:val="005B3597"/>
    <w:rsid w:val="005B5A31"/>
    <w:rsid w:val="005B73E9"/>
    <w:rsid w:val="005B795F"/>
    <w:rsid w:val="005B7B38"/>
    <w:rsid w:val="005C0155"/>
    <w:rsid w:val="005C0D8A"/>
    <w:rsid w:val="005C0DDA"/>
    <w:rsid w:val="005C0F44"/>
    <w:rsid w:val="005C13B7"/>
    <w:rsid w:val="005C1530"/>
    <w:rsid w:val="005C26E7"/>
    <w:rsid w:val="005C2847"/>
    <w:rsid w:val="005C4417"/>
    <w:rsid w:val="005C4891"/>
    <w:rsid w:val="005C4F75"/>
    <w:rsid w:val="005C5CCB"/>
    <w:rsid w:val="005C5F59"/>
    <w:rsid w:val="005C6712"/>
    <w:rsid w:val="005D11A0"/>
    <w:rsid w:val="005D182A"/>
    <w:rsid w:val="005D1D59"/>
    <w:rsid w:val="005D201E"/>
    <w:rsid w:val="005D211C"/>
    <w:rsid w:val="005D37D5"/>
    <w:rsid w:val="005D3864"/>
    <w:rsid w:val="005D3897"/>
    <w:rsid w:val="005D4F7F"/>
    <w:rsid w:val="005D660C"/>
    <w:rsid w:val="005E0827"/>
    <w:rsid w:val="005E1673"/>
    <w:rsid w:val="005E1E20"/>
    <w:rsid w:val="005E2416"/>
    <w:rsid w:val="005E328E"/>
    <w:rsid w:val="005E374E"/>
    <w:rsid w:val="005E3954"/>
    <w:rsid w:val="005E4EE8"/>
    <w:rsid w:val="005E5650"/>
    <w:rsid w:val="005E57F7"/>
    <w:rsid w:val="005E5B61"/>
    <w:rsid w:val="005E5F9C"/>
    <w:rsid w:val="005E639A"/>
    <w:rsid w:val="005E69AF"/>
    <w:rsid w:val="005E6AD1"/>
    <w:rsid w:val="005E6D55"/>
    <w:rsid w:val="005E714F"/>
    <w:rsid w:val="005E74AC"/>
    <w:rsid w:val="005E7F81"/>
    <w:rsid w:val="005E7F9D"/>
    <w:rsid w:val="005F00FF"/>
    <w:rsid w:val="005F1FD3"/>
    <w:rsid w:val="005F2D66"/>
    <w:rsid w:val="005F2F7B"/>
    <w:rsid w:val="005F30B5"/>
    <w:rsid w:val="005F3B11"/>
    <w:rsid w:val="005F4E5D"/>
    <w:rsid w:val="005F5AEF"/>
    <w:rsid w:val="005F618B"/>
    <w:rsid w:val="005F6731"/>
    <w:rsid w:val="005F6A09"/>
    <w:rsid w:val="005F7664"/>
    <w:rsid w:val="005F7D77"/>
    <w:rsid w:val="00601342"/>
    <w:rsid w:val="006015CD"/>
    <w:rsid w:val="00601B0D"/>
    <w:rsid w:val="00602E74"/>
    <w:rsid w:val="00603073"/>
    <w:rsid w:val="006030F8"/>
    <w:rsid w:val="0060496B"/>
    <w:rsid w:val="00604E57"/>
    <w:rsid w:val="00606FE8"/>
    <w:rsid w:val="0060734C"/>
    <w:rsid w:val="00607846"/>
    <w:rsid w:val="00610346"/>
    <w:rsid w:val="006103D3"/>
    <w:rsid w:val="00610D6C"/>
    <w:rsid w:val="00610F41"/>
    <w:rsid w:val="00612686"/>
    <w:rsid w:val="00612701"/>
    <w:rsid w:val="0061396B"/>
    <w:rsid w:val="00613AB8"/>
    <w:rsid w:val="00614269"/>
    <w:rsid w:val="00614396"/>
    <w:rsid w:val="006145E3"/>
    <w:rsid w:val="00614A58"/>
    <w:rsid w:val="00614D2D"/>
    <w:rsid w:val="006153BF"/>
    <w:rsid w:val="00616234"/>
    <w:rsid w:val="00616A70"/>
    <w:rsid w:val="006173BF"/>
    <w:rsid w:val="00617805"/>
    <w:rsid w:val="00617CD0"/>
    <w:rsid w:val="00617F05"/>
    <w:rsid w:val="00620865"/>
    <w:rsid w:val="00620BA7"/>
    <w:rsid w:val="00621896"/>
    <w:rsid w:val="00622799"/>
    <w:rsid w:val="00622AE5"/>
    <w:rsid w:val="00622CCA"/>
    <w:rsid w:val="00623A5F"/>
    <w:rsid w:val="00625870"/>
    <w:rsid w:val="00626D9F"/>
    <w:rsid w:val="0062707C"/>
    <w:rsid w:val="006303DA"/>
    <w:rsid w:val="00630AFF"/>
    <w:rsid w:val="00631AD7"/>
    <w:rsid w:val="006321D4"/>
    <w:rsid w:val="00632247"/>
    <w:rsid w:val="00632603"/>
    <w:rsid w:val="0063264C"/>
    <w:rsid w:val="006328B9"/>
    <w:rsid w:val="006331E2"/>
    <w:rsid w:val="006338CB"/>
    <w:rsid w:val="00634093"/>
    <w:rsid w:val="00634E73"/>
    <w:rsid w:val="0063515C"/>
    <w:rsid w:val="006368EB"/>
    <w:rsid w:val="00636930"/>
    <w:rsid w:val="0063699A"/>
    <w:rsid w:val="00636FA7"/>
    <w:rsid w:val="00641485"/>
    <w:rsid w:val="0064184B"/>
    <w:rsid w:val="00641B05"/>
    <w:rsid w:val="0064261D"/>
    <w:rsid w:val="006453C0"/>
    <w:rsid w:val="00646697"/>
    <w:rsid w:val="0064721A"/>
    <w:rsid w:val="006472CC"/>
    <w:rsid w:val="0065050A"/>
    <w:rsid w:val="00650E98"/>
    <w:rsid w:val="00651714"/>
    <w:rsid w:val="006518E7"/>
    <w:rsid w:val="006527DD"/>
    <w:rsid w:val="00653104"/>
    <w:rsid w:val="00653970"/>
    <w:rsid w:val="0065428C"/>
    <w:rsid w:val="00654CA7"/>
    <w:rsid w:val="00654CB6"/>
    <w:rsid w:val="006550B6"/>
    <w:rsid w:val="00655C84"/>
    <w:rsid w:val="006560B2"/>
    <w:rsid w:val="00656188"/>
    <w:rsid w:val="00656B1C"/>
    <w:rsid w:val="00656B28"/>
    <w:rsid w:val="00656C53"/>
    <w:rsid w:val="0065702A"/>
    <w:rsid w:val="00657384"/>
    <w:rsid w:val="0066062E"/>
    <w:rsid w:val="00660896"/>
    <w:rsid w:val="00661784"/>
    <w:rsid w:val="0066283F"/>
    <w:rsid w:val="006628EB"/>
    <w:rsid w:val="00663799"/>
    <w:rsid w:val="00663990"/>
    <w:rsid w:val="00663B1A"/>
    <w:rsid w:val="00663E03"/>
    <w:rsid w:val="00664CFC"/>
    <w:rsid w:val="00664DD8"/>
    <w:rsid w:val="00664FF7"/>
    <w:rsid w:val="00665781"/>
    <w:rsid w:val="0066729F"/>
    <w:rsid w:val="00670324"/>
    <w:rsid w:val="00670426"/>
    <w:rsid w:val="006724BA"/>
    <w:rsid w:val="00672DFB"/>
    <w:rsid w:val="006731AB"/>
    <w:rsid w:val="00674848"/>
    <w:rsid w:val="0067535D"/>
    <w:rsid w:val="006757B1"/>
    <w:rsid w:val="00675E5E"/>
    <w:rsid w:val="00676C2E"/>
    <w:rsid w:val="0067708F"/>
    <w:rsid w:val="00677978"/>
    <w:rsid w:val="00677A63"/>
    <w:rsid w:val="0068029E"/>
    <w:rsid w:val="0068044A"/>
    <w:rsid w:val="0068077C"/>
    <w:rsid w:val="00680EBC"/>
    <w:rsid w:val="00681488"/>
    <w:rsid w:val="006818A2"/>
    <w:rsid w:val="00681F45"/>
    <w:rsid w:val="006829F1"/>
    <w:rsid w:val="00682A40"/>
    <w:rsid w:val="00682C89"/>
    <w:rsid w:val="00682DE7"/>
    <w:rsid w:val="006834BE"/>
    <w:rsid w:val="006842AA"/>
    <w:rsid w:val="006842C4"/>
    <w:rsid w:val="00684C68"/>
    <w:rsid w:val="00685686"/>
    <w:rsid w:val="00685718"/>
    <w:rsid w:val="00686BAE"/>
    <w:rsid w:val="0068755F"/>
    <w:rsid w:val="006875A0"/>
    <w:rsid w:val="006876A4"/>
    <w:rsid w:val="00687BB0"/>
    <w:rsid w:val="00687DAA"/>
    <w:rsid w:val="00690287"/>
    <w:rsid w:val="0069036C"/>
    <w:rsid w:val="006903CB"/>
    <w:rsid w:val="00690676"/>
    <w:rsid w:val="00692E7B"/>
    <w:rsid w:val="006935F2"/>
    <w:rsid w:val="00693ED6"/>
    <w:rsid w:val="00694DF7"/>
    <w:rsid w:val="00694E66"/>
    <w:rsid w:val="00695332"/>
    <w:rsid w:val="00695C2F"/>
    <w:rsid w:val="00696AEF"/>
    <w:rsid w:val="00697918"/>
    <w:rsid w:val="006A0A1F"/>
    <w:rsid w:val="006A0D99"/>
    <w:rsid w:val="006A14BF"/>
    <w:rsid w:val="006A276C"/>
    <w:rsid w:val="006A444E"/>
    <w:rsid w:val="006A4EEB"/>
    <w:rsid w:val="006A60ED"/>
    <w:rsid w:val="006A666B"/>
    <w:rsid w:val="006A66C7"/>
    <w:rsid w:val="006A6844"/>
    <w:rsid w:val="006A6AC8"/>
    <w:rsid w:val="006A709A"/>
    <w:rsid w:val="006B0642"/>
    <w:rsid w:val="006B09D4"/>
    <w:rsid w:val="006B15DA"/>
    <w:rsid w:val="006B45D0"/>
    <w:rsid w:val="006B57CC"/>
    <w:rsid w:val="006B5897"/>
    <w:rsid w:val="006B6181"/>
    <w:rsid w:val="006B683A"/>
    <w:rsid w:val="006B79C5"/>
    <w:rsid w:val="006B7DF3"/>
    <w:rsid w:val="006B7E60"/>
    <w:rsid w:val="006C0F84"/>
    <w:rsid w:val="006C109A"/>
    <w:rsid w:val="006C1124"/>
    <w:rsid w:val="006C13B2"/>
    <w:rsid w:val="006C19F4"/>
    <w:rsid w:val="006C2858"/>
    <w:rsid w:val="006C517B"/>
    <w:rsid w:val="006C55E6"/>
    <w:rsid w:val="006C5F12"/>
    <w:rsid w:val="006C63AC"/>
    <w:rsid w:val="006C6580"/>
    <w:rsid w:val="006C6715"/>
    <w:rsid w:val="006C6D51"/>
    <w:rsid w:val="006C6F54"/>
    <w:rsid w:val="006C7073"/>
    <w:rsid w:val="006C733C"/>
    <w:rsid w:val="006C7423"/>
    <w:rsid w:val="006C770A"/>
    <w:rsid w:val="006C7867"/>
    <w:rsid w:val="006D1F3E"/>
    <w:rsid w:val="006D282A"/>
    <w:rsid w:val="006D419F"/>
    <w:rsid w:val="006D4481"/>
    <w:rsid w:val="006D457A"/>
    <w:rsid w:val="006D4D9E"/>
    <w:rsid w:val="006D6B32"/>
    <w:rsid w:val="006D782B"/>
    <w:rsid w:val="006E05A9"/>
    <w:rsid w:val="006E062B"/>
    <w:rsid w:val="006E06FA"/>
    <w:rsid w:val="006E1909"/>
    <w:rsid w:val="006E1EF0"/>
    <w:rsid w:val="006E1FB9"/>
    <w:rsid w:val="006E32B9"/>
    <w:rsid w:val="006E36DA"/>
    <w:rsid w:val="006E4043"/>
    <w:rsid w:val="006E4470"/>
    <w:rsid w:val="006E4C57"/>
    <w:rsid w:val="006E615C"/>
    <w:rsid w:val="006E6A6A"/>
    <w:rsid w:val="006E6AD2"/>
    <w:rsid w:val="006E6DA6"/>
    <w:rsid w:val="006E6E04"/>
    <w:rsid w:val="006E7892"/>
    <w:rsid w:val="006E7FD3"/>
    <w:rsid w:val="006F0163"/>
    <w:rsid w:val="006F237F"/>
    <w:rsid w:val="006F2FB8"/>
    <w:rsid w:val="006F361F"/>
    <w:rsid w:val="006F3FE0"/>
    <w:rsid w:val="006F5607"/>
    <w:rsid w:val="006F666A"/>
    <w:rsid w:val="006F6A20"/>
    <w:rsid w:val="006F7454"/>
    <w:rsid w:val="00701796"/>
    <w:rsid w:val="00701E2E"/>
    <w:rsid w:val="00702641"/>
    <w:rsid w:val="0070295E"/>
    <w:rsid w:val="00703AE4"/>
    <w:rsid w:val="007060B0"/>
    <w:rsid w:val="007071E4"/>
    <w:rsid w:val="00707343"/>
    <w:rsid w:val="00710256"/>
    <w:rsid w:val="007104FE"/>
    <w:rsid w:val="00710993"/>
    <w:rsid w:val="00710BAA"/>
    <w:rsid w:val="00710E80"/>
    <w:rsid w:val="00710F52"/>
    <w:rsid w:val="00711575"/>
    <w:rsid w:val="00711993"/>
    <w:rsid w:val="007119A5"/>
    <w:rsid w:val="00711F8F"/>
    <w:rsid w:val="007129F1"/>
    <w:rsid w:val="00712A72"/>
    <w:rsid w:val="00712AF2"/>
    <w:rsid w:val="00712F01"/>
    <w:rsid w:val="00712FE1"/>
    <w:rsid w:val="0071365B"/>
    <w:rsid w:val="00713936"/>
    <w:rsid w:val="00713DC3"/>
    <w:rsid w:val="0071413A"/>
    <w:rsid w:val="0071426B"/>
    <w:rsid w:val="00715142"/>
    <w:rsid w:val="00716AF5"/>
    <w:rsid w:val="0071763B"/>
    <w:rsid w:val="00717752"/>
    <w:rsid w:val="00721153"/>
    <w:rsid w:val="00721B6F"/>
    <w:rsid w:val="00722539"/>
    <w:rsid w:val="00722644"/>
    <w:rsid w:val="00722DDF"/>
    <w:rsid w:val="007235ED"/>
    <w:rsid w:val="0072513D"/>
    <w:rsid w:val="00725FA3"/>
    <w:rsid w:val="0073026A"/>
    <w:rsid w:val="0073050F"/>
    <w:rsid w:val="00730CC3"/>
    <w:rsid w:val="00730F29"/>
    <w:rsid w:val="007312B5"/>
    <w:rsid w:val="00731D9A"/>
    <w:rsid w:val="00731ECC"/>
    <w:rsid w:val="00733E56"/>
    <w:rsid w:val="007351C6"/>
    <w:rsid w:val="00735374"/>
    <w:rsid w:val="007366EF"/>
    <w:rsid w:val="0073681D"/>
    <w:rsid w:val="00736929"/>
    <w:rsid w:val="00736EAC"/>
    <w:rsid w:val="007406C7"/>
    <w:rsid w:val="00740CAA"/>
    <w:rsid w:val="00741149"/>
    <w:rsid w:val="00741616"/>
    <w:rsid w:val="00741E18"/>
    <w:rsid w:val="00742169"/>
    <w:rsid w:val="00742618"/>
    <w:rsid w:val="00742D1E"/>
    <w:rsid w:val="00743100"/>
    <w:rsid w:val="0074321B"/>
    <w:rsid w:val="0074339D"/>
    <w:rsid w:val="007436A0"/>
    <w:rsid w:val="00743CD7"/>
    <w:rsid w:val="007446AE"/>
    <w:rsid w:val="00744A41"/>
    <w:rsid w:val="0074607C"/>
    <w:rsid w:val="00746B80"/>
    <w:rsid w:val="00747DFF"/>
    <w:rsid w:val="00750484"/>
    <w:rsid w:val="007504CB"/>
    <w:rsid w:val="00750C09"/>
    <w:rsid w:val="00750D3F"/>
    <w:rsid w:val="00750E33"/>
    <w:rsid w:val="00751183"/>
    <w:rsid w:val="007517D5"/>
    <w:rsid w:val="00751A9C"/>
    <w:rsid w:val="00752129"/>
    <w:rsid w:val="00752529"/>
    <w:rsid w:val="00752688"/>
    <w:rsid w:val="00752D0A"/>
    <w:rsid w:val="00752DBC"/>
    <w:rsid w:val="00752F11"/>
    <w:rsid w:val="00754240"/>
    <w:rsid w:val="00755715"/>
    <w:rsid w:val="0075647F"/>
    <w:rsid w:val="007566DF"/>
    <w:rsid w:val="00756756"/>
    <w:rsid w:val="007571FB"/>
    <w:rsid w:val="00760542"/>
    <w:rsid w:val="007606BF"/>
    <w:rsid w:val="00760927"/>
    <w:rsid w:val="00761824"/>
    <w:rsid w:val="007622A7"/>
    <w:rsid w:val="00762342"/>
    <w:rsid w:val="0076258C"/>
    <w:rsid w:val="007635B1"/>
    <w:rsid w:val="0076450F"/>
    <w:rsid w:val="00764CE4"/>
    <w:rsid w:val="007653D7"/>
    <w:rsid w:val="00767401"/>
    <w:rsid w:val="0076752C"/>
    <w:rsid w:val="00770043"/>
    <w:rsid w:val="00770FC7"/>
    <w:rsid w:val="00771054"/>
    <w:rsid w:val="00771759"/>
    <w:rsid w:val="0077176A"/>
    <w:rsid w:val="007744E6"/>
    <w:rsid w:val="0077540B"/>
    <w:rsid w:val="0077576B"/>
    <w:rsid w:val="0077598D"/>
    <w:rsid w:val="00777365"/>
    <w:rsid w:val="007775A0"/>
    <w:rsid w:val="007777AA"/>
    <w:rsid w:val="00777F7A"/>
    <w:rsid w:val="0078008C"/>
    <w:rsid w:val="00780A34"/>
    <w:rsid w:val="00781DAD"/>
    <w:rsid w:val="00782C79"/>
    <w:rsid w:val="007831FE"/>
    <w:rsid w:val="007832B3"/>
    <w:rsid w:val="007850D2"/>
    <w:rsid w:val="00785123"/>
    <w:rsid w:val="00785A9F"/>
    <w:rsid w:val="00786163"/>
    <w:rsid w:val="00786573"/>
    <w:rsid w:val="0078681E"/>
    <w:rsid w:val="0078695C"/>
    <w:rsid w:val="00786DBE"/>
    <w:rsid w:val="00787577"/>
    <w:rsid w:val="00790105"/>
    <w:rsid w:val="00790989"/>
    <w:rsid w:val="00790F8C"/>
    <w:rsid w:val="007911D6"/>
    <w:rsid w:val="00791D5A"/>
    <w:rsid w:val="0079385B"/>
    <w:rsid w:val="00794887"/>
    <w:rsid w:val="00794C7F"/>
    <w:rsid w:val="0079566C"/>
    <w:rsid w:val="00795BB3"/>
    <w:rsid w:val="007961EE"/>
    <w:rsid w:val="007961F6"/>
    <w:rsid w:val="0079797B"/>
    <w:rsid w:val="007A0086"/>
    <w:rsid w:val="007A1303"/>
    <w:rsid w:val="007A1408"/>
    <w:rsid w:val="007A14B8"/>
    <w:rsid w:val="007A1592"/>
    <w:rsid w:val="007A2590"/>
    <w:rsid w:val="007A2DBB"/>
    <w:rsid w:val="007A44F3"/>
    <w:rsid w:val="007A4633"/>
    <w:rsid w:val="007A5251"/>
    <w:rsid w:val="007A5C1B"/>
    <w:rsid w:val="007A5CCA"/>
    <w:rsid w:val="007A5ED0"/>
    <w:rsid w:val="007A68DE"/>
    <w:rsid w:val="007A6F54"/>
    <w:rsid w:val="007A70D4"/>
    <w:rsid w:val="007A7EC5"/>
    <w:rsid w:val="007B07AB"/>
    <w:rsid w:val="007B08C9"/>
    <w:rsid w:val="007B14A0"/>
    <w:rsid w:val="007B24EE"/>
    <w:rsid w:val="007B2612"/>
    <w:rsid w:val="007B2652"/>
    <w:rsid w:val="007B2E6F"/>
    <w:rsid w:val="007B46DB"/>
    <w:rsid w:val="007B64F8"/>
    <w:rsid w:val="007B6692"/>
    <w:rsid w:val="007B7AA1"/>
    <w:rsid w:val="007C0672"/>
    <w:rsid w:val="007C0798"/>
    <w:rsid w:val="007C29D9"/>
    <w:rsid w:val="007C3070"/>
    <w:rsid w:val="007C3DD6"/>
    <w:rsid w:val="007C49BD"/>
    <w:rsid w:val="007C4FE9"/>
    <w:rsid w:val="007C5079"/>
    <w:rsid w:val="007C522A"/>
    <w:rsid w:val="007C5D46"/>
    <w:rsid w:val="007C6B13"/>
    <w:rsid w:val="007C7405"/>
    <w:rsid w:val="007C78CC"/>
    <w:rsid w:val="007C7D04"/>
    <w:rsid w:val="007C7D58"/>
    <w:rsid w:val="007D036D"/>
    <w:rsid w:val="007D1249"/>
    <w:rsid w:val="007D1677"/>
    <w:rsid w:val="007D2380"/>
    <w:rsid w:val="007D3B98"/>
    <w:rsid w:val="007D3D39"/>
    <w:rsid w:val="007D5531"/>
    <w:rsid w:val="007D5754"/>
    <w:rsid w:val="007D68A7"/>
    <w:rsid w:val="007D7AF6"/>
    <w:rsid w:val="007E001B"/>
    <w:rsid w:val="007E1205"/>
    <w:rsid w:val="007E1260"/>
    <w:rsid w:val="007E158F"/>
    <w:rsid w:val="007E1D52"/>
    <w:rsid w:val="007E3152"/>
    <w:rsid w:val="007E3E9C"/>
    <w:rsid w:val="007E3EFB"/>
    <w:rsid w:val="007E4867"/>
    <w:rsid w:val="007E577F"/>
    <w:rsid w:val="007F043A"/>
    <w:rsid w:val="007F094F"/>
    <w:rsid w:val="007F0C83"/>
    <w:rsid w:val="007F1DF1"/>
    <w:rsid w:val="007F1E41"/>
    <w:rsid w:val="007F271A"/>
    <w:rsid w:val="007F2B2B"/>
    <w:rsid w:val="007F3759"/>
    <w:rsid w:val="007F3DEF"/>
    <w:rsid w:val="007F40D5"/>
    <w:rsid w:val="007F47BF"/>
    <w:rsid w:val="007F55EC"/>
    <w:rsid w:val="007F58A8"/>
    <w:rsid w:val="007F5944"/>
    <w:rsid w:val="007F6EE0"/>
    <w:rsid w:val="00800434"/>
    <w:rsid w:val="00800B13"/>
    <w:rsid w:val="00801AF0"/>
    <w:rsid w:val="00801C03"/>
    <w:rsid w:val="00801E50"/>
    <w:rsid w:val="00802253"/>
    <w:rsid w:val="00803446"/>
    <w:rsid w:val="00804C90"/>
    <w:rsid w:val="008050D3"/>
    <w:rsid w:val="00806E41"/>
    <w:rsid w:val="008112EF"/>
    <w:rsid w:val="008114F9"/>
    <w:rsid w:val="00811B82"/>
    <w:rsid w:val="00811CCC"/>
    <w:rsid w:val="00811CD9"/>
    <w:rsid w:val="008126F6"/>
    <w:rsid w:val="00812CA9"/>
    <w:rsid w:val="00813591"/>
    <w:rsid w:val="00813C3F"/>
    <w:rsid w:val="00813E66"/>
    <w:rsid w:val="00814BF9"/>
    <w:rsid w:val="00814E7F"/>
    <w:rsid w:val="00815DAB"/>
    <w:rsid w:val="0081627F"/>
    <w:rsid w:val="0081656F"/>
    <w:rsid w:val="00817E60"/>
    <w:rsid w:val="00817EF7"/>
    <w:rsid w:val="00821428"/>
    <w:rsid w:val="00822392"/>
    <w:rsid w:val="008227B2"/>
    <w:rsid w:val="00822FB8"/>
    <w:rsid w:val="00823124"/>
    <w:rsid w:val="00823D48"/>
    <w:rsid w:val="008241C2"/>
    <w:rsid w:val="00825A87"/>
    <w:rsid w:val="00826361"/>
    <w:rsid w:val="008266D2"/>
    <w:rsid w:val="0082741E"/>
    <w:rsid w:val="00830816"/>
    <w:rsid w:val="00830EA2"/>
    <w:rsid w:val="00831B17"/>
    <w:rsid w:val="008324DC"/>
    <w:rsid w:val="00834D65"/>
    <w:rsid w:val="008352B7"/>
    <w:rsid w:val="008353FD"/>
    <w:rsid w:val="008358DC"/>
    <w:rsid w:val="00835E06"/>
    <w:rsid w:val="00836730"/>
    <w:rsid w:val="0083690D"/>
    <w:rsid w:val="00836DAB"/>
    <w:rsid w:val="0083703C"/>
    <w:rsid w:val="00837CFF"/>
    <w:rsid w:val="00840BF0"/>
    <w:rsid w:val="00841080"/>
    <w:rsid w:val="00842DB6"/>
    <w:rsid w:val="008439FA"/>
    <w:rsid w:val="00843C33"/>
    <w:rsid w:val="0084457C"/>
    <w:rsid w:val="008451A0"/>
    <w:rsid w:val="008465EC"/>
    <w:rsid w:val="00846CCE"/>
    <w:rsid w:val="0084720C"/>
    <w:rsid w:val="008509F4"/>
    <w:rsid w:val="008510E5"/>
    <w:rsid w:val="008522E3"/>
    <w:rsid w:val="0085244C"/>
    <w:rsid w:val="00853640"/>
    <w:rsid w:val="00855C49"/>
    <w:rsid w:val="00856C46"/>
    <w:rsid w:val="00860E2B"/>
    <w:rsid w:val="0086142E"/>
    <w:rsid w:val="00862C88"/>
    <w:rsid w:val="00862D62"/>
    <w:rsid w:val="0086387B"/>
    <w:rsid w:val="00864E34"/>
    <w:rsid w:val="0086684E"/>
    <w:rsid w:val="00867771"/>
    <w:rsid w:val="00867B67"/>
    <w:rsid w:val="0087021C"/>
    <w:rsid w:val="00870D7A"/>
    <w:rsid w:val="008715C3"/>
    <w:rsid w:val="0087212E"/>
    <w:rsid w:val="00872563"/>
    <w:rsid w:val="0087265E"/>
    <w:rsid w:val="00872F08"/>
    <w:rsid w:val="00875705"/>
    <w:rsid w:val="00875B97"/>
    <w:rsid w:val="00875FE7"/>
    <w:rsid w:val="008760EA"/>
    <w:rsid w:val="008769F0"/>
    <w:rsid w:val="00876DC8"/>
    <w:rsid w:val="00877B00"/>
    <w:rsid w:val="00877EA5"/>
    <w:rsid w:val="008812D1"/>
    <w:rsid w:val="00881689"/>
    <w:rsid w:val="00881B69"/>
    <w:rsid w:val="00881BCE"/>
    <w:rsid w:val="008824AA"/>
    <w:rsid w:val="0088259A"/>
    <w:rsid w:val="008827BE"/>
    <w:rsid w:val="0088339A"/>
    <w:rsid w:val="008838B4"/>
    <w:rsid w:val="0088506E"/>
    <w:rsid w:val="00886244"/>
    <w:rsid w:val="00886C29"/>
    <w:rsid w:val="00887274"/>
    <w:rsid w:val="00887A7F"/>
    <w:rsid w:val="00887E6B"/>
    <w:rsid w:val="008915F5"/>
    <w:rsid w:val="00891D24"/>
    <w:rsid w:val="00892196"/>
    <w:rsid w:val="00892F04"/>
    <w:rsid w:val="0089374F"/>
    <w:rsid w:val="00893875"/>
    <w:rsid w:val="008938AB"/>
    <w:rsid w:val="00894946"/>
    <w:rsid w:val="0089502D"/>
    <w:rsid w:val="00895568"/>
    <w:rsid w:val="008957A0"/>
    <w:rsid w:val="00895A32"/>
    <w:rsid w:val="00896143"/>
    <w:rsid w:val="00897102"/>
    <w:rsid w:val="008A0BD3"/>
    <w:rsid w:val="008A0CAD"/>
    <w:rsid w:val="008A0E22"/>
    <w:rsid w:val="008A10F2"/>
    <w:rsid w:val="008A1B2F"/>
    <w:rsid w:val="008A1F90"/>
    <w:rsid w:val="008A2E1B"/>
    <w:rsid w:val="008A3476"/>
    <w:rsid w:val="008A3C78"/>
    <w:rsid w:val="008A3D4B"/>
    <w:rsid w:val="008A3F12"/>
    <w:rsid w:val="008A5211"/>
    <w:rsid w:val="008A5EBB"/>
    <w:rsid w:val="008A783D"/>
    <w:rsid w:val="008B10F7"/>
    <w:rsid w:val="008B1368"/>
    <w:rsid w:val="008B149F"/>
    <w:rsid w:val="008B2039"/>
    <w:rsid w:val="008B2618"/>
    <w:rsid w:val="008B3ABD"/>
    <w:rsid w:val="008B3F5D"/>
    <w:rsid w:val="008B4180"/>
    <w:rsid w:val="008B42B2"/>
    <w:rsid w:val="008B44FA"/>
    <w:rsid w:val="008B5254"/>
    <w:rsid w:val="008B61D2"/>
    <w:rsid w:val="008B666A"/>
    <w:rsid w:val="008B7FF4"/>
    <w:rsid w:val="008C0BF1"/>
    <w:rsid w:val="008C1ECA"/>
    <w:rsid w:val="008C2054"/>
    <w:rsid w:val="008C3406"/>
    <w:rsid w:val="008C3C03"/>
    <w:rsid w:val="008C40E2"/>
    <w:rsid w:val="008C46FE"/>
    <w:rsid w:val="008C5283"/>
    <w:rsid w:val="008C5809"/>
    <w:rsid w:val="008C5A21"/>
    <w:rsid w:val="008C5C11"/>
    <w:rsid w:val="008C5D40"/>
    <w:rsid w:val="008C69C3"/>
    <w:rsid w:val="008D0408"/>
    <w:rsid w:val="008D1283"/>
    <w:rsid w:val="008D140E"/>
    <w:rsid w:val="008D1E5D"/>
    <w:rsid w:val="008D1E9A"/>
    <w:rsid w:val="008D1EB0"/>
    <w:rsid w:val="008D22BC"/>
    <w:rsid w:val="008D2E74"/>
    <w:rsid w:val="008D3848"/>
    <w:rsid w:val="008D3A5C"/>
    <w:rsid w:val="008D3A6D"/>
    <w:rsid w:val="008D4254"/>
    <w:rsid w:val="008D4651"/>
    <w:rsid w:val="008D5844"/>
    <w:rsid w:val="008D5CDC"/>
    <w:rsid w:val="008D5E76"/>
    <w:rsid w:val="008D6FD3"/>
    <w:rsid w:val="008E2938"/>
    <w:rsid w:val="008E381C"/>
    <w:rsid w:val="008E4247"/>
    <w:rsid w:val="008E4AE0"/>
    <w:rsid w:val="008E5339"/>
    <w:rsid w:val="008E5452"/>
    <w:rsid w:val="008E602D"/>
    <w:rsid w:val="008E6054"/>
    <w:rsid w:val="008E60AB"/>
    <w:rsid w:val="008E6666"/>
    <w:rsid w:val="008E6A07"/>
    <w:rsid w:val="008E6BC8"/>
    <w:rsid w:val="008E7684"/>
    <w:rsid w:val="008E79E2"/>
    <w:rsid w:val="008F1C70"/>
    <w:rsid w:val="008F2294"/>
    <w:rsid w:val="008F2BC3"/>
    <w:rsid w:val="008F41D8"/>
    <w:rsid w:val="008F46F2"/>
    <w:rsid w:val="008F4861"/>
    <w:rsid w:val="008F5C9D"/>
    <w:rsid w:val="008F67EC"/>
    <w:rsid w:val="008F69AC"/>
    <w:rsid w:val="008F69F1"/>
    <w:rsid w:val="00900722"/>
    <w:rsid w:val="009012C5"/>
    <w:rsid w:val="00901B28"/>
    <w:rsid w:val="00901DC0"/>
    <w:rsid w:val="00902058"/>
    <w:rsid w:val="009024BC"/>
    <w:rsid w:val="009027BF"/>
    <w:rsid w:val="00904068"/>
    <w:rsid w:val="00905554"/>
    <w:rsid w:val="00905A9B"/>
    <w:rsid w:val="00905E42"/>
    <w:rsid w:val="00907072"/>
    <w:rsid w:val="00911A3C"/>
    <w:rsid w:val="00912251"/>
    <w:rsid w:val="00912D8E"/>
    <w:rsid w:val="00913C2B"/>
    <w:rsid w:val="009148C9"/>
    <w:rsid w:val="00914B2E"/>
    <w:rsid w:val="00915187"/>
    <w:rsid w:val="00915A1D"/>
    <w:rsid w:val="009177BB"/>
    <w:rsid w:val="009201F2"/>
    <w:rsid w:val="00920620"/>
    <w:rsid w:val="00920625"/>
    <w:rsid w:val="00920675"/>
    <w:rsid w:val="00920707"/>
    <w:rsid w:val="00920FF0"/>
    <w:rsid w:val="00921CAF"/>
    <w:rsid w:val="00922D5D"/>
    <w:rsid w:val="0092332F"/>
    <w:rsid w:val="009237F4"/>
    <w:rsid w:val="00923B0A"/>
    <w:rsid w:val="00924CA0"/>
    <w:rsid w:val="0092506B"/>
    <w:rsid w:val="009257B7"/>
    <w:rsid w:val="00925A87"/>
    <w:rsid w:val="00926453"/>
    <w:rsid w:val="00926C3F"/>
    <w:rsid w:val="0092720F"/>
    <w:rsid w:val="00927B62"/>
    <w:rsid w:val="0093028F"/>
    <w:rsid w:val="00930B35"/>
    <w:rsid w:val="0093295B"/>
    <w:rsid w:val="0093351B"/>
    <w:rsid w:val="00933D1B"/>
    <w:rsid w:val="0093464D"/>
    <w:rsid w:val="0093484D"/>
    <w:rsid w:val="00934C49"/>
    <w:rsid w:val="00934F98"/>
    <w:rsid w:val="00935085"/>
    <w:rsid w:val="009367E9"/>
    <w:rsid w:val="009369B4"/>
    <w:rsid w:val="00937381"/>
    <w:rsid w:val="009374E9"/>
    <w:rsid w:val="009379BD"/>
    <w:rsid w:val="00940E82"/>
    <w:rsid w:val="00941E4C"/>
    <w:rsid w:val="00941FA9"/>
    <w:rsid w:val="0094248C"/>
    <w:rsid w:val="00942C3B"/>
    <w:rsid w:val="00943C4D"/>
    <w:rsid w:val="00943CD1"/>
    <w:rsid w:val="0094427F"/>
    <w:rsid w:val="00944DE1"/>
    <w:rsid w:val="00944FD7"/>
    <w:rsid w:val="00945CEB"/>
    <w:rsid w:val="009465BC"/>
    <w:rsid w:val="00947B8F"/>
    <w:rsid w:val="009501B6"/>
    <w:rsid w:val="0095099B"/>
    <w:rsid w:val="00950C53"/>
    <w:rsid w:val="00950C86"/>
    <w:rsid w:val="00950ED0"/>
    <w:rsid w:val="00951102"/>
    <w:rsid w:val="009519AE"/>
    <w:rsid w:val="00951EC1"/>
    <w:rsid w:val="00952421"/>
    <w:rsid w:val="0095268E"/>
    <w:rsid w:val="00952B78"/>
    <w:rsid w:val="00952CD2"/>
    <w:rsid w:val="00952E4A"/>
    <w:rsid w:val="00953A7B"/>
    <w:rsid w:val="00953E1B"/>
    <w:rsid w:val="00954CF9"/>
    <w:rsid w:val="00954D14"/>
    <w:rsid w:val="0095542B"/>
    <w:rsid w:val="0095662A"/>
    <w:rsid w:val="009572CF"/>
    <w:rsid w:val="00957CCD"/>
    <w:rsid w:val="009604E6"/>
    <w:rsid w:val="009606F9"/>
    <w:rsid w:val="009610CB"/>
    <w:rsid w:val="009611BD"/>
    <w:rsid w:val="0096124A"/>
    <w:rsid w:val="009614B4"/>
    <w:rsid w:val="0096293F"/>
    <w:rsid w:val="0096325A"/>
    <w:rsid w:val="00963F13"/>
    <w:rsid w:val="0096558A"/>
    <w:rsid w:val="00965701"/>
    <w:rsid w:val="0096593A"/>
    <w:rsid w:val="00965E97"/>
    <w:rsid w:val="0096612C"/>
    <w:rsid w:val="00966612"/>
    <w:rsid w:val="00966627"/>
    <w:rsid w:val="00966935"/>
    <w:rsid w:val="00966D1E"/>
    <w:rsid w:val="0096783D"/>
    <w:rsid w:val="00970A4B"/>
    <w:rsid w:val="009724F7"/>
    <w:rsid w:val="00972974"/>
    <w:rsid w:val="009730FB"/>
    <w:rsid w:val="00973311"/>
    <w:rsid w:val="00973872"/>
    <w:rsid w:val="009745D7"/>
    <w:rsid w:val="00974F28"/>
    <w:rsid w:val="00975831"/>
    <w:rsid w:val="00975A74"/>
    <w:rsid w:val="00976770"/>
    <w:rsid w:val="00976859"/>
    <w:rsid w:val="009777D6"/>
    <w:rsid w:val="00977CA4"/>
    <w:rsid w:val="00977F85"/>
    <w:rsid w:val="009812E2"/>
    <w:rsid w:val="00982440"/>
    <w:rsid w:val="00982449"/>
    <w:rsid w:val="00982C40"/>
    <w:rsid w:val="00983163"/>
    <w:rsid w:val="009834A0"/>
    <w:rsid w:val="00983548"/>
    <w:rsid w:val="0098385F"/>
    <w:rsid w:val="00984695"/>
    <w:rsid w:val="009860DA"/>
    <w:rsid w:val="009862E9"/>
    <w:rsid w:val="00986960"/>
    <w:rsid w:val="00986D9E"/>
    <w:rsid w:val="00987B8C"/>
    <w:rsid w:val="00987FD0"/>
    <w:rsid w:val="009908AD"/>
    <w:rsid w:val="009911AE"/>
    <w:rsid w:val="0099180C"/>
    <w:rsid w:val="009918B1"/>
    <w:rsid w:val="00991D0D"/>
    <w:rsid w:val="009925FC"/>
    <w:rsid w:val="00992CAC"/>
    <w:rsid w:val="00992FA8"/>
    <w:rsid w:val="00994DFE"/>
    <w:rsid w:val="00996738"/>
    <w:rsid w:val="00997509"/>
    <w:rsid w:val="0099758B"/>
    <w:rsid w:val="009A0743"/>
    <w:rsid w:val="009A255C"/>
    <w:rsid w:val="009A27FF"/>
    <w:rsid w:val="009A3D05"/>
    <w:rsid w:val="009A3D71"/>
    <w:rsid w:val="009A489C"/>
    <w:rsid w:val="009A67C2"/>
    <w:rsid w:val="009A78DA"/>
    <w:rsid w:val="009B0326"/>
    <w:rsid w:val="009B0526"/>
    <w:rsid w:val="009B1490"/>
    <w:rsid w:val="009B14A7"/>
    <w:rsid w:val="009B156D"/>
    <w:rsid w:val="009B1C87"/>
    <w:rsid w:val="009B1D9B"/>
    <w:rsid w:val="009B2260"/>
    <w:rsid w:val="009B3E5C"/>
    <w:rsid w:val="009B3F63"/>
    <w:rsid w:val="009B4056"/>
    <w:rsid w:val="009B72D4"/>
    <w:rsid w:val="009C0850"/>
    <w:rsid w:val="009C0BFF"/>
    <w:rsid w:val="009C17B5"/>
    <w:rsid w:val="009C18C8"/>
    <w:rsid w:val="009C1BDA"/>
    <w:rsid w:val="009C1F21"/>
    <w:rsid w:val="009C200F"/>
    <w:rsid w:val="009C23C3"/>
    <w:rsid w:val="009C29DD"/>
    <w:rsid w:val="009C2C33"/>
    <w:rsid w:val="009C3105"/>
    <w:rsid w:val="009C43AF"/>
    <w:rsid w:val="009C479A"/>
    <w:rsid w:val="009C5054"/>
    <w:rsid w:val="009C51B5"/>
    <w:rsid w:val="009C6814"/>
    <w:rsid w:val="009C6BD5"/>
    <w:rsid w:val="009C7C3C"/>
    <w:rsid w:val="009D2199"/>
    <w:rsid w:val="009D2318"/>
    <w:rsid w:val="009D235C"/>
    <w:rsid w:val="009D2CDE"/>
    <w:rsid w:val="009D32B5"/>
    <w:rsid w:val="009D34CF"/>
    <w:rsid w:val="009D4197"/>
    <w:rsid w:val="009D47EF"/>
    <w:rsid w:val="009D5201"/>
    <w:rsid w:val="009D5688"/>
    <w:rsid w:val="009D63BA"/>
    <w:rsid w:val="009D7E97"/>
    <w:rsid w:val="009E0363"/>
    <w:rsid w:val="009E0459"/>
    <w:rsid w:val="009E0F72"/>
    <w:rsid w:val="009E209F"/>
    <w:rsid w:val="009E23CC"/>
    <w:rsid w:val="009E23D6"/>
    <w:rsid w:val="009E3286"/>
    <w:rsid w:val="009E3410"/>
    <w:rsid w:val="009E4A83"/>
    <w:rsid w:val="009E520C"/>
    <w:rsid w:val="009E5524"/>
    <w:rsid w:val="009E7135"/>
    <w:rsid w:val="009F11FE"/>
    <w:rsid w:val="009F1890"/>
    <w:rsid w:val="009F2868"/>
    <w:rsid w:val="009F2DC4"/>
    <w:rsid w:val="009F3C8D"/>
    <w:rsid w:val="009F3F6E"/>
    <w:rsid w:val="009F4A24"/>
    <w:rsid w:val="009F5613"/>
    <w:rsid w:val="009F5C9E"/>
    <w:rsid w:val="009F603A"/>
    <w:rsid w:val="009F6941"/>
    <w:rsid w:val="009F6AC4"/>
    <w:rsid w:val="009F719D"/>
    <w:rsid w:val="009F7D28"/>
    <w:rsid w:val="00A0019F"/>
    <w:rsid w:val="00A02350"/>
    <w:rsid w:val="00A02607"/>
    <w:rsid w:val="00A04589"/>
    <w:rsid w:val="00A047E1"/>
    <w:rsid w:val="00A04848"/>
    <w:rsid w:val="00A05033"/>
    <w:rsid w:val="00A051EC"/>
    <w:rsid w:val="00A052E3"/>
    <w:rsid w:val="00A05BAC"/>
    <w:rsid w:val="00A05F85"/>
    <w:rsid w:val="00A0616F"/>
    <w:rsid w:val="00A06960"/>
    <w:rsid w:val="00A069FC"/>
    <w:rsid w:val="00A06A68"/>
    <w:rsid w:val="00A072EC"/>
    <w:rsid w:val="00A10DED"/>
    <w:rsid w:val="00A10F93"/>
    <w:rsid w:val="00A112A4"/>
    <w:rsid w:val="00A11560"/>
    <w:rsid w:val="00A11F9B"/>
    <w:rsid w:val="00A124F1"/>
    <w:rsid w:val="00A12834"/>
    <w:rsid w:val="00A12A34"/>
    <w:rsid w:val="00A12CDD"/>
    <w:rsid w:val="00A13806"/>
    <w:rsid w:val="00A13950"/>
    <w:rsid w:val="00A13D18"/>
    <w:rsid w:val="00A14ABD"/>
    <w:rsid w:val="00A14ED4"/>
    <w:rsid w:val="00A164D7"/>
    <w:rsid w:val="00A16665"/>
    <w:rsid w:val="00A16852"/>
    <w:rsid w:val="00A16DEC"/>
    <w:rsid w:val="00A16EB3"/>
    <w:rsid w:val="00A1786D"/>
    <w:rsid w:val="00A17FEF"/>
    <w:rsid w:val="00A20156"/>
    <w:rsid w:val="00A201E8"/>
    <w:rsid w:val="00A21B2B"/>
    <w:rsid w:val="00A22318"/>
    <w:rsid w:val="00A23698"/>
    <w:rsid w:val="00A23736"/>
    <w:rsid w:val="00A239C0"/>
    <w:rsid w:val="00A23B9E"/>
    <w:rsid w:val="00A24463"/>
    <w:rsid w:val="00A24550"/>
    <w:rsid w:val="00A24E5D"/>
    <w:rsid w:val="00A24EA6"/>
    <w:rsid w:val="00A25F9E"/>
    <w:rsid w:val="00A26084"/>
    <w:rsid w:val="00A2658F"/>
    <w:rsid w:val="00A265BD"/>
    <w:rsid w:val="00A274CE"/>
    <w:rsid w:val="00A308F8"/>
    <w:rsid w:val="00A30E9D"/>
    <w:rsid w:val="00A312F3"/>
    <w:rsid w:val="00A3130F"/>
    <w:rsid w:val="00A317DD"/>
    <w:rsid w:val="00A31CFB"/>
    <w:rsid w:val="00A320E2"/>
    <w:rsid w:val="00A323B5"/>
    <w:rsid w:val="00A3305B"/>
    <w:rsid w:val="00A334F9"/>
    <w:rsid w:val="00A33DAB"/>
    <w:rsid w:val="00A33E8F"/>
    <w:rsid w:val="00A33F4A"/>
    <w:rsid w:val="00A3557A"/>
    <w:rsid w:val="00A36438"/>
    <w:rsid w:val="00A364E4"/>
    <w:rsid w:val="00A3680A"/>
    <w:rsid w:val="00A36AAD"/>
    <w:rsid w:val="00A378D2"/>
    <w:rsid w:val="00A404CE"/>
    <w:rsid w:val="00A4054A"/>
    <w:rsid w:val="00A4246E"/>
    <w:rsid w:val="00A4292A"/>
    <w:rsid w:val="00A42E2F"/>
    <w:rsid w:val="00A434B0"/>
    <w:rsid w:val="00A4358C"/>
    <w:rsid w:val="00A43D55"/>
    <w:rsid w:val="00A43D80"/>
    <w:rsid w:val="00A44F4C"/>
    <w:rsid w:val="00A458CD"/>
    <w:rsid w:val="00A469D8"/>
    <w:rsid w:val="00A46E75"/>
    <w:rsid w:val="00A46EE0"/>
    <w:rsid w:val="00A47281"/>
    <w:rsid w:val="00A50A79"/>
    <w:rsid w:val="00A51D48"/>
    <w:rsid w:val="00A52019"/>
    <w:rsid w:val="00A521E8"/>
    <w:rsid w:val="00A52D37"/>
    <w:rsid w:val="00A539DF"/>
    <w:rsid w:val="00A53FDF"/>
    <w:rsid w:val="00A54690"/>
    <w:rsid w:val="00A5498C"/>
    <w:rsid w:val="00A54CCA"/>
    <w:rsid w:val="00A55AB2"/>
    <w:rsid w:val="00A55D94"/>
    <w:rsid w:val="00A55EE1"/>
    <w:rsid w:val="00A56489"/>
    <w:rsid w:val="00A56E6F"/>
    <w:rsid w:val="00A5734F"/>
    <w:rsid w:val="00A57965"/>
    <w:rsid w:val="00A57A8B"/>
    <w:rsid w:val="00A6092F"/>
    <w:rsid w:val="00A60C3A"/>
    <w:rsid w:val="00A61587"/>
    <w:rsid w:val="00A61AAD"/>
    <w:rsid w:val="00A62D13"/>
    <w:rsid w:val="00A62E9B"/>
    <w:rsid w:val="00A6392B"/>
    <w:rsid w:val="00A64125"/>
    <w:rsid w:val="00A64570"/>
    <w:rsid w:val="00A64D71"/>
    <w:rsid w:val="00A65039"/>
    <w:rsid w:val="00A65430"/>
    <w:rsid w:val="00A66FA0"/>
    <w:rsid w:val="00A6710E"/>
    <w:rsid w:val="00A67C9E"/>
    <w:rsid w:val="00A67CB8"/>
    <w:rsid w:val="00A702FC"/>
    <w:rsid w:val="00A71F28"/>
    <w:rsid w:val="00A732CF"/>
    <w:rsid w:val="00A73B4E"/>
    <w:rsid w:val="00A73CF7"/>
    <w:rsid w:val="00A73DA3"/>
    <w:rsid w:val="00A73E93"/>
    <w:rsid w:val="00A73EA4"/>
    <w:rsid w:val="00A741DF"/>
    <w:rsid w:val="00A74291"/>
    <w:rsid w:val="00A74C8A"/>
    <w:rsid w:val="00A76889"/>
    <w:rsid w:val="00A76F08"/>
    <w:rsid w:val="00A77EA9"/>
    <w:rsid w:val="00A77FDF"/>
    <w:rsid w:val="00A80FCC"/>
    <w:rsid w:val="00A81689"/>
    <w:rsid w:val="00A81E66"/>
    <w:rsid w:val="00A82458"/>
    <w:rsid w:val="00A83375"/>
    <w:rsid w:val="00A83532"/>
    <w:rsid w:val="00A8383B"/>
    <w:rsid w:val="00A83F75"/>
    <w:rsid w:val="00A84474"/>
    <w:rsid w:val="00A84CFE"/>
    <w:rsid w:val="00A852EE"/>
    <w:rsid w:val="00A85880"/>
    <w:rsid w:val="00A85A57"/>
    <w:rsid w:val="00A86EB5"/>
    <w:rsid w:val="00A87A38"/>
    <w:rsid w:val="00A90400"/>
    <w:rsid w:val="00A91007"/>
    <w:rsid w:val="00A91124"/>
    <w:rsid w:val="00A911AC"/>
    <w:rsid w:val="00A91A91"/>
    <w:rsid w:val="00A91B8C"/>
    <w:rsid w:val="00A92569"/>
    <w:rsid w:val="00A925C9"/>
    <w:rsid w:val="00A93E3B"/>
    <w:rsid w:val="00A957C8"/>
    <w:rsid w:val="00A95CCB"/>
    <w:rsid w:val="00A96ACA"/>
    <w:rsid w:val="00A96B15"/>
    <w:rsid w:val="00A97077"/>
    <w:rsid w:val="00AA06D3"/>
    <w:rsid w:val="00AA1D24"/>
    <w:rsid w:val="00AA2549"/>
    <w:rsid w:val="00AA2776"/>
    <w:rsid w:val="00AA2DC3"/>
    <w:rsid w:val="00AA3027"/>
    <w:rsid w:val="00AA3E9A"/>
    <w:rsid w:val="00AA459D"/>
    <w:rsid w:val="00AA4E7D"/>
    <w:rsid w:val="00AA53B3"/>
    <w:rsid w:val="00AA58DE"/>
    <w:rsid w:val="00AA5BE8"/>
    <w:rsid w:val="00AA5C78"/>
    <w:rsid w:val="00AB077F"/>
    <w:rsid w:val="00AB2165"/>
    <w:rsid w:val="00AB2B05"/>
    <w:rsid w:val="00AB35F5"/>
    <w:rsid w:val="00AB370B"/>
    <w:rsid w:val="00AB3992"/>
    <w:rsid w:val="00AB43D9"/>
    <w:rsid w:val="00AB4E63"/>
    <w:rsid w:val="00AB5010"/>
    <w:rsid w:val="00AB5123"/>
    <w:rsid w:val="00AB57AF"/>
    <w:rsid w:val="00AB6091"/>
    <w:rsid w:val="00AB6407"/>
    <w:rsid w:val="00AB658C"/>
    <w:rsid w:val="00AB6D5C"/>
    <w:rsid w:val="00AB70FD"/>
    <w:rsid w:val="00AC05A8"/>
    <w:rsid w:val="00AC13E4"/>
    <w:rsid w:val="00AC14FF"/>
    <w:rsid w:val="00AC1F33"/>
    <w:rsid w:val="00AC2EAE"/>
    <w:rsid w:val="00AC2EB8"/>
    <w:rsid w:val="00AC3714"/>
    <w:rsid w:val="00AC38C6"/>
    <w:rsid w:val="00AC3DDA"/>
    <w:rsid w:val="00AC427A"/>
    <w:rsid w:val="00AC45E5"/>
    <w:rsid w:val="00AC4766"/>
    <w:rsid w:val="00AC5096"/>
    <w:rsid w:val="00AC6B1F"/>
    <w:rsid w:val="00AC7BC4"/>
    <w:rsid w:val="00AD056A"/>
    <w:rsid w:val="00AD078F"/>
    <w:rsid w:val="00AD109D"/>
    <w:rsid w:val="00AD2A59"/>
    <w:rsid w:val="00AD3227"/>
    <w:rsid w:val="00AD4BE5"/>
    <w:rsid w:val="00AD4C1D"/>
    <w:rsid w:val="00AD5320"/>
    <w:rsid w:val="00AD5610"/>
    <w:rsid w:val="00AD58B7"/>
    <w:rsid w:val="00AD6E8B"/>
    <w:rsid w:val="00AD79D8"/>
    <w:rsid w:val="00AD7A29"/>
    <w:rsid w:val="00AD7DC6"/>
    <w:rsid w:val="00AE11A9"/>
    <w:rsid w:val="00AE1423"/>
    <w:rsid w:val="00AE1D42"/>
    <w:rsid w:val="00AE2834"/>
    <w:rsid w:val="00AE2FC5"/>
    <w:rsid w:val="00AE4138"/>
    <w:rsid w:val="00AE59A0"/>
    <w:rsid w:val="00AE59D4"/>
    <w:rsid w:val="00AE6DD5"/>
    <w:rsid w:val="00AE75F3"/>
    <w:rsid w:val="00AE766D"/>
    <w:rsid w:val="00AE7B9A"/>
    <w:rsid w:val="00AE7C8F"/>
    <w:rsid w:val="00AE7DD7"/>
    <w:rsid w:val="00AF026C"/>
    <w:rsid w:val="00AF0E32"/>
    <w:rsid w:val="00AF12DE"/>
    <w:rsid w:val="00AF12E3"/>
    <w:rsid w:val="00AF179B"/>
    <w:rsid w:val="00AF1EFE"/>
    <w:rsid w:val="00AF1FAC"/>
    <w:rsid w:val="00AF212C"/>
    <w:rsid w:val="00AF222F"/>
    <w:rsid w:val="00AF2667"/>
    <w:rsid w:val="00AF28C5"/>
    <w:rsid w:val="00AF2B19"/>
    <w:rsid w:val="00AF2FD8"/>
    <w:rsid w:val="00AF34DB"/>
    <w:rsid w:val="00AF3C46"/>
    <w:rsid w:val="00AF3CA0"/>
    <w:rsid w:val="00AF4906"/>
    <w:rsid w:val="00AF4B90"/>
    <w:rsid w:val="00AF4D6D"/>
    <w:rsid w:val="00AF5899"/>
    <w:rsid w:val="00AF6167"/>
    <w:rsid w:val="00AF658A"/>
    <w:rsid w:val="00AF78A6"/>
    <w:rsid w:val="00AF7F51"/>
    <w:rsid w:val="00B012FD"/>
    <w:rsid w:val="00B0169A"/>
    <w:rsid w:val="00B01D7C"/>
    <w:rsid w:val="00B01EE5"/>
    <w:rsid w:val="00B024DE"/>
    <w:rsid w:val="00B0261C"/>
    <w:rsid w:val="00B02FC4"/>
    <w:rsid w:val="00B0598F"/>
    <w:rsid w:val="00B05C3E"/>
    <w:rsid w:val="00B05CF2"/>
    <w:rsid w:val="00B05FBF"/>
    <w:rsid w:val="00B06C64"/>
    <w:rsid w:val="00B06FB1"/>
    <w:rsid w:val="00B07FB3"/>
    <w:rsid w:val="00B1047D"/>
    <w:rsid w:val="00B10AD6"/>
    <w:rsid w:val="00B11922"/>
    <w:rsid w:val="00B11C98"/>
    <w:rsid w:val="00B120B7"/>
    <w:rsid w:val="00B1230C"/>
    <w:rsid w:val="00B12BBB"/>
    <w:rsid w:val="00B130FB"/>
    <w:rsid w:val="00B1440A"/>
    <w:rsid w:val="00B14AB0"/>
    <w:rsid w:val="00B14D71"/>
    <w:rsid w:val="00B14DB4"/>
    <w:rsid w:val="00B14DF9"/>
    <w:rsid w:val="00B14E6D"/>
    <w:rsid w:val="00B154F4"/>
    <w:rsid w:val="00B15511"/>
    <w:rsid w:val="00B15BEC"/>
    <w:rsid w:val="00B1649F"/>
    <w:rsid w:val="00B167D2"/>
    <w:rsid w:val="00B175BE"/>
    <w:rsid w:val="00B1798D"/>
    <w:rsid w:val="00B2035B"/>
    <w:rsid w:val="00B213C8"/>
    <w:rsid w:val="00B21712"/>
    <w:rsid w:val="00B2181C"/>
    <w:rsid w:val="00B2286F"/>
    <w:rsid w:val="00B22D50"/>
    <w:rsid w:val="00B22E0C"/>
    <w:rsid w:val="00B230CA"/>
    <w:rsid w:val="00B23C89"/>
    <w:rsid w:val="00B243F0"/>
    <w:rsid w:val="00B25689"/>
    <w:rsid w:val="00B25EDA"/>
    <w:rsid w:val="00B26BEF"/>
    <w:rsid w:val="00B26EAB"/>
    <w:rsid w:val="00B26FBD"/>
    <w:rsid w:val="00B2722B"/>
    <w:rsid w:val="00B3048F"/>
    <w:rsid w:val="00B30563"/>
    <w:rsid w:val="00B3071D"/>
    <w:rsid w:val="00B30760"/>
    <w:rsid w:val="00B30C9B"/>
    <w:rsid w:val="00B32212"/>
    <w:rsid w:val="00B3259F"/>
    <w:rsid w:val="00B326F1"/>
    <w:rsid w:val="00B32B44"/>
    <w:rsid w:val="00B34223"/>
    <w:rsid w:val="00B34425"/>
    <w:rsid w:val="00B34EB8"/>
    <w:rsid w:val="00B34F18"/>
    <w:rsid w:val="00B3737B"/>
    <w:rsid w:val="00B37F2B"/>
    <w:rsid w:val="00B37FA7"/>
    <w:rsid w:val="00B40B48"/>
    <w:rsid w:val="00B40C19"/>
    <w:rsid w:val="00B40E04"/>
    <w:rsid w:val="00B410DD"/>
    <w:rsid w:val="00B41E3C"/>
    <w:rsid w:val="00B42B8C"/>
    <w:rsid w:val="00B43A69"/>
    <w:rsid w:val="00B43C5C"/>
    <w:rsid w:val="00B44E29"/>
    <w:rsid w:val="00B45972"/>
    <w:rsid w:val="00B45A19"/>
    <w:rsid w:val="00B46E17"/>
    <w:rsid w:val="00B470EE"/>
    <w:rsid w:val="00B47CF6"/>
    <w:rsid w:val="00B50737"/>
    <w:rsid w:val="00B52E1A"/>
    <w:rsid w:val="00B5381E"/>
    <w:rsid w:val="00B54367"/>
    <w:rsid w:val="00B54386"/>
    <w:rsid w:val="00B549B6"/>
    <w:rsid w:val="00B57053"/>
    <w:rsid w:val="00B57D36"/>
    <w:rsid w:val="00B604B2"/>
    <w:rsid w:val="00B607CD"/>
    <w:rsid w:val="00B61698"/>
    <w:rsid w:val="00B62223"/>
    <w:rsid w:val="00B6752B"/>
    <w:rsid w:val="00B6766B"/>
    <w:rsid w:val="00B67ADF"/>
    <w:rsid w:val="00B702A4"/>
    <w:rsid w:val="00B7067E"/>
    <w:rsid w:val="00B70B91"/>
    <w:rsid w:val="00B71235"/>
    <w:rsid w:val="00B71CDE"/>
    <w:rsid w:val="00B71F59"/>
    <w:rsid w:val="00B724E2"/>
    <w:rsid w:val="00B72815"/>
    <w:rsid w:val="00B72A93"/>
    <w:rsid w:val="00B72F26"/>
    <w:rsid w:val="00B73934"/>
    <w:rsid w:val="00B73E66"/>
    <w:rsid w:val="00B76A36"/>
    <w:rsid w:val="00B804A3"/>
    <w:rsid w:val="00B80C82"/>
    <w:rsid w:val="00B815C4"/>
    <w:rsid w:val="00B81765"/>
    <w:rsid w:val="00B81EA2"/>
    <w:rsid w:val="00B82699"/>
    <w:rsid w:val="00B826D1"/>
    <w:rsid w:val="00B82887"/>
    <w:rsid w:val="00B83278"/>
    <w:rsid w:val="00B837D8"/>
    <w:rsid w:val="00B844C4"/>
    <w:rsid w:val="00B8526F"/>
    <w:rsid w:val="00B8580A"/>
    <w:rsid w:val="00B86679"/>
    <w:rsid w:val="00B86873"/>
    <w:rsid w:val="00B86C97"/>
    <w:rsid w:val="00B87A76"/>
    <w:rsid w:val="00B90133"/>
    <w:rsid w:val="00B9037A"/>
    <w:rsid w:val="00B927A5"/>
    <w:rsid w:val="00B9283F"/>
    <w:rsid w:val="00B934C1"/>
    <w:rsid w:val="00B93BA4"/>
    <w:rsid w:val="00B93F74"/>
    <w:rsid w:val="00B94036"/>
    <w:rsid w:val="00B94CF8"/>
    <w:rsid w:val="00B9532F"/>
    <w:rsid w:val="00B954B5"/>
    <w:rsid w:val="00B96760"/>
    <w:rsid w:val="00B967A2"/>
    <w:rsid w:val="00B967D7"/>
    <w:rsid w:val="00B96807"/>
    <w:rsid w:val="00B96E4B"/>
    <w:rsid w:val="00B9707F"/>
    <w:rsid w:val="00B978DC"/>
    <w:rsid w:val="00B97B5F"/>
    <w:rsid w:val="00BA072F"/>
    <w:rsid w:val="00BA0B36"/>
    <w:rsid w:val="00BA0F3C"/>
    <w:rsid w:val="00BA11BF"/>
    <w:rsid w:val="00BA13E1"/>
    <w:rsid w:val="00BA182D"/>
    <w:rsid w:val="00BA1BE0"/>
    <w:rsid w:val="00BA2355"/>
    <w:rsid w:val="00BA2A48"/>
    <w:rsid w:val="00BA3CB8"/>
    <w:rsid w:val="00BA3DCA"/>
    <w:rsid w:val="00BA4C45"/>
    <w:rsid w:val="00BA5E20"/>
    <w:rsid w:val="00BA5F78"/>
    <w:rsid w:val="00BA7329"/>
    <w:rsid w:val="00BA7677"/>
    <w:rsid w:val="00BA767A"/>
    <w:rsid w:val="00BA7BB1"/>
    <w:rsid w:val="00BA7FBF"/>
    <w:rsid w:val="00BB0106"/>
    <w:rsid w:val="00BB1185"/>
    <w:rsid w:val="00BB14D7"/>
    <w:rsid w:val="00BB32EB"/>
    <w:rsid w:val="00BB34EB"/>
    <w:rsid w:val="00BB4CFF"/>
    <w:rsid w:val="00BB5725"/>
    <w:rsid w:val="00BB5C13"/>
    <w:rsid w:val="00BB5D94"/>
    <w:rsid w:val="00BB6079"/>
    <w:rsid w:val="00BB64B0"/>
    <w:rsid w:val="00BB6714"/>
    <w:rsid w:val="00BB678D"/>
    <w:rsid w:val="00BC04EF"/>
    <w:rsid w:val="00BC052E"/>
    <w:rsid w:val="00BC0914"/>
    <w:rsid w:val="00BC0DE8"/>
    <w:rsid w:val="00BC0FFC"/>
    <w:rsid w:val="00BC151F"/>
    <w:rsid w:val="00BC1A9A"/>
    <w:rsid w:val="00BC1E77"/>
    <w:rsid w:val="00BC4D66"/>
    <w:rsid w:val="00BC5553"/>
    <w:rsid w:val="00BC578B"/>
    <w:rsid w:val="00BC6717"/>
    <w:rsid w:val="00BC7639"/>
    <w:rsid w:val="00BC7CFA"/>
    <w:rsid w:val="00BC7FC7"/>
    <w:rsid w:val="00BD03E9"/>
    <w:rsid w:val="00BD1557"/>
    <w:rsid w:val="00BD1EAF"/>
    <w:rsid w:val="00BD1F7D"/>
    <w:rsid w:val="00BD596C"/>
    <w:rsid w:val="00BD6D48"/>
    <w:rsid w:val="00BD7E7B"/>
    <w:rsid w:val="00BE0238"/>
    <w:rsid w:val="00BE0A24"/>
    <w:rsid w:val="00BE0DB4"/>
    <w:rsid w:val="00BE229B"/>
    <w:rsid w:val="00BE393B"/>
    <w:rsid w:val="00BE3B70"/>
    <w:rsid w:val="00BE3CCE"/>
    <w:rsid w:val="00BE503E"/>
    <w:rsid w:val="00BE53A1"/>
    <w:rsid w:val="00BE7F7F"/>
    <w:rsid w:val="00BF06A4"/>
    <w:rsid w:val="00BF1A3F"/>
    <w:rsid w:val="00BF2400"/>
    <w:rsid w:val="00BF29A4"/>
    <w:rsid w:val="00BF332C"/>
    <w:rsid w:val="00BF38C3"/>
    <w:rsid w:val="00BF3B73"/>
    <w:rsid w:val="00BF470D"/>
    <w:rsid w:val="00BF5563"/>
    <w:rsid w:val="00C00E37"/>
    <w:rsid w:val="00C0164B"/>
    <w:rsid w:val="00C0175C"/>
    <w:rsid w:val="00C017C0"/>
    <w:rsid w:val="00C019E4"/>
    <w:rsid w:val="00C035AF"/>
    <w:rsid w:val="00C03636"/>
    <w:rsid w:val="00C0369A"/>
    <w:rsid w:val="00C045C5"/>
    <w:rsid w:val="00C04730"/>
    <w:rsid w:val="00C04D9D"/>
    <w:rsid w:val="00C06313"/>
    <w:rsid w:val="00C06F25"/>
    <w:rsid w:val="00C072D0"/>
    <w:rsid w:val="00C102FD"/>
    <w:rsid w:val="00C10725"/>
    <w:rsid w:val="00C10FC6"/>
    <w:rsid w:val="00C12A48"/>
    <w:rsid w:val="00C13013"/>
    <w:rsid w:val="00C137AC"/>
    <w:rsid w:val="00C147B5"/>
    <w:rsid w:val="00C148F9"/>
    <w:rsid w:val="00C14C81"/>
    <w:rsid w:val="00C154CF"/>
    <w:rsid w:val="00C15674"/>
    <w:rsid w:val="00C15D1C"/>
    <w:rsid w:val="00C17496"/>
    <w:rsid w:val="00C20C0C"/>
    <w:rsid w:val="00C20C8C"/>
    <w:rsid w:val="00C2134F"/>
    <w:rsid w:val="00C219AC"/>
    <w:rsid w:val="00C21A9F"/>
    <w:rsid w:val="00C2244E"/>
    <w:rsid w:val="00C23106"/>
    <w:rsid w:val="00C234CF"/>
    <w:rsid w:val="00C255BA"/>
    <w:rsid w:val="00C26CBA"/>
    <w:rsid w:val="00C26F63"/>
    <w:rsid w:val="00C2769B"/>
    <w:rsid w:val="00C3127B"/>
    <w:rsid w:val="00C321DF"/>
    <w:rsid w:val="00C32401"/>
    <w:rsid w:val="00C32EE2"/>
    <w:rsid w:val="00C34382"/>
    <w:rsid w:val="00C35065"/>
    <w:rsid w:val="00C35276"/>
    <w:rsid w:val="00C36C30"/>
    <w:rsid w:val="00C3783C"/>
    <w:rsid w:val="00C379F3"/>
    <w:rsid w:val="00C37DD8"/>
    <w:rsid w:val="00C400D8"/>
    <w:rsid w:val="00C413E0"/>
    <w:rsid w:val="00C41455"/>
    <w:rsid w:val="00C4157F"/>
    <w:rsid w:val="00C424E1"/>
    <w:rsid w:val="00C43745"/>
    <w:rsid w:val="00C448D0"/>
    <w:rsid w:val="00C45C2A"/>
    <w:rsid w:val="00C45C2E"/>
    <w:rsid w:val="00C46F75"/>
    <w:rsid w:val="00C4726D"/>
    <w:rsid w:val="00C4796B"/>
    <w:rsid w:val="00C5023E"/>
    <w:rsid w:val="00C5047F"/>
    <w:rsid w:val="00C50E3D"/>
    <w:rsid w:val="00C520B2"/>
    <w:rsid w:val="00C521B6"/>
    <w:rsid w:val="00C52881"/>
    <w:rsid w:val="00C52A50"/>
    <w:rsid w:val="00C53633"/>
    <w:rsid w:val="00C53B3E"/>
    <w:rsid w:val="00C5438E"/>
    <w:rsid w:val="00C54741"/>
    <w:rsid w:val="00C552E3"/>
    <w:rsid w:val="00C555AD"/>
    <w:rsid w:val="00C557EC"/>
    <w:rsid w:val="00C55EDE"/>
    <w:rsid w:val="00C57480"/>
    <w:rsid w:val="00C6052A"/>
    <w:rsid w:val="00C60B09"/>
    <w:rsid w:val="00C60C4B"/>
    <w:rsid w:val="00C60CB9"/>
    <w:rsid w:val="00C60CEA"/>
    <w:rsid w:val="00C60F45"/>
    <w:rsid w:val="00C614FF"/>
    <w:rsid w:val="00C61F43"/>
    <w:rsid w:val="00C634D7"/>
    <w:rsid w:val="00C6390B"/>
    <w:rsid w:val="00C63D48"/>
    <w:rsid w:val="00C64430"/>
    <w:rsid w:val="00C64ED2"/>
    <w:rsid w:val="00C65535"/>
    <w:rsid w:val="00C65E1A"/>
    <w:rsid w:val="00C66117"/>
    <w:rsid w:val="00C677B6"/>
    <w:rsid w:val="00C67892"/>
    <w:rsid w:val="00C719AA"/>
    <w:rsid w:val="00C71F75"/>
    <w:rsid w:val="00C720C7"/>
    <w:rsid w:val="00C72DEF"/>
    <w:rsid w:val="00C734BF"/>
    <w:rsid w:val="00C76815"/>
    <w:rsid w:val="00C768D9"/>
    <w:rsid w:val="00C80C12"/>
    <w:rsid w:val="00C81143"/>
    <w:rsid w:val="00C825CC"/>
    <w:rsid w:val="00C84C3E"/>
    <w:rsid w:val="00C8614C"/>
    <w:rsid w:val="00C866AF"/>
    <w:rsid w:val="00C868FE"/>
    <w:rsid w:val="00C87415"/>
    <w:rsid w:val="00C87797"/>
    <w:rsid w:val="00C8779B"/>
    <w:rsid w:val="00C877B3"/>
    <w:rsid w:val="00C90B7E"/>
    <w:rsid w:val="00C916CF"/>
    <w:rsid w:val="00C9297B"/>
    <w:rsid w:val="00C929B8"/>
    <w:rsid w:val="00C92CEA"/>
    <w:rsid w:val="00C92F53"/>
    <w:rsid w:val="00C935DF"/>
    <w:rsid w:val="00C9389F"/>
    <w:rsid w:val="00C93A3E"/>
    <w:rsid w:val="00C93BC1"/>
    <w:rsid w:val="00C9508E"/>
    <w:rsid w:val="00C952B8"/>
    <w:rsid w:val="00C959E3"/>
    <w:rsid w:val="00CA1984"/>
    <w:rsid w:val="00CA19F5"/>
    <w:rsid w:val="00CA3F40"/>
    <w:rsid w:val="00CA4610"/>
    <w:rsid w:val="00CA4A2E"/>
    <w:rsid w:val="00CA4D7F"/>
    <w:rsid w:val="00CA4E49"/>
    <w:rsid w:val="00CA5515"/>
    <w:rsid w:val="00CA5AA9"/>
    <w:rsid w:val="00CA6E0E"/>
    <w:rsid w:val="00CA7118"/>
    <w:rsid w:val="00CB0058"/>
    <w:rsid w:val="00CB140A"/>
    <w:rsid w:val="00CB1418"/>
    <w:rsid w:val="00CB30AC"/>
    <w:rsid w:val="00CB3F16"/>
    <w:rsid w:val="00CB4037"/>
    <w:rsid w:val="00CB52AB"/>
    <w:rsid w:val="00CB5BE2"/>
    <w:rsid w:val="00CB5C33"/>
    <w:rsid w:val="00CB6185"/>
    <w:rsid w:val="00CB61D0"/>
    <w:rsid w:val="00CB6405"/>
    <w:rsid w:val="00CB6439"/>
    <w:rsid w:val="00CB68AD"/>
    <w:rsid w:val="00CC02C0"/>
    <w:rsid w:val="00CC03C6"/>
    <w:rsid w:val="00CC134C"/>
    <w:rsid w:val="00CC1C25"/>
    <w:rsid w:val="00CC2697"/>
    <w:rsid w:val="00CC475C"/>
    <w:rsid w:val="00CC5484"/>
    <w:rsid w:val="00CC6B8D"/>
    <w:rsid w:val="00CC702A"/>
    <w:rsid w:val="00CC7116"/>
    <w:rsid w:val="00CC72CF"/>
    <w:rsid w:val="00CC7A8F"/>
    <w:rsid w:val="00CC7C4A"/>
    <w:rsid w:val="00CC7D81"/>
    <w:rsid w:val="00CD0C2A"/>
    <w:rsid w:val="00CD247E"/>
    <w:rsid w:val="00CD3465"/>
    <w:rsid w:val="00CD3486"/>
    <w:rsid w:val="00CD3634"/>
    <w:rsid w:val="00CD3E1C"/>
    <w:rsid w:val="00CD51F5"/>
    <w:rsid w:val="00CD54D9"/>
    <w:rsid w:val="00CD6511"/>
    <w:rsid w:val="00CD7474"/>
    <w:rsid w:val="00CD7DE9"/>
    <w:rsid w:val="00CE0A5C"/>
    <w:rsid w:val="00CE0CB1"/>
    <w:rsid w:val="00CE101D"/>
    <w:rsid w:val="00CE1493"/>
    <w:rsid w:val="00CE195B"/>
    <w:rsid w:val="00CE1B46"/>
    <w:rsid w:val="00CE1EAE"/>
    <w:rsid w:val="00CE2E66"/>
    <w:rsid w:val="00CE3819"/>
    <w:rsid w:val="00CE438D"/>
    <w:rsid w:val="00CE4A38"/>
    <w:rsid w:val="00CE4E06"/>
    <w:rsid w:val="00CE52EF"/>
    <w:rsid w:val="00CE5947"/>
    <w:rsid w:val="00CE5B8B"/>
    <w:rsid w:val="00CE5FFD"/>
    <w:rsid w:val="00CE64C3"/>
    <w:rsid w:val="00CE65A0"/>
    <w:rsid w:val="00CE67C1"/>
    <w:rsid w:val="00CE6BD0"/>
    <w:rsid w:val="00CE7C2F"/>
    <w:rsid w:val="00CF0461"/>
    <w:rsid w:val="00CF25BC"/>
    <w:rsid w:val="00CF26AC"/>
    <w:rsid w:val="00CF26B5"/>
    <w:rsid w:val="00CF34BB"/>
    <w:rsid w:val="00CF4ECE"/>
    <w:rsid w:val="00CF500F"/>
    <w:rsid w:val="00CF52FA"/>
    <w:rsid w:val="00CF58CF"/>
    <w:rsid w:val="00CF6464"/>
    <w:rsid w:val="00CF64CE"/>
    <w:rsid w:val="00CF6954"/>
    <w:rsid w:val="00CF7135"/>
    <w:rsid w:val="00CF769B"/>
    <w:rsid w:val="00CF76BC"/>
    <w:rsid w:val="00CF7B7B"/>
    <w:rsid w:val="00D00073"/>
    <w:rsid w:val="00D00235"/>
    <w:rsid w:val="00D00308"/>
    <w:rsid w:val="00D01123"/>
    <w:rsid w:val="00D0182C"/>
    <w:rsid w:val="00D019B9"/>
    <w:rsid w:val="00D020CA"/>
    <w:rsid w:val="00D02497"/>
    <w:rsid w:val="00D026C1"/>
    <w:rsid w:val="00D0321A"/>
    <w:rsid w:val="00D03F51"/>
    <w:rsid w:val="00D048A7"/>
    <w:rsid w:val="00D04EFB"/>
    <w:rsid w:val="00D051B1"/>
    <w:rsid w:val="00D05445"/>
    <w:rsid w:val="00D05D68"/>
    <w:rsid w:val="00D064C3"/>
    <w:rsid w:val="00D068F1"/>
    <w:rsid w:val="00D0696D"/>
    <w:rsid w:val="00D07C9A"/>
    <w:rsid w:val="00D100EB"/>
    <w:rsid w:val="00D10E2C"/>
    <w:rsid w:val="00D11D2A"/>
    <w:rsid w:val="00D124AB"/>
    <w:rsid w:val="00D124FE"/>
    <w:rsid w:val="00D132BC"/>
    <w:rsid w:val="00D14D1A"/>
    <w:rsid w:val="00D163FA"/>
    <w:rsid w:val="00D173A0"/>
    <w:rsid w:val="00D173D3"/>
    <w:rsid w:val="00D20392"/>
    <w:rsid w:val="00D20890"/>
    <w:rsid w:val="00D20A80"/>
    <w:rsid w:val="00D211AB"/>
    <w:rsid w:val="00D21606"/>
    <w:rsid w:val="00D218E1"/>
    <w:rsid w:val="00D229A1"/>
    <w:rsid w:val="00D22B8B"/>
    <w:rsid w:val="00D22CFC"/>
    <w:rsid w:val="00D230C5"/>
    <w:rsid w:val="00D23510"/>
    <w:rsid w:val="00D23FA2"/>
    <w:rsid w:val="00D24323"/>
    <w:rsid w:val="00D257CD"/>
    <w:rsid w:val="00D2647E"/>
    <w:rsid w:val="00D27114"/>
    <w:rsid w:val="00D27691"/>
    <w:rsid w:val="00D30745"/>
    <w:rsid w:val="00D30CC9"/>
    <w:rsid w:val="00D30DE8"/>
    <w:rsid w:val="00D31590"/>
    <w:rsid w:val="00D320E5"/>
    <w:rsid w:val="00D333E8"/>
    <w:rsid w:val="00D3346C"/>
    <w:rsid w:val="00D33EE5"/>
    <w:rsid w:val="00D3458B"/>
    <w:rsid w:val="00D3640A"/>
    <w:rsid w:val="00D36FEB"/>
    <w:rsid w:val="00D37256"/>
    <w:rsid w:val="00D378B2"/>
    <w:rsid w:val="00D37B1F"/>
    <w:rsid w:val="00D40502"/>
    <w:rsid w:val="00D40C13"/>
    <w:rsid w:val="00D41795"/>
    <w:rsid w:val="00D4255A"/>
    <w:rsid w:val="00D428B1"/>
    <w:rsid w:val="00D42932"/>
    <w:rsid w:val="00D44B24"/>
    <w:rsid w:val="00D45EE2"/>
    <w:rsid w:val="00D46029"/>
    <w:rsid w:val="00D467E4"/>
    <w:rsid w:val="00D468F1"/>
    <w:rsid w:val="00D47C36"/>
    <w:rsid w:val="00D51662"/>
    <w:rsid w:val="00D51C00"/>
    <w:rsid w:val="00D52D5F"/>
    <w:rsid w:val="00D5307C"/>
    <w:rsid w:val="00D53279"/>
    <w:rsid w:val="00D532D0"/>
    <w:rsid w:val="00D5354A"/>
    <w:rsid w:val="00D5531C"/>
    <w:rsid w:val="00D55F1A"/>
    <w:rsid w:val="00D5677B"/>
    <w:rsid w:val="00D56CB3"/>
    <w:rsid w:val="00D572D3"/>
    <w:rsid w:val="00D57677"/>
    <w:rsid w:val="00D6032B"/>
    <w:rsid w:val="00D6066D"/>
    <w:rsid w:val="00D62622"/>
    <w:rsid w:val="00D62F52"/>
    <w:rsid w:val="00D62F77"/>
    <w:rsid w:val="00D631F1"/>
    <w:rsid w:val="00D632B5"/>
    <w:rsid w:val="00D6497E"/>
    <w:rsid w:val="00D65646"/>
    <w:rsid w:val="00D656BD"/>
    <w:rsid w:val="00D65849"/>
    <w:rsid w:val="00D65BAD"/>
    <w:rsid w:val="00D65CE1"/>
    <w:rsid w:val="00D66EC2"/>
    <w:rsid w:val="00D66FCC"/>
    <w:rsid w:val="00D7048D"/>
    <w:rsid w:val="00D7163F"/>
    <w:rsid w:val="00D7169B"/>
    <w:rsid w:val="00D71835"/>
    <w:rsid w:val="00D727B1"/>
    <w:rsid w:val="00D728B4"/>
    <w:rsid w:val="00D72924"/>
    <w:rsid w:val="00D73661"/>
    <w:rsid w:val="00D739C2"/>
    <w:rsid w:val="00D73B37"/>
    <w:rsid w:val="00D73B44"/>
    <w:rsid w:val="00D744BC"/>
    <w:rsid w:val="00D74532"/>
    <w:rsid w:val="00D74901"/>
    <w:rsid w:val="00D74ADF"/>
    <w:rsid w:val="00D752CC"/>
    <w:rsid w:val="00D75C1B"/>
    <w:rsid w:val="00D761FA"/>
    <w:rsid w:val="00D764D6"/>
    <w:rsid w:val="00D764DE"/>
    <w:rsid w:val="00D77911"/>
    <w:rsid w:val="00D77E24"/>
    <w:rsid w:val="00D80AB0"/>
    <w:rsid w:val="00D81421"/>
    <w:rsid w:val="00D814FE"/>
    <w:rsid w:val="00D8411C"/>
    <w:rsid w:val="00D84234"/>
    <w:rsid w:val="00D849BF"/>
    <w:rsid w:val="00D85064"/>
    <w:rsid w:val="00D85A33"/>
    <w:rsid w:val="00D86AF8"/>
    <w:rsid w:val="00D86F6F"/>
    <w:rsid w:val="00D86FA3"/>
    <w:rsid w:val="00D8761E"/>
    <w:rsid w:val="00D87CB2"/>
    <w:rsid w:val="00D9217C"/>
    <w:rsid w:val="00D92964"/>
    <w:rsid w:val="00D93B53"/>
    <w:rsid w:val="00D93F50"/>
    <w:rsid w:val="00D93FDB"/>
    <w:rsid w:val="00D9434F"/>
    <w:rsid w:val="00D95AF6"/>
    <w:rsid w:val="00D95D9D"/>
    <w:rsid w:val="00D96C43"/>
    <w:rsid w:val="00D96DF8"/>
    <w:rsid w:val="00D9790A"/>
    <w:rsid w:val="00DA0DD5"/>
    <w:rsid w:val="00DA1588"/>
    <w:rsid w:val="00DA16CB"/>
    <w:rsid w:val="00DA1D55"/>
    <w:rsid w:val="00DA23A0"/>
    <w:rsid w:val="00DA23F3"/>
    <w:rsid w:val="00DA29C2"/>
    <w:rsid w:val="00DA37C0"/>
    <w:rsid w:val="00DA39FC"/>
    <w:rsid w:val="00DA3B95"/>
    <w:rsid w:val="00DA42C1"/>
    <w:rsid w:val="00DA431B"/>
    <w:rsid w:val="00DA4666"/>
    <w:rsid w:val="00DA4F39"/>
    <w:rsid w:val="00DA5699"/>
    <w:rsid w:val="00DA662C"/>
    <w:rsid w:val="00DA7283"/>
    <w:rsid w:val="00DA7B57"/>
    <w:rsid w:val="00DB050B"/>
    <w:rsid w:val="00DB1235"/>
    <w:rsid w:val="00DB231B"/>
    <w:rsid w:val="00DB2411"/>
    <w:rsid w:val="00DB341E"/>
    <w:rsid w:val="00DB367F"/>
    <w:rsid w:val="00DB36E6"/>
    <w:rsid w:val="00DB37F3"/>
    <w:rsid w:val="00DB3B0B"/>
    <w:rsid w:val="00DB4BAD"/>
    <w:rsid w:val="00DB4C54"/>
    <w:rsid w:val="00DB5658"/>
    <w:rsid w:val="00DB6229"/>
    <w:rsid w:val="00DB654F"/>
    <w:rsid w:val="00DB6611"/>
    <w:rsid w:val="00DB6BEE"/>
    <w:rsid w:val="00DB7176"/>
    <w:rsid w:val="00DC0345"/>
    <w:rsid w:val="00DC0538"/>
    <w:rsid w:val="00DC1021"/>
    <w:rsid w:val="00DC1367"/>
    <w:rsid w:val="00DC2008"/>
    <w:rsid w:val="00DC251E"/>
    <w:rsid w:val="00DC297E"/>
    <w:rsid w:val="00DC3206"/>
    <w:rsid w:val="00DC3A9B"/>
    <w:rsid w:val="00DC4061"/>
    <w:rsid w:val="00DC41B4"/>
    <w:rsid w:val="00DC60EF"/>
    <w:rsid w:val="00DC7948"/>
    <w:rsid w:val="00DC7DA0"/>
    <w:rsid w:val="00DD0858"/>
    <w:rsid w:val="00DD0A2F"/>
    <w:rsid w:val="00DD0AEF"/>
    <w:rsid w:val="00DD0AF4"/>
    <w:rsid w:val="00DD0E4F"/>
    <w:rsid w:val="00DD1379"/>
    <w:rsid w:val="00DD13C9"/>
    <w:rsid w:val="00DD173E"/>
    <w:rsid w:val="00DD208D"/>
    <w:rsid w:val="00DD210F"/>
    <w:rsid w:val="00DD4129"/>
    <w:rsid w:val="00DD455C"/>
    <w:rsid w:val="00DD5125"/>
    <w:rsid w:val="00DD62EF"/>
    <w:rsid w:val="00DD7D44"/>
    <w:rsid w:val="00DE08DB"/>
    <w:rsid w:val="00DE15A6"/>
    <w:rsid w:val="00DE1B0D"/>
    <w:rsid w:val="00DE3525"/>
    <w:rsid w:val="00DE3D07"/>
    <w:rsid w:val="00DE40D3"/>
    <w:rsid w:val="00DE47A2"/>
    <w:rsid w:val="00DE4B4E"/>
    <w:rsid w:val="00DE5484"/>
    <w:rsid w:val="00DE6532"/>
    <w:rsid w:val="00DE6A52"/>
    <w:rsid w:val="00DF0140"/>
    <w:rsid w:val="00DF1134"/>
    <w:rsid w:val="00DF242A"/>
    <w:rsid w:val="00DF29EA"/>
    <w:rsid w:val="00DF2F6B"/>
    <w:rsid w:val="00DF3476"/>
    <w:rsid w:val="00DF352D"/>
    <w:rsid w:val="00DF3709"/>
    <w:rsid w:val="00DF3710"/>
    <w:rsid w:val="00DF3852"/>
    <w:rsid w:val="00DF4144"/>
    <w:rsid w:val="00DF4C87"/>
    <w:rsid w:val="00DF4ECE"/>
    <w:rsid w:val="00DF59C0"/>
    <w:rsid w:val="00DF69EB"/>
    <w:rsid w:val="00DF6ACC"/>
    <w:rsid w:val="00DF6B7B"/>
    <w:rsid w:val="00DF6ED3"/>
    <w:rsid w:val="00DF74FB"/>
    <w:rsid w:val="00DF75A3"/>
    <w:rsid w:val="00DF7988"/>
    <w:rsid w:val="00E0019D"/>
    <w:rsid w:val="00E00B80"/>
    <w:rsid w:val="00E011B7"/>
    <w:rsid w:val="00E01277"/>
    <w:rsid w:val="00E01452"/>
    <w:rsid w:val="00E02333"/>
    <w:rsid w:val="00E037F4"/>
    <w:rsid w:val="00E049C5"/>
    <w:rsid w:val="00E061FE"/>
    <w:rsid w:val="00E06BEA"/>
    <w:rsid w:val="00E105F2"/>
    <w:rsid w:val="00E109D4"/>
    <w:rsid w:val="00E128B2"/>
    <w:rsid w:val="00E12DDA"/>
    <w:rsid w:val="00E12E59"/>
    <w:rsid w:val="00E12E9F"/>
    <w:rsid w:val="00E13012"/>
    <w:rsid w:val="00E138C1"/>
    <w:rsid w:val="00E13965"/>
    <w:rsid w:val="00E1433B"/>
    <w:rsid w:val="00E151A0"/>
    <w:rsid w:val="00E15663"/>
    <w:rsid w:val="00E15F32"/>
    <w:rsid w:val="00E16649"/>
    <w:rsid w:val="00E16AE3"/>
    <w:rsid w:val="00E17101"/>
    <w:rsid w:val="00E21E65"/>
    <w:rsid w:val="00E22049"/>
    <w:rsid w:val="00E22444"/>
    <w:rsid w:val="00E23E5D"/>
    <w:rsid w:val="00E248AC"/>
    <w:rsid w:val="00E248DB"/>
    <w:rsid w:val="00E24AEE"/>
    <w:rsid w:val="00E255D1"/>
    <w:rsid w:val="00E257CA"/>
    <w:rsid w:val="00E262F4"/>
    <w:rsid w:val="00E2667C"/>
    <w:rsid w:val="00E26CCD"/>
    <w:rsid w:val="00E30040"/>
    <w:rsid w:val="00E315D5"/>
    <w:rsid w:val="00E31E8F"/>
    <w:rsid w:val="00E321DC"/>
    <w:rsid w:val="00E32595"/>
    <w:rsid w:val="00E32A60"/>
    <w:rsid w:val="00E32C80"/>
    <w:rsid w:val="00E332C8"/>
    <w:rsid w:val="00E341C1"/>
    <w:rsid w:val="00E34596"/>
    <w:rsid w:val="00E3585C"/>
    <w:rsid w:val="00E37106"/>
    <w:rsid w:val="00E37792"/>
    <w:rsid w:val="00E37CED"/>
    <w:rsid w:val="00E40740"/>
    <w:rsid w:val="00E407C4"/>
    <w:rsid w:val="00E41043"/>
    <w:rsid w:val="00E413EA"/>
    <w:rsid w:val="00E42B20"/>
    <w:rsid w:val="00E432E0"/>
    <w:rsid w:val="00E434BA"/>
    <w:rsid w:val="00E43AB8"/>
    <w:rsid w:val="00E45876"/>
    <w:rsid w:val="00E4682A"/>
    <w:rsid w:val="00E47774"/>
    <w:rsid w:val="00E477AB"/>
    <w:rsid w:val="00E47B0C"/>
    <w:rsid w:val="00E50BA2"/>
    <w:rsid w:val="00E52701"/>
    <w:rsid w:val="00E52998"/>
    <w:rsid w:val="00E536F0"/>
    <w:rsid w:val="00E53EC7"/>
    <w:rsid w:val="00E545B4"/>
    <w:rsid w:val="00E551BB"/>
    <w:rsid w:val="00E568CE"/>
    <w:rsid w:val="00E569B0"/>
    <w:rsid w:val="00E56A5B"/>
    <w:rsid w:val="00E603D7"/>
    <w:rsid w:val="00E60B78"/>
    <w:rsid w:val="00E60D8F"/>
    <w:rsid w:val="00E62387"/>
    <w:rsid w:val="00E6252D"/>
    <w:rsid w:val="00E62B45"/>
    <w:rsid w:val="00E62BC1"/>
    <w:rsid w:val="00E62E47"/>
    <w:rsid w:val="00E639C9"/>
    <w:rsid w:val="00E63B94"/>
    <w:rsid w:val="00E64D0A"/>
    <w:rsid w:val="00E64DE0"/>
    <w:rsid w:val="00E6675C"/>
    <w:rsid w:val="00E677E0"/>
    <w:rsid w:val="00E67B65"/>
    <w:rsid w:val="00E718E3"/>
    <w:rsid w:val="00E71ED8"/>
    <w:rsid w:val="00E73B9A"/>
    <w:rsid w:val="00E747D9"/>
    <w:rsid w:val="00E747EF"/>
    <w:rsid w:val="00E7527C"/>
    <w:rsid w:val="00E7579F"/>
    <w:rsid w:val="00E7610A"/>
    <w:rsid w:val="00E76407"/>
    <w:rsid w:val="00E76A08"/>
    <w:rsid w:val="00E80A28"/>
    <w:rsid w:val="00E80C17"/>
    <w:rsid w:val="00E8195C"/>
    <w:rsid w:val="00E832C6"/>
    <w:rsid w:val="00E83C5A"/>
    <w:rsid w:val="00E86472"/>
    <w:rsid w:val="00E871E8"/>
    <w:rsid w:val="00E90A6A"/>
    <w:rsid w:val="00E912B4"/>
    <w:rsid w:val="00E916A3"/>
    <w:rsid w:val="00E91B4C"/>
    <w:rsid w:val="00E9289E"/>
    <w:rsid w:val="00E94174"/>
    <w:rsid w:val="00E957E5"/>
    <w:rsid w:val="00E95D9D"/>
    <w:rsid w:val="00E95DA4"/>
    <w:rsid w:val="00E95EB8"/>
    <w:rsid w:val="00E96673"/>
    <w:rsid w:val="00E96AC7"/>
    <w:rsid w:val="00E96C10"/>
    <w:rsid w:val="00E97260"/>
    <w:rsid w:val="00E9752E"/>
    <w:rsid w:val="00E97C57"/>
    <w:rsid w:val="00EA0C13"/>
    <w:rsid w:val="00EA1010"/>
    <w:rsid w:val="00EA1F95"/>
    <w:rsid w:val="00EA226B"/>
    <w:rsid w:val="00EA2696"/>
    <w:rsid w:val="00EA2B53"/>
    <w:rsid w:val="00EA472E"/>
    <w:rsid w:val="00EA5C28"/>
    <w:rsid w:val="00EA5E7E"/>
    <w:rsid w:val="00EA638E"/>
    <w:rsid w:val="00EA7A85"/>
    <w:rsid w:val="00EA7A87"/>
    <w:rsid w:val="00EB343B"/>
    <w:rsid w:val="00EB4132"/>
    <w:rsid w:val="00EB4788"/>
    <w:rsid w:val="00EB4A13"/>
    <w:rsid w:val="00EB4D02"/>
    <w:rsid w:val="00EB4FC8"/>
    <w:rsid w:val="00EB54C4"/>
    <w:rsid w:val="00EB5529"/>
    <w:rsid w:val="00EB5980"/>
    <w:rsid w:val="00EB6305"/>
    <w:rsid w:val="00EB695D"/>
    <w:rsid w:val="00EB7383"/>
    <w:rsid w:val="00EB79DA"/>
    <w:rsid w:val="00EB7F00"/>
    <w:rsid w:val="00EC0976"/>
    <w:rsid w:val="00EC13E1"/>
    <w:rsid w:val="00EC207A"/>
    <w:rsid w:val="00EC2168"/>
    <w:rsid w:val="00EC2880"/>
    <w:rsid w:val="00EC2B34"/>
    <w:rsid w:val="00EC2CAB"/>
    <w:rsid w:val="00EC3513"/>
    <w:rsid w:val="00EC5A84"/>
    <w:rsid w:val="00EC5C93"/>
    <w:rsid w:val="00EC5DF6"/>
    <w:rsid w:val="00EC6E3B"/>
    <w:rsid w:val="00EC706B"/>
    <w:rsid w:val="00EC7E67"/>
    <w:rsid w:val="00ED0C03"/>
    <w:rsid w:val="00ED1125"/>
    <w:rsid w:val="00ED13A4"/>
    <w:rsid w:val="00ED13E5"/>
    <w:rsid w:val="00ED1D44"/>
    <w:rsid w:val="00ED1FA7"/>
    <w:rsid w:val="00ED247C"/>
    <w:rsid w:val="00ED3C4F"/>
    <w:rsid w:val="00ED3C83"/>
    <w:rsid w:val="00ED47C8"/>
    <w:rsid w:val="00ED4AD7"/>
    <w:rsid w:val="00ED4EDE"/>
    <w:rsid w:val="00ED58ED"/>
    <w:rsid w:val="00ED6EEC"/>
    <w:rsid w:val="00ED79BF"/>
    <w:rsid w:val="00EE10CD"/>
    <w:rsid w:val="00EE255A"/>
    <w:rsid w:val="00EE25CF"/>
    <w:rsid w:val="00EE26B3"/>
    <w:rsid w:val="00EE2E45"/>
    <w:rsid w:val="00EE3541"/>
    <w:rsid w:val="00EE4227"/>
    <w:rsid w:val="00EE4499"/>
    <w:rsid w:val="00EE493E"/>
    <w:rsid w:val="00EE662A"/>
    <w:rsid w:val="00EE6D54"/>
    <w:rsid w:val="00EE6ED1"/>
    <w:rsid w:val="00EE7F11"/>
    <w:rsid w:val="00EF112E"/>
    <w:rsid w:val="00EF171C"/>
    <w:rsid w:val="00EF1A24"/>
    <w:rsid w:val="00EF1A7F"/>
    <w:rsid w:val="00EF2597"/>
    <w:rsid w:val="00EF2859"/>
    <w:rsid w:val="00EF2D37"/>
    <w:rsid w:val="00EF3AB2"/>
    <w:rsid w:val="00EF61A8"/>
    <w:rsid w:val="00EF7701"/>
    <w:rsid w:val="00EF7E47"/>
    <w:rsid w:val="00F005B2"/>
    <w:rsid w:val="00F006F8"/>
    <w:rsid w:val="00F01AD6"/>
    <w:rsid w:val="00F03674"/>
    <w:rsid w:val="00F04506"/>
    <w:rsid w:val="00F05A32"/>
    <w:rsid w:val="00F10638"/>
    <w:rsid w:val="00F10C78"/>
    <w:rsid w:val="00F12D57"/>
    <w:rsid w:val="00F14754"/>
    <w:rsid w:val="00F153F5"/>
    <w:rsid w:val="00F154C9"/>
    <w:rsid w:val="00F15981"/>
    <w:rsid w:val="00F1696E"/>
    <w:rsid w:val="00F220B0"/>
    <w:rsid w:val="00F22B65"/>
    <w:rsid w:val="00F23D6C"/>
    <w:rsid w:val="00F25ACF"/>
    <w:rsid w:val="00F2697D"/>
    <w:rsid w:val="00F27294"/>
    <w:rsid w:val="00F2731C"/>
    <w:rsid w:val="00F2750C"/>
    <w:rsid w:val="00F275C7"/>
    <w:rsid w:val="00F278EB"/>
    <w:rsid w:val="00F309E0"/>
    <w:rsid w:val="00F30E44"/>
    <w:rsid w:val="00F316FB"/>
    <w:rsid w:val="00F31F6C"/>
    <w:rsid w:val="00F32967"/>
    <w:rsid w:val="00F3394C"/>
    <w:rsid w:val="00F33BCA"/>
    <w:rsid w:val="00F33E19"/>
    <w:rsid w:val="00F34A59"/>
    <w:rsid w:val="00F376CA"/>
    <w:rsid w:val="00F37CA9"/>
    <w:rsid w:val="00F37F51"/>
    <w:rsid w:val="00F40035"/>
    <w:rsid w:val="00F40585"/>
    <w:rsid w:val="00F41834"/>
    <w:rsid w:val="00F42F8E"/>
    <w:rsid w:val="00F4311F"/>
    <w:rsid w:val="00F43C2B"/>
    <w:rsid w:val="00F44676"/>
    <w:rsid w:val="00F4481B"/>
    <w:rsid w:val="00F44A14"/>
    <w:rsid w:val="00F462EF"/>
    <w:rsid w:val="00F508A2"/>
    <w:rsid w:val="00F5208B"/>
    <w:rsid w:val="00F525C9"/>
    <w:rsid w:val="00F52994"/>
    <w:rsid w:val="00F52B2D"/>
    <w:rsid w:val="00F53349"/>
    <w:rsid w:val="00F54AFA"/>
    <w:rsid w:val="00F5727D"/>
    <w:rsid w:val="00F574C4"/>
    <w:rsid w:val="00F60145"/>
    <w:rsid w:val="00F60CC7"/>
    <w:rsid w:val="00F61D8A"/>
    <w:rsid w:val="00F63CEE"/>
    <w:rsid w:val="00F643B9"/>
    <w:rsid w:val="00F6523B"/>
    <w:rsid w:val="00F652F0"/>
    <w:rsid w:val="00F65D14"/>
    <w:rsid w:val="00F65F48"/>
    <w:rsid w:val="00F662E8"/>
    <w:rsid w:val="00F6692F"/>
    <w:rsid w:val="00F66BC3"/>
    <w:rsid w:val="00F66FEC"/>
    <w:rsid w:val="00F67397"/>
    <w:rsid w:val="00F67775"/>
    <w:rsid w:val="00F67900"/>
    <w:rsid w:val="00F705A8"/>
    <w:rsid w:val="00F707FD"/>
    <w:rsid w:val="00F70861"/>
    <w:rsid w:val="00F70B83"/>
    <w:rsid w:val="00F70BCA"/>
    <w:rsid w:val="00F71E4C"/>
    <w:rsid w:val="00F71E72"/>
    <w:rsid w:val="00F72144"/>
    <w:rsid w:val="00F729B0"/>
    <w:rsid w:val="00F72D4F"/>
    <w:rsid w:val="00F72DB2"/>
    <w:rsid w:val="00F737E7"/>
    <w:rsid w:val="00F75022"/>
    <w:rsid w:val="00F750D7"/>
    <w:rsid w:val="00F75E0E"/>
    <w:rsid w:val="00F76070"/>
    <w:rsid w:val="00F76226"/>
    <w:rsid w:val="00F762AF"/>
    <w:rsid w:val="00F77215"/>
    <w:rsid w:val="00F77BD6"/>
    <w:rsid w:val="00F77EE3"/>
    <w:rsid w:val="00F77F4B"/>
    <w:rsid w:val="00F80A36"/>
    <w:rsid w:val="00F80A6E"/>
    <w:rsid w:val="00F81840"/>
    <w:rsid w:val="00F818B3"/>
    <w:rsid w:val="00F81962"/>
    <w:rsid w:val="00F826FE"/>
    <w:rsid w:val="00F83005"/>
    <w:rsid w:val="00F85438"/>
    <w:rsid w:val="00F85717"/>
    <w:rsid w:val="00F8608E"/>
    <w:rsid w:val="00F86A91"/>
    <w:rsid w:val="00F9073D"/>
    <w:rsid w:val="00F9145C"/>
    <w:rsid w:val="00F91638"/>
    <w:rsid w:val="00F9477B"/>
    <w:rsid w:val="00F947D7"/>
    <w:rsid w:val="00F94CF2"/>
    <w:rsid w:val="00F94F98"/>
    <w:rsid w:val="00F950E4"/>
    <w:rsid w:val="00F95B2D"/>
    <w:rsid w:val="00F95E1C"/>
    <w:rsid w:val="00F96053"/>
    <w:rsid w:val="00F970A3"/>
    <w:rsid w:val="00F97268"/>
    <w:rsid w:val="00FA01C8"/>
    <w:rsid w:val="00FA095E"/>
    <w:rsid w:val="00FA0E21"/>
    <w:rsid w:val="00FA0FB6"/>
    <w:rsid w:val="00FA1988"/>
    <w:rsid w:val="00FA1DCB"/>
    <w:rsid w:val="00FA237F"/>
    <w:rsid w:val="00FA278D"/>
    <w:rsid w:val="00FA2A22"/>
    <w:rsid w:val="00FA3368"/>
    <w:rsid w:val="00FA3502"/>
    <w:rsid w:val="00FA3CF0"/>
    <w:rsid w:val="00FA4027"/>
    <w:rsid w:val="00FA4488"/>
    <w:rsid w:val="00FA4538"/>
    <w:rsid w:val="00FA4918"/>
    <w:rsid w:val="00FA5544"/>
    <w:rsid w:val="00FA5572"/>
    <w:rsid w:val="00FA59BC"/>
    <w:rsid w:val="00FA74E8"/>
    <w:rsid w:val="00FB09FC"/>
    <w:rsid w:val="00FB1549"/>
    <w:rsid w:val="00FB1DDB"/>
    <w:rsid w:val="00FB1FC8"/>
    <w:rsid w:val="00FB229E"/>
    <w:rsid w:val="00FB2963"/>
    <w:rsid w:val="00FB3A35"/>
    <w:rsid w:val="00FB3AE2"/>
    <w:rsid w:val="00FB3CCF"/>
    <w:rsid w:val="00FB494D"/>
    <w:rsid w:val="00FB4954"/>
    <w:rsid w:val="00FB67F2"/>
    <w:rsid w:val="00FB6AED"/>
    <w:rsid w:val="00FB6EE8"/>
    <w:rsid w:val="00FB7AE2"/>
    <w:rsid w:val="00FC0112"/>
    <w:rsid w:val="00FC0C1D"/>
    <w:rsid w:val="00FC21FF"/>
    <w:rsid w:val="00FC24CF"/>
    <w:rsid w:val="00FC2D0A"/>
    <w:rsid w:val="00FC363B"/>
    <w:rsid w:val="00FC46F1"/>
    <w:rsid w:val="00FC4887"/>
    <w:rsid w:val="00FC5407"/>
    <w:rsid w:val="00FC577F"/>
    <w:rsid w:val="00FC5BF3"/>
    <w:rsid w:val="00FC5D39"/>
    <w:rsid w:val="00FC61B3"/>
    <w:rsid w:val="00FC621E"/>
    <w:rsid w:val="00FC666D"/>
    <w:rsid w:val="00FC737B"/>
    <w:rsid w:val="00FD01B1"/>
    <w:rsid w:val="00FD13EB"/>
    <w:rsid w:val="00FD1CBA"/>
    <w:rsid w:val="00FD20EA"/>
    <w:rsid w:val="00FD40D9"/>
    <w:rsid w:val="00FD544D"/>
    <w:rsid w:val="00FD5471"/>
    <w:rsid w:val="00FE10B0"/>
    <w:rsid w:val="00FE1214"/>
    <w:rsid w:val="00FE24C2"/>
    <w:rsid w:val="00FE323E"/>
    <w:rsid w:val="00FE3E02"/>
    <w:rsid w:val="00FE793E"/>
    <w:rsid w:val="00FE7C53"/>
    <w:rsid w:val="00FF1873"/>
    <w:rsid w:val="00FF19F0"/>
    <w:rsid w:val="00FF1B26"/>
    <w:rsid w:val="00FF1E85"/>
    <w:rsid w:val="00FF1F48"/>
    <w:rsid w:val="00FF2ADB"/>
    <w:rsid w:val="00FF3BC3"/>
    <w:rsid w:val="00FF4089"/>
    <w:rsid w:val="00FF5952"/>
    <w:rsid w:val="00FF5D70"/>
    <w:rsid w:val="00FF5E63"/>
    <w:rsid w:val="00FF67E5"/>
    <w:rsid w:val="00FF6835"/>
    <w:rsid w:val="00FF6D13"/>
    <w:rsid w:val="00FF72B7"/>
    <w:rsid w:val="00FF7487"/>
    <w:rsid w:val="0516E2F8"/>
    <w:rsid w:val="0A823734"/>
    <w:rsid w:val="32D21B89"/>
    <w:rsid w:val="39A91C4C"/>
    <w:rsid w:val="3E638D7C"/>
    <w:rsid w:val="619A51DB"/>
    <w:rsid w:val="634BCD8E"/>
    <w:rsid w:val="6CCC2616"/>
    <w:rsid w:val="7019F484"/>
    <w:rsid w:val="7F547AE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F85E"/>
  <w15:chartTrackingRefBased/>
  <w15:docId w15:val="{A0005755-84C4-41CA-AAEA-FA0E7671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9C9"/>
    <w:pPr>
      <w:spacing w:line="360" w:lineRule="auto"/>
    </w:pPr>
    <w:rPr>
      <w:rFonts w:asciiTheme="majorBidi" w:hAnsiTheme="majorBidi"/>
    </w:rPr>
  </w:style>
  <w:style w:type="paragraph" w:styleId="Heading1">
    <w:name w:val="heading 1"/>
    <w:basedOn w:val="Normal"/>
    <w:next w:val="Normal"/>
    <w:link w:val="Heading1Char"/>
    <w:uiPriority w:val="9"/>
    <w:qFormat/>
    <w:rsid w:val="000411A6"/>
    <w:pPr>
      <w:keepNext/>
      <w:keepLines/>
      <w:spacing w:before="360" w:after="80"/>
      <w:outlineLvl w:val="0"/>
    </w:pPr>
    <w:rPr>
      <w:rFonts w:eastAsiaTheme="majorEastAsia" w:cstheme="majorBidi"/>
      <w:color w:val="0E2841" w:themeColor="text2"/>
      <w:sz w:val="32"/>
      <w:szCs w:val="40"/>
    </w:rPr>
  </w:style>
  <w:style w:type="paragraph" w:styleId="Heading2">
    <w:name w:val="heading 2"/>
    <w:basedOn w:val="Normal"/>
    <w:next w:val="Normal"/>
    <w:link w:val="Heading2Char"/>
    <w:uiPriority w:val="9"/>
    <w:unhideWhenUsed/>
    <w:qFormat/>
    <w:rsid w:val="000411A6"/>
    <w:pPr>
      <w:keepNext/>
      <w:keepLines/>
      <w:spacing w:before="160" w:after="80"/>
      <w:outlineLvl w:val="1"/>
    </w:pPr>
    <w:rPr>
      <w:rFonts w:eastAsiaTheme="majorEastAsia" w:cstheme="majorBidi"/>
      <w:color w:val="0E2841" w:themeColor="text2"/>
      <w:sz w:val="28"/>
      <w:szCs w:val="32"/>
    </w:rPr>
  </w:style>
  <w:style w:type="paragraph" w:styleId="Heading3">
    <w:name w:val="heading 3"/>
    <w:basedOn w:val="Normal"/>
    <w:next w:val="Normal"/>
    <w:link w:val="Heading3Char"/>
    <w:uiPriority w:val="9"/>
    <w:unhideWhenUsed/>
    <w:qFormat/>
    <w:rsid w:val="009F3F6E"/>
    <w:pPr>
      <w:keepNext/>
      <w:keepLines/>
      <w:spacing w:before="160" w:after="80"/>
      <w:outlineLvl w:val="2"/>
    </w:pPr>
    <w:rPr>
      <w:rFonts w:eastAsiaTheme="majorEastAsia" w:cstheme="majorBidi"/>
      <w:color w:val="0E2841" w:themeColor="text2"/>
      <w:szCs w:val="28"/>
    </w:rPr>
  </w:style>
  <w:style w:type="paragraph" w:styleId="Heading4">
    <w:name w:val="heading 4"/>
    <w:basedOn w:val="Normal"/>
    <w:next w:val="Normal"/>
    <w:link w:val="Heading4Char"/>
    <w:uiPriority w:val="9"/>
    <w:unhideWhenUsed/>
    <w:qFormat/>
    <w:rsid w:val="005A7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A6"/>
    <w:rPr>
      <w:rFonts w:asciiTheme="majorBidi" w:eastAsiaTheme="majorEastAsia" w:hAnsiTheme="majorBidi" w:cstheme="majorBidi"/>
      <w:color w:val="0E2841" w:themeColor="text2"/>
      <w:sz w:val="32"/>
      <w:szCs w:val="40"/>
    </w:rPr>
  </w:style>
  <w:style w:type="character" w:customStyle="1" w:styleId="Heading2Char">
    <w:name w:val="Heading 2 Char"/>
    <w:basedOn w:val="DefaultParagraphFont"/>
    <w:link w:val="Heading2"/>
    <w:uiPriority w:val="9"/>
    <w:rsid w:val="000411A6"/>
    <w:rPr>
      <w:rFonts w:asciiTheme="majorBidi" w:eastAsiaTheme="majorEastAsia" w:hAnsiTheme="majorBidi" w:cstheme="majorBidi"/>
      <w:color w:val="0E2841" w:themeColor="text2"/>
      <w:sz w:val="28"/>
      <w:szCs w:val="32"/>
    </w:rPr>
  </w:style>
  <w:style w:type="character" w:customStyle="1" w:styleId="Heading3Char">
    <w:name w:val="Heading 3 Char"/>
    <w:basedOn w:val="DefaultParagraphFont"/>
    <w:link w:val="Heading3"/>
    <w:uiPriority w:val="9"/>
    <w:rsid w:val="009F3F6E"/>
    <w:rPr>
      <w:rFonts w:asciiTheme="majorBidi" w:eastAsiaTheme="majorEastAsia" w:hAnsiTheme="majorBidi" w:cstheme="majorBidi"/>
      <w:color w:val="0E2841" w:themeColor="text2"/>
      <w:szCs w:val="28"/>
    </w:rPr>
  </w:style>
  <w:style w:type="character" w:customStyle="1" w:styleId="Heading4Char">
    <w:name w:val="Heading 4 Char"/>
    <w:basedOn w:val="DefaultParagraphFont"/>
    <w:link w:val="Heading4"/>
    <w:uiPriority w:val="9"/>
    <w:rsid w:val="005A7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12"/>
    <w:rPr>
      <w:rFonts w:eastAsiaTheme="majorEastAsia" w:cstheme="majorBidi"/>
      <w:color w:val="272727" w:themeColor="text1" w:themeTint="D8"/>
    </w:rPr>
  </w:style>
  <w:style w:type="paragraph" w:styleId="Title">
    <w:name w:val="Title"/>
    <w:basedOn w:val="Normal"/>
    <w:next w:val="Normal"/>
    <w:link w:val="TitleChar"/>
    <w:uiPriority w:val="10"/>
    <w:qFormat/>
    <w:rsid w:val="005A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12"/>
    <w:pPr>
      <w:spacing w:before="160"/>
      <w:jc w:val="center"/>
    </w:pPr>
    <w:rPr>
      <w:i/>
      <w:iCs/>
      <w:color w:val="404040" w:themeColor="text1" w:themeTint="BF"/>
    </w:rPr>
  </w:style>
  <w:style w:type="character" w:customStyle="1" w:styleId="QuoteChar">
    <w:name w:val="Quote Char"/>
    <w:basedOn w:val="DefaultParagraphFont"/>
    <w:link w:val="Quote"/>
    <w:uiPriority w:val="29"/>
    <w:rsid w:val="005A7D12"/>
    <w:rPr>
      <w:i/>
      <w:iCs/>
      <w:color w:val="404040" w:themeColor="text1" w:themeTint="BF"/>
    </w:rPr>
  </w:style>
  <w:style w:type="paragraph" w:styleId="ListParagraph">
    <w:name w:val="List Paragraph"/>
    <w:basedOn w:val="Normal"/>
    <w:uiPriority w:val="34"/>
    <w:qFormat/>
    <w:rsid w:val="005A7D12"/>
    <w:pPr>
      <w:ind w:left="720"/>
      <w:contextualSpacing/>
    </w:pPr>
  </w:style>
  <w:style w:type="character" w:styleId="IntenseEmphasis">
    <w:name w:val="Intense Emphasis"/>
    <w:basedOn w:val="DefaultParagraphFont"/>
    <w:uiPriority w:val="21"/>
    <w:qFormat/>
    <w:rsid w:val="005A7D12"/>
    <w:rPr>
      <w:i/>
      <w:iCs/>
      <w:color w:val="0F4761" w:themeColor="accent1" w:themeShade="BF"/>
    </w:rPr>
  </w:style>
  <w:style w:type="paragraph" w:styleId="IntenseQuote">
    <w:name w:val="Intense Quote"/>
    <w:basedOn w:val="Normal"/>
    <w:next w:val="Normal"/>
    <w:link w:val="IntenseQuoteChar"/>
    <w:uiPriority w:val="30"/>
    <w:qFormat/>
    <w:rsid w:val="005A7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D12"/>
    <w:rPr>
      <w:i/>
      <w:iCs/>
      <w:color w:val="0F4761" w:themeColor="accent1" w:themeShade="BF"/>
    </w:rPr>
  </w:style>
  <w:style w:type="character" w:styleId="IntenseReference">
    <w:name w:val="Intense Reference"/>
    <w:basedOn w:val="DefaultParagraphFont"/>
    <w:uiPriority w:val="32"/>
    <w:qFormat/>
    <w:rsid w:val="005A7D12"/>
    <w:rPr>
      <w:b/>
      <w:bCs/>
      <w:smallCaps/>
      <w:color w:val="0F4761" w:themeColor="accent1" w:themeShade="BF"/>
      <w:spacing w:val="5"/>
    </w:rPr>
  </w:style>
  <w:style w:type="character" w:styleId="Hyperlink">
    <w:name w:val="Hyperlink"/>
    <w:basedOn w:val="DefaultParagraphFont"/>
    <w:uiPriority w:val="99"/>
    <w:unhideWhenUsed/>
    <w:rsid w:val="00AD3227"/>
    <w:rPr>
      <w:color w:val="467886" w:themeColor="hyperlink"/>
      <w:u w:val="single"/>
    </w:rPr>
  </w:style>
  <w:style w:type="character" w:styleId="UnresolvedMention">
    <w:name w:val="Unresolved Mention"/>
    <w:basedOn w:val="DefaultParagraphFont"/>
    <w:uiPriority w:val="99"/>
    <w:semiHidden/>
    <w:unhideWhenUsed/>
    <w:rsid w:val="00AD3227"/>
    <w:rPr>
      <w:color w:val="605E5C"/>
      <w:shd w:val="clear" w:color="auto" w:fill="E1DFDD"/>
    </w:rPr>
  </w:style>
  <w:style w:type="character" w:styleId="CommentReference">
    <w:name w:val="annotation reference"/>
    <w:basedOn w:val="DefaultParagraphFont"/>
    <w:uiPriority w:val="99"/>
    <w:semiHidden/>
    <w:unhideWhenUsed/>
    <w:rsid w:val="00DA0DD5"/>
    <w:rPr>
      <w:sz w:val="16"/>
      <w:szCs w:val="16"/>
    </w:rPr>
  </w:style>
  <w:style w:type="paragraph" w:styleId="CommentText">
    <w:name w:val="annotation text"/>
    <w:basedOn w:val="Normal"/>
    <w:link w:val="CommentTextChar"/>
    <w:uiPriority w:val="99"/>
    <w:unhideWhenUsed/>
    <w:rsid w:val="00DA0DD5"/>
    <w:pPr>
      <w:spacing w:line="240" w:lineRule="auto"/>
    </w:pPr>
    <w:rPr>
      <w:sz w:val="20"/>
      <w:szCs w:val="20"/>
    </w:rPr>
  </w:style>
  <w:style w:type="character" w:customStyle="1" w:styleId="CommentTextChar">
    <w:name w:val="Comment Text Char"/>
    <w:basedOn w:val="DefaultParagraphFont"/>
    <w:link w:val="CommentText"/>
    <w:uiPriority w:val="99"/>
    <w:rsid w:val="00DA0DD5"/>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DA0DD5"/>
    <w:rPr>
      <w:b/>
      <w:bCs/>
    </w:rPr>
  </w:style>
  <w:style w:type="character" w:customStyle="1" w:styleId="CommentSubjectChar">
    <w:name w:val="Comment Subject Char"/>
    <w:basedOn w:val="CommentTextChar"/>
    <w:link w:val="CommentSubject"/>
    <w:uiPriority w:val="99"/>
    <w:semiHidden/>
    <w:rsid w:val="00DA0DD5"/>
    <w:rPr>
      <w:rFonts w:asciiTheme="majorBidi" w:hAnsiTheme="majorBidi"/>
      <w:b/>
      <w:bCs/>
      <w:sz w:val="20"/>
      <w:szCs w:val="20"/>
    </w:rPr>
  </w:style>
  <w:style w:type="table" w:styleId="TableGrid">
    <w:name w:val="Table Grid"/>
    <w:basedOn w:val="TableNormal"/>
    <w:uiPriority w:val="39"/>
    <w:rsid w:val="00CC7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94887"/>
    <w:pPr>
      <w:spacing w:after="200" w:line="240" w:lineRule="auto"/>
    </w:pPr>
    <w:rPr>
      <w:i/>
      <w:iCs/>
      <w:color w:val="0E2841" w:themeColor="text2"/>
      <w:sz w:val="18"/>
      <w:szCs w:val="18"/>
    </w:rPr>
  </w:style>
  <w:style w:type="character" w:styleId="Strong">
    <w:name w:val="Strong"/>
    <w:basedOn w:val="DefaultParagraphFont"/>
    <w:uiPriority w:val="22"/>
    <w:qFormat/>
    <w:rsid w:val="008E2938"/>
    <w:rPr>
      <w:b/>
      <w:bCs/>
    </w:rPr>
  </w:style>
  <w:style w:type="character" w:styleId="PlaceholderText">
    <w:name w:val="Placeholder Text"/>
    <w:basedOn w:val="DefaultParagraphFont"/>
    <w:uiPriority w:val="99"/>
    <w:semiHidden/>
    <w:rsid w:val="00BA2A48"/>
    <w:rPr>
      <w:color w:val="666666"/>
    </w:rPr>
  </w:style>
  <w:style w:type="paragraph" w:styleId="Revision">
    <w:name w:val="Revision"/>
    <w:hidden/>
    <w:uiPriority w:val="99"/>
    <w:semiHidden/>
    <w:rsid w:val="00247F81"/>
    <w:pPr>
      <w:spacing w:after="0" w:line="240" w:lineRule="auto"/>
    </w:pPr>
    <w:rPr>
      <w:rFonts w:asciiTheme="majorBidi" w:hAnsiTheme="majorBidi"/>
    </w:rPr>
  </w:style>
  <w:style w:type="paragraph" w:styleId="Header">
    <w:name w:val="header"/>
    <w:basedOn w:val="Normal"/>
    <w:link w:val="HeaderChar"/>
    <w:uiPriority w:val="99"/>
    <w:unhideWhenUsed/>
    <w:rsid w:val="00031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FBF"/>
    <w:rPr>
      <w:rFonts w:asciiTheme="majorBidi" w:hAnsiTheme="majorBidi"/>
    </w:rPr>
  </w:style>
  <w:style w:type="paragraph" w:styleId="Footer">
    <w:name w:val="footer"/>
    <w:basedOn w:val="Normal"/>
    <w:link w:val="FooterChar"/>
    <w:uiPriority w:val="99"/>
    <w:unhideWhenUsed/>
    <w:rsid w:val="00031F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FBF"/>
    <w:rPr>
      <w:rFonts w:asciiTheme="majorBidi" w:hAnsiTheme="majorBidi"/>
    </w:rPr>
  </w:style>
  <w:style w:type="character" w:styleId="FollowedHyperlink">
    <w:name w:val="FollowedHyperlink"/>
    <w:basedOn w:val="DefaultParagraphFont"/>
    <w:uiPriority w:val="99"/>
    <w:semiHidden/>
    <w:unhideWhenUsed/>
    <w:rsid w:val="006338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9794">
      <w:marLeft w:val="640"/>
      <w:marRight w:val="0"/>
      <w:marTop w:val="0"/>
      <w:marBottom w:val="0"/>
      <w:divBdr>
        <w:top w:val="none" w:sz="0" w:space="0" w:color="auto"/>
        <w:left w:val="none" w:sz="0" w:space="0" w:color="auto"/>
        <w:bottom w:val="none" w:sz="0" w:space="0" w:color="auto"/>
        <w:right w:val="none" w:sz="0" w:space="0" w:color="auto"/>
      </w:divBdr>
    </w:div>
    <w:div w:id="38669870">
      <w:marLeft w:val="640"/>
      <w:marRight w:val="0"/>
      <w:marTop w:val="0"/>
      <w:marBottom w:val="0"/>
      <w:divBdr>
        <w:top w:val="none" w:sz="0" w:space="0" w:color="auto"/>
        <w:left w:val="none" w:sz="0" w:space="0" w:color="auto"/>
        <w:bottom w:val="none" w:sz="0" w:space="0" w:color="auto"/>
        <w:right w:val="none" w:sz="0" w:space="0" w:color="auto"/>
      </w:divBdr>
    </w:div>
    <w:div w:id="44112903">
      <w:marLeft w:val="640"/>
      <w:marRight w:val="0"/>
      <w:marTop w:val="0"/>
      <w:marBottom w:val="0"/>
      <w:divBdr>
        <w:top w:val="none" w:sz="0" w:space="0" w:color="auto"/>
        <w:left w:val="none" w:sz="0" w:space="0" w:color="auto"/>
        <w:bottom w:val="none" w:sz="0" w:space="0" w:color="auto"/>
        <w:right w:val="none" w:sz="0" w:space="0" w:color="auto"/>
      </w:divBdr>
    </w:div>
    <w:div w:id="61024801">
      <w:marLeft w:val="640"/>
      <w:marRight w:val="0"/>
      <w:marTop w:val="0"/>
      <w:marBottom w:val="0"/>
      <w:divBdr>
        <w:top w:val="none" w:sz="0" w:space="0" w:color="auto"/>
        <w:left w:val="none" w:sz="0" w:space="0" w:color="auto"/>
        <w:bottom w:val="none" w:sz="0" w:space="0" w:color="auto"/>
        <w:right w:val="none" w:sz="0" w:space="0" w:color="auto"/>
      </w:divBdr>
    </w:div>
    <w:div w:id="66459603">
      <w:marLeft w:val="640"/>
      <w:marRight w:val="0"/>
      <w:marTop w:val="0"/>
      <w:marBottom w:val="0"/>
      <w:divBdr>
        <w:top w:val="none" w:sz="0" w:space="0" w:color="auto"/>
        <w:left w:val="none" w:sz="0" w:space="0" w:color="auto"/>
        <w:bottom w:val="none" w:sz="0" w:space="0" w:color="auto"/>
        <w:right w:val="none" w:sz="0" w:space="0" w:color="auto"/>
      </w:divBdr>
    </w:div>
    <w:div w:id="69498708">
      <w:marLeft w:val="640"/>
      <w:marRight w:val="0"/>
      <w:marTop w:val="0"/>
      <w:marBottom w:val="0"/>
      <w:divBdr>
        <w:top w:val="none" w:sz="0" w:space="0" w:color="auto"/>
        <w:left w:val="none" w:sz="0" w:space="0" w:color="auto"/>
        <w:bottom w:val="none" w:sz="0" w:space="0" w:color="auto"/>
        <w:right w:val="none" w:sz="0" w:space="0" w:color="auto"/>
      </w:divBdr>
    </w:div>
    <w:div w:id="75439003">
      <w:marLeft w:val="640"/>
      <w:marRight w:val="0"/>
      <w:marTop w:val="0"/>
      <w:marBottom w:val="0"/>
      <w:divBdr>
        <w:top w:val="none" w:sz="0" w:space="0" w:color="auto"/>
        <w:left w:val="none" w:sz="0" w:space="0" w:color="auto"/>
        <w:bottom w:val="none" w:sz="0" w:space="0" w:color="auto"/>
        <w:right w:val="none" w:sz="0" w:space="0" w:color="auto"/>
      </w:divBdr>
    </w:div>
    <w:div w:id="95057340">
      <w:marLeft w:val="640"/>
      <w:marRight w:val="0"/>
      <w:marTop w:val="0"/>
      <w:marBottom w:val="0"/>
      <w:divBdr>
        <w:top w:val="none" w:sz="0" w:space="0" w:color="auto"/>
        <w:left w:val="none" w:sz="0" w:space="0" w:color="auto"/>
        <w:bottom w:val="none" w:sz="0" w:space="0" w:color="auto"/>
        <w:right w:val="none" w:sz="0" w:space="0" w:color="auto"/>
      </w:divBdr>
    </w:div>
    <w:div w:id="95638616">
      <w:marLeft w:val="640"/>
      <w:marRight w:val="0"/>
      <w:marTop w:val="0"/>
      <w:marBottom w:val="0"/>
      <w:divBdr>
        <w:top w:val="none" w:sz="0" w:space="0" w:color="auto"/>
        <w:left w:val="none" w:sz="0" w:space="0" w:color="auto"/>
        <w:bottom w:val="none" w:sz="0" w:space="0" w:color="auto"/>
        <w:right w:val="none" w:sz="0" w:space="0" w:color="auto"/>
      </w:divBdr>
    </w:div>
    <w:div w:id="98531261">
      <w:marLeft w:val="640"/>
      <w:marRight w:val="0"/>
      <w:marTop w:val="0"/>
      <w:marBottom w:val="0"/>
      <w:divBdr>
        <w:top w:val="none" w:sz="0" w:space="0" w:color="auto"/>
        <w:left w:val="none" w:sz="0" w:space="0" w:color="auto"/>
        <w:bottom w:val="none" w:sz="0" w:space="0" w:color="auto"/>
        <w:right w:val="none" w:sz="0" w:space="0" w:color="auto"/>
      </w:divBdr>
    </w:div>
    <w:div w:id="107741776">
      <w:marLeft w:val="640"/>
      <w:marRight w:val="0"/>
      <w:marTop w:val="0"/>
      <w:marBottom w:val="0"/>
      <w:divBdr>
        <w:top w:val="none" w:sz="0" w:space="0" w:color="auto"/>
        <w:left w:val="none" w:sz="0" w:space="0" w:color="auto"/>
        <w:bottom w:val="none" w:sz="0" w:space="0" w:color="auto"/>
        <w:right w:val="none" w:sz="0" w:space="0" w:color="auto"/>
      </w:divBdr>
    </w:div>
    <w:div w:id="114253832">
      <w:marLeft w:val="640"/>
      <w:marRight w:val="0"/>
      <w:marTop w:val="0"/>
      <w:marBottom w:val="0"/>
      <w:divBdr>
        <w:top w:val="none" w:sz="0" w:space="0" w:color="auto"/>
        <w:left w:val="none" w:sz="0" w:space="0" w:color="auto"/>
        <w:bottom w:val="none" w:sz="0" w:space="0" w:color="auto"/>
        <w:right w:val="none" w:sz="0" w:space="0" w:color="auto"/>
      </w:divBdr>
    </w:div>
    <w:div w:id="114645884">
      <w:marLeft w:val="640"/>
      <w:marRight w:val="0"/>
      <w:marTop w:val="0"/>
      <w:marBottom w:val="0"/>
      <w:divBdr>
        <w:top w:val="none" w:sz="0" w:space="0" w:color="auto"/>
        <w:left w:val="none" w:sz="0" w:space="0" w:color="auto"/>
        <w:bottom w:val="none" w:sz="0" w:space="0" w:color="auto"/>
        <w:right w:val="none" w:sz="0" w:space="0" w:color="auto"/>
      </w:divBdr>
    </w:div>
    <w:div w:id="124156211">
      <w:marLeft w:val="640"/>
      <w:marRight w:val="0"/>
      <w:marTop w:val="0"/>
      <w:marBottom w:val="0"/>
      <w:divBdr>
        <w:top w:val="none" w:sz="0" w:space="0" w:color="auto"/>
        <w:left w:val="none" w:sz="0" w:space="0" w:color="auto"/>
        <w:bottom w:val="none" w:sz="0" w:space="0" w:color="auto"/>
        <w:right w:val="none" w:sz="0" w:space="0" w:color="auto"/>
      </w:divBdr>
    </w:div>
    <w:div w:id="137768752">
      <w:marLeft w:val="640"/>
      <w:marRight w:val="0"/>
      <w:marTop w:val="0"/>
      <w:marBottom w:val="0"/>
      <w:divBdr>
        <w:top w:val="none" w:sz="0" w:space="0" w:color="auto"/>
        <w:left w:val="none" w:sz="0" w:space="0" w:color="auto"/>
        <w:bottom w:val="none" w:sz="0" w:space="0" w:color="auto"/>
        <w:right w:val="none" w:sz="0" w:space="0" w:color="auto"/>
      </w:divBdr>
    </w:div>
    <w:div w:id="140655641">
      <w:marLeft w:val="640"/>
      <w:marRight w:val="0"/>
      <w:marTop w:val="0"/>
      <w:marBottom w:val="0"/>
      <w:divBdr>
        <w:top w:val="none" w:sz="0" w:space="0" w:color="auto"/>
        <w:left w:val="none" w:sz="0" w:space="0" w:color="auto"/>
        <w:bottom w:val="none" w:sz="0" w:space="0" w:color="auto"/>
        <w:right w:val="none" w:sz="0" w:space="0" w:color="auto"/>
      </w:divBdr>
    </w:div>
    <w:div w:id="152986770">
      <w:marLeft w:val="640"/>
      <w:marRight w:val="0"/>
      <w:marTop w:val="0"/>
      <w:marBottom w:val="0"/>
      <w:divBdr>
        <w:top w:val="none" w:sz="0" w:space="0" w:color="auto"/>
        <w:left w:val="none" w:sz="0" w:space="0" w:color="auto"/>
        <w:bottom w:val="none" w:sz="0" w:space="0" w:color="auto"/>
        <w:right w:val="none" w:sz="0" w:space="0" w:color="auto"/>
      </w:divBdr>
    </w:div>
    <w:div w:id="156117013">
      <w:marLeft w:val="640"/>
      <w:marRight w:val="0"/>
      <w:marTop w:val="0"/>
      <w:marBottom w:val="0"/>
      <w:divBdr>
        <w:top w:val="none" w:sz="0" w:space="0" w:color="auto"/>
        <w:left w:val="none" w:sz="0" w:space="0" w:color="auto"/>
        <w:bottom w:val="none" w:sz="0" w:space="0" w:color="auto"/>
        <w:right w:val="none" w:sz="0" w:space="0" w:color="auto"/>
      </w:divBdr>
    </w:div>
    <w:div w:id="206064064">
      <w:marLeft w:val="640"/>
      <w:marRight w:val="0"/>
      <w:marTop w:val="0"/>
      <w:marBottom w:val="0"/>
      <w:divBdr>
        <w:top w:val="none" w:sz="0" w:space="0" w:color="auto"/>
        <w:left w:val="none" w:sz="0" w:space="0" w:color="auto"/>
        <w:bottom w:val="none" w:sz="0" w:space="0" w:color="auto"/>
        <w:right w:val="none" w:sz="0" w:space="0" w:color="auto"/>
      </w:divBdr>
    </w:div>
    <w:div w:id="207571742">
      <w:marLeft w:val="640"/>
      <w:marRight w:val="0"/>
      <w:marTop w:val="0"/>
      <w:marBottom w:val="0"/>
      <w:divBdr>
        <w:top w:val="none" w:sz="0" w:space="0" w:color="auto"/>
        <w:left w:val="none" w:sz="0" w:space="0" w:color="auto"/>
        <w:bottom w:val="none" w:sz="0" w:space="0" w:color="auto"/>
        <w:right w:val="none" w:sz="0" w:space="0" w:color="auto"/>
      </w:divBdr>
    </w:div>
    <w:div w:id="213932391">
      <w:marLeft w:val="640"/>
      <w:marRight w:val="0"/>
      <w:marTop w:val="0"/>
      <w:marBottom w:val="0"/>
      <w:divBdr>
        <w:top w:val="none" w:sz="0" w:space="0" w:color="auto"/>
        <w:left w:val="none" w:sz="0" w:space="0" w:color="auto"/>
        <w:bottom w:val="none" w:sz="0" w:space="0" w:color="auto"/>
        <w:right w:val="none" w:sz="0" w:space="0" w:color="auto"/>
      </w:divBdr>
    </w:div>
    <w:div w:id="255595509">
      <w:marLeft w:val="640"/>
      <w:marRight w:val="0"/>
      <w:marTop w:val="0"/>
      <w:marBottom w:val="0"/>
      <w:divBdr>
        <w:top w:val="none" w:sz="0" w:space="0" w:color="auto"/>
        <w:left w:val="none" w:sz="0" w:space="0" w:color="auto"/>
        <w:bottom w:val="none" w:sz="0" w:space="0" w:color="auto"/>
        <w:right w:val="none" w:sz="0" w:space="0" w:color="auto"/>
      </w:divBdr>
    </w:div>
    <w:div w:id="262996235">
      <w:marLeft w:val="640"/>
      <w:marRight w:val="0"/>
      <w:marTop w:val="0"/>
      <w:marBottom w:val="0"/>
      <w:divBdr>
        <w:top w:val="none" w:sz="0" w:space="0" w:color="auto"/>
        <w:left w:val="none" w:sz="0" w:space="0" w:color="auto"/>
        <w:bottom w:val="none" w:sz="0" w:space="0" w:color="auto"/>
        <w:right w:val="none" w:sz="0" w:space="0" w:color="auto"/>
      </w:divBdr>
    </w:div>
    <w:div w:id="267588658">
      <w:marLeft w:val="640"/>
      <w:marRight w:val="0"/>
      <w:marTop w:val="0"/>
      <w:marBottom w:val="0"/>
      <w:divBdr>
        <w:top w:val="none" w:sz="0" w:space="0" w:color="auto"/>
        <w:left w:val="none" w:sz="0" w:space="0" w:color="auto"/>
        <w:bottom w:val="none" w:sz="0" w:space="0" w:color="auto"/>
        <w:right w:val="none" w:sz="0" w:space="0" w:color="auto"/>
      </w:divBdr>
    </w:div>
    <w:div w:id="277103334">
      <w:marLeft w:val="640"/>
      <w:marRight w:val="0"/>
      <w:marTop w:val="0"/>
      <w:marBottom w:val="0"/>
      <w:divBdr>
        <w:top w:val="none" w:sz="0" w:space="0" w:color="auto"/>
        <w:left w:val="none" w:sz="0" w:space="0" w:color="auto"/>
        <w:bottom w:val="none" w:sz="0" w:space="0" w:color="auto"/>
        <w:right w:val="none" w:sz="0" w:space="0" w:color="auto"/>
      </w:divBdr>
    </w:div>
    <w:div w:id="277880091">
      <w:marLeft w:val="640"/>
      <w:marRight w:val="0"/>
      <w:marTop w:val="0"/>
      <w:marBottom w:val="0"/>
      <w:divBdr>
        <w:top w:val="none" w:sz="0" w:space="0" w:color="auto"/>
        <w:left w:val="none" w:sz="0" w:space="0" w:color="auto"/>
        <w:bottom w:val="none" w:sz="0" w:space="0" w:color="auto"/>
        <w:right w:val="none" w:sz="0" w:space="0" w:color="auto"/>
      </w:divBdr>
    </w:div>
    <w:div w:id="291716805">
      <w:marLeft w:val="640"/>
      <w:marRight w:val="0"/>
      <w:marTop w:val="0"/>
      <w:marBottom w:val="0"/>
      <w:divBdr>
        <w:top w:val="none" w:sz="0" w:space="0" w:color="auto"/>
        <w:left w:val="none" w:sz="0" w:space="0" w:color="auto"/>
        <w:bottom w:val="none" w:sz="0" w:space="0" w:color="auto"/>
        <w:right w:val="none" w:sz="0" w:space="0" w:color="auto"/>
      </w:divBdr>
    </w:div>
    <w:div w:id="297032135">
      <w:marLeft w:val="640"/>
      <w:marRight w:val="0"/>
      <w:marTop w:val="0"/>
      <w:marBottom w:val="0"/>
      <w:divBdr>
        <w:top w:val="none" w:sz="0" w:space="0" w:color="auto"/>
        <w:left w:val="none" w:sz="0" w:space="0" w:color="auto"/>
        <w:bottom w:val="none" w:sz="0" w:space="0" w:color="auto"/>
        <w:right w:val="none" w:sz="0" w:space="0" w:color="auto"/>
      </w:divBdr>
    </w:div>
    <w:div w:id="297877032">
      <w:marLeft w:val="640"/>
      <w:marRight w:val="0"/>
      <w:marTop w:val="0"/>
      <w:marBottom w:val="0"/>
      <w:divBdr>
        <w:top w:val="none" w:sz="0" w:space="0" w:color="auto"/>
        <w:left w:val="none" w:sz="0" w:space="0" w:color="auto"/>
        <w:bottom w:val="none" w:sz="0" w:space="0" w:color="auto"/>
        <w:right w:val="none" w:sz="0" w:space="0" w:color="auto"/>
      </w:divBdr>
    </w:div>
    <w:div w:id="329143025">
      <w:marLeft w:val="640"/>
      <w:marRight w:val="0"/>
      <w:marTop w:val="0"/>
      <w:marBottom w:val="0"/>
      <w:divBdr>
        <w:top w:val="none" w:sz="0" w:space="0" w:color="auto"/>
        <w:left w:val="none" w:sz="0" w:space="0" w:color="auto"/>
        <w:bottom w:val="none" w:sz="0" w:space="0" w:color="auto"/>
        <w:right w:val="none" w:sz="0" w:space="0" w:color="auto"/>
      </w:divBdr>
    </w:div>
    <w:div w:id="334461428">
      <w:marLeft w:val="640"/>
      <w:marRight w:val="0"/>
      <w:marTop w:val="0"/>
      <w:marBottom w:val="0"/>
      <w:divBdr>
        <w:top w:val="none" w:sz="0" w:space="0" w:color="auto"/>
        <w:left w:val="none" w:sz="0" w:space="0" w:color="auto"/>
        <w:bottom w:val="none" w:sz="0" w:space="0" w:color="auto"/>
        <w:right w:val="none" w:sz="0" w:space="0" w:color="auto"/>
      </w:divBdr>
    </w:div>
    <w:div w:id="339898082">
      <w:marLeft w:val="640"/>
      <w:marRight w:val="0"/>
      <w:marTop w:val="0"/>
      <w:marBottom w:val="0"/>
      <w:divBdr>
        <w:top w:val="none" w:sz="0" w:space="0" w:color="auto"/>
        <w:left w:val="none" w:sz="0" w:space="0" w:color="auto"/>
        <w:bottom w:val="none" w:sz="0" w:space="0" w:color="auto"/>
        <w:right w:val="none" w:sz="0" w:space="0" w:color="auto"/>
      </w:divBdr>
    </w:div>
    <w:div w:id="361439031">
      <w:marLeft w:val="640"/>
      <w:marRight w:val="0"/>
      <w:marTop w:val="0"/>
      <w:marBottom w:val="0"/>
      <w:divBdr>
        <w:top w:val="none" w:sz="0" w:space="0" w:color="auto"/>
        <w:left w:val="none" w:sz="0" w:space="0" w:color="auto"/>
        <w:bottom w:val="none" w:sz="0" w:space="0" w:color="auto"/>
        <w:right w:val="none" w:sz="0" w:space="0" w:color="auto"/>
      </w:divBdr>
    </w:div>
    <w:div w:id="367687481">
      <w:marLeft w:val="640"/>
      <w:marRight w:val="0"/>
      <w:marTop w:val="0"/>
      <w:marBottom w:val="0"/>
      <w:divBdr>
        <w:top w:val="none" w:sz="0" w:space="0" w:color="auto"/>
        <w:left w:val="none" w:sz="0" w:space="0" w:color="auto"/>
        <w:bottom w:val="none" w:sz="0" w:space="0" w:color="auto"/>
        <w:right w:val="none" w:sz="0" w:space="0" w:color="auto"/>
      </w:divBdr>
    </w:div>
    <w:div w:id="387458607">
      <w:marLeft w:val="640"/>
      <w:marRight w:val="0"/>
      <w:marTop w:val="0"/>
      <w:marBottom w:val="0"/>
      <w:divBdr>
        <w:top w:val="none" w:sz="0" w:space="0" w:color="auto"/>
        <w:left w:val="none" w:sz="0" w:space="0" w:color="auto"/>
        <w:bottom w:val="none" w:sz="0" w:space="0" w:color="auto"/>
        <w:right w:val="none" w:sz="0" w:space="0" w:color="auto"/>
      </w:divBdr>
    </w:div>
    <w:div w:id="414397702">
      <w:marLeft w:val="640"/>
      <w:marRight w:val="0"/>
      <w:marTop w:val="0"/>
      <w:marBottom w:val="0"/>
      <w:divBdr>
        <w:top w:val="none" w:sz="0" w:space="0" w:color="auto"/>
        <w:left w:val="none" w:sz="0" w:space="0" w:color="auto"/>
        <w:bottom w:val="none" w:sz="0" w:space="0" w:color="auto"/>
        <w:right w:val="none" w:sz="0" w:space="0" w:color="auto"/>
      </w:divBdr>
    </w:div>
    <w:div w:id="427895195">
      <w:marLeft w:val="640"/>
      <w:marRight w:val="0"/>
      <w:marTop w:val="0"/>
      <w:marBottom w:val="0"/>
      <w:divBdr>
        <w:top w:val="none" w:sz="0" w:space="0" w:color="auto"/>
        <w:left w:val="none" w:sz="0" w:space="0" w:color="auto"/>
        <w:bottom w:val="none" w:sz="0" w:space="0" w:color="auto"/>
        <w:right w:val="none" w:sz="0" w:space="0" w:color="auto"/>
      </w:divBdr>
    </w:div>
    <w:div w:id="433407339">
      <w:marLeft w:val="640"/>
      <w:marRight w:val="0"/>
      <w:marTop w:val="0"/>
      <w:marBottom w:val="0"/>
      <w:divBdr>
        <w:top w:val="none" w:sz="0" w:space="0" w:color="auto"/>
        <w:left w:val="none" w:sz="0" w:space="0" w:color="auto"/>
        <w:bottom w:val="none" w:sz="0" w:space="0" w:color="auto"/>
        <w:right w:val="none" w:sz="0" w:space="0" w:color="auto"/>
      </w:divBdr>
    </w:div>
    <w:div w:id="437063049">
      <w:marLeft w:val="640"/>
      <w:marRight w:val="0"/>
      <w:marTop w:val="0"/>
      <w:marBottom w:val="0"/>
      <w:divBdr>
        <w:top w:val="none" w:sz="0" w:space="0" w:color="auto"/>
        <w:left w:val="none" w:sz="0" w:space="0" w:color="auto"/>
        <w:bottom w:val="none" w:sz="0" w:space="0" w:color="auto"/>
        <w:right w:val="none" w:sz="0" w:space="0" w:color="auto"/>
      </w:divBdr>
    </w:div>
    <w:div w:id="458494950">
      <w:marLeft w:val="640"/>
      <w:marRight w:val="0"/>
      <w:marTop w:val="0"/>
      <w:marBottom w:val="0"/>
      <w:divBdr>
        <w:top w:val="none" w:sz="0" w:space="0" w:color="auto"/>
        <w:left w:val="none" w:sz="0" w:space="0" w:color="auto"/>
        <w:bottom w:val="none" w:sz="0" w:space="0" w:color="auto"/>
        <w:right w:val="none" w:sz="0" w:space="0" w:color="auto"/>
      </w:divBdr>
    </w:div>
    <w:div w:id="474372751">
      <w:marLeft w:val="640"/>
      <w:marRight w:val="0"/>
      <w:marTop w:val="0"/>
      <w:marBottom w:val="0"/>
      <w:divBdr>
        <w:top w:val="none" w:sz="0" w:space="0" w:color="auto"/>
        <w:left w:val="none" w:sz="0" w:space="0" w:color="auto"/>
        <w:bottom w:val="none" w:sz="0" w:space="0" w:color="auto"/>
        <w:right w:val="none" w:sz="0" w:space="0" w:color="auto"/>
      </w:divBdr>
    </w:div>
    <w:div w:id="475221087">
      <w:marLeft w:val="640"/>
      <w:marRight w:val="0"/>
      <w:marTop w:val="0"/>
      <w:marBottom w:val="0"/>
      <w:divBdr>
        <w:top w:val="none" w:sz="0" w:space="0" w:color="auto"/>
        <w:left w:val="none" w:sz="0" w:space="0" w:color="auto"/>
        <w:bottom w:val="none" w:sz="0" w:space="0" w:color="auto"/>
        <w:right w:val="none" w:sz="0" w:space="0" w:color="auto"/>
      </w:divBdr>
    </w:div>
    <w:div w:id="490946606">
      <w:marLeft w:val="640"/>
      <w:marRight w:val="0"/>
      <w:marTop w:val="0"/>
      <w:marBottom w:val="0"/>
      <w:divBdr>
        <w:top w:val="none" w:sz="0" w:space="0" w:color="auto"/>
        <w:left w:val="none" w:sz="0" w:space="0" w:color="auto"/>
        <w:bottom w:val="none" w:sz="0" w:space="0" w:color="auto"/>
        <w:right w:val="none" w:sz="0" w:space="0" w:color="auto"/>
      </w:divBdr>
    </w:div>
    <w:div w:id="508176440">
      <w:marLeft w:val="640"/>
      <w:marRight w:val="0"/>
      <w:marTop w:val="0"/>
      <w:marBottom w:val="0"/>
      <w:divBdr>
        <w:top w:val="none" w:sz="0" w:space="0" w:color="auto"/>
        <w:left w:val="none" w:sz="0" w:space="0" w:color="auto"/>
        <w:bottom w:val="none" w:sz="0" w:space="0" w:color="auto"/>
        <w:right w:val="none" w:sz="0" w:space="0" w:color="auto"/>
      </w:divBdr>
    </w:div>
    <w:div w:id="518083387">
      <w:marLeft w:val="640"/>
      <w:marRight w:val="0"/>
      <w:marTop w:val="0"/>
      <w:marBottom w:val="0"/>
      <w:divBdr>
        <w:top w:val="none" w:sz="0" w:space="0" w:color="auto"/>
        <w:left w:val="none" w:sz="0" w:space="0" w:color="auto"/>
        <w:bottom w:val="none" w:sz="0" w:space="0" w:color="auto"/>
        <w:right w:val="none" w:sz="0" w:space="0" w:color="auto"/>
      </w:divBdr>
    </w:div>
    <w:div w:id="539167312">
      <w:marLeft w:val="640"/>
      <w:marRight w:val="0"/>
      <w:marTop w:val="0"/>
      <w:marBottom w:val="0"/>
      <w:divBdr>
        <w:top w:val="none" w:sz="0" w:space="0" w:color="auto"/>
        <w:left w:val="none" w:sz="0" w:space="0" w:color="auto"/>
        <w:bottom w:val="none" w:sz="0" w:space="0" w:color="auto"/>
        <w:right w:val="none" w:sz="0" w:space="0" w:color="auto"/>
      </w:divBdr>
    </w:div>
    <w:div w:id="539367760">
      <w:marLeft w:val="640"/>
      <w:marRight w:val="0"/>
      <w:marTop w:val="0"/>
      <w:marBottom w:val="0"/>
      <w:divBdr>
        <w:top w:val="none" w:sz="0" w:space="0" w:color="auto"/>
        <w:left w:val="none" w:sz="0" w:space="0" w:color="auto"/>
        <w:bottom w:val="none" w:sz="0" w:space="0" w:color="auto"/>
        <w:right w:val="none" w:sz="0" w:space="0" w:color="auto"/>
      </w:divBdr>
    </w:div>
    <w:div w:id="555816479">
      <w:marLeft w:val="640"/>
      <w:marRight w:val="0"/>
      <w:marTop w:val="0"/>
      <w:marBottom w:val="0"/>
      <w:divBdr>
        <w:top w:val="none" w:sz="0" w:space="0" w:color="auto"/>
        <w:left w:val="none" w:sz="0" w:space="0" w:color="auto"/>
        <w:bottom w:val="none" w:sz="0" w:space="0" w:color="auto"/>
        <w:right w:val="none" w:sz="0" w:space="0" w:color="auto"/>
      </w:divBdr>
    </w:div>
    <w:div w:id="587924956">
      <w:marLeft w:val="640"/>
      <w:marRight w:val="0"/>
      <w:marTop w:val="0"/>
      <w:marBottom w:val="0"/>
      <w:divBdr>
        <w:top w:val="none" w:sz="0" w:space="0" w:color="auto"/>
        <w:left w:val="none" w:sz="0" w:space="0" w:color="auto"/>
        <w:bottom w:val="none" w:sz="0" w:space="0" w:color="auto"/>
        <w:right w:val="none" w:sz="0" w:space="0" w:color="auto"/>
      </w:divBdr>
    </w:div>
    <w:div w:id="588777228">
      <w:marLeft w:val="640"/>
      <w:marRight w:val="0"/>
      <w:marTop w:val="0"/>
      <w:marBottom w:val="0"/>
      <w:divBdr>
        <w:top w:val="none" w:sz="0" w:space="0" w:color="auto"/>
        <w:left w:val="none" w:sz="0" w:space="0" w:color="auto"/>
        <w:bottom w:val="none" w:sz="0" w:space="0" w:color="auto"/>
        <w:right w:val="none" w:sz="0" w:space="0" w:color="auto"/>
      </w:divBdr>
    </w:div>
    <w:div w:id="618924037">
      <w:marLeft w:val="640"/>
      <w:marRight w:val="0"/>
      <w:marTop w:val="0"/>
      <w:marBottom w:val="0"/>
      <w:divBdr>
        <w:top w:val="none" w:sz="0" w:space="0" w:color="auto"/>
        <w:left w:val="none" w:sz="0" w:space="0" w:color="auto"/>
        <w:bottom w:val="none" w:sz="0" w:space="0" w:color="auto"/>
        <w:right w:val="none" w:sz="0" w:space="0" w:color="auto"/>
      </w:divBdr>
    </w:div>
    <w:div w:id="634335803">
      <w:marLeft w:val="640"/>
      <w:marRight w:val="0"/>
      <w:marTop w:val="0"/>
      <w:marBottom w:val="0"/>
      <w:divBdr>
        <w:top w:val="none" w:sz="0" w:space="0" w:color="auto"/>
        <w:left w:val="none" w:sz="0" w:space="0" w:color="auto"/>
        <w:bottom w:val="none" w:sz="0" w:space="0" w:color="auto"/>
        <w:right w:val="none" w:sz="0" w:space="0" w:color="auto"/>
      </w:divBdr>
    </w:div>
    <w:div w:id="636229159">
      <w:marLeft w:val="640"/>
      <w:marRight w:val="0"/>
      <w:marTop w:val="0"/>
      <w:marBottom w:val="0"/>
      <w:divBdr>
        <w:top w:val="none" w:sz="0" w:space="0" w:color="auto"/>
        <w:left w:val="none" w:sz="0" w:space="0" w:color="auto"/>
        <w:bottom w:val="none" w:sz="0" w:space="0" w:color="auto"/>
        <w:right w:val="none" w:sz="0" w:space="0" w:color="auto"/>
      </w:divBdr>
    </w:div>
    <w:div w:id="644508543">
      <w:marLeft w:val="640"/>
      <w:marRight w:val="0"/>
      <w:marTop w:val="0"/>
      <w:marBottom w:val="0"/>
      <w:divBdr>
        <w:top w:val="none" w:sz="0" w:space="0" w:color="auto"/>
        <w:left w:val="none" w:sz="0" w:space="0" w:color="auto"/>
        <w:bottom w:val="none" w:sz="0" w:space="0" w:color="auto"/>
        <w:right w:val="none" w:sz="0" w:space="0" w:color="auto"/>
      </w:divBdr>
    </w:div>
    <w:div w:id="658386592">
      <w:marLeft w:val="640"/>
      <w:marRight w:val="0"/>
      <w:marTop w:val="0"/>
      <w:marBottom w:val="0"/>
      <w:divBdr>
        <w:top w:val="none" w:sz="0" w:space="0" w:color="auto"/>
        <w:left w:val="none" w:sz="0" w:space="0" w:color="auto"/>
        <w:bottom w:val="none" w:sz="0" w:space="0" w:color="auto"/>
        <w:right w:val="none" w:sz="0" w:space="0" w:color="auto"/>
      </w:divBdr>
    </w:div>
    <w:div w:id="660354618">
      <w:marLeft w:val="640"/>
      <w:marRight w:val="0"/>
      <w:marTop w:val="0"/>
      <w:marBottom w:val="0"/>
      <w:divBdr>
        <w:top w:val="none" w:sz="0" w:space="0" w:color="auto"/>
        <w:left w:val="none" w:sz="0" w:space="0" w:color="auto"/>
        <w:bottom w:val="none" w:sz="0" w:space="0" w:color="auto"/>
        <w:right w:val="none" w:sz="0" w:space="0" w:color="auto"/>
      </w:divBdr>
    </w:div>
    <w:div w:id="700278200">
      <w:marLeft w:val="640"/>
      <w:marRight w:val="0"/>
      <w:marTop w:val="0"/>
      <w:marBottom w:val="0"/>
      <w:divBdr>
        <w:top w:val="none" w:sz="0" w:space="0" w:color="auto"/>
        <w:left w:val="none" w:sz="0" w:space="0" w:color="auto"/>
        <w:bottom w:val="none" w:sz="0" w:space="0" w:color="auto"/>
        <w:right w:val="none" w:sz="0" w:space="0" w:color="auto"/>
      </w:divBdr>
    </w:div>
    <w:div w:id="700787941">
      <w:marLeft w:val="640"/>
      <w:marRight w:val="0"/>
      <w:marTop w:val="0"/>
      <w:marBottom w:val="0"/>
      <w:divBdr>
        <w:top w:val="none" w:sz="0" w:space="0" w:color="auto"/>
        <w:left w:val="none" w:sz="0" w:space="0" w:color="auto"/>
        <w:bottom w:val="none" w:sz="0" w:space="0" w:color="auto"/>
        <w:right w:val="none" w:sz="0" w:space="0" w:color="auto"/>
      </w:divBdr>
    </w:div>
    <w:div w:id="702829228">
      <w:marLeft w:val="640"/>
      <w:marRight w:val="0"/>
      <w:marTop w:val="0"/>
      <w:marBottom w:val="0"/>
      <w:divBdr>
        <w:top w:val="none" w:sz="0" w:space="0" w:color="auto"/>
        <w:left w:val="none" w:sz="0" w:space="0" w:color="auto"/>
        <w:bottom w:val="none" w:sz="0" w:space="0" w:color="auto"/>
        <w:right w:val="none" w:sz="0" w:space="0" w:color="auto"/>
      </w:divBdr>
    </w:div>
    <w:div w:id="707149421">
      <w:marLeft w:val="640"/>
      <w:marRight w:val="0"/>
      <w:marTop w:val="0"/>
      <w:marBottom w:val="0"/>
      <w:divBdr>
        <w:top w:val="none" w:sz="0" w:space="0" w:color="auto"/>
        <w:left w:val="none" w:sz="0" w:space="0" w:color="auto"/>
        <w:bottom w:val="none" w:sz="0" w:space="0" w:color="auto"/>
        <w:right w:val="none" w:sz="0" w:space="0" w:color="auto"/>
      </w:divBdr>
    </w:div>
    <w:div w:id="708990722">
      <w:marLeft w:val="640"/>
      <w:marRight w:val="0"/>
      <w:marTop w:val="0"/>
      <w:marBottom w:val="0"/>
      <w:divBdr>
        <w:top w:val="none" w:sz="0" w:space="0" w:color="auto"/>
        <w:left w:val="none" w:sz="0" w:space="0" w:color="auto"/>
        <w:bottom w:val="none" w:sz="0" w:space="0" w:color="auto"/>
        <w:right w:val="none" w:sz="0" w:space="0" w:color="auto"/>
      </w:divBdr>
    </w:div>
    <w:div w:id="711081251">
      <w:marLeft w:val="640"/>
      <w:marRight w:val="0"/>
      <w:marTop w:val="0"/>
      <w:marBottom w:val="0"/>
      <w:divBdr>
        <w:top w:val="none" w:sz="0" w:space="0" w:color="auto"/>
        <w:left w:val="none" w:sz="0" w:space="0" w:color="auto"/>
        <w:bottom w:val="none" w:sz="0" w:space="0" w:color="auto"/>
        <w:right w:val="none" w:sz="0" w:space="0" w:color="auto"/>
      </w:divBdr>
    </w:div>
    <w:div w:id="749892195">
      <w:marLeft w:val="640"/>
      <w:marRight w:val="0"/>
      <w:marTop w:val="0"/>
      <w:marBottom w:val="0"/>
      <w:divBdr>
        <w:top w:val="none" w:sz="0" w:space="0" w:color="auto"/>
        <w:left w:val="none" w:sz="0" w:space="0" w:color="auto"/>
        <w:bottom w:val="none" w:sz="0" w:space="0" w:color="auto"/>
        <w:right w:val="none" w:sz="0" w:space="0" w:color="auto"/>
      </w:divBdr>
    </w:div>
    <w:div w:id="756097799">
      <w:marLeft w:val="640"/>
      <w:marRight w:val="0"/>
      <w:marTop w:val="0"/>
      <w:marBottom w:val="0"/>
      <w:divBdr>
        <w:top w:val="none" w:sz="0" w:space="0" w:color="auto"/>
        <w:left w:val="none" w:sz="0" w:space="0" w:color="auto"/>
        <w:bottom w:val="none" w:sz="0" w:space="0" w:color="auto"/>
        <w:right w:val="none" w:sz="0" w:space="0" w:color="auto"/>
      </w:divBdr>
    </w:div>
    <w:div w:id="756438559">
      <w:marLeft w:val="640"/>
      <w:marRight w:val="0"/>
      <w:marTop w:val="0"/>
      <w:marBottom w:val="0"/>
      <w:divBdr>
        <w:top w:val="none" w:sz="0" w:space="0" w:color="auto"/>
        <w:left w:val="none" w:sz="0" w:space="0" w:color="auto"/>
        <w:bottom w:val="none" w:sz="0" w:space="0" w:color="auto"/>
        <w:right w:val="none" w:sz="0" w:space="0" w:color="auto"/>
      </w:divBdr>
    </w:div>
    <w:div w:id="766386907">
      <w:marLeft w:val="640"/>
      <w:marRight w:val="0"/>
      <w:marTop w:val="0"/>
      <w:marBottom w:val="0"/>
      <w:divBdr>
        <w:top w:val="none" w:sz="0" w:space="0" w:color="auto"/>
        <w:left w:val="none" w:sz="0" w:space="0" w:color="auto"/>
        <w:bottom w:val="none" w:sz="0" w:space="0" w:color="auto"/>
        <w:right w:val="none" w:sz="0" w:space="0" w:color="auto"/>
      </w:divBdr>
    </w:div>
    <w:div w:id="791098681">
      <w:marLeft w:val="640"/>
      <w:marRight w:val="0"/>
      <w:marTop w:val="0"/>
      <w:marBottom w:val="0"/>
      <w:divBdr>
        <w:top w:val="none" w:sz="0" w:space="0" w:color="auto"/>
        <w:left w:val="none" w:sz="0" w:space="0" w:color="auto"/>
        <w:bottom w:val="none" w:sz="0" w:space="0" w:color="auto"/>
        <w:right w:val="none" w:sz="0" w:space="0" w:color="auto"/>
      </w:divBdr>
    </w:div>
    <w:div w:id="816608606">
      <w:marLeft w:val="640"/>
      <w:marRight w:val="0"/>
      <w:marTop w:val="0"/>
      <w:marBottom w:val="0"/>
      <w:divBdr>
        <w:top w:val="none" w:sz="0" w:space="0" w:color="auto"/>
        <w:left w:val="none" w:sz="0" w:space="0" w:color="auto"/>
        <w:bottom w:val="none" w:sz="0" w:space="0" w:color="auto"/>
        <w:right w:val="none" w:sz="0" w:space="0" w:color="auto"/>
      </w:divBdr>
    </w:div>
    <w:div w:id="840855773">
      <w:bodyDiv w:val="1"/>
      <w:marLeft w:val="0"/>
      <w:marRight w:val="0"/>
      <w:marTop w:val="0"/>
      <w:marBottom w:val="0"/>
      <w:divBdr>
        <w:top w:val="none" w:sz="0" w:space="0" w:color="auto"/>
        <w:left w:val="none" w:sz="0" w:space="0" w:color="auto"/>
        <w:bottom w:val="none" w:sz="0" w:space="0" w:color="auto"/>
        <w:right w:val="none" w:sz="0" w:space="0" w:color="auto"/>
      </w:divBdr>
    </w:div>
    <w:div w:id="848449950">
      <w:marLeft w:val="640"/>
      <w:marRight w:val="0"/>
      <w:marTop w:val="0"/>
      <w:marBottom w:val="0"/>
      <w:divBdr>
        <w:top w:val="none" w:sz="0" w:space="0" w:color="auto"/>
        <w:left w:val="none" w:sz="0" w:space="0" w:color="auto"/>
        <w:bottom w:val="none" w:sz="0" w:space="0" w:color="auto"/>
        <w:right w:val="none" w:sz="0" w:space="0" w:color="auto"/>
      </w:divBdr>
    </w:div>
    <w:div w:id="859661668">
      <w:marLeft w:val="640"/>
      <w:marRight w:val="0"/>
      <w:marTop w:val="0"/>
      <w:marBottom w:val="0"/>
      <w:divBdr>
        <w:top w:val="none" w:sz="0" w:space="0" w:color="auto"/>
        <w:left w:val="none" w:sz="0" w:space="0" w:color="auto"/>
        <w:bottom w:val="none" w:sz="0" w:space="0" w:color="auto"/>
        <w:right w:val="none" w:sz="0" w:space="0" w:color="auto"/>
      </w:divBdr>
    </w:div>
    <w:div w:id="862013749">
      <w:marLeft w:val="640"/>
      <w:marRight w:val="0"/>
      <w:marTop w:val="0"/>
      <w:marBottom w:val="0"/>
      <w:divBdr>
        <w:top w:val="none" w:sz="0" w:space="0" w:color="auto"/>
        <w:left w:val="none" w:sz="0" w:space="0" w:color="auto"/>
        <w:bottom w:val="none" w:sz="0" w:space="0" w:color="auto"/>
        <w:right w:val="none" w:sz="0" w:space="0" w:color="auto"/>
      </w:divBdr>
    </w:div>
    <w:div w:id="865406009">
      <w:marLeft w:val="640"/>
      <w:marRight w:val="0"/>
      <w:marTop w:val="0"/>
      <w:marBottom w:val="0"/>
      <w:divBdr>
        <w:top w:val="none" w:sz="0" w:space="0" w:color="auto"/>
        <w:left w:val="none" w:sz="0" w:space="0" w:color="auto"/>
        <w:bottom w:val="none" w:sz="0" w:space="0" w:color="auto"/>
        <w:right w:val="none" w:sz="0" w:space="0" w:color="auto"/>
      </w:divBdr>
    </w:div>
    <w:div w:id="869296860">
      <w:marLeft w:val="640"/>
      <w:marRight w:val="0"/>
      <w:marTop w:val="0"/>
      <w:marBottom w:val="0"/>
      <w:divBdr>
        <w:top w:val="none" w:sz="0" w:space="0" w:color="auto"/>
        <w:left w:val="none" w:sz="0" w:space="0" w:color="auto"/>
        <w:bottom w:val="none" w:sz="0" w:space="0" w:color="auto"/>
        <w:right w:val="none" w:sz="0" w:space="0" w:color="auto"/>
      </w:divBdr>
    </w:div>
    <w:div w:id="870384006">
      <w:marLeft w:val="640"/>
      <w:marRight w:val="0"/>
      <w:marTop w:val="0"/>
      <w:marBottom w:val="0"/>
      <w:divBdr>
        <w:top w:val="none" w:sz="0" w:space="0" w:color="auto"/>
        <w:left w:val="none" w:sz="0" w:space="0" w:color="auto"/>
        <w:bottom w:val="none" w:sz="0" w:space="0" w:color="auto"/>
        <w:right w:val="none" w:sz="0" w:space="0" w:color="auto"/>
      </w:divBdr>
    </w:div>
    <w:div w:id="875772351">
      <w:marLeft w:val="640"/>
      <w:marRight w:val="0"/>
      <w:marTop w:val="0"/>
      <w:marBottom w:val="0"/>
      <w:divBdr>
        <w:top w:val="none" w:sz="0" w:space="0" w:color="auto"/>
        <w:left w:val="none" w:sz="0" w:space="0" w:color="auto"/>
        <w:bottom w:val="none" w:sz="0" w:space="0" w:color="auto"/>
        <w:right w:val="none" w:sz="0" w:space="0" w:color="auto"/>
      </w:divBdr>
    </w:div>
    <w:div w:id="891189516">
      <w:marLeft w:val="640"/>
      <w:marRight w:val="0"/>
      <w:marTop w:val="0"/>
      <w:marBottom w:val="0"/>
      <w:divBdr>
        <w:top w:val="none" w:sz="0" w:space="0" w:color="auto"/>
        <w:left w:val="none" w:sz="0" w:space="0" w:color="auto"/>
        <w:bottom w:val="none" w:sz="0" w:space="0" w:color="auto"/>
        <w:right w:val="none" w:sz="0" w:space="0" w:color="auto"/>
      </w:divBdr>
    </w:div>
    <w:div w:id="908880293">
      <w:marLeft w:val="640"/>
      <w:marRight w:val="0"/>
      <w:marTop w:val="0"/>
      <w:marBottom w:val="0"/>
      <w:divBdr>
        <w:top w:val="none" w:sz="0" w:space="0" w:color="auto"/>
        <w:left w:val="none" w:sz="0" w:space="0" w:color="auto"/>
        <w:bottom w:val="none" w:sz="0" w:space="0" w:color="auto"/>
        <w:right w:val="none" w:sz="0" w:space="0" w:color="auto"/>
      </w:divBdr>
    </w:div>
    <w:div w:id="929433826">
      <w:marLeft w:val="640"/>
      <w:marRight w:val="0"/>
      <w:marTop w:val="0"/>
      <w:marBottom w:val="0"/>
      <w:divBdr>
        <w:top w:val="none" w:sz="0" w:space="0" w:color="auto"/>
        <w:left w:val="none" w:sz="0" w:space="0" w:color="auto"/>
        <w:bottom w:val="none" w:sz="0" w:space="0" w:color="auto"/>
        <w:right w:val="none" w:sz="0" w:space="0" w:color="auto"/>
      </w:divBdr>
    </w:div>
    <w:div w:id="931355885">
      <w:marLeft w:val="640"/>
      <w:marRight w:val="0"/>
      <w:marTop w:val="0"/>
      <w:marBottom w:val="0"/>
      <w:divBdr>
        <w:top w:val="none" w:sz="0" w:space="0" w:color="auto"/>
        <w:left w:val="none" w:sz="0" w:space="0" w:color="auto"/>
        <w:bottom w:val="none" w:sz="0" w:space="0" w:color="auto"/>
        <w:right w:val="none" w:sz="0" w:space="0" w:color="auto"/>
      </w:divBdr>
    </w:div>
    <w:div w:id="932936092">
      <w:marLeft w:val="640"/>
      <w:marRight w:val="0"/>
      <w:marTop w:val="0"/>
      <w:marBottom w:val="0"/>
      <w:divBdr>
        <w:top w:val="none" w:sz="0" w:space="0" w:color="auto"/>
        <w:left w:val="none" w:sz="0" w:space="0" w:color="auto"/>
        <w:bottom w:val="none" w:sz="0" w:space="0" w:color="auto"/>
        <w:right w:val="none" w:sz="0" w:space="0" w:color="auto"/>
      </w:divBdr>
    </w:div>
    <w:div w:id="940988337">
      <w:marLeft w:val="640"/>
      <w:marRight w:val="0"/>
      <w:marTop w:val="0"/>
      <w:marBottom w:val="0"/>
      <w:divBdr>
        <w:top w:val="none" w:sz="0" w:space="0" w:color="auto"/>
        <w:left w:val="none" w:sz="0" w:space="0" w:color="auto"/>
        <w:bottom w:val="none" w:sz="0" w:space="0" w:color="auto"/>
        <w:right w:val="none" w:sz="0" w:space="0" w:color="auto"/>
      </w:divBdr>
    </w:div>
    <w:div w:id="960767483">
      <w:marLeft w:val="640"/>
      <w:marRight w:val="0"/>
      <w:marTop w:val="0"/>
      <w:marBottom w:val="0"/>
      <w:divBdr>
        <w:top w:val="none" w:sz="0" w:space="0" w:color="auto"/>
        <w:left w:val="none" w:sz="0" w:space="0" w:color="auto"/>
        <w:bottom w:val="none" w:sz="0" w:space="0" w:color="auto"/>
        <w:right w:val="none" w:sz="0" w:space="0" w:color="auto"/>
      </w:divBdr>
    </w:div>
    <w:div w:id="975377159">
      <w:marLeft w:val="640"/>
      <w:marRight w:val="0"/>
      <w:marTop w:val="0"/>
      <w:marBottom w:val="0"/>
      <w:divBdr>
        <w:top w:val="none" w:sz="0" w:space="0" w:color="auto"/>
        <w:left w:val="none" w:sz="0" w:space="0" w:color="auto"/>
        <w:bottom w:val="none" w:sz="0" w:space="0" w:color="auto"/>
        <w:right w:val="none" w:sz="0" w:space="0" w:color="auto"/>
      </w:divBdr>
    </w:div>
    <w:div w:id="976304947">
      <w:marLeft w:val="640"/>
      <w:marRight w:val="0"/>
      <w:marTop w:val="0"/>
      <w:marBottom w:val="0"/>
      <w:divBdr>
        <w:top w:val="none" w:sz="0" w:space="0" w:color="auto"/>
        <w:left w:val="none" w:sz="0" w:space="0" w:color="auto"/>
        <w:bottom w:val="none" w:sz="0" w:space="0" w:color="auto"/>
        <w:right w:val="none" w:sz="0" w:space="0" w:color="auto"/>
      </w:divBdr>
    </w:div>
    <w:div w:id="981159709">
      <w:marLeft w:val="640"/>
      <w:marRight w:val="0"/>
      <w:marTop w:val="0"/>
      <w:marBottom w:val="0"/>
      <w:divBdr>
        <w:top w:val="none" w:sz="0" w:space="0" w:color="auto"/>
        <w:left w:val="none" w:sz="0" w:space="0" w:color="auto"/>
        <w:bottom w:val="none" w:sz="0" w:space="0" w:color="auto"/>
        <w:right w:val="none" w:sz="0" w:space="0" w:color="auto"/>
      </w:divBdr>
    </w:div>
    <w:div w:id="990015231">
      <w:marLeft w:val="640"/>
      <w:marRight w:val="0"/>
      <w:marTop w:val="0"/>
      <w:marBottom w:val="0"/>
      <w:divBdr>
        <w:top w:val="none" w:sz="0" w:space="0" w:color="auto"/>
        <w:left w:val="none" w:sz="0" w:space="0" w:color="auto"/>
        <w:bottom w:val="none" w:sz="0" w:space="0" w:color="auto"/>
        <w:right w:val="none" w:sz="0" w:space="0" w:color="auto"/>
      </w:divBdr>
    </w:div>
    <w:div w:id="1001737431">
      <w:marLeft w:val="640"/>
      <w:marRight w:val="0"/>
      <w:marTop w:val="0"/>
      <w:marBottom w:val="0"/>
      <w:divBdr>
        <w:top w:val="none" w:sz="0" w:space="0" w:color="auto"/>
        <w:left w:val="none" w:sz="0" w:space="0" w:color="auto"/>
        <w:bottom w:val="none" w:sz="0" w:space="0" w:color="auto"/>
        <w:right w:val="none" w:sz="0" w:space="0" w:color="auto"/>
      </w:divBdr>
    </w:div>
    <w:div w:id="1002127959">
      <w:marLeft w:val="640"/>
      <w:marRight w:val="0"/>
      <w:marTop w:val="0"/>
      <w:marBottom w:val="0"/>
      <w:divBdr>
        <w:top w:val="none" w:sz="0" w:space="0" w:color="auto"/>
        <w:left w:val="none" w:sz="0" w:space="0" w:color="auto"/>
        <w:bottom w:val="none" w:sz="0" w:space="0" w:color="auto"/>
        <w:right w:val="none" w:sz="0" w:space="0" w:color="auto"/>
      </w:divBdr>
    </w:div>
    <w:div w:id="1009327852">
      <w:marLeft w:val="640"/>
      <w:marRight w:val="0"/>
      <w:marTop w:val="0"/>
      <w:marBottom w:val="0"/>
      <w:divBdr>
        <w:top w:val="none" w:sz="0" w:space="0" w:color="auto"/>
        <w:left w:val="none" w:sz="0" w:space="0" w:color="auto"/>
        <w:bottom w:val="none" w:sz="0" w:space="0" w:color="auto"/>
        <w:right w:val="none" w:sz="0" w:space="0" w:color="auto"/>
      </w:divBdr>
    </w:div>
    <w:div w:id="1015158890">
      <w:marLeft w:val="640"/>
      <w:marRight w:val="0"/>
      <w:marTop w:val="0"/>
      <w:marBottom w:val="0"/>
      <w:divBdr>
        <w:top w:val="none" w:sz="0" w:space="0" w:color="auto"/>
        <w:left w:val="none" w:sz="0" w:space="0" w:color="auto"/>
        <w:bottom w:val="none" w:sz="0" w:space="0" w:color="auto"/>
        <w:right w:val="none" w:sz="0" w:space="0" w:color="auto"/>
      </w:divBdr>
    </w:div>
    <w:div w:id="1015838855">
      <w:marLeft w:val="640"/>
      <w:marRight w:val="0"/>
      <w:marTop w:val="0"/>
      <w:marBottom w:val="0"/>
      <w:divBdr>
        <w:top w:val="none" w:sz="0" w:space="0" w:color="auto"/>
        <w:left w:val="none" w:sz="0" w:space="0" w:color="auto"/>
        <w:bottom w:val="none" w:sz="0" w:space="0" w:color="auto"/>
        <w:right w:val="none" w:sz="0" w:space="0" w:color="auto"/>
      </w:divBdr>
    </w:div>
    <w:div w:id="1016418081">
      <w:marLeft w:val="640"/>
      <w:marRight w:val="0"/>
      <w:marTop w:val="0"/>
      <w:marBottom w:val="0"/>
      <w:divBdr>
        <w:top w:val="none" w:sz="0" w:space="0" w:color="auto"/>
        <w:left w:val="none" w:sz="0" w:space="0" w:color="auto"/>
        <w:bottom w:val="none" w:sz="0" w:space="0" w:color="auto"/>
        <w:right w:val="none" w:sz="0" w:space="0" w:color="auto"/>
      </w:divBdr>
    </w:div>
    <w:div w:id="1022782942">
      <w:marLeft w:val="640"/>
      <w:marRight w:val="0"/>
      <w:marTop w:val="0"/>
      <w:marBottom w:val="0"/>
      <w:divBdr>
        <w:top w:val="none" w:sz="0" w:space="0" w:color="auto"/>
        <w:left w:val="none" w:sz="0" w:space="0" w:color="auto"/>
        <w:bottom w:val="none" w:sz="0" w:space="0" w:color="auto"/>
        <w:right w:val="none" w:sz="0" w:space="0" w:color="auto"/>
      </w:divBdr>
    </w:div>
    <w:div w:id="1037388419">
      <w:marLeft w:val="640"/>
      <w:marRight w:val="0"/>
      <w:marTop w:val="0"/>
      <w:marBottom w:val="0"/>
      <w:divBdr>
        <w:top w:val="none" w:sz="0" w:space="0" w:color="auto"/>
        <w:left w:val="none" w:sz="0" w:space="0" w:color="auto"/>
        <w:bottom w:val="none" w:sz="0" w:space="0" w:color="auto"/>
        <w:right w:val="none" w:sz="0" w:space="0" w:color="auto"/>
      </w:divBdr>
    </w:div>
    <w:div w:id="1041788179">
      <w:marLeft w:val="640"/>
      <w:marRight w:val="0"/>
      <w:marTop w:val="0"/>
      <w:marBottom w:val="0"/>
      <w:divBdr>
        <w:top w:val="none" w:sz="0" w:space="0" w:color="auto"/>
        <w:left w:val="none" w:sz="0" w:space="0" w:color="auto"/>
        <w:bottom w:val="none" w:sz="0" w:space="0" w:color="auto"/>
        <w:right w:val="none" w:sz="0" w:space="0" w:color="auto"/>
      </w:divBdr>
    </w:div>
    <w:div w:id="1043557663">
      <w:marLeft w:val="640"/>
      <w:marRight w:val="0"/>
      <w:marTop w:val="0"/>
      <w:marBottom w:val="0"/>
      <w:divBdr>
        <w:top w:val="none" w:sz="0" w:space="0" w:color="auto"/>
        <w:left w:val="none" w:sz="0" w:space="0" w:color="auto"/>
        <w:bottom w:val="none" w:sz="0" w:space="0" w:color="auto"/>
        <w:right w:val="none" w:sz="0" w:space="0" w:color="auto"/>
      </w:divBdr>
    </w:div>
    <w:div w:id="1058556851">
      <w:marLeft w:val="640"/>
      <w:marRight w:val="0"/>
      <w:marTop w:val="0"/>
      <w:marBottom w:val="0"/>
      <w:divBdr>
        <w:top w:val="none" w:sz="0" w:space="0" w:color="auto"/>
        <w:left w:val="none" w:sz="0" w:space="0" w:color="auto"/>
        <w:bottom w:val="none" w:sz="0" w:space="0" w:color="auto"/>
        <w:right w:val="none" w:sz="0" w:space="0" w:color="auto"/>
      </w:divBdr>
    </w:div>
    <w:div w:id="1058939400">
      <w:marLeft w:val="640"/>
      <w:marRight w:val="0"/>
      <w:marTop w:val="0"/>
      <w:marBottom w:val="0"/>
      <w:divBdr>
        <w:top w:val="none" w:sz="0" w:space="0" w:color="auto"/>
        <w:left w:val="none" w:sz="0" w:space="0" w:color="auto"/>
        <w:bottom w:val="none" w:sz="0" w:space="0" w:color="auto"/>
        <w:right w:val="none" w:sz="0" w:space="0" w:color="auto"/>
      </w:divBdr>
    </w:div>
    <w:div w:id="1066101474">
      <w:marLeft w:val="640"/>
      <w:marRight w:val="0"/>
      <w:marTop w:val="0"/>
      <w:marBottom w:val="0"/>
      <w:divBdr>
        <w:top w:val="none" w:sz="0" w:space="0" w:color="auto"/>
        <w:left w:val="none" w:sz="0" w:space="0" w:color="auto"/>
        <w:bottom w:val="none" w:sz="0" w:space="0" w:color="auto"/>
        <w:right w:val="none" w:sz="0" w:space="0" w:color="auto"/>
      </w:divBdr>
    </w:div>
    <w:div w:id="1066104570">
      <w:marLeft w:val="640"/>
      <w:marRight w:val="0"/>
      <w:marTop w:val="0"/>
      <w:marBottom w:val="0"/>
      <w:divBdr>
        <w:top w:val="none" w:sz="0" w:space="0" w:color="auto"/>
        <w:left w:val="none" w:sz="0" w:space="0" w:color="auto"/>
        <w:bottom w:val="none" w:sz="0" w:space="0" w:color="auto"/>
        <w:right w:val="none" w:sz="0" w:space="0" w:color="auto"/>
      </w:divBdr>
    </w:div>
    <w:div w:id="1067068619">
      <w:marLeft w:val="640"/>
      <w:marRight w:val="0"/>
      <w:marTop w:val="0"/>
      <w:marBottom w:val="0"/>
      <w:divBdr>
        <w:top w:val="none" w:sz="0" w:space="0" w:color="auto"/>
        <w:left w:val="none" w:sz="0" w:space="0" w:color="auto"/>
        <w:bottom w:val="none" w:sz="0" w:space="0" w:color="auto"/>
        <w:right w:val="none" w:sz="0" w:space="0" w:color="auto"/>
      </w:divBdr>
    </w:div>
    <w:div w:id="1070466725">
      <w:marLeft w:val="640"/>
      <w:marRight w:val="0"/>
      <w:marTop w:val="0"/>
      <w:marBottom w:val="0"/>
      <w:divBdr>
        <w:top w:val="none" w:sz="0" w:space="0" w:color="auto"/>
        <w:left w:val="none" w:sz="0" w:space="0" w:color="auto"/>
        <w:bottom w:val="none" w:sz="0" w:space="0" w:color="auto"/>
        <w:right w:val="none" w:sz="0" w:space="0" w:color="auto"/>
      </w:divBdr>
    </w:div>
    <w:div w:id="1081676108">
      <w:marLeft w:val="640"/>
      <w:marRight w:val="0"/>
      <w:marTop w:val="0"/>
      <w:marBottom w:val="0"/>
      <w:divBdr>
        <w:top w:val="none" w:sz="0" w:space="0" w:color="auto"/>
        <w:left w:val="none" w:sz="0" w:space="0" w:color="auto"/>
        <w:bottom w:val="none" w:sz="0" w:space="0" w:color="auto"/>
        <w:right w:val="none" w:sz="0" w:space="0" w:color="auto"/>
      </w:divBdr>
    </w:div>
    <w:div w:id="1090856364">
      <w:marLeft w:val="640"/>
      <w:marRight w:val="0"/>
      <w:marTop w:val="0"/>
      <w:marBottom w:val="0"/>
      <w:divBdr>
        <w:top w:val="none" w:sz="0" w:space="0" w:color="auto"/>
        <w:left w:val="none" w:sz="0" w:space="0" w:color="auto"/>
        <w:bottom w:val="none" w:sz="0" w:space="0" w:color="auto"/>
        <w:right w:val="none" w:sz="0" w:space="0" w:color="auto"/>
      </w:divBdr>
    </w:div>
    <w:div w:id="1095980855">
      <w:marLeft w:val="640"/>
      <w:marRight w:val="0"/>
      <w:marTop w:val="0"/>
      <w:marBottom w:val="0"/>
      <w:divBdr>
        <w:top w:val="none" w:sz="0" w:space="0" w:color="auto"/>
        <w:left w:val="none" w:sz="0" w:space="0" w:color="auto"/>
        <w:bottom w:val="none" w:sz="0" w:space="0" w:color="auto"/>
        <w:right w:val="none" w:sz="0" w:space="0" w:color="auto"/>
      </w:divBdr>
    </w:div>
    <w:div w:id="1109812539">
      <w:marLeft w:val="640"/>
      <w:marRight w:val="0"/>
      <w:marTop w:val="0"/>
      <w:marBottom w:val="0"/>
      <w:divBdr>
        <w:top w:val="none" w:sz="0" w:space="0" w:color="auto"/>
        <w:left w:val="none" w:sz="0" w:space="0" w:color="auto"/>
        <w:bottom w:val="none" w:sz="0" w:space="0" w:color="auto"/>
        <w:right w:val="none" w:sz="0" w:space="0" w:color="auto"/>
      </w:divBdr>
    </w:div>
    <w:div w:id="1119375863">
      <w:marLeft w:val="640"/>
      <w:marRight w:val="0"/>
      <w:marTop w:val="0"/>
      <w:marBottom w:val="0"/>
      <w:divBdr>
        <w:top w:val="none" w:sz="0" w:space="0" w:color="auto"/>
        <w:left w:val="none" w:sz="0" w:space="0" w:color="auto"/>
        <w:bottom w:val="none" w:sz="0" w:space="0" w:color="auto"/>
        <w:right w:val="none" w:sz="0" w:space="0" w:color="auto"/>
      </w:divBdr>
    </w:div>
    <w:div w:id="1148598173">
      <w:marLeft w:val="640"/>
      <w:marRight w:val="0"/>
      <w:marTop w:val="0"/>
      <w:marBottom w:val="0"/>
      <w:divBdr>
        <w:top w:val="none" w:sz="0" w:space="0" w:color="auto"/>
        <w:left w:val="none" w:sz="0" w:space="0" w:color="auto"/>
        <w:bottom w:val="none" w:sz="0" w:space="0" w:color="auto"/>
        <w:right w:val="none" w:sz="0" w:space="0" w:color="auto"/>
      </w:divBdr>
    </w:div>
    <w:div w:id="1157575211">
      <w:marLeft w:val="640"/>
      <w:marRight w:val="0"/>
      <w:marTop w:val="0"/>
      <w:marBottom w:val="0"/>
      <w:divBdr>
        <w:top w:val="none" w:sz="0" w:space="0" w:color="auto"/>
        <w:left w:val="none" w:sz="0" w:space="0" w:color="auto"/>
        <w:bottom w:val="none" w:sz="0" w:space="0" w:color="auto"/>
        <w:right w:val="none" w:sz="0" w:space="0" w:color="auto"/>
      </w:divBdr>
    </w:div>
    <w:div w:id="1158184431">
      <w:marLeft w:val="640"/>
      <w:marRight w:val="0"/>
      <w:marTop w:val="0"/>
      <w:marBottom w:val="0"/>
      <w:divBdr>
        <w:top w:val="none" w:sz="0" w:space="0" w:color="auto"/>
        <w:left w:val="none" w:sz="0" w:space="0" w:color="auto"/>
        <w:bottom w:val="none" w:sz="0" w:space="0" w:color="auto"/>
        <w:right w:val="none" w:sz="0" w:space="0" w:color="auto"/>
      </w:divBdr>
    </w:div>
    <w:div w:id="1165515228">
      <w:marLeft w:val="640"/>
      <w:marRight w:val="0"/>
      <w:marTop w:val="0"/>
      <w:marBottom w:val="0"/>
      <w:divBdr>
        <w:top w:val="none" w:sz="0" w:space="0" w:color="auto"/>
        <w:left w:val="none" w:sz="0" w:space="0" w:color="auto"/>
        <w:bottom w:val="none" w:sz="0" w:space="0" w:color="auto"/>
        <w:right w:val="none" w:sz="0" w:space="0" w:color="auto"/>
      </w:divBdr>
    </w:div>
    <w:div w:id="1174103874">
      <w:marLeft w:val="640"/>
      <w:marRight w:val="0"/>
      <w:marTop w:val="0"/>
      <w:marBottom w:val="0"/>
      <w:divBdr>
        <w:top w:val="none" w:sz="0" w:space="0" w:color="auto"/>
        <w:left w:val="none" w:sz="0" w:space="0" w:color="auto"/>
        <w:bottom w:val="none" w:sz="0" w:space="0" w:color="auto"/>
        <w:right w:val="none" w:sz="0" w:space="0" w:color="auto"/>
      </w:divBdr>
    </w:div>
    <w:div w:id="1181359962">
      <w:marLeft w:val="640"/>
      <w:marRight w:val="0"/>
      <w:marTop w:val="0"/>
      <w:marBottom w:val="0"/>
      <w:divBdr>
        <w:top w:val="none" w:sz="0" w:space="0" w:color="auto"/>
        <w:left w:val="none" w:sz="0" w:space="0" w:color="auto"/>
        <w:bottom w:val="none" w:sz="0" w:space="0" w:color="auto"/>
        <w:right w:val="none" w:sz="0" w:space="0" w:color="auto"/>
      </w:divBdr>
    </w:div>
    <w:div w:id="1182939434">
      <w:marLeft w:val="640"/>
      <w:marRight w:val="0"/>
      <w:marTop w:val="0"/>
      <w:marBottom w:val="0"/>
      <w:divBdr>
        <w:top w:val="none" w:sz="0" w:space="0" w:color="auto"/>
        <w:left w:val="none" w:sz="0" w:space="0" w:color="auto"/>
        <w:bottom w:val="none" w:sz="0" w:space="0" w:color="auto"/>
        <w:right w:val="none" w:sz="0" w:space="0" w:color="auto"/>
      </w:divBdr>
    </w:div>
    <w:div w:id="1191725700">
      <w:marLeft w:val="640"/>
      <w:marRight w:val="0"/>
      <w:marTop w:val="0"/>
      <w:marBottom w:val="0"/>
      <w:divBdr>
        <w:top w:val="none" w:sz="0" w:space="0" w:color="auto"/>
        <w:left w:val="none" w:sz="0" w:space="0" w:color="auto"/>
        <w:bottom w:val="none" w:sz="0" w:space="0" w:color="auto"/>
        <w:right w:val="none" w:sz="0" w:space="0" w:color="auto"/>
      </w:divBdr>
    </w:div>
    <w:div w:id="1205023739">
      <w:marLeft w:val="640"/>
      <w:marRight w:val="0"/>
      <w:marTop w:val="0"/>
      <w:marBottom w:val="0"/>
      <w:divBdr>
        <w:top w:val="none" w:sz="0" w:space="0" w:color="auto"/>
        <w:left w:val="none" w:sz="0" w:space="0" w:color="auto"/>
        <w:bottom w:val="none" w:sz="0" w:space="0" w:color="auto"/>
        <w:right w:val="none" w:sz="0" w:space="0" w:color="auto"/>
      </w:divBdr>
    </w:div>
    <w:div w:id="1228227046">
      <w:marLeft w:val="640"/>
      <w:marRight w:val="0"/>
      <w:marTop w:val="0"/>
      <w:marBottom w:val="0"/>
      <w:divBdr>
        <w:top w:val="none" w:sz="0" w:space="0" w:color="auto"/>
        <w:left w:val="none" w:sz="0" w:space="0" w:color="auto"/>
        <w:bottom w:val="none" w:sz="0" w:space="0" w:color="auto"/>
        <w:right w:val="none" w:sz="0" w:space="0" w:color="auto"/>
      </w:divBdr>
    </w:div>
    <w:div w:id="1230730441">
      <w:marLeft w:val="640"/>
      <w:marRight w:val="0"/>
      <w:marTop w:val="0"/>
      <w:marBottom w:val="0"/>
      <w:divBdr>
        <w:top w:val="none" w:sz="0" w:space="0" w:color="auto"/>
        <w:left w:val="none" w:sz="0" w:space="0" w:color="auto"/>
        <w:bottom w:val="none" w:sz="0" w:space="0" w:color="auto"/>
        <w:right w:val="none" w:sz="0" w:space="0" w:color="auto"/>
      </w:divBdr>
    </w:div>
    <w:div w:id="1253977448">
      <w:marLeft w:val="640"/>
      <w:marRight w:val="0"/>
      <w:marTop w:val="0"/>
      <w:marBottom w:val="0"/>
      <w:divBdr>
        <w:top w:val="none" w:sz="0" w:space="0" w:color="auto"/>
        <w:left w:val="none" w:sz="0" w:space="0" w:color="auto"/>
        <w:bottom w:val="none" w:sz="0" w:space="0" w:color="auto"/>
        <w:right w:val="none" w:sz="0" w:space="0" w:color="auto"/>
      </w:divBdr>
    </w:div>
    <w:div w:id="1255477770">
      <w:marLeft w:val="640"/>
      <w:marRight w:val="0"/>
      <w:marTop w:val="0"/>
      <w:marBottom w:val="0"/>
      <w:divBdr>
        <w:top w:val="none" w:sz="0" w:space="0" w:color="auto"/>
        <w:left w:val="none" w:sz="0" w:space="0" w:color="auto"/>
        <w:bottom w:val="none" w:sz="0" w:space="0" w:color="auto"/>
        <w:right w:val="none" w:sz="0" w:space="0" w:color="auto"/>
      </w:divBdr>
    </w:div>
    <w:div w:id="1262105760">
      <w:marLeft w:val="640"/>
      <w:marRight w:val="0"/>
      <w:marTop w:val="0"/>
      <w:marBottom w:val="0"/>
      <w:divBdr>
        <w:top w:val="none" w:sz="0" w:space="0" w:color="auto"/>
        <w:left w:val="none" w:sz="0" w:space="0" w:color="auto"/>
        <w:bottom w:val="none" w:sz="0" w:space="0" w:color="auto"/>
        <w:right w:val="none" w:sz="0" w:space="0" w:color="auto"/>
      </w:divBdr>
    </w:div>
    <w:div w:id="1263218687">
      <w:marLeft w:val="640"/>
      <w:marRight w:val="0"/>
      <w:marTop w:val="0"/>
      <w:marBottom w:val="0"/>
      <w:divBdr>
        <w:top w:val="none" w:sz="0" w:space="0" w:color="auto"/>
        <w:left w:val="none" w:sz="0" w:space="0" w:color="auto"/>
        <w:bottom w:val="none" w:sz="0" w:space="0" w:color="auto"/>
        <w:right w:val="none" w:sz="0" w:space="0" w:color="auto"/>
      </w:divBdr>
    </w:div>
    <w:div w:id="1267732547">
      <w:marLeft w:val="640"/>
      <w:marRight w:val="0"/>
      <w:marTop w:val="0"/>
      <w:marBottom w:val="0"/>
      <w:divBdr>
        <w:top w:val="none" w:sz="0" w:space="0" w:color="auto"/>
        <w:left w:val="none" w:sz="0" w:space="0" w:color="auto"/>
        <w:bottom w:val="none" w:sz="0" w:space="0" w:color="auto"/>
        <w:right w:val="none" w:sz="0" w:space="0" w:color="auto"/>
      </w:divBdr>
    </w:div>
    <w:div w:id="1276130508">
      <w:marLeft w:val="640"/>
      <w:marRight w:val="0"/>
      <w:marTop w:val="0"/>
      <w:marBottom w:val="0"/>
      <w:divBdr>
        <w:top w:val="none" w:sz="0" w:space="0" w:color="auto"/>
        <w:left w:val="none" w:sz="0" w:space="0" w:color="auto"/>
        <w:bottom w:val="none" w:sz="0" w:space="0" w:color="auto"/>
        <w:right w:val="none" w:sz="0" w:space="0" w:color="auto"/>
      </w:divBdr>
    </w:div>
    <w:div w:id="1325276404">
      <w:marLeft w:val="640"/>
      <w:marRight w:val="0"/>
      <w:marTop w:val="0"/>
      <w:marBottom w:val="0"/>
      <w:divBdr>
        <w:top w:val="none" w:sz="0" w:space="0" w:color="auto"/>
        <w:left w:val="none" w:sz="0" w:space="0" w:color="auto"/>
        <w:bottom w:val="none" w:sz="0" w:space="0" w:color="auto"/>
        <w:right w:val="none" w:sz="0" w:space="0" w:color="auto"/>
      </w:divBdr>
    </w:div>
    <w:div w:id="1343507766">
      <w:marLeft w:val="640"/>
      <w:marRight w:val="0"/>
      <w:marTop w:val="0"/>
      <w:marBottom w:val="0"/>
      <w:divBdr>
        <w:top w:val="none" w:sz="0" w:space="0" w:color="auto"/>
        <w:left w:val="none" w:sz="0" w:space="0" w:color="auto"/>
        <w:bottom w:val="none" w:sz="0" w:space="0" w:color="auto"/>
        <w:right w:val="none" w:sz="0" w:space="0" w:color="auto"/>
      </w:divBdr>
    </w:div>
    <w:div w:id="1360282159">
      <w:marLeft w:val="640"/>
      <w:marRight w:val="0"/>
      <w:marTop w:val="0"/>
      <w:marBottom w:val="0"/>
      <w:divBdr>
        <w:top w:val="none" w:sz="0" w:space="0" w:color="auto"/>
        <w:left w:val="none" w:sz="0" w:space="0" w:color="auto"/>
        <w:bottom w:val="none" w:sz="0" w:space="0" w:color="auto"/>
        <w:right w:val="none" w:sz="0" w:space="0" w:color="auto"/>
      </w:divBdr>
    </w:div>
    <w:div w:id="1384717440">
      <w:marLeft w:val="640"/>
      <w:marRight w:val="0"/>
      <w:marTop w:val="0"/>
      <w:marBottom w:val="0"/>
      <w:divBdr>
        <w:top w:val="none" w:sz="0" w:space="0" w:color="auto"/>
        <w:left w:val="none" w:sz="0" w:space="0" w:color="auto"/>
        <w:bottom w:val="none" w:sz="0" w:space="0" w:color="auto"/>
        <w:right w:val="none" w:sz="0" w:space="0" w:color="auto"/>
      </w:divBdr>
    </w:div>
    <w:div w:id="1395469937">
      <w:marLeft w:val="640"/>
      <w:marRight w:val="0"/>
      <w:marTop w:val="0"/>
      <w:marBottom w:val="0"/>
      <w:divBdr>
        <w:top w:val="none" w:sz="0" w:space="0" w:color="auto"/>
        <w:left w:val="none" w:sz="0" w:space="0" w:color="auto"/>
        <w:bottom w:val="none" w:sz="0" w:space="0" w:color="auto"/>
        <w:right w:val="none" w:sz="0" w:space="0" w:color="auto"/>
      </w:divBdr>
    </w:div>
    <w:div w:id="1396392806">
      <w:marLeft w:val="640"/>
      <w:marRight w:val="0"/>
      <w:marTop w:val="0"/>
      <w:marBottom w:val="0"/>
      <w:divBdr>
        <w:top w:val="none" w:sz="0" w:space="0" w:color="auto"/>
        <w:left w:val="none" w:sz="0" w:space="0" w:color="auto"/>
        <w:bottom w:val="none" w:sz="0" w:space="0" w:color="auto"/>
        <w:right w:val="none" w:sz="0" w:space="0" w:color="auto"/>
      </w:divBdr>
    </w:div>
    <w:div w:id="1399086589">
      <w:marLeft w:val="640"/>
      <w:marRight w:val="0"/>
      <w:marTop w:val="0"/>
      <w:marBottom w:val="0"/>
      <w:divBdr>
        <w:top w:val="none" w:sz="0" w:space="0" w:color="auto"/>
        <w:left w:val="none" w:sz="0" w:space="0" w:color="auto"/>
        <w:bottom w:val="none" w:sz="0" w:space="0" w:color="auto"/>
        <w:right w:val="none" w:sz="0" w:space="0" w:color="auto"/>
      </w:divBdr>
    </w:div>
    <w:div w:id="1406148071">
      <w:marLeft w:val="640"/>
      <w:marRight w:val="0"/>
      <w:marTop w:val="0"/>
      <w:marBottom w:val="0"/>
      <w:divBdr>
        <w:top w:val="none" w:sz="0" w:space="0" w:color="auto"/>
        <w:left w:val="none" w:sz="0" w:space="0" w:color="auto"/>
        <w:bottom w:val="none" w:sz="0" w:space="0" w:color="auto"/>
        <w:right w:val="none" w:sz="0" w:space="0" w:color="auto"/>
      </w:divBdr>
    </w:div>
    <w:div w:id="1427261675">
      <w:marLeft w:val="640"/>
      <w:marRight w:val="0"/>
      <w:marTop w:val="0"/>
      <w:marBottom w:val="0"/>
      <w:divBdr>
        <w:top w:val="none" w:sz="0" w:space="0" w:color="auto"/>
        <w:left w:val="none" w:sz="0" w:space="0" w:color="auto"/>
        <w:bottom w:val="none" w:sz="0" w:space="0" w:color="auto"/>
        <w:right w:val="none" w:sz="0" w:space="0" w:color="auto"/>
      </w:divBdr>
    </w:div>
    <w:div w:id="1429737519">
      <w:marLeft w:val="640"/>
      <w:marRight w:val="0"/>
      <w:marTop w:val="0"/>
      <w:marBottom w:val="0"/>
      <w:divBdr>
        <w:top w:val="none" w:sz="0" w:space="0" w:color="auto"/>
        <w:left w:val="none" w:sz="0" w:space="0" w:color="auto"/>
        <w:bottom w:val="none" w:sz="0" w:space="0" w:color="auto"/>
        <w:right w:val="none" w:sz="0" w:space="0" w:color="auto"/>
      </w:divBdr>
    </w:div>
    <w:div w:id="1435252074">
      <w:marLeft w:val="640"/>
      <w:marRight w:val="0"/>
      <w:marTop w:val="0"/>
      <w:marBottom w:val="0"/>
      <w:divBdr>
        <w:top w:val="none" w:sz="0" w:space="0" w:color="auto"/>
        <w:left w:val="none" w:sz="0" w:space="0" w:color="auto"/>
        <w:bottom w:val="none" w:sz="0" w:space="0" w:color="auto"/>
        <w:right w:val="none" w:sz="0" w:space="0" w:color="auto"/>
      </w:divBdr>
    </w:div>
    <w:div w:id="1440222492">
      <w:marLeft w:val="640"/>
      <w:marRight w:val="0"/>
      <w:marTop w:val="0"/>
      <w:marBottom w:val="0"/>
      <w:divBdr>
        <w:top w:val="none" w:sz="0" w:space="0" w:color="auto"/>
        <w:left w:val="none" w:sz="0" w:space="0" w:color="auto"/>
        <w:bottom w:val="none" w:sz="0" w:space="0" w:color="auto"/>
        <w:right w:val="none" w:sz="0" w:space="0" w:color="auto"/>
      </w:divBdr>
    </w:div>
    <w:div w:id="1451050560">
      <w:marLeft w:val="640"/>
      <w:marRight w:val="0"/>
      <w:marTop w:val="0"/>
      <w:marBottom w:val="0"/>
      <w:divBdr>
        <w:top w:val="none" w:sz="0" w:space="0" w:color="auto"/>
        <w:left w:val="none" w:sz="0" w:space="0" w:color="auto"/>
        <w:bottom w:val="none" w:sz="0" w:space="0" w:color="auto"/>
        <w:right w:val="none" w:sz="0" w:space="0" w:color="auto"/>
      </w:divBdr>
    </w:div>
    <w:div w:id="1452701804">
      <w:marLeft w:val="640"/>
      <w:marRight w:val="0"/>
      <w:marTop w:val="0"/>
      <w:marBottom w:val="0"/>
      <w:divBdr>
        <w:top w:val="none" w:sz="0" w:space="0" w:color="auto"/>
        <w:left w:val="none" w:sz="0" w:space="0" w:color="auto"/>
        <w:bottom w:val="none" w:sz="0" w:space="0" w:color="auto"/>
        <w:right w:val="none" w:sz="0" w:space="0" w:color="auto"/>
      </w:divBdr>
    </w:div>
    <w:div w:id="1468275978">
      <w:marLeft w:val="640"/>
      <w:marRight w:val="0"/>
      <w:marTop w:val="0"/>
      <w:marBottom w:val="0"/>
      <w:divBdr>
        <w:top w:val="none" w:sz="0" w:space="0" w:color="auto"/>
        <w:left w:val="none" w:sz="0" w:space="0" w:color="auto"/>
        <w:bottom w:val="none" w:sz="0" w:space="0" w:color="auto"/>
        <w:right w:val="none" w:sz="0" w:space="0" w:color="auto"/>
      </w:divBdr>
    </w:div>
    <w:div w:id="1474978960">
      <w:marLeft w:val="640"/>
      <w:marRight w:val="0"/>
      <w:marTop w:val="0"/>
      <w:marBottom w:val="0"/>
      <w:divBdr>
        <w:top w:val="none" w:sz="0" w:space="0" w:color="auto"/>
        <w:left w:val="none" w:sz="0" w:space="0" w:color="auto"/>
        <w:bottom w:val="none" w:sz="0" w:space="0" w:color="auto"/>
        <w:right w:val="none" w:sz="0" w:space="0" w:color="auto"/>
      </w:divBdr>
    </w:div>
    <w:div w:id="1479109046">
      <w:marLeft w:val="640"/>
      <w:marRight w:val="0"/>
      <w:marTop w:val="0"/>
      <w:marBottom w:val="0"/>
      <w:divBdr>
        <w:top w:val="none" w:sz="0" w:space="0" w:color="auto"/>
        <w:left w:val="none" w:sz="0" w:space="0" w:color="auto"/>
        <w:bottom w:val="none" w:sz="0" w:space="0" w:color="auto"/>
        <w:right w:val="none" w:sz="0" w:space="0" w:color="auto"/>
      </w:divBdr>
    </w:div>
    <w:div w:id="1485467735">
      <w:marLeft w:val="640"/>
      <w:marRight w:val="0"/>
      <w:marTop w:val="0"/>
      <w:marBottom w:val="0"/>
      <w:divBdr>
        <w:top w:val="none" w:sz="0" w:space="0" w:color="auto"/>
        <w:left w:val="none" w:sz="0" w:space="0" w:color="auto"/>
        <w:bottom w:val="none" w:sz="0" w:space="0" w:color="auto"/>
        <w:right w:val="none" w:sz="0" w:space="0" w:color="auto"/>
      </w:divBdr>
    </w:div>
    <w:div w:id="1491480617">
      <w:marLeft w:val="640"/>
      <w:marRight w:val="0"/>
      <w:marTop w:val="0"/>
      <w:marBottom w:val="0"/>
      <w:divBdr>
        <w:top w:val="none" w:sz="0" w:space="0" w:color="auto"/>
        <w:left w:val="none" w:sz="0" w:space="0" w:color="auto"/>
        <w:bottom w:val="none" w:sz="0" w:space="0" w:color="auto"/>
        <w:right w:val="none" w:sz="0" w:space="0" w:color="auto"/>
      </w:divBdr>
    </w:div>
    <w:div w:id="1499493166">
      <w:marLeft w:val="640"/>
      <w:marRight w:val="0"/>
      <w:marTop w:val="0"/>
      <w:marBottom w:val="0"/>
      <w:divBdr>
        <w:top w:val="none" w:sz="0" w:space="0" w:color="auto"/>
        <w:left w:val="none" w:sz="0" w:space="0" w:color="auto"/>
        <w:bottom w:val="none" w:sz="0" w:space="0" w:color="auto"/>
        <w:right w:val="none" w:sz="0" w:space="0" w:color="auto"/>
      </w:divBdr>
    </w:div>
    <w:div w:id="1500920827">
      <w:marLeft w:val="640"/>
      <w:marRight w:val="0"/>
      <w:marTop w:val="0"/>
      <w:marBottom w:val="0"/>
      <w:divBdr>
        <w:top w:val="none" w:sz="0" w:space="0" w:color="auto"/>
        <w:left w:val="none" w:sz="0" w:space="0" w:color="auto"/>
        <w:bottom w:val="none" w:sz="0" w:space="0" w:color="auto"/>
        <w:right w:val="none" w:sz="0" w:space="0" w:color="auto"/>
      </w:divBdr>
    </w:div>
    <w:div w:id="1504969893">
      <w:marLeft w:val="640"/>
      <w:marRight w:val="0"/>
      <w:marTop w:val="0"/>
      <w:marBottom w:val="0"/>
      <w:divBdr>
        <w:top w:val="none" w:sz="0" w:space="0" w:color="auto"/>
        <w:left w:val="none" w:sz="0" w:space="0" w:color="auto"/>
        <w:bottom w:val="none" w:sz="0" w:space="0" w:color="auto"/>
        <w:right w:val="none" w:sz="0" w:space="0" w:color="auto"/>
      </w:divBdr>
    </w:div>
    <w:div w:id="1530219104">
      <w:marLeft w:val="640"/>
      <w:marRight w:val="0"/>
      <w:marTop w:val="0"/>
      <w:marBottom w:val="0"/>
      <w:divBdr>
        <w:top w:val="none" w:sz="0" w:space="0" w:color="auto"/>
        <w:left w:val="none" w:sz="0" w:space="0" w:color="auto"/>
        <w:bottom w:val="none" w:sz="0" w:space="0" w:color="auto"/>
        <w:right w:val="none" w:sz="0" w:space="0" w:color="auto"/>
      </w:divBdr>
    </w:div>
    <w:div w:id="1532495322">
      <w:marLeft w:val="640"/>
      <w:marRight w:val="0"/>
      <w:marTop w:val="0"/>
      <w:marBottom w:val="0"/>
      <w:divBdr>
        <w:top w:val="none" w:sz="0" w:space="0" w:color="auto"/>
        <w:left w:val="none" w:sz="0" w:space="0" w:color="auto"/>
        <w:bottom w:val="none" w:sz="0" w:space="0" w:color="auto"/>
        <w:right w:val="none" w:sz="0" w:space="0" w:color="auto"/>
      </w:divBdr>
    </w:div>
    <w:div w:id="1534657676">
      <w:marLeft w:val="640"/>
      <w:marRight w:val="0"/>
      <w:marTop w:val="0"/>
      <w:marBottom w:val="0"/>
      <w:divBdr>
        <w:top w:val="none" w:sz="0" w:space="0" w:color="auto"/>
        <w:left w:val="none" w:sz="0" w:space="0" w:color="auto"/>
        <w:bottom w:val="none" w:sz="0" w:space="0" w:color="auto"/>
        <w:right w:val="none" w:sz="0" w:space="0" w:color="auto"/>
      </w:divBdr>
    </w:div>
    <w:div w:id="1538735675">
      <w:marLeft w:val="640"/>
      <w:marRight w:val="0"/>
      <w:marTop w:val="0"/>
      <w:marBottom w:val="0"/>
      <w:divBdr>
        <w:top w:val="none" w:sz="0" w:space="0" w:color="auto"/>
        <w:left w:val="none" w:sz="0" w:space="0" w:color="auto"/>
        <w:bottom w:val="none" w:sz="0" w:space="0" w:color="auto"/>
        <w:right w:val="none" w:sz="0" w:space="0" w:color="auto"/>
      </w:divBdr>
    </w:div>
    <w:div w:id="1539853576">
      <w:marLeft w:val="640"/>
      <w:marRight w:val="0"/>
      <w:marTop w:val="0"/>
      <w:marBottom w:val="0"/>
      <w:divBdr>
        <w:top w:val="none" w:sz="0" w:space="0" w:color="auto"/>
        <w:left w:val="none" w:sz="0" w:space="0" w:color="auto"/>
        <w:bottom w:val="none" w:sz="0" w:space="0" w:color="auto"/>
        <w:right w:val="none" w:sz="0" w:space="0" w:color="auto"/>
      </w:divBdr>
    </w:div>
    <w:div w:id="1553424007">
      <w:marLeft w:val="640"/>
      <w:marRight w:val="0"/>
      <w:marTop w:val="0"/>
      <w:marBottom w:val="0"/>
      <w:divBdr>
        <w:top w:val="none" w:sz="0" w:space="0" w:color="auto"/>
        <w:left w:val="none" w:sz="0" w:space="0" w:color="auto"/>
        <w:bottom w:val="none" w:sz="0" w:space="0" w:color="auto"/>
        <w:right w:val="none" w:sz="0" w:space="0" w:color="auto"/>
      </w:divBdr>
    </w:div>
    <w:div w:id="1571842462">
      <w:marLeft w:val="640"/>
      <w:marRight w:val="0"/>
      <w:marTop w:val="0"/>
      <w:marBottom w:val="0"/>
      <w:divBdr>
        <w:top w:val="none" w:sz="0" w:space="0" w:color="auto"/>
        <w:left w:val="none" w:sz="0" w:space="0" w:color="auto"/>
        <w:bottom w:val="none" w:sz="0" w:space="0" w:color="auto"/>
        <w:right w:val="none" w:sz="0" w:space="0" w:color="auto"/>
      </w:divBdr>
    </w:div>
    <w:div w:id="1590580711">
      <w:marLeft w:val="640"/>
      <w:marRight w:val="0"/>
      <w:marTop w:val="0"/>
      <w:marBottom w:val="0"/>
      <w:divBdr>
        <w:top w:val="none" w:sz="0" w:space="0" w:color="auto"/>
        <w:left w:val="none" w:sz="0" w:space="0" w:color="auto"/>
        <w:bottom w:val="none" w:sz="0" w:space="0" w:color="auto"/>
        <w:right w:val="none" w:sz="0" w:space="0" w:color="auto"/>
      </w:divBdr>
    </w:div>
    <w:div w:id="1601641730">
      <w:marLeft w:val="640"/>
      <w:marRight w:val="0"/>
      <w:marTop w:val="0"/>
      <w:marBottom w:val="0"/>
      <w:divBdr>
        <w:top w:val="none" w:sz="0" w:space="0" w:color="auto"/>
        <w:left w:val="none" w:sz="0" w:space="0" w:color="auto"/>
        <w:bottom w:val="none" w:sz="0" w:space="0" w:color="auto"/>
        <w:right w:val="none" w:sz="0" w:space="0" w:color="auto"/>
      </w:divBdr>
    </w:div>
    <w:div w:id="1606769645">
      <w:marLeft w:val="640"/>
      <w:marRight w:val="0"/>
      <w:marTop w:val="0"/>
      <w:marBottom w:val="0"/>
      <w:divBdr>
        <w:top w:val="none" w:sz="0" w:space="0" w:color="auto"/>
        <w:left w:val="none" w:sz="0" w:space="0" w:color="auto"/>
        <w:bottom w:val="none" w:sz="0" w:space="0" w:color="auto"/>
        <w:right w:val="none" w:sz="0" w:space="0" w:color="auto"/>
      </w:divBdr>
    </w:div>
    <w:div w:id="1607276007">
      <w:marLeft w:val="640"/>
      <w:marRight w:val="0"/>
      <w:marTop w:val="0"/>
      <w:marBottom w:val="0"/>
      <w:divBdr>
        <w:top w:val="none" w:sz="0" w:space="0" w:color="auto"/>
        <w:left w:val="none" w:sz="0" w:space="0" w:color="auto"/>
        <w:bottom w:val="none" w:sz="0" w:space="0" w:color="auto"/>
        <w:right w:val="none" w:sz="0" w:space="0" w:color="auto"/>
      </w:divBdr>
    </w:div>
    <w:div w:id="1607469956">
      <w:marLeft w:val="640"/>
      <w:marRight w:val="0"/>
      <w:marTop w:val="0"/>
      <w:marBottom w:val="0"/>
      <w:divBdr>
        <w:top w:val="none" w:sz="0" w:space="0" w:color="auto"/>
        <w:left w:val="none" w:sz="0" w:space="0" w:color="auto"/>
        <w:bottom w:val="none" w:sz="0" w:space="0" w:color="auto"/>
        <w:right w:val="none" w:sz="0" w:space="0" w:color="auto"/>
      </w:divBdr>
    </w:div>
    <w:div w:id="1609773657">
      <w:marLeft w:val="640"/>
      <w:marRight w:val="0"/>
      <w:marTop w:val="0"/>
      <w:marBottom w:val="0"/>
      <w:divBdr>
        <w:top w:val="none" w:sz="0" w:space="0" w:color="auto"/>
        <w:left w:val="none" w:sz="0" w:space="0" w:color="auto"/>
        <w:bottom w:val="none" w:sz="0" w:space="0" w:color="auto"/>
        <w:right w:val="none" w:sz="0" w:space="0" w:color="auto"/>
      </w:divBdr>
    </w:div>
    <w:div w:id="1612585156">
      <w:marLeft w:val="640"/>
      <w:marRight w:val="0"/>
      <w:marTop w:val="0"/>
      <w:marBottom w:val="0"/>
      <w:divBdr>
        <w:top w:val="none" w:sz="0" w:space="0" w:color="auto"/>
        <w:left w:val="none" w:sz="0" w:space="0" w:color="auto"/>
        <w:bottom w:val="none" w:sz="0" w:space="0" w:color="auto"/>
        <w:right w:val="none" w:sz="0" w:space="0" w:color="auto"/>
      </w:divBdr>
    </w:div>
    <w:div w:id="1617252671">
      <w:marLeft w:val="640"/>
      <w:marRight w:val="0"/>
      <w:marTop w:val="0"/>
      <w:marBottom w:val="0"/>
      <w:divBdr>
        <w:top w:val="none" w:sz="0" w:space="0" w:color="auto"/>
        <w:left w:val="none" w:sz="0" w:space="0" w:color="auto"/>
        <w:bottom w:val="none" w:sz="0" w:space="0" w:color="auto"/>
        <w:right w:val="none" w:sz="0" w:space="0" w:color="auto"/>
      </w:divBdr>
    </w:div>
    <w:div w:id="1624119810">
      <w:marLeft w:val="640"/>
      <w:marRight w:val="0"/>
      <w:marTop w:val="0"/>
      <w:marBottom w:val="0"/>
      <w:divBdr>
        <w:top w:val="none" w:sz="0" w:space="0" w:color="auto"/>
        <w:left w:val="none" w:sz="0" w:space="0" w:color="auto"/>
        <w:bottom w:val="none" w:sz="0" w:space="0" w:color="auto"/>
        <w:right w:val="none" w:sz="0" w:space="0" w:color="auto"/>
      </w:divBdr>
    </w:div>
    <w:div w:id="1637680012">
      <w:marLeft w:val="640"/>
      <w:marRight w:val="0"/>
      <w:marTop w:val="0"/>
      <w:marBottom w:val="0"/>
      <w:divBdr>
        <w:top w:val="none" w:sz="0" w:space="0" w:color="auto"/>
        <w:left w:val="none" w:sz="0" w:space="0" w:color="auto"/>
        <w:bottom w:val="none" w:sz="0" w:space="0" w:color="auto"/>
        <w:right w:val="none" w:sz="0" w:space="0" w:color="auto"/>
      </w:divBdr>
    </w:div>
    <w:div w:id="1654019943">
      <w:marLeft w:val="640"/>
      <w:marRight w:val="0"/>
      <w:marTop w:val="0"/>
      <w:marBottom w:val="0"/>
      <w:divBdr>
        <w:top w:val="none" w:sz="0" w:space="0" w:color="auto"/>
        <w:left w:val="none" w:sz="0" w:space="0" w:color="auto"/>
        <w:bottom w:val="none" w:sz="0" w:space="0" w:color="auto"/>
        <w:right w:val="none" w:sz="0" w:space="0" w:color="auto"/>
      </w:divBdr>
    </w:div>
    <w:div w:id="1654983947">
      <w:marLeft w:val="640"/>
      <w:marRight w:val="0"/>
      <w:marTop w:val="0"/>
      <w:marBottom w:val="0"/>
      <w:divBdr>
        <w:top w:val="none" w:sz="0" w:space="0" w:color="auto"/>
        <w:left w:val="none" w:sz="0" w:space="0" w:color="auto"/>
        <w:bottom w:val="none" w:sz="0" w:space="0" w:color="auto"/>
        <w:right w:val="none" w:sz="0" w:space="0" w:color="auto"/>
      </w:divBdr>
    </w:div>
    <w:div w:id="1669941243">
      <w:marLeft w:val="640"/>
      <w:marRight w:val="0"/>
      <w:marTop w:val="0"/>
      <w:marBottom w:val="0"/>
      <w:divBdr>
        <w:top w:val="none" w:sz="0" w:space="0" w:color="auto"/>
        <w:left w:val="none" w:sz="0" w:space="0" w:color="auto"/>
        <w:bottom w:val="none" w:sz="0" w:space="0" w:color="auto"/>
        <w:right w:val="none" w:sz="0" w:space="0" w:color="auto"/>
      </w:divBdr>
    </w:div>
    <w:div w:id="1674381423">
      <w:marLeft w:val="640"/>
      <w:marRight w:val="0"/>
      <w:marTop w:val="0"/>
      <w:marBottom w:val="0"/>
      <w:divBdr>
        <w:top w:val="none" w:sz="0" w:space="0" w:color="auto"/>
        <w:left w:val="none" w:sz="0" w:space="0" w:color="auto"/>
        <w:bottom w:val="none" w:sz="0" w:space="0" w:color="auto"/>
        <w:right w:val="none" w:sz="0" w:space="0" w:color="auto"/>
      </w:divBdr>
    </w:div>
    <w:div w:id="1685478927">
      <w:marLeft w:val="640"/>
      <w:marRight w:val="0"/>
      <w:marTop w:val="0"/>
      <w:marBottom w:val="0"/>
      <w:divBdr>
        <w:top w:val="none" w:sz="0" w:space="0" w:color="auto"/>
        <w:left w:val="none" w:sz="0" w:space="0" w:color="auto"/>
        <w:bottom w:val="none" w:sz="0" w:space="0" w:color="auto"/>
        <w:right w:val="none" w:sz="0" w:space="0" w:color="auto"/>
      </w:divBdr>
    </w:div>
    <w:div w:id="1686327112">
      <w:marLeft w:val="640"/>
      <w:marRight w:val="0"/>
      <w:marTop w:val="0"/>
      <w:marBottom w:val="0"/>
      <w:divBdr>
        <w:top w:val="none" w:sz="0" w:space="0" w:color="auto"/>
        <w:left w:val="none" w:sz="0" w:space="0" w:color="auto"/>
        <w:bottom w:val="none" w:sz="0" w:space="0" w:color="auto"/>
        <w:right w:val="none" w:sz="0" w:space="0" w:color="auto"/>
      </w:divBdr>
    </w:div>
    <w:div w:id="1688828253">
      <w:marLeft w:val="640"/>
      <w:marRight w:val="0"/>
      <w:marTop w:val="0"/>
      <w:marBottom w:val="0"/>
      <w:divBdr>
        <w:top w:val="none" w:sz="0" w:space="0" w:color="auto"/>
        <w:left w:val="none" w:sz="0" w:space="0" w:color="auto"/>
        <w:bottom w:val="none" w:sz="0" w:space="0" w:color="auto"/>
        <w:right w:val="none" w:sz="0" w:space="0" w:color="auto"/>
      </w:divBdr>
    </w:div>
    <w:div w:id="1733893103">
      <w:marLeft w:val="640"/>
      <w:marRight w:val="0"/>
      <w:marTop w:val="0"/>
      <w:marBottom w:val="0"/>
      <w:divBdr>
        <w:top w:val="none" w:sz="0" w:space="0" w:color="auto"/>
        <w:left w:val="none" w:sz="0" w:space="0" w:color="auto"/>
        <w:bottom w:val="none" w:sz="0" w:space="0" w:color="auto"/>
        <w:right w:val="none" w:sz="0" w:space="0" w:color="auto"/>
      </w:divBdr>
    </w:div>
    <w:div w:id="1736272927">
      <w:marLeft w:val="640"/>
      <w:marRight w:val="0"/>
      <w:marTop w:val="0"/>
      <w:marBottom w:val="0"/>
      <w:divBdr>
        <w:top w:val="none" w:sz="0" w:space="0" w:color="auto"/>
        <w:left w:val="none" w:sz="0" w:space="0" w:color="auto"/>
        <w:bottom w:val="none" w:sz="0" w:space="0" w:color="auto"/>
        <w:right w:val="none" w:sz="0" w:space="0" w:color="auto"/>
      </w:divBdr>
    </w:div>
    <w:div w:id="1757049184">
      <w:marLeft w:val="640"/>
      <w:marRight w:val="0"/>
      <w:marTop w:val="0"/>
      <w:marBottom w:val="0"/>
      <w:divBdr>
        <w:top w:val="none" w:sz="0" w:space="0" w:color="auto"/>
        <w:left w:val="none" w:sz="0" w:space="0" w:color="auto"/>
        <w:bottom w:val="none" w:sz="0" w:space="0" w:color="auto"/>
        <w:right w:val="none" w:sz="0" w:space="0" w:color="auto"/>
      </w:divBdr>
    </w:div>
    <w:div w:id="1776559307">
      <w:marLeft w:val="640"/>
      <w:marRight w:val="0"/>
      <w:marTop w:val="0"/>
      <w:marBottom w:val="0"/>
      <w:divBdr>
        <w:top w:val="none" w:sz="0" w:space="0" w:color="auto"/>
        <w:left w:val="none" w:sz="0" w:space="0" w:color="auto"/>
        <w:bottom w:val="none" w:sz="0" w:space="0" w:color="auto"/>
        <w:right w:val="none" w:sz="0" w:space="0" w:color="auto"/>
      </w:divBdr>
    </w:div>
    <w:div w:id="1780445550">
      <w:marLeft w:val="640"/>
      <w:marRight w:val="0"/>
      <w:marTop w:val="0"/>
      <w:marBottom w:val="0"/>
      <w:divBdr>
        <w:top w:val="none" w:sz="0" w:space="0" w:color="auto"/>
        <w:left w:val="none" w:sz="0" w:space="0" w:color="auto"/>
        <w:bottom w:val="none" w:sz="0" w:space="0" w:color="auto"/>
        <w:right w:val="none" w:sz="0" w:space="0" w:color="auto"/>
      </w:divBdr>
    </w:div>
    <w:div w:id="1814834447">
      <w:marLeft w:val="640"/>
      <w:marRight w:val="0"/>
      <w:marTop w:val="0"/>
      <w:marBottom w:val="0"/>
      <w:divBdr>
        <w:top w:val="none" w:sz="0" w:space="0" w:color="auto"/>
        <w:left w:val="none" w:sz="0" w:space="0" w:color="auto"/>
        <w:bottom w:val="none" w:sz="0" w:space="0" w:color="auto"/>
        <w:right w:val="none" w:sz="0" w:space="0" w:color="auto"/>
      </w:divBdr>
    </w:div>
    <w:div w:id="1822387570">
      <w:marLeft w:val="640"/>
      <w:marRight w:val="0"/>
      <w:marTop w:val="0"/>
      <w:marBottom w:val="0"/>
      <w:divBdr>
        <w:top w:val="none" w:sz="0" w:space="0" w:color="auto"/>
        <w:left w:val="none" w:sz="0" w:space="0" w:color="auto"/>
        <w:bottom w:val="none" w:sz="0" w:space="0" w:color="auto"/>
        <w:right w:val="none" w:sz="0" w:space="0" w:color="auto"/>
      </w:divBdr>
    </w:div>
    <w:div w:id="1828666724">
      <w:marLeft w:val="640"/>
      <w:marRight w:val="0"/>
      <w:marTop w:val="0"/>
      <w:marBottom w:val="0"/>
      <w:divBdr>
        <w:top w:val="none" w:sz="0" w:space="0" w:color="auto"/>
        <w:left w:val="none" w:sz="0" w:space="0" w:color="auto"/>
        <w:bottom w:val="none" w:sz="0" w:space="0" w:color="auto"/>
        <w:right w:val="none" w:sz="0" w:space="0" w:color="auto"/>
      </w:divBdr>
    </w:div>
    <w:div w:id="1834030043">
      <w:marLeft w:val="640"/>
      <w:marRight w:val="0"/>
      <w:marTop w:val="0"/>
      <w:marBottom w:val="0"/>
      <w:divBdr>
        <w:top w:val="none" w:sz="0" w:space="0" w:color="auto"/>
        <w:left w:val="none" w:sz="0" w:space="0" w:color="auto"/>
        <w:bottom w:val="none" w:sz="0" w:space="0" w:color="auto"/>
        <w:right w:val="none" w:sz="0" w:space="0" w:color="auto"/>
      </w:divBdr>
    </w:div>
    <w:div w:id="1838497071">
      <w:marLeft w:val="640"/>
      <w:marRight w:val="0"/>
      <w:marTop w:val="0"/>
      <w:marBottom w:val="0"/>
      <w:divBdr>
        <w:top w:val="none" w:sz="0" w:space="0" w:color="auto"/>
        <w:left w:val="none" w:sz="0" w:space="0" w:color="auto"/>
        <w:bottom w:val="none" w:sz="0" w:space="0" w:color="auto"/>
        <w:right w:val="none" w:sz="0" w:space="0" w:color="auto"/>
      </w:divBdr>
    </w:div>
    <w:div w:id="1840996590">
      <w:marLeft w:val="640"/>
      <w:marRight w:val="0"/>
      <w:marTop w:val="0"/>
      <w:marBottom w:val="0"/>
      <w:divBdr>
        <w:top w:val="none" w:sz="0" w:space="0" w:color="auto"/>
        <w:left w:val="none" w:sz="0" w:space="0" w:color="auto"/>
        <w:bottom w:val="none" w:sz="0" w:space="0" w:color="auto"/>
        <w:right w:val="none" w:sz="0" w:space="0" w:color="auto"/>
      </w:divBdr>
    </w:div>
    <w:div w:id="1845582529">
      <w:marLeft w:val="640"/>
      <w:marRight w:val="0"/>
      <w:marTop w:val="0"/>
      <w:marBottom w:val="0"/>
      <w:divBdr>
        <w:top w:val="none" w:sz="0" w:space="0" w:color="auto"/>
        <w:left w:val="none" w:sz="0" w:space="0" w:color="auto"/>
        <w:bottom w:val="none" w:sz="0" w:space="0" w:color="auto"/>
        <w:right w:val="none" w:sz="0" w:space="0" w:color="auto"/>
      </w:divBdr>
    </w:div>
    <w:div w:id="1863932364">
      <w:marLeft w:val="640"/>
      <w:marRight w:val="0"/>
      <w:marTop w:val="0"/>
      <w:marBottom w:val="0"/>
      <w:divBdr>
        <w:top w:val="none" w:sz="0" w:space="0" w:color="auto"/>
        <w:left w:val="none" w:sz="0" w:space="0" w:color="auto"/>
        <w:bottom w:val="none" w:sz="0" w:space="0" w:color="auto"/>
        <w:right w:val="none" w:sz="0" w:space="0" w:color="auto"/>
      </w:divBdr>
    </w:div>
    <w:div w:id="1876307399">
      <w:marLeft w:val="640"/>
      <w:marRight w:val="0"/>
      <w:marTop w:val="0"/>
      <w:marBottom w:val="0"/>
      <w:divBdr>
        <w:top w:val="none" w:sz="0" w:space="0" w:color="auto"/>
        <w:left w:val="none" w:sz="0" w:space="0" w:color="auto"/>
        <w:bottom w:val="none" w:sz="0" w:space="0" w:color="auto"/>
        <w:right w:val="none" w:sz="0" w:space="0" w:color="auto"/>
      </w:divBdr>
    </w:div>
    <w:div w:id="1880626560">
      <w:marLeft w:val="640"/>
      <w:marRight w:val="0"/>
      <w:marTop w:val="0"/>
      <w:marBottom w:val="0"/>
      <w:divBdr>
        <w:top w:val="none" w:sz="0" w:space="0" w:color="auto"/>
        <w:left w:val="none" w:sz="0" w:space="0" w:color="auto"/>
        <w:bottom w:val="none" w:sz="0" w:space="0" w:color="auto"/>
        <w:right w:val="none" w:sz="0" w:space="0" w:color="auto"/>
      </w:divBdr>
    </w:div>
    <w:div w:id="1898316974">
      <w:marLeft w:val="640"/>
      <w:marRight w:val="0"/>
      <w:marTop w:val="0"/>
      <w:marBottom w:val="0"/>
      <w:divBdr>
        <w:top w:val="none" w:sz="0" w:space="0" w:color="auto"/>
        <w:left w:val="none" w:sz="0" w:space="0" w:color="auto"/>
        <w:bottom w:val="none" w:sz="0" w:space="0" w:color="auto"/>
        <w:right w:val="none" w:sz="0" w:space="0" w:color="auto"/>
      </w:divBdr>
    </w:div>
    <w:div w:id="1904564266">
      <w:marLeft w:val="640"/>
      <w:marRight w:val="0"/>
      <w:marTop w:val="0"/>
      <w:marBottom w:val="0"/>
      <w:divBdr>
        <w:top w:val="none" w:sz="0" w:space="0" w:color="auto"/>
        <w:left w:val="none" w:sz="0" w:space="0" w:color="auto"/>
        <w:bottom w:val="none" w:sz="0" w:space="0" w:color="auto"/>
        <w:right w:val="none" w:sz="0" w:space="0" w:color="auto"/>
      </w:divBdr>
    </w:div>
    <w:div w:id="1914854715">
      <w:marLeft w:val="640"/>
      <w:marRight w:val="0"/>
      <w:marTop w:val="0"/>
      <w:marBottom w:val="0"/>
      <w:divBdr>
        <w:top w:val="none" w:sz="0" w:space="0" w:color="auto"/>
        <w:left w:val="none" w:sz="0" w:space="0" w:color="auto"/>
        <w:bottom w:val="none" w:sz="0" w:space="0" w:color="auto"/>
        <w:right w:val="none" w:sz="0" w:space="0" w:color="auto"/>
      </w:divBdr>
    </w:div>
    <w:div w:id="1919165539">
      <w:marLeft w:val="640"/>
      <w:marRight w:val="0"/>
      <w:marTop w:val="0"/>
      <w:marBottom w:val="0"/>
      <w:divBdr>
        <w:top w:val="none" w:sz="0" w:space="0" w:color="auto"/>
        <w:left w:val="none" w:sz="0" w:space="0" w:color="auto"/>
        <w:bottom w:val="none" w:sz="0" w:space="0" w:color="auto"/>
        <w:right w:val="none" w:sz="0" w:space="0" w:color="auto"/>
      </w:divBdr>
    </w:div>
    <w:div w:id="1932352598">
      <w:marLeft w:val="640"/>
      <w:marRight w:val="0"/>
      <w:marTop w:val="0"/>
      <w:marBottom w:val="0"/>
      <w:divBdr>
        <w:top w:val="none" w:sz="0" w:space="0" w:color="auto"/>
        <w:left w:val="none" w:sz="0" w:space="0" w:color="auto"/>
        <w:bottom w:val="none" w:sz="0" w:space="0" w:color="auto"/>
        <w:right w:val="none" w:sz="0" w:space="0" w:color="auto"/>
      </w:divBdr>
    </w:div>
    <w:div w:id="1937638150">
      <w:marLeft w:val="640"/>
      <w:marRight w:val="0"/>
      <w:marTop w:val="0"/>
      <w:marBottom w:val="0"/>
      <w:divBdr>
        <w:top w:val="none" w:sz="0" w:space="0" w:color="auto"/>
        <w:left w:val="none" w:sz="0" w:space="0" w:color="auto"/>
        <w:bottom w:val="none" w:sz="0" w:space="0" w:color="auto"/>
        <w:right w:val="none" w:sz="0" w:space="0" w:color="auto"/>
      </w:divBdr>
    </w:div>
    <w:div w:id="1937713476">
      <w:marLeft w:val="640"/>
      <w:marRight w:val="0"/>
      <w:marTop w:val="0"/>
      <w:marBottom w:val="0"/>
      <w:divBdr>
        <w:top w:val="none" w:sz="0" w:space="0" w:color="auto"/>
        <w:left w:val="none" w:sz="0" w:space="0" w:color="auto"/>
        <w:bottom w:val="none" w:sz="0" w:space="0" w:color="auto"/>
        <w:right w:val="none" w:sz="0" w:space="0" w:color="auto"/>
      </w:divBdr>
    </w:div>
    <w:div w:id="1942101471">
      <w:marLeft w:val="640"/>
      <w:marRight w:val="0"/>
      <w:marTop w:val="0"/>
      <w:marBottom w:val="0"/>
      <w:divBdr>
        <w:top w:val="none" w:sz="0" w:space="0" w:color="auto"/>
        <w:left w:val="none" w:sz="0" w:space="0" w:color="auto"/>
        <w:bottom w:val="none" w:sz="0" w:space="0" w:color="auto"/>
        <w:right w:val="none" w:sz="0" w:space="0" w:color="auto"/>
      </w:divBdr>
    </w:div>
    <w:div w:id="1942250541">
      <w:marLeft w:val="640"/>
      <w:marRight w:val="0"/>
      <w:marTop w:val="0"/>
      <w:marBottom w:val="0"/>
      <w:divBdr>
        <w:top w:val="none" w:sz="0" w:space="0" w:color="auto"/>
        <w:left w:val="none" w:sz="0" w:space="0" w:color="auto"/>
        <w:bottom w:val="none" w:sz="0" w:space="0" w:color="auto"/>
        <w:right w:val="none" w:sz="0" w:space="0" w:color="auto"/>
      </w:divBdr>
    </w:div>
    <w:div w:id="1949969238">
      <w:marLeft w:val="640"/>
      <w:marRight w:val="0"/>
      <w:marTop w:val="0"/>
      <w:marBottom w:val="0"/>
      <w:divBdr>
        <w:top w:val="none" w:sz="0" w:space="0" w:color="auto"/>
        <w:left w:val="none" w:sz="0" w:space="0" w:color="auto"/>
        <w:bottom w:val="none" w:sz="0" w:space="0" w:color="auto"/>
        <w:right w:val="none" w:sz="0" w:space="0" w:color="auto"/>
      </w:divBdr>
    </w:div>
    <w:div w:id="1952936986">
      <w:marLeft w:val="640"/>
      <w:marRight w:val="0"/>
      <w:marTop w:val="0"/>
      <w:marBottom w:val="0"/>
      <w:divBdr>
        <w:top w:val="none" w:sz="0" w:space="0" w:color="auto"/>
        <w:left w:val="none" w:sz="0" w:space="0" w:color="auto"/>
        <w:bottom w:val="none" w:sz="0" w:space="0" w:color="auto"/>
        <w:right w:val="none" w:sz="0" w:space="0" w:color="auto"/>
      </w:divBdr>
    </w:div>
    <w:div w:id="1958834716">
      <w:marLeft w:val="640"/>
      <w:marRight w:val="0"/>
      <w:marTop w:val="0"/>
      <w:marBottom w:val="0"/>
      <w:divBdr>
        <w:top w:val="none" w:sz="0" w:space="0" w:color="auto"/>
        <w:left w:val="none" w:sz="0" w:space="0" w:color="auto"/>
        <w:bottom w:val="none" w:sz="0" w:space="0" w:color="auto"/>
        <w:right w:val="none" w:sz="0" w:space="0" w:color="auto"/>
      </w:divBdr>
    </w:div>
    <w:div w:id="1975597607">
      <w:marLeft w:val="640"/>
      <w:marRight w:val="0"/>
      <w:marTop w:val="0"/>
      <w:marBottom w:val="0"/>
      <w:divBdr>
        <w:top w:val="none" w:sz="0" w:space="0" w:color="auto"/>
        <w:left w:val="none" w:sz="0" w:space="0" w:color="auto"/>
        <w:bottom w:val="none" w:sz="0" w:space="0" w:color="auto"/>
        <w:right w:val="none" w:sz="0" w:space="0" w:color="auto"/>
      </w:divBdr>
    </w:div>
    <w:div w:id="1984387750">
      <w:marLeft w:val="640"/>
      <w:marRight w:val="0"/>
      <w:marTop w:val="0"/>
      <w:marBottom w:val="0"/>
      <w:divBdr>
        <w:top w:val="none" w:sz="0" w:space="0" w:color="auto"/>
        <w:left w:val="none" w:sz="0" w:space="0" w:color="auto"/>
        <w:bottom w:val="none" w:sz="0" w:space="0" w:color="auto"/>
        <w:right w:val="none" w:sz="0" w:space="0" w:color="auto"/>
      </w:divBdr>
    </w:div>
    <w:div w:id="2000501152">
      <w:marLeft w:val="640"/>
      <w:marRight w:val="0"/>
      <w:marTop w:val="0"/>
      <w:marBottom w:val="0"/>
      <w:divBdr>
        <w:top w:val="none" w:sz="0" w:space="0" w:color="auto"/>
        <w:left w:val="none" w:sz="0" w:space="0" w:color="auto"/>
        <w:bottom w:val="none" w:sz="0" w:space="0" w:color="auto"/>
        <w:right w:val="none" w:sz="0" w:space="0" w:color="auto"/>
      </w:divBdr>
    </w:div>
    <w:div w:id="2017145685">
      <w:marLeft w:val="640"/>
      <w:marRight w:val="0"/>
      <w:marTop w:val="0"/>
      <w:marBottom w:val="0"/>
      <w:divBdr>
        <w:top w:val="none" w:sz="0" w:space="0" w:color="auto"/>
        <w:left w:val="none" w:sz="0" w:space="0" w:color="auto"/>
        <w:bottom w:val="none" w:sz="0" w:space="0" w:color="auto"/>
        <w:right w:val="none" w:sz="0" w:space="0" w:color="auto"/>
      </w:divBdr>
    </w:div>
    <w:div w:id="2023168560">
      <w:marLeft w:val="640"/>
      <w:marRight w:val="0"/>
      <w:marTop w:val="0"/>
      <w:marBottom w:val="0"/>
      <w:divBdr>
        <w:top w:val="none" w:sz="0" w:space="0" w:color="auto"/>
        <w:left w:val="none" w:sz="0" w:space="0" w:color="auto"/>
        <w:bottom w:val="none" w:sz="0" w:space="0" w:color="auto"/>
        <w:right w:val="none" w:sz="0" w:space="0" w:color="auto"/>
      </w:divBdr>
    </w:div>
    <w:div w:id="2035769543">
      <w:marLeft w:val="640"/>
      <w:marRight w:val="0"/>
      <w:marTop w:val="0"/>
      <w:marBottom w:val="0"/>
      <w:divBdr>
        <w:top w:val="none" w:sz="0" w:space="0" w:color="auto"/>
        <w:left w:val="none" w:sz="0" w:space="0" w:color="auto"/>
        <w:bottom w:val="none" w:sz="0" w:space="0" w:color="auto"/>
        <w:right w:val="none" w:sz="0" w:space="0" w:color="auto"/>
      </w:divBdr>
    </w:div>
    <w:div w:id="2039893762">
      <w:marLeft w:val="640"/>
      <w:marRight w:val="0"/>
      <w:marTop w:val="0"/>
      <w:marBottom w:val="0"/>
      <w:divBdr>
        <w:top w:val="none" w:sz="0" w:space="0" w:color="auto"/>
        <w:left w:val="none" w:sz="0" w:space="0" w:color="auto"/>
        <w:bottom w:val="none" w:sz="0" w:space="0" w:color="auto"/>
        <w:right w:val="none" w:sz="0" w:space="0" w:color="auto"/>
      </w:divBdr>
    </w:div>
    <w:div w:id="2048484493">
      <w:marLeft w:val="640"/>
      <w:marRight w:val="0"/>
      <w:marTop w:val="0"/>
      <w:marBottom w:val="0"/>
      <w:divBdr>
        <w:top w:val="none" w:sz="0" w:space="0" w:color="auto"/>
        <w:left w:val="none" w:sz="0" w:space="0" w:color="auto"/>
        <w:bottom w:val="none" w:sz="0" w:space="0" w:color="auto"/>
        <w:right w:val="none" w:sz="0" w:space="0" w:color="auto"/>
      </w:divBdr>
    </w:div>
    <w:div w:id="2057729975">
      <w:marLeft w:val="640"/>
      <w:marRight w:val="0"/>
      <w:marTop w:val="0"/>
      <w:marBottom w:val="0"/>
      <w:divBdr>
        <w:top w:val="none" w:sz="0" w:space="0" w:color="auto"/>
        <w:left w:val="none" w:sz="0" w:space="0" w:color="auto"/>
        <w:bottom w:val="none" w:sz="0" w:space="0" w:color="auto"/>
        <w:right w:val="none" w:sz="0" w:space="0" w:color="auto"/>
      </w:divBdr>
    </w:div>
    <w:div w:id="2084330506">
      <w:marLeft w:val="640"/>
      <w:marRight w:val="0"/>
      <w:marTop w:val="0"/>
      <w:marBottom w:val="0"/>
      <w:divBdr>
        <w:top w:val="none" w:sz="0" w:space="0" w:color="auto"/>
        <w:left w:val="none" w:sz="0" w:space="0" w:color="auto"/>
        <w:bottom w:val="none" w:sz="0" w:space="0" w:color="auto"/>
        <w:right w:val="none" w:sz="0" w:space="0" w:color="auto"/>
      </w:divBdr>
    </w:div>
    <w:div w:id="2092389534">
      <w:marLeft w:val="640"/>
      <w:marRight w:val="0"/>
      <w:marTop w:val="0"/>
      <w:marBottom w:val="0"/>
      <w:divBdr>
        <w:top w:val="none" w:sz="0" w:space="0" w:color="auto"/>
        <w:left w:val="none" w:sz="0" w:space="0" w:color="auto"/>
        <w:bottom w:val="none" w:sz="0" w:space="0" w:color="auto"/>
        <w:right w:val="none" w:sz="0" w:space="0" w:color="auto"/>
      </w:divBdr>
    </w:div>
    <w:div w:id="2102528232">
      <w:marLeft w:val="640"/>
      <w:marRight w:val="0"/>
      <w:marTop w:val="0"/>
      <w:marBottom w:val="0"/>
      <w:divBdr>
        <w:top w:val="none" w:sz="0" w:space="0" w:color="auto"/>
        <w:left w:val="none" w:sz="0" w:space="0" w:color="auto"/>
        <w:bottom w:val="none" w:sz="0" w:space="0" w:color="auto"/>
        <w:right w:val="none" w:sz="0" w:space="0" w:color="auto"/>
      </w:divBdr>
    </w:div>
    <w:div w:id="2103212994">
      <w:marLeft w:val="640"/>
      <w:marRight w:val="0"/>
      <w:marTop w:val="0"/>
      <w:marBottom w:val="0"/>
      <w:divBdr>
        <w:top w:val="none" w:sz="0" w:space="0" w:color="auto"/>
        <w:left w:val="none" w:sz="0" w:space="0" w:color="auto"/>
        <w:bottom w:val="none" w:sz="0" w:space="0" w:color="auto"/>
        <w:right w:val="none" w:sz="0" w:space="0" w:color="auto"/>
      </w:divBdr>
    </w:div>
    <w:div w:id="2106151438">
      <w:marLeft w:val="640"/>
      <w:marRight w:val="0"/>
      <w:marTop w:val="0"/>
      <w:marBottom w:val="0"/>
      <w:divBdr>
        <w:top w:val="none" w:sz="0" w:space="0" w:color="auto"/>
        <w:left w:val="none" w:sz="0" w:space="0" w:color="auto"/>
        <w:bottom w:val="none" w:sz="0" w:space="0" w:color="auto"/>
        <w:right w:val="none" w:sz="0" w:space="0" w:color="auto"/>
      </w:divBdr>
    </w:div>
    <w:div w:id="214396286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tz.ledevedec@utoronto.ca" TargetMode="External"/><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m.rastegardoost@utoronto.ca" TargetMode="External"/><Relationship Id="rId14" Type="http://schemas.openxmlformats.org/officeDocument/2006/relationships/image" Target="media/image1.png"/><Relationship Id="rId22" Type="http://schemas.openxmlformats.org/officeDocument/2006/relationships/image" Target="media/image9.png"/><Relationship Id="rId27" Type="http://schemas.microsoft.com/office/2011/relationships/people" Target="people.xml"/><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81137AF908ED4EB3CB6B5E406277CD"/>
        <w:category>
          <w:name w:val="General"/>
          <w:gallery w:val="placeholder"/>
        </w:category>
        <w:types>
          <w:type w:val="bbPlcHdr"/>
        </w:types>
        <w:behaviors>
          <w:behavior w:val="content"/>
        </w:behaviors>
        <w:guid w:val="{F31ADEBE-8AF0-014A-8965-8550DC2CE1F8}"/>
      </w:docPartPr>
      <w:docPartBody>
        <w:p w:rsidR="00E55ED7" w:rsidRDefault="002B095A">
          <w:pPr>
            <w:pStyle w:val="2B81137AF908ED4EB3CB6B5E406277CD"/>
          </w:pPr>
          <w:r w:rsidRPr="00A309C6">
            <w:rPr>
              <w:rStyle w:val="PlaceholderText"/>
            </w:rPr>
            <w:t>Click or tap here to enter text.</w:t>
          </w:r>
        </w:p>
      </w:docPartBody>
    </w:docPart>
    <w:docPart>
      <w:docPartPr>
        <w:name w:val="807C7B9A7927B2438299AEEAD4895A48"/>
        <w:category>
          <w:name w:val="General"/>
          <w:gallery w:val="placeholder"/>
        </w:category>
        <w:types>
          <w:type w:val="bbPlcHdr"/>
        </w:types>
        <w:behaviors>
          <w:behavior w:val="content"/>
        </w:behaviors>
        <w:guid w:val="{A5D20DA9-FE54-1C46-B081-45269E6D83E3}"/>
      </w:docPartPr>
      <w:docPartBody>
        <w:p w:rsidR="00E55ED7" w:rsidRDefault="002B095A">
          <w:pPr>
            <w:pStyle w:val="807C7B9A7927B2438299AEEAD4895A48"/>
          </w:pPr>
          <w:r w:rsidRPr="00A309C6">
            <w:rPr>
              <w:rStyle w:val="PlaceholderText"/>
            </w:rPr>
            <w:t>Click or tap here to enter text.</w:t>
          </w:r>
        </w:p>
      </w:docPartBody>
    </w:docPart>
    <w:docPart>
      <w:docPartPr>
        <w:name w:val="A6AF02DD27DD224E9044DDF0DF257C31"/>
        <w:category>
          <w:name w:val="General"/>
          <w:gallery w:val="placeholder"/>
        </w:category>
        <w:types>
          <w:type w:val="bbPlcHdr"/>
        </w:types>
        <w:behaviors>
          <w:behavior w:val="content"/>
        </w:behaviors>
        <w:guid w:val="{ECA5DE42-FBE3-5E42-948A-E2FC09FDD9B5}"/>
      </w:docPartPr>
      <w:docPartBody>
        <w:p w:rsidR="00E55ED7" w:rsidRDefault="002B095A">
          <w:pPr>
            <w:pStyle w:val="A6AF02DD27DD224E9044DDF0DF257C31"/>
          </w:pPr>
          <w:r w:rsidRPr="00A309C6">
            <w:rPr>
              <w:rStyle w:val="PlaceholderText"/>
            </w:rPr>
            <w:t>Click or tap here to enter text.</w:t>
          </w:r>
        </w:p>
      </w:docPartBody>
    </w:docPart>
    <w:docPart>
      <w:docPartPr>
        <w:name w:val="1A34BF5E3153DF4E8227CC29223CD1DD"/>
        <w:category>
          <w:name w:val="General"/>
          <w:gallery w:val="placeholder"/>
        </w:category>
        <w:types>
          <w:type w:val="bbPlcHdr"/>
        </w:types>
        <w:behaviors>
          <w:behavior w:val="content"/>
        </w:behaviors>
        <w:guid w:val="{01E7B6EC-4DEC-914D-A4B8-93DB58A14409}"/>
      </w:docPartPr>
      <w:docPartBody>
        <w:p w:rsidR="00E55ED7" w:rsidRDefault="002B095A">
          <w:pPr>
            <w:pStyle w:val="1A34BF5E3153DF4E8227CC29223CD1DD"/>
          </w:pPr>
          <w:r w:rsidRPr="00A309C6">
            <w:rPr>
              <w:rStyle w:val="PlaceholderText"/>
            </w:rPr>
            <w:t>Click or tap here to enter text.</w:t>
          </w:r>
        </w:p>
      </w:docPartBody>
    </w:docPart>
    <w:docPart>
      <w:docPartPr>
        <w:name w:val="5863445DA1309C4E949F5A457E77E043"/>
        <w:category>
          <w:name w:val="General"/>
          <w:gallery w:val="placeholder"/>
        </w:category>
        <w:types>
          <w:type w:val="bbPlcHdr"/>
        </w:types>
        <w:behaviors>
          <w:behavior w:val="content"/>
        </w:behaviors>
        <w:guid w:val="{3F89A09D-38E9-334C-88D1-9BCE102DF019}"/>
      </w:docPartPr>
      <w:docPartBody>
        <w:p w:rsidR="00E55ED7" w:rsidRDefault="002B095A">
          <w:pPr>
            <w:pStyle w:val="5863445DA1309C4E949F5A457E77E043"/>
          </w:pPr>
          <w:r w:rsidRPr="00A309C6">
            <w:rPr>
              <w:rStyle w:val="PlaceholderText"/>
            </w:rPr>
            <w:t>Click or tap here to enter text.</w:t>
          </w:r>
        </w:p>
      </w:docPartBody>
    </w:docPart>
    <w:docPart>
      <w:docPartPr>
        <w:name w:val="63A0C52708E5354CA26BA83E44FC5F1E"/>
        <w:category>
          <w:name w:val="General"/>
          <w:gallery w:val="placeholder"/>
        </w:category>
        <w:types>
          <w:type w:val="bbPlcHdr"/>
        </w:types>
        <w:behaviors>
          <w:behavior w:val="content"/>
        </w:behaviors>
        <w:guid w:val="{59135CB2-00DC-CE48-8F4C-97AE91799DBD}"/>
      </w:docPartPr>
      <w:docPartBody>
        <w:p w:rsidR="00E55ED7" w:rsidRDefault="002B095A">
          <w:pPr>
            <w:pStyle w:val="63A0C52708E5354CA26BA83E44FC5F1E"/>
          </w:pPr>
          <w:r w:rsidRPr="00A309C6">
            <w:rPr>
              <w:rStyle w:val="PlaceholderText"/>
            </w:rPr>
            <w:t>Click or tap here to enter text.</w:t>
          </w:r>
        </w:p>
      </w:docPartBody>
    </w:docPart>
    <w:docPart>
      <w:docPartPr>
        <w:name w:val="77A9172CA77F7440A7AAC4574247AB69"/>
        <w:category>
          <w:name w:val="General"/>
          <w:gallery w:val="placeholder"/>
        </w:category>
        <w:types>
          <w:type w:val="bbPlcHdr"/>
        </w:types>
        <w:behaviors>
          <w:behavior w:val="content"/>
        </w:behaviors>
        <w:guid w:val="{63780B6B-407E-0945-9C43-3E3B4296B635}"/>
      </w:docPartPr>
      <w:docPartBody>
        <w:p w:rsidR="00E55ED7" w:rsidRDefault="002B095A">
          <w:pPr>
            <w:pStyle w:val="77A9172CA77F7440A7AAC4574247AB69"/>
          </w:pPr>
          <w:r w:rsidRPr="00A309C6">
            <w:rPr>
              <w:rStyle w:val="PlaceholderText"/>
            </w:rPr>
            <w:t>Click or tap here to enter text.</w:t>
          </w:r>
        </w:p>
      </w:docPartBody>
    </w:docPart>
    <w:docPart>
      <w:docPartPr>
        <w:name w:val="F5A2D06CC6E0274EB8CB86F79C8AFB16"/>
        <w:category>
          <w:name w:val="General"/>
          <w:gallery w:val="placeholder"/>
        </w:category>
        <w:types>
          <w:type w:val="bbPlcHdr"/>
        </w:types>
        <w:behaviors>
          <w:behavior w:val="content"/>
        </w:behaviors>
        <w:guid w:val="{1595C1E4-DF9B-A74F-BDBC-1CCDB0BE4B14}"/>
      </w:docPartPr>
      <w:docPartBody>
        <w:p w:rsidR="00E55ED7" w:rsidRDefault="002B095A">
          <w:pPr>
            <w:pStyle w:val="F5A2D06CC6E0274EB8CB86F79C8AFB16"/>
          </w:pPr>
          <w:r w:rsidRPr="00A309C6">
            <w:rPr>
              <w:rStyle w:val="PlaceholderText"/>
            </w:rPr>
            <w:t>Click or tap here to enter text.</w:t>
          </w:r>
        </w:p>
      </w:docPartBody>
    </w:docPart>
    <w:docPart>
      <w:docPartPr>
        <w:name w:val="41EC076E44F5A34B83AF8D0CEA370FD4"/>
        <w:category>
          <w:name w:val="General"/>
          <w:gallery w:val="placeholder"/>
        </w:category>
        <w:types>
          <w:type w:val="bbPlcHdr"/>
        </w:types>
        <w:behaviors>
          <w:behavior w:val="content"/>
        </w:behaviors>
        <w:guid w:val="{065E1773-8E5D-8448-9E60-F6A21107A6E0}"/>
      </w:docPartPr>
      <w:docPartBody>
        <w:p w:rsidR="00E55ED7" w:rsidRDefault="002B095A">
          <w:pPr>
            <w:pStyle w:val="41EC076E44F5A34B83AF8D0CEA370FD4"/>
          </w:pPr>
          <w:r w:rsidRPr="00A309C6">
            <w:rPr>
              <w:rStyle w:val="PlaceholderText"/>
            </w:rPr>
            <w:t>Click or tap here to enter text.</w:t>
          </w:r>
        </w:p>
      </w:docPartBody>
    </w:docPart>
    <w:docPart>
      <w:docPartPr>
        <w:name w:val="9C70BC35B1A5DC4E93B8FD5A22297425"/>
        <w:category>
          <w:name w:val="General"/>
          <w:gallery w:val="placeholder"/>
        </w:category>
        <w:types>
          <w:type w:val="bbPlcHdr"/>
        </w:types>
        <w:behaviors>
          <w:behavior w:val="content"/>
        </w:behaviors>
        <w:guid w:val="{C10C87E1-8156-9645-8582-658E633867F0}"/>
      </w:docPartPr>
      <w:docPartBody>
        <w:p w:rsidR="00E55ED7" w:rsidRDefault="002B095A">
          <w:pPr>
            <w:pStyle w:val="9C70BC35B1A5DC4E93B8FD5A22297425"/>
          </w:pPr>
          <w:r w:rsidRPr="00A309C6">
            <w:rPr>
              <w:rStyle w:val="PlaceholderText"/>
            </w:rPr>
            <w:t>Click or tap here to enter text.</w:t>
          </w:r>
        </w:p>
      </w:docPartBody>
    </w:docPart>
    <w:docPart>
      <w:docPartPr>
        <w:name w:val="7676B122F50AE7489B75FA4DC1B1B844"/>
        <w:category>
          <w:name w:val="General"/>
          <w:gallery w:val="placeholder"/>
        </w:category>
        <w:types>
          <w:type w:val="bbPlcHdr"/>
        </w:types>
        <w:behaviors>
          <w:behavior w:val="content"/>
        </w:behaviors>
        <w:guid w:val="{36C00C5C-A5A4-CA45-AB3A-C66C72F3A4FA}"/>
      </w:docPartPr>
      <w:docPartBody>
        <w:p w:rsidR="00E55ED7" w:rsidRDefault="002B095A">
          <w:pPr>
            <w:pStyle w:val="7676B122F50AE7489B75FA4DC1B1B844"/>
          </w:pPr>
          <w:r w:rsidRPr="00A309C6">
            <w:rPr>
              <w:rStyle w:val="PlaceholderText"/>
            </w:rPr>
            <w:t>Click or tap here to enter text.</w:t>
          </w:r>
        </w:p>
      </w:docPartBody>
    </w:docPart>
    <w:docPart>
      <w:docPartPr>
        <w:name w:val="A6C71646097AF74B8F64C4518E023176"/>
        <w:category>
          <w:name w:val="General"/>
          <w:gallery w:val="placeholder"/>
        </w:category>
        <w:types>
          <w:type w:val="bbPlcHdr"/>
        </w:types>
        <w:behaviors>
          <w:behavior w:val="content"/>
        </w:behaviors>
        <w:guid w:val="{C75DFBA9-54BE-634E-9E93-5E405FA06906}"/>
      </w:docPartPr>
      <w:docPartBody>
        <w:p w:rsidR="00E55ED7" w:rsidRDefault="002B095A">
          <w:pPr>
            <w:pStyle w:val="A6C71646097AF74B8F64C4518E023176"/>
          </w:pPr>
          <w:r w:rsidRPr="00A309C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7DA"/>
    <w:rsid w:val="000B5542"/>
    <w:rsid w:val="000D3196"/>
    <w:rsid w:val="00112D65"/>
    <w:rsid w:val="00193F41"/>
    <w:rsid w:val="001C176A"/>
    <w:rsid w:val="002024F6"/>
    <w:rsid w:val="002B095A"/>
    <w:rsid w:val="00324652"/>
    <w:rsid w:val="0034344F"/>
    <w:rsid w:val="003F47DA"/>
    <w:rsid w:val="00451E53"/>
    <w:rsid w:val="00455DB9"/>
    <w:rsid w:val="005434FD"/>
    <w:rsid w:val="005554E3"/>
    <w:rsid w:val="00670324"/>
    <w:rsid w:val="007235ED"/>
    <w:rsid w:val="00736DDA"/>
    <w:rsid w:val="0073788E"/>
    <w:rsid w:val="00A11F9B"/>
    <w:rsid w:val="00A32283"/>
    <w:rsid w:val="00A83469"/>
    <w:rsid w:val="00AE0269"/>
    <w:rsid w:val="00C00CAB"/>
    <w:rsid w:val="00C41455"/>
    <w:rsid w:val="00C46F75"/>
    <w:rsid w:val="00C6052A"/>
    <w:rsid w:val="00C805B4"/>
    <w:rsid w:val="00E55ED7"/>
    <w:rsid w:val="00ED21B0"/>
    <w:rsid w:val="00F90983"/>
    <w:rsid w:val="00FA4802"/>
    <w:rsid w:val="00FB2B5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2B81137AF908ED4EB3CB6B5E406277CD">
    <w:name w:val="2B81137AF908ED4EB3CB6B5E406277CD"/>
  </w:style>
  <w:style w:type="paragraph" w:customStyle="1" w:styleId="807C7B9A7927B2438299AEEAD4895A48">
    <w:name w:val="807C7B9A7927B2438299AEEAD4895A48"/>
  </w:style>
  <w:style w:type="paragraph" w:customStyle="1" w:styleId="A6AF02DD27DD224E9044DDF0DF257C31">
    <w:name w:val="A6AF02DD27DD224E9044DDF0DF257C31"/>
  </w:style>
  <w:style w:type="paragraph" w:customStyle="1" w:styleId="1A34BF5E3153DF4E8227CC29223CD1DD">
    <w:name w:val="1A34BF5E3153DF4E8227CC29223CD1DD"/>
  </w:style>
  <w:style w:type="paragraph" w:customStyle="1" w:styleId="5863445DA1309C4E949F5A457E77E043">
    <w:name w:val="5863445DA1309C4E949F5A457E77E043"/>
  </w:style>
  <w:style w:type="paragraph" w:customStyle="1" w:styleId="63A0C52708E5354CA26BA83E44FC5F1E">
    <w:name w:val="63A0C52708E5354CA26BA83E44FC5F1E"/>
  </w:style>
  <w:style w:type="paragraph" w:customStyle="1" w:styleId="77A9172CA77F7440A7AAC4574247AB69">
    <w:name w:val="77A9172CA77F7440A7AAC4574247AB69"/>
  </w:style>
  <w:style w:type="paragraph" w:customStyle="1" w:styleId="F5A2D06CC6E0274EB8CB86F79C8AFB16">
    <w:name w:val="F5A2D06CC6E0274EB8CB86F79C8AFB16"/>
  </w:style>
  <w:style w:type="paragraph" w:customStyle="1" w:styleId="41EC076E44F5A34B83AF8D0CEA370FD4">
    <w:name w:val="41EC076E44F5A34B83AF8D0CEA370FD4"/>
  </w:style>
  <w:style w:type="paragraph" w:customStyle="1" w:styleId="9C70BC35B1A5DC4E93B8FD5A22297425">
    <w:name w:val="9C70BC35B1A5DC4E93B8FD5A22297425"/>
  </w:style>
  <w:style w:type="paragraph" w:customStyle="1" w:styleId="7676B122F50AE7489B75FA4DC1B1B844">
    <w:name w:val="7676B122F50AE7489B75FA4DC1B1B844"/>
  </w:style>
  <w:style w:type="paragraph" w:customStyle="1" w:styleId="A6C71646097AF74B8F64C4518E023176">
    <w:name w:val="A6C71646097AF74B8F64C4518E0231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94889B-FA5B-984A-B968-97957ABA9B69}">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3446984547"/>
    <we:property name="MENDELEY_CITATIONS" value="[{&quot;citationID&quot;:&quot;MENDELEY_CITATION_d050141b-4144-4291-833f-707a3ecebf94&quot;,&quot;properties&quot;:{&quot;noteIndex&quot;:0},&quot;isEdited&quot;:false,&quot;manualOverride&quot;:{&quot;isManuallyOverridden&quot;:false,&quot;citeprocText&quot;:&quot;[1–5]&quot;,&quot;manualOverrideText&quot;:&quot;&quot;},&quot;citationTag&quot;:&quot;MENDELEY_CITATION_v3_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&quot;,&quot;citationItems&quot;:[{&quot;id&quot;:&quot;50a67c5e-da69-3cf1-84e7-b14dff1ed4e8&quot;,&quot;itemData&quot;:{&quot;type&quot;:&quot;article-journal&quot;,&quot;id&quot;:&quot;50a67c5e-da69-3cf1-84e7-b14dff1ed4e8&quot;,&quot;title&quot;:&quot;Recent advances on porous materials and structures for high-performance triboelectric nanogenerators&quot;,&quot;groupId&quot;:&quot;8f304cf2-ff4e-3d94-bd4e-927ba3f998ca&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Nano Energy&quot;,&quot;container-title-short&quot;:&quot;Nano Energy&quot;,&quot;accessed&quot;:{&quot;date-parts&quot;:[[2025,9,4]]},&quot;DOI&quot;:&quot;10.1016/J.NANOEN.2023.108365&quot;,&quot;ISSN&quot;:&quot;2211-2855&quot;,&quot;URL&quot;:&quot;https://www.sciencedirect.com/science/article/pii/S2211285523002021&quot;,&quot;issued&quot;:{&quot;date-parts&quot;:[[2023,6,15]]},&quot;page&quot;:&quot;108365&quot;,&quot;abstract&quot;:&quot;Since the introduction of triboelectric nanogenerators (TENGs), a variety of dielectric and electrode materials have been developed to improve the TENGs output performance. However, due to their inherent shortcomings, including mechanical deficiencies, insufficient contact area, and limited breathability, the development of TENGs with diverse features and multi functionalities has been limited. To address these challenges, various porous materials and structural designs have been explored in the last decade for development of dielectrics and electrodes. Porous materials include hydrogels, aerogels, foams, and fibrous media, which due to their unique interconnected porous network, high surface area, and tunable pore size distribution, have been shown to be effective in improving the performance and versatility of TENGs. Alternatively, structural designs have also been introduced in the form of textiles and yarns to further expand the functionalities of TENGs. Compared to the first approach, such designs provide larger pores, which can be implemented as air gap in TENG designs. Therefore, these can provide the opportunity for the fabrication of all-in-one TENGs. Given the importance of the above strategies in improving the performance of TENGs and expanding their functionalities, this work aims to summarize, categorize, and highlight the recent advancements in the field of porous materials and structural designs. Representative applications of porous TENGs, including human-machine interfaces, smart wearables, and self-powered sensors with respect to the pore size, are reviewed. The current challenges and future perspectives for integrating porous materials and structures into TENGs are also discussed.&quot;,&quot;publisher&quot;:&quot;Elsevier&quot;,&quot;volume&quot;:&quot;111&quot;},&quot;isTemporary&quot;:false},{&quot;id&quot;:&quot;6a7fe7b1-9098-36d5-9411-27f36f513159&quot;,&quot;itemData&quot;:{&quot;type&quot;:&quot;article-journal&quot;,&quot;id&quot;:&quot;6a7fe7b1-9098-36d5-9411-27f36f513159&quot;,&quot;title&quot;:&quot;Porous PVDF mats with significantly enhanced dielectric properties and novel dipole arrangement for high-performance triboelectric nanogenerator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Applied Materials Today&quot;,&quot;container-title-short&quot;:&quot;Appl. Mater. Today&quot;,&quot;accessed&quot;:{&quot;date-parts&quot;:[[2026,7,6]]},&quot;DOI&quot;:&quot;10.1016/J.APMT.2023.101732&quot;,&quot;ISSN&quot;:&quot;2352-9407&quot;,&quot;URL&quot;:&quot;https://www.sciencedirect.com/science/article/pii/S2352940723000021&quot;,&quot;issued&quot;:{&quot;date-parts&quot;:[[2023,2,1]]},&quot;page&quot;:&quot;101732&quot;,&quot;abstract&quot;:&quot;In the last decade, various materials and nanoscale modifications have been developed to enhance the performance of the triboelectric nanogenerators (TENGs). Electrospinning of polarizable materials, such as polyvinylidene fluoride (PVDF), has improvements in surface area and dielectric properties through the arrangement of dipoles’ orientation. However, the previously developed electrospun mats for TENG devices still suffer from (i) insufficient dielectric properties due to the presence of low-dielectric air, (ii) process complexity, and (iii) the need for nanoparticle additives. These issues are addressed in this study to develop porous electrospun PVDF mats with significantly enhanced dielectric properties and novel dipole arrangement. Smart multi-layer structures are introduced to overcome the dielectric characteristics of the degraded electrospun mats by the presence of the voids. The new material structure exhibited a significantly increased dielectric constant of 10, which was much higher than single-layer electrospun mats, and was even comparable to the pristine PVDF film without any porosity. Such a material with high dielectric constant and high area-to-volume ratio was utilized as a tribonegative layer in the TENG device, and the corresponding triboelectric performance was analyzed. An output voltage of over 130 V and a current of up to 12 μA were obtained, which were noticeably higher than those of pristine PVDF as well as those of single-layer electrospun mats. Such high performance remained unchanged even after 10,000 cycles. The developed electrospun PVDF mats in this study can therefore be used in the next generation of high-performance TENG devices.&quot;,&quot;publisher&quot;:&quot;Elsevier&quot;,&quot;volume&quot;:&quot;30&quot;},&quot;isTemporary&quot;:false},{&quot;id&quot;:&quot;52a5f9c3-f9b2-363c-ad75-9fca947b13e7&quot;,&quot;itemData&quot;:{&quot;type&quot;:&quot;article-journal&quot;,&quot;id&quot;:&quot;52a5f9c3-f9b2-363c-ad75-9fca947b13e7&quot;,&quot;title&quot;:&quot;Highly durable triboelectric nanogenerators based on fibrous fluoropolymer composite mats with enhanced mechanical and dielectric propertie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Saadatnia&quot;,&quot;given&quot;:&quot;Zia&quot;,&quot;parse-names&quot;:false,&quot;dropping-particle&quot;:&quot;&quot;,&quot;non-dropping-particle&quot;:&quot;&quot;},{&quot;family&quot;:&quot;Ghaffari-Mosanenzadeh&quot;,&quot;given&quot;:&quot;Shahriar&quot;,&quot;parse-names&quot;:false,&quot;dropping-particle&quot;:&quot;&quot;,&quot;non-dropping-particle&quot;:&quot;&quot;},{&quot;family&quot;:&quot;Serles&quot;,&quot;given&quot;:&quot;Peter&quot;,&quot;parse-names&quot;:false,&quot;dropping-particle&quot;:&quot;&quot;,&quot;non-dropping-particle&quot;:&quot;&quot;},{&quot;family&quot;:&quot;Filleter&quot;,&quot;given&quot;:&quot;Tobin&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Materials Today Energy&quot;,&quot;container-title-short&quot;:&quot;Mater. Today Energy&quot;,&quot;accessed&quot;:{&quot;date-parts&quot;:[[2026,7,6]]},&quot;DOI&quot;:&quot;10.1016/J.MTENER.2023.101431&quot;,&quot;ISSN&quot;:&quot;2468-6069&quot;,&quot;URL&quot;:&quot;https://www.sciencedirect.com/science/article/pii/S2468606923001879?via%3Dihub&quot;,&quot;issued&quot;:{&quot;date-parts&quot;:[[2023,12,1]]},&quot;page&quot;:&quot;101431&quot;,&quot;abstract&quot;:&quot;Recent advances in the field of energy harvesting suggest the importance of nanostructured porous materials in improving the performance of triboelectric nanogenerators (TENGs). Due to their high surface-to-volume and unique nanostructure assembly, they have been used for development of high-performance TENGs. Nevertheless, due to their insufficient mechanical integrity, they are vulnerable to mechanical friction, and thus have encountered a bottleneck to retain their performance in many cycles. To address this, we have introduced an approach to design highly durable TENGs based on fibrous composite via a facile process. Systematic study was conducted to explore incorporation of different carbon-based nanofillers (graphene nanoplatelets [GnPs], carbon nanotubes [CNTs], and carbon nanofibers [CNFs]) on performance of polyvinylidene fluoride (PVDF) fibrous mats. Among different nanofillers, incorporation of GnP can significantly enhance various characteristics of composites. The developed PVDF-GnP fibrous composite sample with 1 wt% nanofiller content was then used as the tribonegative material in TENG structure. Designed TENG displayed outstanding performance, with the output voltage and current of 134.4 V and 12.9 μA, respectively. Moreover, fibrous PVDF-GnP composite retained structural characteristics, and no deterioration was observed after over 350,000 cycles. Overall, the outstanding triboelectric performance of developed fibrous composites, along with their superior mechanical and electrical properties, make them ideal candidate for development of durable high-performance TENGs.&quot;,&quot;publisher&quot;:&quot;Elsevier&quot;,&quot;volume&quot;:&quot;38&quot;},&quot;isTemporary&quot;:false},{&quot;id&quot;:&quot;111261b6-33ea-31cc-a5c2-7ab844a42303&quot;,&quot;itemData&quot;:{&quot;type&quot;:&quot;article-journal&quot;,&quot;id&quot;:&quot;111261b6-33ea-31cc-a5c2-7ab844a42303&quot;,&quot;title&quot;:&quot;Ultra-lightweight aerogel-fibrous material with high thermal stability and boosted triboelectricity for crack detection in harsh environments&quot;,&quot;author&quot;:[{&quot;family&quot;:&quot;Rastegardoost&quot;,&quot;given&quot;:&quot;Mohammad M.&quot;,&quot;parse-names&quot;:false,&quot;dropping-particle&quot;:&quot;&quot;,&quot;non-dropping-particle&quot;:&quot;&quot;},{&quot;family&quot;:&quot;Tafreshi&quot;,&quot;given&quot;:&quot;Omid Aghababaei&quot;,&quot;parse-names&quot;:false,&quot;dropping-particle&quot;:&quot;&quot;,&quot;non-dropping-particle&quot;:&quot;&quot;},{&quot;family&quot;:&quot;Ghaffari-Mosanenzadeh&quot;,&quot;given&quot;:&quot;Shahriar&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Materials Today Energy&quot;,&quot;container-title-short&quot;:&quot;Mater. Today Energy&quot;,&quot;accessed&quot;:{&quot;date-parts&quot;:[[2026,7,6]]},&quot;DOI&quot;:&quot;10.1016/J.MTENER.2026.102221&quot;,&quot;ISSN&quot;:&quot;2468-6069&quot;,&quot;URL&quot;:&quot;https://www.sciencedirect.com/science/article/pii/S2468606926000341&quot;,&quot;issued&quot;:{&quot;date-parts&quot;:[[2026,3,1]]},&quot;page&quot;:&quot;102221&quot;,&quot;abstract&quot;:&quot;Effective structural health monitoring (SHM) in harsh environments requires sensing platforms capable of reliable operation under moisture, elevated temperatures, and mechanical stress. Here, we report a crack-detecting triboelectric nanogenerator (CD-TENG) designed for autonomous sensing under extreme thermal and wet conditions. The device incorporates a nanostructured aerogel composed of polyimide (PI) and poly(vinylidene fluoride–trifluoroethylene) (P(VDF-TrFE)), providing high thermal stability and enhanced charge trapping, together with a fibrous polyvinylidene fluoride (PVDF) top layer to improve hydrophobicity and triboelectric performance. The PVDF layer exhibits an advancing water contact angle of 127° and a receding angle of 86°, enabling efficient droplet motion and liquid–solid contact electrification. Surface cracks are detected through alternating current (AC) signals generated as water droplets traverse the inclined TENG surface and interact with crack sites. A single droplet falling from 30 cm onto a 70° inclined surface generated an output of 7.9 V and 0.79 μA. Under optimized conditions (15 cm droplet height, 50° substrate slope, and 20 MΩ load), the CD-TENG achieved a peak power density of 33 mW m−2. These results demonstrate the potential of CD-TENGs as lightweight, self-powered sensors for real-time crack detection in harsh environments.&quot;,&quot;publisher&quot;:&quot;Elsevier&quot;,&quot;volume&quot;:&quot;56&quot;},&quot;isTemporary&quot;:false},{&quot;id&quot;:&quot;1cff5752-2c81-3591-b81a-d0ccea942099&quot;,&quot;itemData&quot;:{&quot;type&quot;:&quot;article-journal&quot;,&quot;id&quot;:&quot;1cff5752-2c81-3591-b81a-d0ccea942099&quot;,&quot;title&quot;:&quot;Ultra-lightweight aerogel composites for sound-driven triboelectric nanogenerator&quot;,&quot;author&quot;:[{&quot;family&quot;:&quot;Rastegardoost&quot;,&quot;given&quot;:&quot;Mohammad M.&quot;,&quot;parse-names&quot;:false,&quot;dropping-particle&quot;:&quot;&quot;,&quot;non-dropping-particle&quot;:&quot;&quot;},{&quot;family&quot;:&quot;Aghababaei Tafreshi&quot;,&quot;given&quot;:&quot;Omid&quot;,&quot;parse-names&quot;:false,&quot;dropping-particle&quot;:&quot;&quot;,&quot;non-dropping-particle&quot;:&quot;&quot;},{&quot;family&quot;:&quot;Ghaffari-Mosanenzadeh&quot;,&quot;given&quot;:&quot;Shahriar&quot;,&quot;parse-names&quot;:false,&quot;dropping-particle&quot;:&quot;&quot;,&quot;non-dropping-particle&quot;:&quot;&quot;},{&quot;family&quot;:&quot;Saadatnia&quot;,&quot;given&quot;:&quot;Zia&quot;,&quot;parse-names&quot;:false,&quot;dropping-particle&quot;:&quot;&quot;,&quot;non-dropping-particle&quot;:&quot;&quot;},{&quot;family&quot;:&quot;Park&quot;,&quot;given&quot;:&quot;Chul B.&quot;,&quot;parse-names&quot;:false,&quot;dropping-particle&quot;:&quot;&quot;,&quot;non-dropping-particle&quot;:&quot;&quot;},{&quot;family&quot;:&quot;Naguib&quot;,&quot;given&quot;:&quot;Hani E.&quot;,&quot;parse-names&quot;:false,&quot;dropping-particle&quot;:&quot;&quot;,&quot;non-dropping-particle&quot;:&quot;&quot;}],&quot;container-title&quot;:&quot;Nano Energy&quot;,&quot;container-title-short&quot;:&quot;Nano Energy&quot;,&quot;accessed&quot;:{&quot;date-parts&quot;:[[2026,7,6]]},&quot;DOI&quot;:&quot;10.1016/J.NANOEN.2025.110765&quot;,&quot;ISSN&quot;:&quot;2211-2855&quot;,&quot;URL&quot;:&quot;https://www.sciencedirect.com/science/article/pii/S2211285525001247?via%3Dihub&quot;,&quot;issued&quot;:{&quot;date-parts&quot;:[[2025,4,1]]},&quot;page&quot;:&quot;110765&quot;,&quot;abstract&quot;:&quot;Recent advancements in multifunctional materials have underscored the importance of nanostructured porous aerogels in the development of high-performance triboelectric nanogenerators (TENGs) for diverse applications. The unique nanostructured assembly of aerogels integrates a substantial volume of air within the material, leading to ultra-low density and enhanced electrical insulation properties. In this study, we employed polyvinylidene fluoride (PVDF) and graphene nanoplatelet (GnP) to develop an aerogel with superior triboelectric performance. The abundant dipoles within the PVDF matrix, coupled with the conductive GnP nanoparticles and their interaction with the polymer chains, significantly improved charge transfer throughout the aerogel's skeletal framework. This enhancement was reflected in the aerogel's triboelectric performance, where it effectively powered capacitors representative of low-power electronics, achieving a peak power density of 307.5 mW/m2. By optimizing the polymer load and physical crosslinker via sol-gel processing, the mechanical cohesiveness and flexibility of the aerogel were enhanced. Leveraging its ultra-low density of 0.25 g/cm3, enhanced triboelectric performance, and mechanical flexibility, a Sound Aerogel-based Sensor TENG (SAS-TENG) was designed. The sensor demonstrated that acoustic stimuli within the 40 dB to 120 dB range provided sufficient force to mobilize the ultra-lightweight aerogel, thereby activating the contact-and-separation mode TENG. The voltage output ranged from 1.05 V to 4.85 V as the acoustic stimuli increased from 40 dB to 120 dB. The SAS-TENG exhibited an impressive specific power output of 15.37 mW/g, highlighting its potential for development of lightweight, self-powered sound sensors in IoT networks.&quot;,&quot;publisher&quot;:&quot;Elsevier&quot;,&quot;volume&quot;:&quot;136&quot;},&quot;isTemporary&quot;:false}]},{&quot;citationID&quot;:&quot;MENDELEY_CITATION_c3a1c824-db20-428d-a755-9ab7ad4cc4a5&quot;,&quot;properties&quot;:{&quot;noteIndex&quot;:0},&quot;isEdited&quot;:false,&quot;manualOverride&quot;:{&quot;isManuallyOverridden&quot;:false,&quot;citeprocText&quot;:&quot;[6]&quot;,&quot;manualOverrideText&quot;:&quot;&quot;},&quot;citationTag&quot;:&quot;MENDELEY_CITATION_v3_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&quot;,&quot;citationItems&quot;:[{&quot;id&quot;:&quot;6e866cdd-7c70-34d5-b7e4-3e0882223c9a&quot;,&quot;itemData&quot;:{&quot;type&quot;:&quot;article-journal&quot;,&quot;id&quot;:&quot;6e866cdd-7c70-34d5-b7e4-3e0882223c9a&quot;,&quot;title&quot;:&quot;Review of Viscosity Modifier Lubricant Additives&quot;,&quot;author&quot;:[{&quot;family&quot;:&quot;Martini&quot;,&quot;given&quot;:&quot;Ashlie&quot;,&quot;parse-names&quot;:false,&quot;dropping-particle&quot;:&quot;&quot;,&quot;non-dropping-particle&quot;:&quot;&quot;},{&quot;family&quot;:&quot;Ramasamy&quot;,&quot;given&quot;:&quot;Uma Shantini&quot;,&quot;parse-names&quot;:false,&quot;dropping-particle&quot;:&quot;&quot;,&quot;non-dropping-particle&quot;:&quot;&quot;},{&quot;family&quot;:&quot;Len&quot;,&quot;given&quot;:&quot;Michelle&quot;,&quot;parse-names&quot;:false,&quot;dropping-particle&quot;:&quot;&quot;,&quot;non-dropping-particle&quot;:&quot;&quot;}],&quot;container-title&quot;:&quot;Tribology Letters 2018 66:2&quot;,&quot;accessed&quot;:{&quot;date-parts&quot;:[[2026,7,6]]},&quot;DOI&quot;:&quot;10.1007/S11249-018-1007-0&quot;,&quot;ISBN&quot;:&quot;0123456789&quot;,&quot;ISSN&quot;:&quot;1573-2711&quot;,&quot;URL&quot;:&quot;https://link.springer.com/article/10.1007/s11249-018-1007-0&quot;,&quot;issued&quot;:{&quot;date-parts&quot;:[[2018,3,14]]},&quot;page&quot;:&quot;58-&quot;,&quot;abstract&quot;:&quot;This article reviews viscosity modifiers, additives that increase the viscosity of lubricating oils. Viscosity modifiers are high molecular weight polymers whose functionality is derived from their thickening efficiency, viscosity–temperature relationship, and shear stability. There are now many different additive chemistries and architectures available, all of which have advantages and disadvantages, and affect solution viscosity through different mechanisms. Understanding these mechanisms and how they impart additive function is critical to the development of new viscosity modifiers that enable lubricants to function more efficiently over a wide range of temperatures.&quot;,&quot;publisher&quot;:&quot;Springer&quot;,&quot;issue&quot;:&quot;2&quot;,&quot;volume&quot;:&quot;66&quot;,&quot;container-title-short&quot;:&quot;&quot;},&quot;isTemporary&quot;:false}]},{&quot;citationID&quot;:&quot;MENDELEY_CITATION_f3311242-8db0-4d28-a5c7-e6f1d3fcce7b&quot;,&quot;properties&quot;:{&quot;noteIndex&quot;:0},&quot;isEdited&quot;:false,&quot;manualOverride&quot;:{&quot;isManuallyOverridden&quot;:false,&quot;citeprocText&quot;:&quot;[7,8]&quot;,&quot;manualOverrideText&quot;:&quot;&quot;},&quot;citationTag&quot;:&quot;MENDELEY_CITATION_v3_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&quot;,&quot;citationItems&quot;:[{&quot;id&quot;:&quot;1ce078a1-0069-39ea-891e-510a88cc1b04&quot;,&quot;itemData&quot;:{&quot;type&quot;:&quot;article-journal&quot;,&quot;id&quot;:&quot;1ce078a1-0069-39ea-891e-510a88cc1b04&quot;,&quot;title&quot;:&quot;Prediction of sag resistance in paints using rheological measurements&quot;,&quot;author&quot;:[{&quot;family&quot;:&quot;Wang&quot;,&quot;given&quot;:&quot;Chang Sheng&quot;,&quot;parse-names&quot;:false,&quot;dropping-particle&quot;:&quot;&quot;,&quot;non-dropping-particle&quot;:&quot;&quot;},{&quot;family&quot;:&quot;Chapelle&quot;,&quot;given&quot;:&quot;Gérard&quot;,&quot;parse-names&quot;:false,&quot;dropping-particle&quot;:&quot;&quot;,&quot;non-dropping-particle&quot;:&quot;&quot;},{&quot;family&quot;:&quot;Carreau&quot;,&quot;given&quot;:&quot;Pierre&quot;,&quot;parse-names&quot;:false,&quot;dropping-particle&quot;:&quot;&quot;,&quot;non-dropping-particle&quot;:&quot;&quot;},{&quot;family&quot;:&quot;Heuzey&quot;,&quot;given&quot;:&quot;Marie Claude&quot;,&quot;parse-names&quot;:false,&quot;dropping-particle&quot;:&quot;&quot;,&quot;non-dropping-particle&quot;:&quot;&quot;}],&quot;container-title&quot;:&quot;Progress in Organic Coatings&quot;,&quot;container-title-short&quot;:&quot;Prog. Org. Coat.&quot;,&quot;accessed&quot;:{&quot;date-parts&quot;:[[2026,7,6]]},&quot;DOI&quot;:&quot;10.1016/J.PORGCOAT.2021.106139&quot;,&quot;ISSN&quot;:&quot;0300-9440&quot;,&quot;URL&quot;:&quot;https://www.sciencedirect.com/science/article/pii/S0300944021000096?via%3Dihub&quot;,&quot;issued&quot;:{&quot;date-parts&quot;:[[2021,4,1]]},&quot;page&quot;:&quot;106139&quot;,&quot;abstract&quot;:&quot;Sagging in paints is mainly governed by rheology. In this work, two methods are proposed to predict the Anti-Sag Index of paints (ASTM D4400) based on the rheological analysis of the sag flow. Both methods provide good predictions with a characteristic velocity in the range of 400−600 μm/s. The maximum difference between the predicted values of the Anti-Sag Index and the observed ones is ∼2 mils. The viscoelastic properties of paints have also been examined, and a strong correlation is found between the Anti-Sag Index and the elastic modulus in the linear regime, G’, especially the one measured at time zero, immediately after pre-shear, probably because it is more representative of the paint behavior right after the application and the onset of the drying process.&quot;,&quot;publisher&quot;:&quot;Elsevier&quot;,&quot;volume&quot;:&quot;153&quot;},&quot;isTemporary&quot;:false},{&quot;id&quot;:&quot;cd73b616-bf32-3103-b97b-912c6a72f297&quot;,&quot;itemData&quot;:{&quot;type&quot;:&quot;article-journal&quot;,&quot;id&quot;:&quot;cd73b616-bf32-3103-b97b-912c6a72f297&quot;,&quot;title&quot;:&quot;Evolving empirical rheological limits to predict flow-levelling and sag resistance of waterborne architectural paints&quot;,&quot;author&quot;:[{&quot;family&quot;:&quot;Bhavsar&quot;,&quot;given&quot;:&quot;Ritesh&quot;,&quot;parse-names&quot;:false,&quot;dropping-particle&quot;:&quot;&quot;,&quot;non-dropping-particle&quot;:&quot;&quot;},{&quot;family&quot;:&quot;Shreepathi&quot;,&quot;given&quot;:&quot;Subrahmanya&quot;,&quot;parse-names&quot;:false,&quot;dropping-particle&quot;:&quot;&quot;,&quot;non-dropping-particle&quot;:&quot;&quot;}],&quot;container-title&quot;:&quot;Progress in Organic Coatings&quot;,&quot;container-title-short&quot;:&quot;Prog. Org. Coat.&quot;,&quot;accessed&quot;:{&quot;date-parts&quot;:[[2026,7,6]]},&quot;DOI&quot;:&quot;10.1016/J.PORGCOAT.2016.07.016&quot;,&quot;ISSN&quot;:&quot;0300-9440&quot;,&quot;URL&quot;:&quot;https://www.sciencedirect.com/science/article/pii/S0300944016301862?via%3Dihub&quot;,&quot;issued&quot;:{&quot;date-parts&quot;:[[2016,12,1]]},&quot;page&quot;:&quot;15-23&quot;,&quot;abstract&quot;:&quot;Good flow-levelling and sag resistance are the two key properties that are expected soon after applying a waterborne latex paint. It is well established in literature that both these properties are predominantly governed by rheology. Numerous papers have been published to evolve fundamental understanding of rheology of waterborne latex paints and their use in predicting flow-levelling and sag resistance properties but most of them deal with the problem in relative scale. The current study focusses on developing an empirical rheology limit to predict the flow-levelling and sag resistance of waterborne paints. Thirteen commercially available waterborne latex paints were taken up for the study that ranged from primer-to-top coat and interior-to-exterior. Rheology studies of these products were investigated in detail at different dilutions (by volume) using hysteresis test and three interval thixotropy test. Rheology flow profiles of latex paints based on cellulosic thickener were distinctly different than that of the paint based on modified urethane thickener; therefore, rheology data of paints based on these two class of thickeners were treated separately. The viscosity after 100 s of recovery and the difference in viscosity after 100 and 10 s of recovery in a three interval thixotropy test were used to derive the rheology limits. Leneta flow-levelling and sag resistance chart tests were carried out on all the paints at different dilutions to define the criteria for acceptable flow-levelling and sag resistance. Viscosity ranges were then defined for cellulosic and modified urethane thickener based latex paints to predict the flow-levelling and sag resistance on non-absorptive surfaces. A good empirical correlation exists between rheological parameters and practical flow-levelling and sag resistance.&quot;,&quot;publisher&quot;:&quot;Elsevier&quot;,&quot;volume&quot;:&quot;101&quot;},&quot;isTemporary&quot;:false}]},{&quot;citationID&quot;:&quot;MENDELEY_CITATION_6c144be5-6463-482b-8f93-59e833b8b121&quot;,&quot;properties&quot;:{&quot;noteIndex&quot;:0},&quot;isEdited&quot;:false,&quot;manualOverride&quot;:{&quot;isManuallyOverridden&quot;:false,&quot;citeprocText&quot;:&quot;[9]&quot;,&quot;manualOverrideText&quot;:&quot;&quot;},&quot;citationTag&quot;:&quot;MENDELEY_CITATION_v3_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&quot;,&quot;citationItems&quot;:[{&quot;id&quot;:&quot;f3282d60-46dc-392e-b2a4-99308aedbc9d&quot;,&quot;itemData&quot;:{&quot;type&quot;:&quot;article-journal&quot;,&quot;id&quot;:&quot;f3282d60-46dc-392e-b2a4-99308aedbc9d&quot;,&quot;title&quot;:&quot;Injectability as a function of viscosity and dosing materials for subcutaneous administration&quot;,&quot;author&quot;:[{&quot;family&quot;:&quot;Watt&quot;,&quot;given&quot;:&quot;Russell P.&quot;,&quot;parse-names&quot;:false,&quot;dropping-particle&quot;:&quot;&quot;,&quot;non-dropping-particle&quot;:&quot;&quot;},{&quot;family&quot;:&quot;Khatri&quot;,&quot;given&quot;:&quot;Hetal&quot;,&quot;parse-names&quot;:false,&quot;dropping-particle&quot;:&quot;&quot;,&quot;non-dropping-particle&quot;:&quot;&quot;},{&quot;family&quot;:&quot;Dibble&quot;,&quot;given&quot;:&quot;Andrew R.G.&quot;,&quot;parse-names&quot;:false,&quot;dropping-particle&quot;:&quot;&quot;,&quot;non-dropping-particle&quot;:&quot;&quot;}],&quot;container-title&quot;:&quot;International Journal of Pharmaceutics&quot;,&quot;container-title-short&quot;:&quot;Int. J. Pharm.&quot;,&quot;accessed&quot;:{&quot;date-parts&quot;:[[2026,7,6]]},&quot;DOI&quot;:&quot;10.1016/J.IJPHARM.2018.11.012&quot;,&quot;ISSN&quot;:&quot;0378-5173&quot;,&quot;PMID&quot;:&quot;30414478&quot;,&quot;URL&quot;:&quot;https://www.sciencedirect.com/science/article/pii/S0378517318308305?via%3Dihub&quot;,&quot;issued&quot;:{&quot;date-parts&quot;:[[2019,1,10]]},&quot;page&quot;:&quot;376-386&quot;,&quot;abstract&quot;:&quot;Injectability is a term related to the ease of parenteral administration of a dosing solution, and includes dose preparation, dose administration, ergonomics related to these procedures, pain of injection, and other adverse events at the injection site. This article focuses on force measurements related to injectability, namely: force to expel syringe contents (expulsion force – a mimic for in vivo injection force), needle-penetration force, and needle-bending force, and these results are supplemented by expulsion time measurements with 18 participants, as well as injections in a porcine model. Based on the expulsion time measurements, where 80 N injection force was found to be difficult for most people, we consider the maximum acceptable injection force to be 40 N, and recommend targeting no more than 20 N, especially if the configuration may be used in an autoinjector or similar device. The injectability of antisense oligonucleotide solutions was assessed to determine optimal dosing materials (among those evaluated) for a variety of solution viscosities. Dosing materials varied in syringe inner diameter, needle inner diameter, needle length, and needle wall thickness: standard-wall vs. thin-wall. In general, short (6–8 mm) thin-wall needles are recommended as a way to improve patient perception and comfort during subcutaneous dose administration.&quot;,&quot;publisher&quot;:&quot;Elsevier&quot;,&quot;volume&quot;:&quot;554&quot;},&quot;isTemporary&quot;:false}]},{&quot;citationID&quot;:&quot;MENDELEY_CITATION_736aa656-1148-49a8-9754-8b49dfb43527&quot;,&quot;properties&quot;:{&quot;noteIndex&quot;:0},&quot;isEdited&quot;:false,&quot;manualOverride&quot;:{&quot;isManuallyOverridden&quot;:false,&quot;citeprocText&quot;:&quot;[10,11]&quot;,&quot;manualOverrideText&quot;:&quot;&quot;},&quot;citationTag&quot;:&quot;MENDELEY_CITATION_v3_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&quot;,&quot;citationItems&quot;:[{&quot;id&quot;:&quot;e6bc1fa4-6b31-3a3f-ad6f-66699973cd79&quot;,&quot;itemData&quot;:{&quot;type&quot;:&quot;article-journal&quot;,&quot;id&quot;:&quot;e6bc1fa4-6b31-3a3f-ad6f-66699973cd79&quot;,&quot;title&quot;:&quot;The role of rheology in cosmetics research: a review&quot;,&quot;author&quot;:[{&quot;family&quot;:&quot;Kim&quot;,&quot;given&quot;:&quot;Juri&quot;,&quot;parse-names&quot;:false,&quot;dropping-particle&quot;:&quot;&quot;,&quot;non-dropping-particle&quot;:&quot;&quot;},{&quot;family&quot;:&quot;Jeong&quot;,&quot;given&quot;:&quot;Eun Hui&quot;,&quot;parse-names&quot;:false,&quot;dropping-particle&quot;:&quot;&quot;,&quot;non-dropping-particle&quot;:&quot;&quot;},{&quot;family&quot;:&quot;Baik&quot;,&quot;given&quot;:&quot;Joon Hyun&quot;,&quot;parse-names&quot;:false,&quot;dropping-particle&quot;:&quot;&quot;,&quot;non-dropping-particle&quot;:&quot;&quot;},{&quot;family&quot;:&quot;Park&quot;,&quot;given&quot;:&quot;Jun Dong&quot;,&quot;parse-names&quot;:false,&quot;dropping-particle&quot;:&quot;&quot;,&quot;non-dropping-particle&quot;:&quot;&quot;}],&quot;container-title&quot;:&quot;Korea-Australia Rheology Journal 2024 36:4&quot;,&quot;accessed&quot;:{&quot;date-parts&quot;:[[2026,7,6]]},&quot;DOI&quot;:&quot;10.1007/S13367-024-00108-Y&quot;,&quot;ISBN&quot;:&quot;0123456789&quot;,&quot;ISSN&quot;:&quot;2093-7660&quot;,&quot;URL&quot;:&quot;https://link.springer.com/article/10.1007/s13367-024-00108-y&quot;,&quot;issued&quot;:{&quot;date-parts&quot;:[[2024,9,29]]},&quot;page&quot;:&quot;271-282&quot;,&quot;abstract&quot;:&quot;Since the dawn of human civilization, cosmetics have been an important part of life for various reasons, including aesthetic purposes, skin protection, and representing social status and ideology for social and political reasons. Nowadays, due to advances in science and technology, cosmetics comes in countless distinctive formulations, each tailored to specific purposes and preferences. Rheology has been an essential tool in designing and analyzing complex cosmetic formulations, because of inherent characteristics of their usage, which inevitably involves processes of flow and deformation. Typically, the sensory texture of cosmetic formulations has been correlated with rheological measurements. Furthermore, because the physical and chemical properties, as well as the microstructural status of cosmetic formulations, are well reflected in their rheological behavior, rheology has proven to be an effective metric for assessing stability. This review aims to provide a structured overview of how rheology has been utilized in the cosmetics field and highlight its advancements. We specifically focus on the role of rheology in analyzing the sensory texture and stability in cosmetic formulations, emphasizing a variety of previous studies. In the last part, we present latest applications of rheological analysis combined with other modern techniques, including artificial intelligence and eco-friendly technologies.&quot;,&quot;publisher&quot;:&quot;Springer&quot;,&quot;issue&quot;:&quot;4&quot;,&quot;volume&quot;:&quot;36&quot;,&quot;container-title-short&quot;:&quot;&quot;},&quot;isTemporary&quot;:false},{&quot;id&quot;:&quot;20095953-6018-38c6-8ef5-01c91cf44f96&quot;,&quot;itemData&quot;:{&quot;type&quot;:&quot;article-journal&quot;,&quot;id&quot;:&quot;20095953-6018-38c6-8ef5-01c91cf44f96&quot;,&quot;title&quot;:&quot;On the Key Role of Polymeric Rheology Modifiers in Emulsion-Based Cosmetics&quot;,&quot;author&quot;:[{&quot;family&quot;:&quot;Franceschini&quot;,&quot;given&quot;:&quot;Matteo&quot;,&quot;parse-names&quot;:false,&quot;dropping-particle&quot;:&quot;&quot;,&quot;non-dropping-particle&quot;:&quot;&quot;},{&quot;family&quot;:&quot;Pizzetti&quot;,&quot;given&quot;:&quot;Fabio&quot;,&quot;parse-names&quot;:false,&quot;dropping-particle&quot;:&quot;&quot;,&quot;non-dropping-particle&quot;:&quot;&quot;},{&quot;family&quot;:&quot;Rossi&quot;,&quot;given&quot;:&quot;Filippo&quot;,&quot;parse-names&quot;:false,&quot;dropping-particle&quot;:&quot;&quot;,&quot;non-dropping-particle&quot;:&quot;&quot;}],&quot;container-title&quot;:&quot;Cosmetics 2025, Vol. 12, Page 76&quot;,&quot;accessed&quot;:{&quot;date-parts&quot;:[[2026,7,6]]},&quot;DOI&quot;:&quot;10.3390/COSMETICS12020076&quot;,&quot;ISSN&quot;:&quot;2079-9284&quot;,&quot;URL&quot;:&quot;https://www.mdpi.com/2079-9284/12/2/76/htm&quot;,&quot;issued&quot;:{&quot;date-parts&quot;:[[2025,4,11]]},&quot;page&quot;:&quot;76&quot;,&quot;abstract&quot;:&quot;Emulsions play a crucial part in the whole beauty and care market, especially in skin and hair care domains where, due to their extraordinary versatility, they represent most of the finite products. Being thermodynamically unstable, one key aspect of their formulation is the use of stabilizers that ensure a long lifetime under different conditions. In this framework a key role is related to rheology modifiers, which include all those raw ingredients added to achieve, among others, desirable inflow characteristics that would not be possible to gain in their absence. In this review, strong attention was dedicated to different polymers and formulation strategies to understand the key role of these ingredients, widely used in emulsion-based cosmetics formulations.&quot;,&quot;publisher&quot;:&quot;Multidisciplinary Digital Publishing Institute&quot;,&quot;issue&quot;:&quot;2&quot;,&quot;volume&quot;:&quot;12&quot;,&quot;container-title-short&quot;:&quot;&quot;},&quot;isTemporary&quot;:false}]},{&quot;citationID&quot;:&quot;MENDELEY_CITATION_2965c488-3b1d-4188-acaf-dd4f639a767d&quot;,&quot;properties&quot;:{&quot;noteIndex&quot;:0},&quot;isEdited&quot;:false,&quot;manualOverride&quot;:{&quot;isManuallyOverridden&quot;:false,&quot;citeprocText&quot;:&quot;[12]&quot;,&quot;manualOverrideText&quot;:&quot;&quot;},&quot;citationTag&quot;:&quot;MENDELEY_CITATION_v3_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&quot;,&quot;citationItems&quot;:[{&quot;id&quot;:&quot;42bec4c5-3bff-3cf1-a657-544647864411&quot;,&quot;itemData&quot;:{&quot;type&quot;:&quot;article-journal&quot;,&quot;id&quot;:&quot;42bec4c5-3bff-3cf1-a657-544647864411&quot;,&quot;title&quot;:&quot;A review on mechanical properties of pressure sensitive adhesives&quot;,&quot;author&quot;:[{&quot;family&quot;:&quot;Sun&quot;,&quot;given&quot;:&quot;Shaomin&quot;,&quot;parse-names&quot;:false,&quot;dropping-particle&quot;:&quot;&quot;,&quot;non-dropping-particle&quot;:&quot;&quot;},{&quot;family&quot;:&quot;Li&quot;,&quot;given&quot;:&quot;Mengling&quot;,&quot;parse-names&quot;:false,&quot;dropping-particle&quot;:&quot;&quot;,&quot;non-dropping-particle&quot;:&quot;&quot;},{&quot;family&quot;:&quot;Liu&quot;,&quot;given&quot;:&quot;Ally&quot;,&quot;parse-names&quot;:false,&quot;dropping-particle&quot;:&quot;&quot;,&quot;non-dropping-particle&quot;:&quot;&quot;}],&quot;container-title&quot;:&quot;International Journal of Adhesion and Adhesives&quot;,&quot;container-title-short&quot;:&quot;Int. J. Adhes. Adhes.&quot;,&quot;accessed&quot;:{&quot;date-parts&quot;:[[2026,7,6]]},&quot;DOI&quot;:&quot;10.1016/J.IJADHADH.2012.10.011&quot;,&quot;ISSN&quot;:&quot;0143-7496&quot;,&quot;URL&quot;:&quot;https://www.sciencedirect.com/science/article/pii/S0143749612001601?via%3Dihub&quot;,&quot;issued&quot;:{&quot;date-parts&quot;:[[2013,3,1]]},&quot;page&quot;:&quot;98-106&quot;,&quot;abstract&quot;:&quot;The aim of this review is to summarize research works on mechanical properties of pressure sensitive adhesives (PSAs). The mechanical properties of PSAs are usually described by tack, shear resistance and peel strength, which are strongly dependent on bulk viscoelastic properties of adhesive system. Here, we review some typical peeling models and the correlation of bulk viscoelastic properties to peel, shear and tack. Different factors affecting bonding and debonding properties of PSAs are examined in light of their relevance to rheological properties. The effects of substrate surface roughness are also reviewed. At last, some important new characterization methods together with rheology will be discussed. © 2012 Elsevier Ltd. All rights reserved.&quot;,&quot;publisher&quot;:&quot;Elsevier&quot;,&quot;volume&quot;:&quot;41&quot;},&quot;isTemporary&quot;:false}]},{&quot;citationID&quot;:&quot;MENDELEY_CITATION_5ce7bc09-e47b-4041-9ac9-02750719f42b&quot;,&quot;properties&quot;:{&quot;noteIndex&quot;:0},&quot;isEdited&quot;:false,&quot;manualOverride&quot;:{&quot;isManuallyOverridden&quot;:false,&quot;citeprocText&quot;:&quot;[13]&quot;,&quot;manualOverrideText&quot;:&quot;&quot;},&quot;citationTag&quot;:&quot;MENDELEY_CITATION_v3_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&quot;,&quot;citationItems&quot;:[{&quot;id&quot;:&quot;b2549d10-50e9-33a4-a6d8-bbb0bb27420b&quot;,&quot;itemData&quot;:{&quot;type&quot;:&quot;article-journal&quot;,&quot;id&quot;:&quot;b2549d10-50e9-33a4-a6d8-bbb0bb27420b&quot;,&quot;title&quot;:&quot;Guidelines for checking performance and verifying accuracy of rotational rheometers: Viscosity measurements in steady and oscillatory shear (IUPAC Technical Report)&quot;,&quot;author&quot;:[{&quot;family&quot;:&quot;Laun&quot;,&quot;given&quot;:&quot;Martin&quot;,&quot;parse-names&quot;:false,&quot;dropping-particle&quot;:&quot;&quot;,&quot;non-dropping-particle&quot;:&quot;&quot;},{&quot;family&quot;:&quot;Auhl&quot;,&quot;given&quot;:&quot;Dietmar&quot;,&quot;parse-names&quot;:false,&quot;dropping-particle&quot;:&quot;&quot;,&quot;non-dropping-particle&quot;:&quot;&quot;},{&quot;family&quot;:&quot;Brummer&quot;,&quot;given&quot;:&quot;Rüdiger&quot;,&quot;parse-names&quot;:false,&quot;dropping-particle&quot;:&quot;&quot;,&quot;non-dropping-particle&quot;:&quot;&quot;},{&quot;family&quot;:&quot;Dijkstra&quot;,&quot;given&quot;:&quot;Dirk J.&quot;,&quot;parse-names&quot;:false,&quot;dropping-particle&quot;:&quot;&quot;,&quot;non-dropping-particle&quot;:&quot;&quot;},{&quot;family&quot;:&quot;Gabriel&quot;,&quot;given&quot;:&quot;Claus&quot;,&quot;parse-names&quot;:false,&quot;dropping-particle&quot;:&quot;&quot;,&quot;non-dropping-particle&quot;:&quot;&quot;},{&quot;family&quot;:&quot;Mangnus&quot;,&quot;given&quot;:&quot;Marc A.&quot;,&quot;parse-names&quot;:false,&quot;dropping-particle&quot;:&quot;&quot;,&quot;non-dropping-particle&quot;:&quot;&quot;},{&quot;family&quot;:&quot;Rüllmann&quot;,&quot;given&quot;:&quot;Maximilian&quot;,&quot;parse-names&quot;:false,&quot;dropping-particle&quot;:&quot;&quot;,&quot;non-dropping-particle&quot;:&quot;&quot;},{&quot;family&quot;:&quot;Zoetelief&quot;,&quot;given&quot;:&quot;Wim&quot;,&quot;parse-names&quot;:false,&quot;dropping-particle&quot;:&quot;&quot;,&quot;non-dropping-particle&quot;:&quot;&quot;},{&quot;family&quot;:&quot;Handge&quot;,&quot;given&quot;:&quot;Ulrich A.&quot;,&quot;parse-names&quot;:false,&quot;dropping-particle&quot;:&quot;&quot;,&quot;non-dropping-particle&quot;:&quot;&quot;}],&quot;container-title&quot;:&quot;Pure and Applied Chemistry&quot;,&quot;accessed&quot;:{&quot;date-parts&quot;:[[2026,7,6]]},&quot;DOI&quot;:&quot;10.1515/PAC-2013-0601/XML&quot;,&quot;ISSN&quot;:&quot;13653075&quot;,&quot;URL&quot;:&quot;https://www.degruyterbrill.com/document/doi/10.1515/pac-2013-0601/html?lang=en&quot;,&quot;issued&quot;:{&quot;date-parts&quot;:[[2014,12,1]]},&quot;page&quot;:&quot;1945-1968&quot;,&quot;abstract&quot;:&quot;The paper addresses techniques for checking the performance of rotational rheometers with cone-plate, plate-plate, or concentric cylinder geometry. We focus on the determination of the viscosity as a function of the shear rate and of the magnitude of the complex viscosity as a function of the angular frequency. After summarizing the relevant definitions and test modes, we show examples of measurements in the linear viscoelastic range, and applications of the Cox-Merz relationship. Sources of reference fluids with defined viscosities are presented, and their use in tests for verification of accuracy is demonstrated. Relevant issues, predominantly for Newtonian reference liquids, are the exploration of measurement limits, related either to the shear rate range or to reliably accessible viscosity levels. Viscoelastic reference samples are also discussed. Prerequisites for sample preparation and loading are addressed. In particular, we present recommendations based on experience from various laboratories. Finally, we discuss the problem of temperature calibration, presenting techniques that allow the determination of the true sample temperature for a given set temperature of the rheometer. This paper summarizes contributions from various industrial and academic laboratories.&quot;,&quot;publisher&quot;:&quot;Walter de Gruyter GmbH&quot;,&quot;issue&quot;:&quot;12&quot;,&quot;volume&quot;:&quot;86&quot;,&quot;container-title-short&quot;:&quot;&quot;},&quot;isTemporary&quot;:false}]},{&quot;citationID&quot;:&quot;MENDELEY_CITATION_96a85da5-1709-4a86-8dc8-17655f9fd15c&quot;,&quot;properties&quot;:{&quot;noteIndex&quot;:0},&quot;isEdited&quot;:false,&quot;manualOverride&quot;:{&quot;isManuallyOverridden&quot;:false,&quot;citeprocText&quot;:&quot;[14]&quot;,&quot;manualOverrideText&quot;:&quot;&quot;},&quot;citationTag&quot;:&quot;MENDELEY_CITATION_v3_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&quot;,&quot;citationItems&quot;:[{&quot;id&quot;:&quot;d5b32482-38f8-32fc-860e-4ff1291896b6&quot;,&quot;itemData&quot;:{&quot;type&quot;:&quot;article-journal&quot;,&quot;id&quot;:&quot;d5b32482-38f8-32fc-860e-4ff1291896b6&quot;,&quot;title&quot;:&quot;Rheology - Principles, Measurements and Applications - 6. Shear Rheometry: Pressure Driven Flows&quot;,&quot;author&quot;:[{&quot;family&quot;:&quot;Macosko&quot;,&quot;given&quot;:&quot;Christopher W.&quot;,&quot;parse-names&quot;:false,&quot;dropping-particle&quot;:&quot;&quot;,&quot;non-dropping-particle&quot;:&quot;&quot;}],&quot;container-title&quot;:&quot;Rheology - Principles, Measurements and Applications&quot;,&quot;accessed&quot;:{&quot;date-parts&quot;:[[2026,7,6]]},&quot;editor&quot;:[{&quot;family&quot;:&quot;Macosko&quot;,&quot;given&quot;:&quot;Christopher W.&quot;,&quot;parse-names&quot;:false,&quot;dropping-particle&quot;:&quot;&quot;,&quot;non-dropping-particle&quot;:&quot;&quot;}],&quot;ISBN&quot;:&quot;978-0-471-18575-8&quot;,&quot;URL&quot;:&quot;https://www.wiley.com/en-us/rheology-principles-measurements-and-applications-p-9780471185758&quot;,&quot;issued&quot;:{&quot;date-parts&quot;:[[1994]]},&quot;page&quot;:&quot;237-283&quot;,&quot;container-title-short&quot;:&quot;&quot;},&quot;isTemporary&quot;:false}]},{&quot;citationID&quot;:&quot;MENDELEY_CITATION_5810b97f-d49e-462c-a316-89f2c0e78d0a&quot;,&quot;properties&quot;:{&quot;noteIndex&quot;:0},&quot;isEdited&quot;:false,&quot;manualOverride&quot;:{&quot;isManuallyOverridden&quot;:false,&quot;citeprocText&quot;:&quot;[15]&quot;,&quot;manualOverrideText&quot;:&quot;&quot;},&quot;citationTag&quot;:&quot;MENDELEY_CITATION_v3_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&quot;,&quot;citationItems&quot;:[{&quot;id&quot;:&quot;6ce39aee-8455-312f-b984-fce84ff3ab7b&quot;,&quot;itemData&quot;:{&quot;type&quot;:&quot;article-journal&quot;,&quot;id&quot;:&quot;6ce39aee-8455-312f-b984-fce84ff3ab7b&quot;,&quot;title&quot;:&quot;Mixture Law for Viscosity&quot;,&quot;author&quot;:[{&quot;family&quot;:&quot;Grunberg&quot;,&quot;given&quot;:&quot;L.&quot;,&quot;parse-names&quot;:false,&quot;dropping-particle&quot;:&quot;&quot;,&quot;non-dropping-particle&quot;:&quot;&quot;},{&quot;family&quot;:&quot;Nissan&quot;,&quot;given&quot;:&quot;Alfred H.&quot;,&quot;parse-names&quot;:false,&quot;dropping-particle&quot;:&quot;&quot;,&quot;non-dropping-particle&quot;:&quot;&quot;}],&quot;container-title&quot;:&quot;Nature 1949 164:4175&quot;,&quot;accessed&quot;:{&quot;date-parts&quot;:[[2026,7,6]]},&quot;DOI&quot;:&quot;10.1038/164799b0&quot;,&quot;ISSN&quot;:&quot;1476-4687&quot;,&quot;PMID&quot;:&quot;15395375&quot;,&quot;URL&quot;:&quot;https://www.nature.com/articles/164799b0&quot;,&quot;issued&quot;:{&quot;date-parts&quot;:[[1949]]},&quot;page&quot;:&quot;799-800&quot;,&quot;abstract&quot;:&quot;ARRHENIUS1 proposed the following expression for the viscosity of a solution : where ηs is the viscosity of the solution ; N1 and η1 are the mole fraction and the viscosity of component 1 ; N2 and η2 the mole fraction and the viscosity of component 2. However, both positive and negative deviations from this equation are found to occur. From a comparison of vapour pressures and viscosities of solutions, we deduced that in many cases the following equation yields closer agreement with experimental results : where d is a characteristic constant of the system. The accompanying graph shows curves calculated according to equations 1 and 2 (with d = -0·0224) for the system trans-decalin—cis-decalin. The points on the graph represent the experimental results of Bird and Daly2.&quot;,&quot;publisher&quot;:&quot;Nature Publishing Group&quot;,&quot;issue&quot;:&quot;4175&quot;,&quot;volume&quot;:&quot;164&quot;,&quot;container-title-short&quot;:&quot;&quot;},&quot;isTemporary&quot;:false}]},{&quot;citationID&quot;:&quot;MENDELEY_CITATION_f4a0cdff-8f42-4874-b95a-e57142ea1da7&quot;,&quot;properties&quot;:{&quot;noteIndex&quot;:0},&quot;isEdited&quot;:false,&quot;manualOverride&quot;:{&quot;isManuallyOverridden&quot;:false,&quot;citeprocText&quot;:&quot;[16]&quot;,&quot;manualOverrideText&quot;:&quot;&quot;},&quot;citationTag&quot;:&quot;MENDELEY_CITATION_v3_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&quot;,&quot;citationItems&quot;:[{&quot;id&quot;:&quot;56f0a805-6d81-3c8e-a6c3-0f7543614154&quot;,&quot;itemData&quot;:{&quot;type&quot;:&quot;article-journal&quot;,&quot;id&quot;:&quot;56f0a805-6d81-3c8e-a6c3-0f7543614154&quot;,&quot;title&quot;:&quot;Viscosity of Binary Liquid Mixtures: A Comparative Analysis of Mixing Rules&quot;,&quot;author&quot;:[{&quot;family&quot;:&quot;Ramírez-De-Santiago&quot;,&quot;given&quot;:&quot;Mario&quot;,&quot;parse-names&quot;:false,&quot;dropping-particle&quot;:&quot;&quot;,&quot;non-dropping-particle&quot;:&quot;&quot;}],&quot;container-title&quot;:&quot;Industrial &amp; Engineering Chemistry Research&quot;,&quot;container-title-short&quot;:&quot;Ind. Eng. Chem. Res.&quot;,&quot;accessed&quot;:{&quot;date-parts&quot;:[[2026,7,6]]},&quot;DOI&quot;:&quot;10.1021/ACS.IECR.4C03240&quot;,&quot;ISBN&quot;:&quot;22470−22480&quot;,&quot;ISSN&quot;:&quot;15205045&quot;,&quot;URL&quot;:&quot;/doi/pdf/10.1021/acs.iecr.4c03240?ref=article_openPDF&quot;,&quot;issued&quot;:{&quot;date-parts&quot;:[[2024,12,25]]},&quot;page&quot;:&quot;22470-22480&quot;,&quot;abstract&quot;:&quot;Modeling the viscosity of binary liquid mixtures (ηm) presents significant challenges due to the complex molecular interactions and the potential for nonmonotonic behavior. A total of 22 viscosity models were evaluated, with ln(ηm) expressed as the sum of an ideal component and a deviation term (δ), using the Arrhenius model as a reference. Based on the extensive experimental data, a classification scheme was developed to categorize ηm and δ into six distinct trend types, thereby aiding in the selection of the most suitable model. For each category, both ηm and δ were computed using all 22 models and compared to experimental results. The Ramírez de Santiago model, along with models incorporating one or more fitting parameters, demonstrated strong performance for monotonic mixtures (type I). For mixtures exhibiting nonmonotonic behavior, polynomial models, such as the Heric–Brewer, Legendre, and Redlich–Kister models, provided the best fit. The optimal polynomial degree was determined through leave-one-out cross-validation. This study offers a systematic approach for selecting the most accurate viscosity model for binary liquid mixtures.&quot;,&quot;publisher&quot;:&quot;American Chemical Society&quot;,&quot;issue&quot;:&quot;51&quot;,&quot;volume&quot;:&quot;63&quot;},&quot;isTemporary&quot;:false}]},{&quot;citationID&quot;:&quot;MENDELEY_CITATION_d438805a-4b03-4a1f-b2dc-8b6489350e3b&quot;,&quot;properties&quot;:{&quot;noteIndex&quot;:0},&quot;isEdited&quot;:false,&quot;manualOverride&quot;:{&quot;isManuallyOverridden&quot;:false,&quot;citeprocText&quot;:&quot;[17]&quot;,&quot;manualOverrideText&quot;:&quot;&quot;},&quot;citationTag&quot;:&quot;MENDELEY_CITATION_v3_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&quot;,&quot;citationItems&quot;:[{&quot;id&quot;:&quot;36af4c50-af1d-3da1-a545-a6a3499e5c2d&quot;,&quot;itemData&quot;:{&quot;type&quot;:&quot;article-journal&quot;,&quot;id&quot;:&quot;36af4c50-af1d-3da1-a545-a6a3499e5c2d&quot;,&quot;title&quot;:&quot;Algebraic Representation of Thermodynamic Properties and the Classification of Solutions&quot;,&quot;author&quot;:[{&quot;family&quot;:&quot;Redlich&quot;,&quot;given&quot;:&quot;Otto&quot;,&quot;parse-names&quot;:false,&quot;dropping-particle&quot;:&quot;&quot;,&quot;non-dropping-particle&quot;:&quot;&quot;},{&quot;family&quot;:&quot;Kister&quot;,&quot;given&quot;:&quot;A. T.&quot;,&quot;parse-names&quot;:false,&quot;dropping-particle&quot;:&quot;&quot;,&quot;non-dropping-particle&quot;:&quot;&quot;}],&quot;container-title&quot;:&quot;Industrial &amp; Engineering Chemistry&quot;,&quot;container-title-short&quot;:&quot;Ind. Eng. Chem.&quot;,&quot;accessed&quot;:{&quot;date-parts&quot;:[[2026,7,6]]},&quot;DOI&quot;:&quot;10.1021/IE50458A036&quot;,&quot;ISSN&quot;:&quot;0019-7866&quot;,&quot;URL&quot;:&quot;/doi/pdf/10.1021/ie50458a036?ref=article_openPDF&quot;,&quot;issued&quot;:{&quot;date-parts&quot;:[[2002,2]]},&quot;page&quot;:&quot;345-348&quot;,&quot;abstract&quot;:&quot;The utilization of laboratory data for the design of distillation columns and other separation equip- ment requires the efficient representation of extensive experimental data. A flexible, nonarbitrary, and convenient method is developed for systems of two or more components. This method furnishes an immediate distinction between various types of solutions.&quot;,&quot;publisher&quot;:&quot;American Chemical Society&quot;,&quot;issue&quot;:&quot;2&quot;,&quot;volume&quot;:&quot;40&quot;},&quot;isTemporary&quot;:false}]},{&quot;citationID&quot;:&quot;MENDELEY_CITATION_c74e57fb-3123-428e-a905-0d3915fdd1fb&quot;,&quot;properties&quot;:{&quot;noteIndex&quot;:0},&quot;isEdited&quot;:false,&quot;manualOverride&quot;:{&quot;isManuallyOverridden&quot;:false,&quot;citeprocText&quot;:&quot;[18]&quot;,&quot;manualOverrideText&quot;:&quot;&quot;},&quot;citationTag&quot;:&quot;MENDELEY_CITATION_v3_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&quot;,&quot;citationItems&quot;:[{&quot;id&quot;:&quot;a73d25c2-802c-33e3-b2bb-10f67d69f82b&quot;,&quot;itemData&quot;:{&quot;type&quot;:&quot;article-journal&quot;,&quot;id&quot;:&quot;a73d25c2-802c-33e3-b2bb-10f67d69f82b&quot;,&quot;title&quot;:&quot;Viscosity of Associated Mixtures Approximated by the Grunberg-Nissan Model&quot;,&quot;author&quot;:[{&quot;family&quot;:&quot;Marczak&quot;,&quot;given&quot;:&quot;W.&quot;,&quot;parse-names&quot;:false,&quot;dropping-particle&quot;:&quot;&quot;,&quot;non-dropping-particle&quot;:&quot;&quot;},{&quot;family&quot;:&quot;Adamczyk&quot;,&quot;given&quot;:&quot;N.&quot;,&quot;parse-names&quot;:false,&quot;dropping-particle&quot;:&quot;&quot;,&quot;non-dropping-particle&quot;:&quot;&quot;},{&quot;family&quot;:&quot;Łężniak&quot;,&quot;given&quot;:&quot;M.&quot;,&quot;parse-names&quot;:false,&quot;dropping-particle&quot;:&quot;&quot;,&quot;non-dropping-particle&quot;:&quot;&quot;}],&quot;container-title&quot;:&quot;International Journal of Thermophysics 2011 33:4&quot;,&quot;accessed&quot;:{&quot;date-parts&quot;:[[2026,7,6]]},&quot;DOI&quot;:&quot;10.1007/S10765-011-1100-1&quot;,&quot;ISBN&quot;:&quot;1076501111001&quot;,&quot;ISSN&quot;:&quot;1572-9567&quot;,&quot;URL&quot;:&quot;https://link.springer.com/article/10.1007/s10765-011-1100-1&quot;,&quot;issued&quot;:{&quot;date-parts&quot;:[[2011,10,15]]},&quot;page&quot;:&quot;680-691&quot;,&quot;abstract&quot;:&quot;Previous experiments demonstrated that microheterogeneities occur in liquid systems (2-methylpyridine or 2,6-dimethylpyridine) +&amp;nbsp; water. They are most probably due to the association of the hydrates through hydrogen bonds between water molecules. Substitution of methanol for water causes that the mixtures become homogenous. The results of viscometric studies reported in this study confirmed that the molecular clusters in aqueous solutions are much larger than the complexes occurring in the methanolic systems. Taking into consideration “kinetic entities” rather than monomeric molecules, the dependence of viscosity on concentration and temperature have been satisfactorily approximated by the Grunberg–Nissan relation with two adjustable coefficients. The kinetic entities were trimers of water, dimers of methanol, and monomeric amines. The same approach proved to be valid for the activation energy of viscous flow as well.&quot;,&quot;publisher&quot;:&quot;Springer&quot;,&quot;issue&quot;:&quot;4&quot;,&quot;volume&quot;:&quot;33&quot;,&quot;container-title-short&quot;:&quot;&quot;},&quot;isTemporary&quot;:false}]},{&quot;citationID&quot;:&quot;MENDELEY_CITATION_a8e2a262-ab60-4ea5-83d8-f64291fe0af7&quot;,&quot;properties&quot;:{&quot;noteIndex&quot;:0},&quot;isEdited&quot;:false,&quot;manualOverride&quot;:{&quot;isManuallyOverridden&quot;:false,&quot;citeprocText&quot;:&quot;[19,20]&quot;,&quot;manualOverrideText&quot;:&quot;&quot;},&quot;citationTag&quot;:&quot;MENDELEY_CITATION_v3_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&quot;,&quot;citationItems&quot;:[{&quot;id&quot;:&quot;c7dae0d0-6fa3-39cf-bb13-f0bb119c8c9a&quot;,&quot;itemData&quot;:{&quot;type&quot;:&quot;article-journal&quot;,&quot;id&quot;:&quot;c7dae0d0-6fa3-39cf-bb13-f0bb119c8c9a&quot;,&quot;title&quot;:&quot;Error quantification of the Arrhenius blending rule for viscosity of hydrocarbon mixtures&quot;,&quot;author&quot;:[{&quot;family&quot;:&quot;Boehm&quot;,&quot;given&quot;:&quot;Randall C.&quot;,&quot;parse-names&quot;:false,&quot;dropping-particle&quot;:&quot;&quot;,&quot;non-dropping-particle&quot;:&quot;&quot;},{&quot;family&quot;:&quot;Hauck&quot;,&quot;given&quot;:&quot;Franchesca&quot;,&quot;parse-names&quot;:false,&quot;dropping-particle&quot;:&quot;&quot;,&quot;non-dropping-particle&quot;:&quot;&quot;},{&quot;family&quot;:&quot;Yang&quot;,&quot;given&quot;:&quot;Zhibin&quot;,&quot;parse-names&quot;:false,&quot;dropping-particle&quot;:&quot;&quot;,&quot;non-dropping-particle&quot;:&quot;&quot;},{&quot;family&quot;:&quot;Wanstall&quot;,&quot;given&quot;:&quot;C. Taber&quot;,&quot;parse-names&quot;:false,&quot;dropping-particle&quot;:&quot;&quot;,&quot;non-dropping-particle&quot;:&quot;&quot;},{&quot;family&quot;:&quot;Heyne&quot;,&quot;given&quot;:&quot;Joshua S.&quot;,&quot;parse-names&quot;:false,&quot;dropping-particle&quot;:&quot;&quot;,&quot;non-dropping-particle&quot;:&quot;&quot;}],&quot;container-title&quot;:&quot;Frontiers in Energy Research&quot;,&quot;container-title-short&quot;:&quot;Front. Energy Res.&quot;,&quot;accessed&quot;:{&quot;date-parts&quot;:[[2026,7,6]]},&quot;DOI&quot;:&quot;10.3389/FENRG.2022.1074699/TEXT&quot;,&quot;ISSN&quot;:&quot;2296598X&quot;,&quot;issued&quot;:{&quot;date-parts&quot;:[[2022,12,16]]},&quot;page&quot;:&quot;1074699&quot;,&quot;abstract&quot;:&quot;Six hundred and seventy-five measurements of dynamic viscosity and density have been used to assess the prediction error of the Arrhenius blending rule for kinematic viscosity of hydrocarbon mixtures. Major trends within the data show that mixture complexity–binary to hundreds of components—and temperature are more important determinants of prediction error than differences in molecular size or hydrogen saturation between the components of the mixtures. Over the range evaluated, no correlation between prediction error and mole fractions was observed, suggesting the log of viscosity truly is linear in mole fraction, as indicated by the Arrhenius blending rule. Mixture complexity and temperature also impact molar volume and its prediction. However, a linear regression between the two model errors explains less than 20% of the observed variation, indicating that mixture viscosity and/or molar volume are not linear with respect to temperature and/or mixture complexity. Extensive discussion of the intermolecular forces and the geometric arrangement of molecules and vacancies in liquids, which ultimately determines its viscosity, is brought into context with the implicit approximations behind the Arrhenius blending rule. The complexity of this physics is not compatible with a simple algebraic correction to the model. However, sufficient data is now available to determine confidence intervals around the prediction of fuel viscosity based on its component mole fractions and viscosities. At −40°C, when all identified components are pure molecules the modeling error is 13.2% of the predicted (nominal) viscosity times the root mean square of the component mole fractions.&quot;,&quot;publisher&quot;:&quot;Frontiers Media S.A.&quot;,&quot;volume&quot;:&quot;10&quot;},&quot;isTemporary&quot;:false},{&quot;id&quot;:&quot;9a826422-2772-31a5-aac0-84e7e58bb2f0&quot;,&quot;itemData&quot;:{&quot;type&quot;:&quot;article-journal&quot;,&quot;id&quot;:&quot;9a826422-2772-31a5-aac0-84e7e58bb2f0&quot;,&quot;title&quot;:&quot;Ideal Mixing Rules for the Viscosity of Complex Polymer−Solvent Mixtures:  Assessment of Segment-Fraction Approximations&quot;,&quot;author&quot;:[{&quot;family&quot;:&quot;Machefer&quot;,&quot;given&quot;:&quot;Stephan&quot;,&quot;parse-names&quot;:false,&quot;dropping-particle&quot;:&quot;&quot;,&quot;non-dropping-particle&quot;:&quot;&quot;},{&quot;family&quot;:&quot;Schnitzlein&quot;,&quot;given&quot;:&quot;Klaus&quot;,&quot;parse-names&quot;:false,&quot;dropping-particle&quot;:&quot;&quot;,&quot;non-dropping-particle&quot;:&quot;&quot;}],&quot;container-title&quot;:&quot;Industrial and Engineering Chemistry Research&quot;,&quot;container-title-short&quot;:&quot;Ind. Eng. Chem. Res.&quot;,&quot;accessed&quot;:{&quot;date-parts&quot;:[[2026,7,6]]},&quot;DOI&quot;:&quot;10.1021/IE060429K&quot;,&quot;ISSN&quot;:&quot;08885885&quot;,&quot;URL&quot;:&quot;/doi/pdf/10.1021/ie060429k?ref=article_openPDF&quot;,&quot;issued&quot;:{&quot;date-parts&quot;:[[2006,10,11]]},&quot;page&quot;:&quot;7293-7300&quot;,&quot;abstract&quot;:&quot;To predict viscosities for complex polymer−solvent mixtures according to Eyrings kinetic theory of viscous flow, a suitable segmentation approach has to be applied. Reasonable segmentation approaches are elaborated and discussed in detail. Considering viscous flow as surface phenomenon, a new segmentation approach is developed based on molecular surfaces of each species in the mixture. For six binary polymer−solvent mixtures of different complexity, mixture viscosities were experimentally obtained and compared to model predictions. For all mixtures, the best agreement between model predictions and experimental data is obtained by using surface-based weighing fractions. Moreover, theoretical evidences for choosing surface-based weighing fractions are provided.&quot;,&quot;publisher&quot;:&quot; American Chemical Society &quot;,&quot;issue&quot;:&quot;21&quot;,&quot;volume&quot;:&quot;45&quot;},&quot;isTemporary&quot;:false}]},{&quot;citationID&quot;:&quot;MENDELEY_CITATION_5e909572-9d42-4644-b317-e33ce7a843d7&quot;,&quot;properties&quot;:{&quot;noteIndex&quot;:0},&quot;isEdited&quot;:false,&quot;manualOverride&quot;:{&quot;isManuallyOverridden&quot;:false,&quot;citeprocText&quot;:&quot;[21,22]&quot;,&quot;manualOverrideText&quot;:&quot;&quot;},&quot;citationTag&quot;:&quot;MENDELEY_CITATION_v3_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&quot;,&quot;citationItems&quot;:[{&quot;id&quot;:&quot;36befd5c-c555-3070-a051-a1811e4d4909&quot;,&quot;itemData&quot;:{&quot;type&quot;:&quot;article-journal&quot;,&quot;id&quot;:&quot;36befd5c-c555-3070-a051-a1811e4d4909&quot;,&quot;title&quot;:&quot;Numerical investigation of the evaporation of two-component droplets&quot;,&quot;author&quot;:[{&quot;family&quot;:&quot;Strotos&quot;,&quot;given&quot;:&quot;George&quot;,&quot;parse-names&quot;:false,&quot;dropping-particle&quot;:&quot;&quot;,&quot;non-dropping-particle&quot;:&quot;&quot;},{&quot;family&quot;:&quot;Gavaises&quot;,&quot;given&quot;:&quot;Manolis&quot;,&quot;parse-names&quot;:false,&quot;dropping-particle&quot;:&quot;&quot;,&quot;non-dropping-particle&quot;:&quot;&quot;},{&quot;family&quot;:&quot;Theodorakakos&quot;,&quot;given&quot;:&quot;Andreas&quot;,&quot;parse-names&quot;:false,&quot;dropping-particle&quot;:&quot;&quot;,&quot;non-dropping-particle&quot;:&quot;&quot;},{&quot;family&quot;:&quot;Bergeles&quot;,&quot;given&quot;:&quot;George&quot;,&quot;parse-names&quot;:false,&quot;dropping-particle&quot;:&quot;&quot;,&quot;non-dropping-particle&quot;:&quot;&quot;}],&quot;container-title&quot;:&quot;Fuel&quot;,&quot;accessed&quot;:{&quot;date-parts&quot;:[[2026,7,6]]},&quot;DOI&quot;:&quot;10.1016/J.FUEL.2011.01.017&quot;,&quot;ISSN&quot;:&quot;0016-2361&quot;,&quot;URL&quot;:&quot;https://www.sciencedirect.com/science/article/pii/S0016236111000196?via%3Dihub&quot;,&quot;issued&quot;:{&quot;date-parts&quot;:[[2011,4,1]]},&quot;page&quot;:&quot;1492-1507&quot;,&quot;abstract&quot;:&quot;A numerical model for the complete thermo-fluid-dynamic and phase-change transport processes of two-component hydrocarbon liquid droplets consisting of n-heptane, n-decane and mixture of the two in various compositions is presented and validated against experimental data. The Navier-Stokes equations are solved numerically together with the VOF methodology for tracking the droplet interface, using an adaptive local grid refinement technique. The energy and concentration equations inside the liquid and the gaseous phases for both liquid species and their vapor components are additionally solved, coupled together with a model predicting the local vaporization rate at the cells forming the interface between the liquid and the surrounding gas. The model is validated against experimental data available for droplets suspended on a small diameter pipe in a hot air environment under convective flow conditions; these refer to droplet's surface temperature and size regression with time. An extended investigation of the flow field is presented along with the temperature and concentration fields. The equilibrium position of droplets is estimated together with the deformation process of the droplet. Finally, extensive parametric studies are presented revealing the nature of multi-component droplet evaporation on the details of the flow, the temperature and concentration fields. © 2011 Elsevier Ltd All rights reserved.&quot;,&quot;publisher&quot;:&quot;Elsevier&quot;,&quot;issue&quot;:&quot;4&quot;,&quot;volume&quot;:&quot;90&quot;,&quot;container-title-short&quot;:&quot;&quot;},&quot;isTemporary&quot;:false},{&quot;id&quot;:&quot;9941ba57-3dc6-3fa3-b9ff-9c79d20e9f80&quot;,&quot;itemData&quot;:{&quot;type&quot;:&quot;article-journal&quot;,&quot;id&quot;:&quot;9941ba57-3dc6-3fa3-b9ff-9c79d20e9f80&quot;,&quot;title&quot;:&quot;Toward More Universal Prediction of Polymer Solution Viscosity for Solvent-Based Recycling&quot;,&quot;author&quot;:[{&quot;family&quot;:&quot;Kol&quot;,&quot;given&quot;:&quot;Rita&quot;,&quot;parse-names&quot;:false,&quot;dropping-particle&quot;:&quot;&quot;,&quot;non-dropping-particle&quot;:&quot;&quot;},{&quot;family&quot;:&quot;Nachtergaele&quot;,&quot;given&quot;:&quot;Pieter&quot;,&quot;parse-names&quot;:false,&quot;dropping-particle&quot;:&quot;&quot;,&quot;non-dropping-particle&quot;:&quot;&quot;},{&quot;family&quot;:&quot;Somer&quot;,&quot;given&quot;:&quot;Tobias&quot;,&quot;parse-names&quot;:false,&quot;dropping-particle&quot;:&quot;&quot;,&quot;non-dropping-particle&quot;:&quot;De&quot;},{&quot;family&quot;:&quot;D'Hooge&quot;,&quot;given&quot;:&quot;Dagmar R.&quot;,&quot;parse-names&quot;:false,&quot;dropping-particle&quot;:&quot;&quot;,&quot;non-dropping-particle&quot;:&quot;&quot;},{&quot;family&quot;:&quot;Achilias&quot;,&quot;given&quot;:&quot;Dimitris S.&quot;,&quot;parse-names&quot;:false,&quot;dropping-particle&quot;:&quot;&quot;,&quot;non-dropping-particle&quot;:&quot;&quot;},{&quot;family&quot;:&quot;Meester&quot;,&quot;given&quot;:&quot;Steven&quot;,&quot;parse-names&quot;:false,&quot;dropping-particle&quot;:&quot;&quot;,&quot;non-dropping-particle&quot;:&quot;De&quot;}],&quot;container-title&quot;:&quot;Industrial &amp; Engineering Chemistry Research&quot;,&quot;container-title-short&quot;:&quot;Ind. Eng. Chem. Res.&quot;,&quot;accessed&quot;:{&quot;date-parts&quot;:[[2026,7,6]]},&quot;DOI&quot;:&quot;10.1021/ACS.IECR.2C01487&quot;,&quot;ISSN&quot;:&quot;15205045&quot;,&quot;URL&quot;:&quot;/doi/pdf/10.1021/acs.iecr.2c01487?ref=article_openPDF&quot;,&quot;issued&quot;:{&quot;date-parts&quot;:[[2022,8,3]]},&quot;page&quot;:&quot;10999-11011&quot;,&quot;abstract&quot;:&quot;The viscosity of polymer solutions is important for both polymer synthesis and recycling. Polymerization reactions can become hampered by diffusional limitations once a viscosity threshold is reached, and viscous solutions complicate the cleaning steps during the dissolution–precipitation technique. Available experimental data is limited, which is more severe for green solvents, justifying dedicated viscosity data recording and interpretation. In this work, a systematic study is therefore performed on the viscosity of polystyrene solutions, considering different concentrations, temperatures, and conventional and green solvents. The results show that for the shear rate range of 1–1000 s–1, the solutions with concentrations between 5 and 39 wt % display mainly Newtonian behavior, which is further confirmed by the applicability of the segment-based Eyring-NRTL and Eyring-mNRF models. Moreover, multivariate data analysis successfully predicts the viscosity of polystyrene solutions under different conditions. This approach will facilitate future data recording for other polymer–solvent combinations while minimizing experimental effort.&quot;,&quot;publisher&quot;:&quot;American Chemical Society&quot;,&quot;issue&quot;:&quot;30&quot;,&quot;volume&quot;:&quot;61&quot;},&quot;isTemporary&quot;:false}]},{&quot;citationID&quot;:&quot;MENDELEY_CITATION_679b8b83-9f8d-4e15-a2e9-0335bae3eb61&quot;,&quot;properties&quot;:{&quot;noteIndex&quot;:0},&quot;isEdited&quot;:false,&quot;manualOverride&quot;:{&quot;isManuallyOverridden&quot;:false,&quot;citeprocText&quot;:&quot;[19]&quot;,&quot;manualOverrideText&quot;:&quot;&quot;},&quot;citationTag&quot;:&quot;MENDELEY_CITATION_v3_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&quot;,&quot;citationItems&quot;:[{&quot;id&quot;:&quot;c7dae0d0-6fa3-39cf-bb13-f0bb119c8c9a&quot;,&quot;itemData&quot;:{&quot;type&quot;:&quot;article-journal&quot;,&quot;id&quot;:&quot;c7dae0d0-6fa3-39cf-bb13-f0bb119c8c9a&quot;,&quot;title&quot;:&quot;Error quantification of the Arrhenius blending rule for viscosity of hydrocarbon mixtures&quot;,&quot;author&quot;:[{&quot;family&quot;:&quot;Boehm&quot;,&quot;given&quot;:&quot;Randall C.&quot;,&quot;parse-names&quot;:false,&quot;dropping-particle&quot;:&quot;&quot;,&quot;non-dropping-particle&quot;:&quot;&quot;},{&quot;family&quot;:&quot;Hauck&quot;,&quot;given&quot;:&quot;Franchesca&quot;,&quot;parse-names&quot;:false,&quot;dropping-particle&quot;:&quot;&quot;,&quot;non-dropping-particle&quot;:&quot;&quot;},{&quot;family&quot;:&quot;Yang&quot;,&quot;given&quot;:&quot;Zhibin&quot;,&quot;parse-names&quot;:false,&quot;dropping-particle&quot;:&quot;&quot;,&quot;non-dropping-particle&quot;:&quot;&quot;},{&quot;family&quot;:&quot;Wanstall&quot;,&quot;given&quot;:&quot;C. Taber&quot;,&quot;parse-names&quot;:false,&quot;dropping-particle&quot;:&quot;&quot;,&quot;non-dropping-particle&quot;:&quot;&quot;},{&quot;family&quot;:&quot;Heyne&quot;,&quot;given&quot;:&quot;Joshua S.&quot;,&quot;parse-names&quot;:false,&quot;dropping-particle&quot;:&quot;&quot;,&quot;non-dropping-particle&quot;:&quot;&quot;}],&quot;container-title&quot;:&quot;Frontiers in Energy Research&quot;,&quot;container-title-short&quot;:&quot;Front. Energy Res.&quot;,&quot;accessed&quot;:{&quot;date-parts&quot;:[[2026,7,6]]},&quot;DOI&quot;:&quot;10.3389/FENRG.2022.1074699/TEXT&quot;,&quot;ISSN&quot;:&quot;2296598X&quot;,&quot;issued&quot;:{&quot;date-parts&quot;:[[2022,12,16]]},&quot;page&quot;:&quot;1074699&quot;,&quot;abstract&quot;:&quot;Six hundred and seventy-five measurements of dynamic viscosity and density have been used to assess the prediction error of the Arrhenius blending rule for kinematic viscosity of hydrocarbon mixtures. Major trends within the data show that mixture complexity–binary to hundreds of components—and temperature are more important determinants of prediction error than differences in molecular size or hydrogen saturation between the components of the mixtures. Over the range evaluated, no correlation between prediction error and mole fractions was observed, suggesting the log of viscosity truly is linear in mole fraction, as indicated by the Arrhenius blending rule. Mixture complexity and temperature also impact molar volume and its prediction. However, a linear regression between the two model errors explains less than 20% of the observed variation, indicating that mixture viscosity and/or molar volume are not linear with respect to temperature and/or mixture complexity. Extensive discussion of the intermolecular forces and the geometric arrangement of molecules and vacancies in liquids, which ultimately determines its viscosity, is brought into context with the implicit approximations behind the Arrhenius blending rule. The complexity of this physics is not compatible with a simple algebraic correction to the model. However, sufficient data is now available to determine confidence intervals around the prediction of fuel viscosity based on its component mole fractions and viscosities. At −40°C, when all identified components are pure molecules the modeling error is 13.2% of the predicted (nominal) viscosity times the root mean square of the component mole fractions.&quot;,&quot;publisher&quot;:&quot;Frontiers Media S.A.&quot;,&quot;volume&quot;:&quot;10&quot;},&quot;isTemporary&quot;:false}]},{&quot;citationID&quot;:&quot;MENDELEY_CITATION_4d59a2ae-b2cc-4cc1-943e-cdb13f6dc487&quot;,&quot;properties&quot;:{&quot;noteIndex&quot;:0},&quot;isEdited&quot;:false,&quot;manualOverride&quot;:{&quot;isManuallyOverridden&quot;:false,&quot;citeprocText&quot;:&quot;[21]&quot;,&quot;manualOverrideText&quot;:&quot;&quot;},&quot;citationTag&quot;:&quot;MENDELEY_CITATION_v3_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&quot;,&quot;citationItems&quot;:[{&quot;id&quot;:&quot;36befd5c-c555-3070-a051-a1811e4d4909&quot;,&quot;itemData&quot;:{&quot;type&quot;:&quot;article-journal&quot;,&quot;id&quot;:&quot;36befd5c-c555-3070-a051-a1811e4d4909&quot;,&quot;title&quot;:&quot;Numerical investigation of the evaporation of two-component droplets&quot;,&quot;author&quot;:[{&quot;family&quot;:&quot;Strotos&quot;,&quot;given&quot;:&quot;George&quot;,&quot;parse-names&quot;:false,&quot;dropping-particle&quot;:&quot;&quot;,&quot;non-dropping-particle&quot;:&quot;&quot;},{&quot;family&quot;:&quot;Gavaises&quot;,&quot;given&quot;:&quot;Manolis&quot;,&quot;parse-names&quot;:false,&quot;dropping-particle&quot;:&quot;&quot;,&quot;non-dropping-particle&quot;:&quot;&quot;},{&quot;family&quot;:&quot;Theodorakakos&quot;,&quot;given&quot;:&quot;Andreas&quot;,&quot;parse-names&quot;:false,&quot;dropping-particle&quot;:&quot;&quot;,&quot;non-dropping-particle&quot;:&quot;&quot;},{&quot;family&quot;:&quot;Bergeles&quot;,&quot;given&quot;:&quot;George&quot;,&quot;parse-names&quot;:false,&quot;dropping-particle&quot;:&quot;&quot;,&quot;non-dropping-particle&quot;:&quot;&quot;}],&quot;container-title&quot;:&quot;Fuel&quot;,&quot;accessed&quot;:{&quot;date-parts&quot;:[[2026,7,6]]},&quot;DOI&quot;:&quot;10.1016/J.FUEL.2011.01.017&quot;,&quot;ISSN&quot;:&quot;0016-2361&quot;,&quot;URL&quot;:&quot;https://www.sciencedirect.com/science/article/pii/S0016236111000196?via%3Dihub&quot;,&quot;issued&quot;:{&quot;date-parts&quot;:[[2011,4,1]]},&quot;page&quot;:&quot;1492-1507&quot;,&quot;abstract&quot;:&quot;A numerical model for the complete thermo-fluid-dynamic and phase-change transport processes of two-component hydrocarbon liquid droplets consisting of n-heptane, n-decane and mixture of the two in various compositions is presented and validated against experimental data. The Navier-Stokes equations are solved numerically together with the VOF methodology for tracking the droplet interface, using an adaptive local grid refinement technique. The energy and concentration equations inside the liquid and the gaseous phases for both liquid species and their vapor components are additionally solved, coupled together with a model predicting the local vaporization rate at the cells forming the interface between the liquid and the surrounding gas. The model is validated against experimental data available for droplets suspended on a small diameter pipe in a hot air environment under convective flow conditions; these refer to droplet's surface temperature and size regression with time. An extended investigation of the flow field is presented along with the temperature and concentration fields. The equilibrium position of droplets is estimated together with the deformation process of the droplet. Finally, extensive parametric studies are presented revealing the nature of multi-component droplet evaporation on the details of the flow, the temperature and concentration fields. © 2011 Elsevier Ltd All rights reserved.&quot;,&quot;publisher&quot;:&quot;Elsevier&quot;,&quot;issue&quot;:&quot;4&quot;,&quot;volume&quot;:&quot;90&quot;,&quot;container-title-short&quot;:&quot;&quot;},&quot;isTemporary&quot;:false}]},{&quot;citationID&quot;:&quot;MENDELEY_CITATION_7cb41051-9e44-4da5-bfdf-942f22c3a372&quot;,&quot;properties&quot;:{&quot;noteIndex&quot;:0},&quot;isEdited&quot;:false,&quot;manualOverride&quot;:{&quot;isManuallyOverridden&quot;:false,&quot;citeprocText&quot;:&quot;[23,24]&quot;,&quot;manualOverrideText&quot;:&quot;&quot;},&quot;citationTag&quot;:&quot;MENDELEY_CITATION_v3_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&quot;,&quot;citationItems&quot;:[{&quot;id&quot;:&quot;0cdfffc0-e43b-3be8-ac18-02b3cd68e4da&quot;,&quot;itemData&quot;:{&quot;type&quot;:&quot;article-journal&quot;,&quot;id&quot;:&quot;0cdfffc0-e43b-3be8-ac18-02b3cd68e4da&quot;,&quot;title&quot;:&quot;The rise of self-driving labs in chemical and materials sciences&quot;,&quot;author&quot;:[{&quot;family&quot;:&quot;Abolhasani&quot;,&quot;given&quot;:&quot;Milad&quot;,&quot;parse-names&quot;:false,&quot;dropping-particle&quot;:&quot;&quot;,&quot;non-dropping-particle&quot;:&quot;&quot;},{&quot;family&quot;:&quot;Kumacheva&quot;,&quot;given&quot;:&quot;Eugenia&quot;,&quot;parse-names&quot;:false,&quot;dropping-particle&quot;:&quot;&quot;,&quot;non-dropping-particle&quot;:&quot;&quot;}],&quot;container-title&quot;:&quot;Nature Synthesis 2023 2:6&quot;,&quot;accessed&quot;:{&quot;date-parts&quot;:[[2026,7,6]]},&quot;DOI&quot;:&quot;10.1038/s44160-022-00231-0&quot;,&quot;ISSN&quot;:&quot;2731-0582&quot;,&quot;URL&quot;:&quot;https://www.nature.com/articles/s44160-022-00231-0&quot;,&quot;issued&quot;:{&quot;date-parts&quot;:[[2023,1,30]]},&quot;page&quot;:&quot;483-492&quot;,&quot;abstract&quot;:&quot;Accelerating the discovery of new molecules and materials, as well as developing green and sustainable ways to synthesize them, will help to address global challenges in energy, sustainability and healthcare. The recent growth of data science and automated experimentation techniques has resulted in the advent of self-driving labs (SDLs) via the integration of machine learning, lab automation and robotics. An SDL is a machine-learning-assisted modular experimental platform that iteratively operates a series of experiments selected by the machine learning algorithm to achieve a user-defined objective. These intelligent robotic assistants help researchers to accelerate the pace of fundamental and applied research through rapid exploration of the chemical space. In this Review, we introduce SDLs and provide a roadmap for their implementation by non-expert scientists. We present the status quo of successful SDL implementations in the field and discuss their current limitations and future opportunities to accelerate finding solutions for societal needs. Self-driving labs (SDLs) combine machine learning with automated experimental platforms, enabling rapid exploration of the chemical space and accelerating the pace of materials and molecular discovery. In this Review, the application of SDLs, their limitations and future opportunities are discussed, and a roadmap is provided for their implementation by non-expert scientists.&quot;,&quot;publisher&quot;:&quot;Nature Publishing Group&quot;,&quot;issue&quot;:&quot;6&quot;,&quot;volume&quot;:&quot;2&quot;,&quot;container-title-short&quot;:&quot;&quot;},&quot;isTemporary&quot;:false},{&quot;id&quot;:&quot;fe91bbf8-d4fc-3f67-9ad0-e13b1406d296&quot;,&quot;itemData&quot;:{&quot;type&quot;:&quot;article-journal&quot;,&quot;id&quot;:&quot;fe91bbf8-d4fc-3f67-9ad0-e13b1406d296&quot;,&quot;title&quot;:&quot;Self-Driving Laboratories for Chemistry and Materials Science&quot;,&quot;author&quot;:[{&quot;family&quot;:&quot;Tom&quot;,&quot;given&quot;:&quot;Gary&quot;,&quot;parse-names&quot;:false,&quot;dropping-particle&quot;:&quot;&quot;,&quot;non-dropping-particle&quot;:&quot;&quot;},{&quot;family&quot;:&quot;Schmid&quot;,&quot;given&quot;:&quot;Stefan P.&quot;,&quot;parse-names&quot;:false,&quot;dropping-particle&quot;:&quot;&quot;,&quot;non-dropping-particle&quot;:&quot;&quot;},{&quot;family&quot;:&quot;Baird&quot;,&quot;given&quot;:&quot;Sterling G.&quot;,&quot;parse-names&quot;:false,&quot;dropping-particle&quot;:&quot;&quot;,&quot;non-dropping-particle&quot;:&quot;&quot;},{&quot;family&quot;:&quot;Cao&quot;,&quot;given&quot;:&quot;Yang&quot;,&quot;parse-names&quot;:false,&quot;dropping-particle&quot;:&quot;&quot;,&quot;non-dropping-particle&quot;:&quot;&quot;},{&quot;family&quot;:&quot;Darvish&quot;,&quot;given&quot;:&quot;Kourosh&quot;,&quot;parse-names&quot;:false,&quot;dropping-particle&quot;:&quot;&quot;,&quot;non-dropping-particle&quot;:&quot;&quot;},{&quot;family&quot;:&quot;Hao&quot;,&quot;given&quot;:&quot;Han&quot;,&quot;parse-names&quot;:false,&quot;dropping-particle&quot;:&quot;&quot;,&quot;non-dropping-particle&quot;:&quot;&quot;},{&quot;family&quot;:&quot;Lo&quot;,&quot;given&quot;:&quot;Stanley&quot;,&quot;parse-names&quot;:false,&quot;dropping-particle&quot;:&quot;&quot;,&quot;non-dropping-particle&quot;:&quot;&quot;},{&quot;family&quot;:&quot;Pablo-García&quot;,&quot;given&quot;:&quot;Sergio&quot;,&quot;parse-names&quot;:false,&quot;dropping-particle&quot;:&quot;&quot;,&quot;non-dropping-particle&quot;:&quot;&quot;},{&quot;family&quot;:&quot;Rajaonson&quot;,&quot;given&quot;:&quot;Ella M.&quot;,&quot;parse-names&quot;:false,&quot;dropping-particle&quot;:&quot;&quot;,&quot;non-dropping-particle&quot;:&quot;&quot;},{&quot;family&quot;:&quot;Skreta&quot;,&quot;given&quot;:&quot;Marta&quot;,&quot;parse-names&quot;:false,&quot;dropping-particle&quot;:&quot;&quot;,&quot;non-dropping-particle&quot;:&quot;&quot;},{&quot;family&quot;:&quot;Yoshikawa&quot;,&quot;given&quot;:&quot;Naruki&quot;,&quot;parse-names&quot;:false,&quot;dropping-particle&quot;:&quot;&quot;,&quot;non-dropping-particle&quot;:&quot;&quot;},{&quot;family&quot;:&quot;Corapi&quot;,&quot;given&quot;:&quot;Samantha&quot;,&quot;parse-names&quot;:false,&quot;dropping-particle&quot;:&quot;&quot;,&quot;non-dropping-particle&quot;:&quot;&quot;},{&quot;family&quot;:&quot;Akkoc&quot;,&quot;given&quot;:&quot;Gun Deniz&quot;,&quot;parse-names&quot;:false,&quot;dropping-particle&quot;:&quot;&quot;,&quot;non-dropping-particle&quot;:&quot;&quot;},{&quot;family&quot;:&quot;Strieth-Kalthoff&quot;,&quot;given&quot;:&quot;Felix&quot;,&quot;parse-names&quot;:false,&quot;dropping-particle&quot;:&quot;&quot;,&quot;non-dropping-particle&quot;:&quot;&quot;},{&quot;family&quot;:&quot;Seifrid&quot;,&quot;given&quot;:&quot;Martin&quot;,&quot;parse-names&quot;:false,&quot;dropping-particle&quot;:&quot;&quot;,&quot;non-dropping-particle&quot;:&quot;&quot;},{&quot;family&quot;:&quot;Aspuru-Guzik&quot;,&quot;given&quot;:&quot;Alán&quot;,&quot;parse-names&quot;:false,&quot;dropping-particle&quot;:&quot;&quot;,&quot;non-dropping-particle&quot;:&quot;&quot;}],&quot;container-title&quot;:&quot;Chemical Reviews&quot;,&quot;container-title-short&quot;:&quot;Chem. Rev.&quot;,&quot;accessed&quot;:{&quot;date-parts&quot;:[[2026,7,6]]},&quot;DOI&quot;:&quot;10.1021/ACS.CHEMREV.4C00055&quot;,&quot;ISSN&quot;:&quot;15206890&quot;,&quot;PMID&quot;:&quot;39137296&quot;,&quot;URL&quot;:&quot;/doi/pdf/10.1021/acs.chemrev.4c00055?ref=article_openPDF&quot;,&quot;issued&quot;:{&quot;date-parts&quot;:[[2024,8,28]]},&quot;page&quot;:&quot;9633-9732&quot;,&quot;abstract&quot;:&quot;Self-driving laboratories (SDLs) promise an accelerated application of the scientific method. Through the automation of experimental workflows, along with autonomous experimental planning, SDLs hold the potential to greatly accelerate research in chemistry and materials discovery. This review provides an in-depth analysis of the state-of-the-art in SDL technology, its applications across various scientific disciplines, and the potential implications for research and industry. This review additionally provides an overview of the enabling technologies for SDLs, including their hardware, software, and integration with laboratory infrastructure. Most importantly, this review explores the diverse range of scientific domains where SDLs have made significant contributions, from drug discovery and materials science to genomics and chemistry. We provide a comprehensive review of existing real-world examples of SDLs, their different levels of automation, and the challenges and limitations associated with each domain.&quot;,&quot;publisher&quot;:&quot;American Chemical Society&quot;,&quot;issue&quot;:&quot;16&quot;,&quot;volume&quot;:&quot;124&quot;},&quot;isTemporary&quot;:false}]},{&quot;citationID&quot;:&quot;MENDELEY_CITATION_7d49aa4c-141d-4caf-bc70-067313b92dff&quot;,&quot;properties&quot;:{&quot;noteIndex&quot;:0},&quot;isEdited&quot;:false,&quot;manualOverride&quot;:{&quot;isManuallyOverridden&quot;:false,&quot;citeprocText&quot;:&quot;[25–30]&quot;,&quot;manualOverrideText&quot;:&quot;&quot;},&quot;citationTag&quot;:&quot;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&quot;,&quot;citationItems&quot;:[{&quot;id&quot;:&quot;0d3f32b4-229a-38c3-8235-ce71e73c05a3&quot;,&quot;itemData&quot;:{&quot;type&quot;:&quot;article-journal&quot;,&quot;id&quot;:&quot;0d3f32b4-229a-38c3-8235-ce71e73c05a3&quot;,&quot;title&quot;:&quot;A mobile robotic chemist&quot;,&quot;author&quot;:[{&quot;family&quot;:&quot;Burger&quot;,&quot;given&quot;:&quot;Benjamin&quot;,&quot;parse-names&quot;:false,&quot;dropping-particle&quot;:&quot;&quot;,&quot;non-dropping-particle&quot;:&quot;&quot;},{&quot;family&quot;:&quot;Maffettone&quot;,&quot;given&quot;:&quot;Phillip M.&quot;,&quot;parse-names&quot;:false,&quot;dropping-particle&quot;:&quot;&quot;,&quot;non-dropping-particle&quot;:&quot;&quot;},{&quot;family&quot;:&quot;Gusev&quot;,&quot;given&quot;:&quot;Vladimir&quot;,&quot;parse-names&quot;:false,&quot;dropping-particle&quot;:&quot;V.&quot;,&quot;non-dropping-particle&quot;:&quot;&quot;},{&quot;family&quot;:&quot;Aitchison&quot;,&quot;given&quot;:&quot;Catherine M.&quot;,&quot;parse-names&quot;:false,&quot;dropping-particle&quot;:&quot;&quot;,&quot;non-dropping-particle&quot;:&quot;&quot;},{&quot;family&quot;:&quot;Bai&quot;,&quot;given&quot;:&quot;Yang&quot;,&quot;parse-names&quot;:false,&quot;dropping-particle&quot;:&quot;&quot;,&quot;non-dropping-particle&quot;:&quot;&quot;},{&quot;family&quot;:&quot;Wang&quot;,&quot;given&quot;:&quot;Xiaoyan&quot;,&quot;parse-names&quot;:false,&quot;dropping-particle&quot;:&quot;&quot;,&quot;non-dropping-particle&quot;:&quot;&quot;},{&quot;family&quot;:&quot;Li&quot;,&quot;given&quot;:&quot;Xiaobo&quot;,&quot;parse-names&quot;:false,&quot;dropping-particle&quot;:&quot;&quot;,&quot;non-dropping-particle&quot;:&quot;&quot;},{&quot;family&quot;:&quot;Alston&quot;,&quot;given&quot;:&quot;Ben M.&quot;,&quot;parse-names&quot;:false,&quot;dropping-particle&quot;:&quot;&quot;,&quot;non-dropping-particle&quot;:&quot;&quot;},{&quot;family&quot;:&quot;Li&quot;,&quot;given&quot;:&quot;Buyi&quot;,&quot;parse-names&quot;:false,&quot;dropping-particle&quot;:&quot;&quot;,&quot;non-dropping-particle&quot;:&quot;&quot;},{&quot;family&quot;:&quot;Clowes&quot;,&quot;given&quot;:&quot;Rob&quot;,&quot;parse-names&quot;:false,&quot;dropping-particle&quot;:&quot;&quot;,&quot;non-dropping-particle&quot;:&quot;&quot;},{&quot;family&quot;:&quot;Rankin&quot;,&quot;given&quot;:&quot;Nicola&quot;,&quot;parse-names&quot;:false,&quot;dropping-particle&quot;:&quot;&quot;,&quot;non-dropping-particle&quot;:&quot;&quot;},{&quot;family&quot;:&quot;Harris&quot;,&quot;given&quot;:&quot;Brandon&quot;,&quot;parse-names&quot;:false,&quot;dropping-particle&quot;:&quot;&quot;,&quot;non-dropping-particle&quot;:&quot;&quot;},{&quot;family&quot;:&quot;Sprick&quot;,&quot;given&quot;:&quot;Reiner Sebastian&quot;,&quot;parse-names&quot;:false,&quot;dropping-particle&quot;:&quot;&quot;,&quot;non-dropping-particle&quot;:&quot;&quot;},{&quot;family&quot;:&quot;Cooper&quot;,&quot;given&quot;:&quot;Andrew I.&quot;,&quot;parse-names&quot;:false,&quot;dropping-particle&quot;:&quot;&quot;,&quot;non-dropping-particle&quot;:&quot;&quot;}],&quot;container-title&quot;:&quot;Nature 2020 583:7815&quot;,&quot;accessed&quot;:{&quot;date-parts&quot;:[[2026,7,6]]},&quot;DOI&quot;:&quot;10.1038/s41586-020-2442-2&quot;,&quot;ISBN&quot;:&quot;4158602024422&quot;,&quot;ISSN&quot;:&quot;1476-4687&quot;,&quot;PMID&quot;:&quot;32641813&quot;,&quot;URL&quot;:&quot;https://www.nature.com/articles/s41586-020-2442-2&quot;,&quot;issued&quot;:{&quot;date-parts&quot;:[[2020,7,8]]},&quot;page&quot;:&quot;237-241&quot;,&quot;abstract&quot;:&quot;Technologies such as batteries, biomaterials and heterogeneous catalysts have functions that are defined by mixtures of molecular and mesoscale components. As yet, this multi-length-scale complexity cannot be fully captured by atomistic simulations, and the design of such materials from first principles is still rare1–5. Likewise, experimental complexity scales exponentially with the number of variables, restricting most searches to narrow areas of materials space. Robots can assist in experimental searches6–14 but their widespread adoption in materials research is challenging because of the diversity of sample types, operations, instruments and measurements required. Here we use a mobile robot to search for improved photocatalysts for hydrogen production from water15. The robot operated autonomously over eight days, performing 688 experiments within a ten-variable experimental space, driven by a batched Bayesian search algorithm16–18. This autonomous search identified photocatalyst mixtures that were six times more active than the initial formulations, selecting beneficial components and deselecting negative ones. Our strategy uses a dexterous19,20 free-roaming robot21–24, automating the researcher rather than the instruments. This modular approach could be deployed in conventional laboratories for a range of research problems beyond photocatalysis. A mobile robot autonomously operates analytical instruments in a wet chemistry laboratory, performing a photocatalyst optimization task much faster than a human would be able to.&quot;,&quot;publisher&quot;:&quot;Nature Publishing Group&quot;,&quot;issue&quot;:&quot;7815&quot;,&quot;volume&quot;:&quot;583&quot;,&quot;container-title-short&quot;:&quot;&quot;},&quot;isTemporary&quot;:false},{&quot;id&quot;:&quot;c4f70687-7473-361e-957c-c6702f219864&quot;,&quot;itemData&quot;:{&quot;type&quot;:&quot;article-journal&quot;,&quot;id&quot;:&quot;c4f70687-7473-361e-957c-c6702f219864&quot;,&quot;title&quot;:&quot;A robotic platform for flow synthesis of organic compounds informed by AI planning&quot;,&quot;author&quot;:[{&quot;family&quot;:&quot;Coley&quot;,&quot;given&quot;:&quot;Connor W.&quot;,&quot;parse-names&quot;:false,&quot;dropping-particle&quot;:&quot;&quot;,&quot;non-dropping-particle&quot;:&quot;&quot;},{&quot;family&quot;:&quot;Thomas&quot;,&quot;given&quot;:&quot;Dale A.&quot;,&quot;parse-names&quot;:false,&quot;dropping-particle&quot;:&quot;&quot;,&quot;non-dropping-particle&quot;:&quot;&quot;},{&quot;family&quot;:&quot;Lummiss&quot;,&quot;given&quot;:&quot;Justin A.M.&quot;,&quot;parse-names&quot;:false,&quot;dropping-particle&quot;:&quot;&quot;,&quot;non-dropping-particle&quot;:&quot;&quot;},{&quot;family&quot;:&quot;Jaworski&quot;,&quot;given&quot;:&quot;Jonathan N.&quot;,&quot;parse-names&quot;:false,&quot;dropping-particle&quot;:&quot;&quot;,&quot;non-dropping-particle&quot;:&quot;&quot;},{&quot;family&quot;:&quot;Breen&quot;,&quot;given&quot;:&quot;Christopher P.&quot;,&quot;parse-names&quot;:false,&quot;dropping-particle&quot;:&quot;&quot;,&quot;non-dropping-particle&quot;:&quot;&quot;},{&quot;family&quot;:&quot;Schultz&quot;,&quot;given&quot;:&quot;Victor&quot;,&quot;parse-names&quot;:false,&quot;dropping-particle&quot;:&quot;&quot;,&quot;non-dropping-particle&quot;:&quot;&quot;},{&quot;family&quot;:&quot;Hart&quot;,&quot;given&quot;:&quot;Travis&quot;,&quot;parse-names&quot;:false,&quot;dropping-particle&quot;:&quot;&quot;,&quot;non-dropping-particle&quot;:&quot;&quot;},{&quot;family&quot;:&quot;Fishman&quot;,&quot;given&quot;:&quot;Joshua S.&quot;,&quot;parse-names&quot;:false,&quot;dropping-particle&quot;:&quot;&quot;,&quot;non-dropping-particle&quot;:&quot;&quot;},{&quot;family&quot;:&quot;Rogers&quot;,&quot;given&quot;:&quot;Luke&quot;,&quot;parse-names&quot;:false,&quot;dropping-particle&quot;:&quot;&quot;,&quot;non-dropping-particle&quot;:&quot;&quot;},{&quot;family&quot;:&quot;Gao&quot;,&quot;given&quot;:&quot;Hanyu&quot;,&quot;parse-names&quot;:false,&quot;dropping-particle&quot;:&quot;&quot;,&quot;non-dropping-particle&quot;:&quot;&quot;},{&quot;family&quot;:&quot;Hicklin&quot;,&quot;given&quot;:&quot;Robert W.&quot;,&quot;parse-names&quot;:false,&quot;dropping-particle&quot;:&quot;&quot;,&quot;non-dropping-particle&quot;:&quot;&quot;},{&quot;family&quot;:&quot;Plehiers&quot;,&quot;given&quot;:&quot;Pieter P.&quot;,&quot;parse-names&quot;:false,&quot;dropping-particle&quot;:&quot;&quot;,&quot;non-dropping-particle&quot;:&quot;&quot;},{&quot;family&quot;:&quot;Byington&quot;,&quot;given&quot;:&quot;Joshua&quot;,&quot;parse-names&quot;:false,&quot;dropping-particle&quot;:&quot;&quot;,&quot;non-dropping-particle&quot;:&quot;&quot;},{&quot;family&quot;:&quot;Piotti&quot;,&quot;given&quot;:&quot;John S.&quot;,&quot;parse-names&quot;:false,&quot;dropping-particle&quot;:&quot;&quot;,&quot;non-dropping-particle&quot;:&quot;&quot;},{&quot;family&quot;:&quot;Green&quot;,&quot;given&quot;:&quot;William H.&quot;,&quot;parse-names&quot;:false,&quot;dropping-particle&quot;:&quot;&quot;,&quot;non-dropping-particle&quot;:&quot;&quot;},{&quot;family&quot;:&quot;John Hart&quot;,&quot;given&quot;:&quot;A.&quot;,&quot;parse-names&quot;:false,&quot;dropping-particle&quot;:&quot;&quot;,&quot;non-dropping-particle&quot;:&quot;&quot;},{&quot;family&quot;:&quot;Jamison&quot;,&quot;given&quot;:&quot;Timothy F.&quot;,&quot;parse-names&quot;:false,&quot;dropping-particle&quot;:&quot;&quot;,&quot;non-dropping-particle&quot;:&quot;&quot;},{&quot;family&quot;:&quot;Jensen&quot;,&quot;given&quot;:&quot;Klavs F.&quot;,&quot;parse-names&quot;:false,&quot;dropping-particle&quot;:&quot;&quot;,&quot;non-dropping-particle&quot;:&quot;&quot;}],&quot;container-title&quot;:&quot;Science&quot;,&quot;container-title-short&quot;:&quot;Science (1979).&quot;,&quot;accessed&quot;:{&quot;date-parts&quot;:[[2026,7,6]]},&quot;DOI&quot;:&quot;10.1126/SCIENCE.AAX1566;WEBSITE:WEBSITE:AAAS-SITE;JOURNAL:JOURNAL:SCIENCE;WGROUP:STRING:PUBLICATION&quot;,&quot;ISSN&quot;:&quot;10959203&quot;,&quot;PMID&quot;:&quot;31395756&quot;,&quot;URL&quot;:&quot;/doi/pdf/10.1126/science.aax1566?download=true&quot;,&quot;issued&quot;:{&quot;date-parts&quot;:[[2019,8,9]]},&quot;abstract&quot;:&quot;The synthesis of complex organic molecules requires several stages, from ideation to execution, that require time and effort investment from expert chemists. Here, we report a step toward a paradigm of chemical synthesis that relieves chemists from routine tasks, combining artificial intelligence–driven synthesis planning and a robotically controlled experimental platform. Synthetic routes are proposed through generalization of millions of published chemical reactions and validated in silico to maximize their likelihood of success. Additional implementation details are determined by expert chemists and recorded in reusable recipe files, which are executed by a modular continuous-flow platform that is automatically reconfigured by a robotic arm to set up the required unit operations and carry out the reaction. This strategy for computer-augmented chemical synthesis is demonstrated for 15 drug or drug-like substances.&quot;,&quot;publisher&quot;:&quot;American Association for the Advancement of Science&quot;,&quot;issue&quot;:&quot;6453&quot;,&quot;volume&quot;:&quot;365&quot;},&quot;isTemporary&quot;:false},{&quot;id&quot;:&quot;71122848-8239-3321-a0dd-d0f10f4eeac8&quot;,&quot;itemData&quot;:{&quot;type&quot;:&quot;article-journal&quot;,&quot;id&quot;:&quot;71122848-8239-3321-a0dd-d0f10f4eeac8&quot;,&quot;title&quot;:&quot;An autonomous laboratory for the accelerated synthesis of inorganic materials&quot;,&quot;author&quot;:[{&quot;family&quot;:&quot;Szymanski&quot;,&quot;given&quot;:&quot;Nathan J.&quot;,&quot;parse-names&quot;:false,&quot;dropping-particle&quot;:&quot;&quot;,&quot;non-dropping-particle&quot;:&quot;&quot;},{&quot;family&quot;:&quot;Rendy&quot;,&quot;given&quot;:&quot;Bernardus&quot;,&quot;parse-names&quot;:false,&quot;dropping-particle&quot;:&quot;&quot;,&quot;non-dropping-particle&quot;:&quot;&quot;},{&quot;family&quot;:&quot;Fei&quot;,&quot;given&quot;:&quot;Yuxing&quot;,&quot;parse-names&quot;:false,&quot;dropping-particle&quot;:&quot;&quot;,&quot;non-dropping-particle&quot;:&quot;&quot;},{&quot;family&quot;:&quot;Kumar&quot;,&quot;given&quot;:&quot;Rishi E.&quot;,&quot;parse-names&quot;:false,&quot;dropping-particle&quot;:&quot;&quot;,&quot;non-dropping-particle&quot;:&quot;&quot;},{&quot;family&quot;:&quot;He&quot;,&quot;given&quot;:&quot;Tanjin&quot;,&quot;parse-names&quot;:false,&quot;dropping-particle&quot;:&quot;&quot;,&quot;non-dropping-particle&quot;:&quot;&quot;},{&quot;family&quot;:&quot;Milsted&quot;,&quot;given&quot;:&quot;David&quot;,&quot;parse-names&quot;:false,&quot;dropping-particle&quot;:&quot;&quot;,&quot;non-dropping-particle&quot;:&quot;&quot;},{&quot;family&quot;:&quot;McDermott&quot;,&quot;given&quot;:&quot;Matthew J.&quot;,&quot;parse-names&quot;:false,&quot;dropping-particle&quot;:&quot;&quot;,&quot;non-dropping-particle&quot;:&quot;&quot;},{&quot;family&quot;:&quot;Gallant&quot;,&quot;given&quot;:&quot;Max&quot;,&quot;parse-names&quot;:false,&quot;dropping-particle&quot;:&quot;&quot;,&quot;non-dropping-particle&quot;:&quot;&quot;},{&quot;family&quot;:&quot;Cubuk&quot;,&quot;given&quot;:&quot;Ekin Dogus&quot;,&quot;parse-names&quot;:false,&quot;dropping-particle&quot;:&quot;&quot;,&quot;non-dropping-particle&quot;:&quot;&quot;},{&quot;family&quot;:&quot;Merchant&quot;,&quot;given&quot;:&quot;Amil&quot;,&quot;parse-names&quot;:false,&quot;dropping-particle&quot;:&quot;&quot;,&quot;non-dropping-particle&quot;:&quot;&quot;},{&quot;family&quot;:&quot;Kim&quot;,&quot;given&quot;:&quot;Haegyeom&quot;,&quot;parse-names&quot;:false,&quot;dropping-particle&quot;:&quot;&quot;,&quot;non-dropping-particle&quot;:&quot;&quot;},{&quot;family&quot;:&quot;Jain&quot;,&quot;given&quot;:&quot;Anubhav&quot;,&quot;parse-names&quot;:false,&quot;dropping-particle&quot;:&quot;&quot;,&quot;non-dropping-particle&quot;:&quot;&quot;},{&quot;family&quot;:&quot;Bartel&quot;,&quot;given&quot;:&quot;Christopher J.&quot;,&quot;parse-names&quot;:false,&quot;dropping-particle&quot;:&quot;&quot;,&quot;non-dropping-particle&quot;:&quot;&quot;},{&quot;family&quot;:&quot;Persson&quot;,&quot;given&quot;:&quot;Kristin&quot;,&quot;parse-names&quot;:false,&quot;dropping-particle&quot;:&quot;&quot;,&quot;non-dropping-particle&quot;:&quot;&quot;},{&quot;family&quot;:&quot;Zeng&quot;,&quot;given&quot;:&quot;Yan&quot;,&quot;parse-names&quot;:false,&quot;dropping-particle&quot;:&quot;&quot;,&quot;non-dropping-particle&quot;:&quot;&quot;},{&quot;family&quot;:&quot;Ceder&quot;,&quot;given&quot;:&quot;Gerbrand&quot;,&quot;parse-names&quot;:false,&quot;dropping-particle&quot;:&quot;&quot;,&quot;non-dropping-particle&quot;:&quot;&quot;}],&quot;container-title&quot;:&quot;Nature 2023 624:7990&quot;,&quot;accessed&quot;:{&quot;date-parts&quot;:[[2026,7,6]]},&quot;DOI&quot;:&quot;10.1038/s41586-023-06734-w&quot;,&quot;ISSN&quot;:&quot;1476-4687&quot;,&quot;PMID&quot;:&quot;38030721&quot;,&quot;URL&quot;:&quot;https://www.nature.com/articles/s41586-023-06734-w&quot;,&quot;issued&quot;:{&quot;date-parts&quot;:[[2023,11,29]]},&quot;page&quot;:&quot;86-91&quot;,&quot;abstract&quot;:&quot;To close the gap between the rates of computational screening and experimental realization of novel materials1,2, we introduce the A-Lab, an autonomous laboratory for the solid-state synthesis of inorganic powders. This platform uses computations, historical data from the literature, machine learning (ML) and active learning to plan and interpret the outcomes of experiments performed using robotics. Over 17 days of continuous operation, the A-Lab realized 36 compounds from a set of 57 targets including a variety of oxides and phosphates that were identified using large-scale ab initio phase-stability data from the Materials Project and Google DeepMind. Synthesis recipes were proposed by natural-language models trained on the literature and optimized using an active-learning approach grounded in thermodynamics. Analysis of the failed syntheses provides direct and actionable suggestions to improve current techniques for materials screening and synthesis design. The high success rate demonstrates the effectiveness of artificial-intelligence-driven platforms for autonomous materials synthesis and motivates further integration of computations, historical knowledge and robotics. An autonomous laboratory, the A-Lab, is presented that combines computations, literature data, machine learning and active learning, which discovered and synthesized 41 novel compounds from a set of 58 targets after 17 days of operation.&quot;,&quot;publisher&quot;:&quot;Nature Publishing Group&quot;,&quot;issue&quot;:&quot;7990&quot;,&quot;volume&quot;:&quot;624&quot;,&quot;container-title-short&quot;:&quot;&quot;},&quot;isTemporary&quot;:false},{&quot;id&quot;:&quot;262de1fe-f925-3464-af2d-2df4505ccaf3&quot;,&quot;itemData&quot;:{&quot;type&quot;:&quot;article-journal&quot;,&quot;id&quot;:&quot;262de1fe-f925-3464-af2d-2df4505ccaf3&quot;,&quot;title&quot;:&quot;Organic synthesis in a modular robotic system driven by a chemical programming language&quot;,&quot;author&quot;:[{&quot;family&quot;:&quot;Steiner&quot;,&quot;given&quot;:&quot;Sebastian&quot;,&quot;parse-names&quot;:false,&quot;dropping-particle&quot;:&quot;&quot;,&quot;non-dropping-particle&quot;:&quot;&quot;},{&quot;family&quot;:&quot;Wolf&quot;,&quot;given&quot;:&quot;Jakob&quot;,&quot;parse-names&quot;:false,&quot;dropping-particle&quot;:&quot;&quot;,&quot;non-dropping-particle&quot;:&quot;&quot;},{&quot;family&quot;:&quot;Glatzel&quot;,&quot;given&quot;:&quot;Stefan&quot;,&quot;parse-names&quot;:false,&quot;dropping-particle&quot;:&quot;&quot;,&quot;non-dropping-particle&quot;:&quot;&quot;},{&quot;family&quot;:&quot;Andreou&quot;,&quot;given&quot;:&quot;Anna&quot;,&quot;parse-names&quot;:false,&quot;dropping-particle&quot;:&quot;&quot;,&quot;non-dropping-particle&quot;:&quot;&quot;},{&quot;family&quot;:&quot;Granda&quot;,&quot;given&quot;:&quot;Jarosław M.&quot;,&quot;parse-names&quot;:false,&quot;dropping-particle&quot;:&quot;&quot;,&quot;non-dropping-particle&quot;:&quot;&quot;},{&quot;family&quot;:&quot;Keenan&quot;,&quot;given&quot;:&quot;Graham&quot;,&quot;parse-names&quot;:false,&quot;dropping-particle&quot;:&quot;&quot;,&quot;non-dropping-particle&quot;:&quot;&quot;},{&quot;family&quot;:&quot;Hinkley&quot;,&quot;given&quot;:&quot;Trevor&quot;,&quot;parse-names&quot;:false,&quot;dropping-particle&quot;:&quot;&quot;,&quot;non-dropping-particle&quot;:&quot;&quot;},{&quot;family&quot;:&quot;Aragon-Camarasa&quot;,&quot;given&quot;:&quot;Gerardo&quot;,&quot;parse-names&quot;:false,&quot;dropping-particle&quot;:&quot;&quot;,&quot;non-dropping-particle&quot;:&quot;&quot;},{&quot;family&quot;:&quot;Kitson&quot;,&quot;given&quot;:&quot;Philip J.&quot;,&quot;parse-names&quot;:false,&quot;dropping-particle&quot;:&quot;&quot;,&quot;non-dropping-particle&quot;:&quot;&quot;},{&quot;family&quot;:&quot;Angelone&quot;,&quot;given&quot;:&quot;Davide&quot;,&quot;parse-names&quot;:false,&quot;dropping-particle&quot;:&quot;&quot;,&quot;non-dropping-particle&quot;:&quot;&quot;},{&quot;family&quot;:&quot;Cronin&quot;,&quot;given&quot;:&quot;Leroy&quot;,&quot;parse-names&quot;:false,&quot;dropping-particle&quot;:&quot;&quot;,&quot;non-dropping-particle&quot;:&quot;&quot;}],&quot;container-title&quot;:&quot;Science&quot;,&quot;container-title-short&quot;:&quot;Science (1979).&quot;,&quot;accessed&quot;:{&quot;date-parts&quot;:[[2026,7,6]]},&quot;DOI&quot;:&quot;10.1126/SCIENCE.AAV2211;ISSUE:ISSUE:DOI&quot;,&quot;ISSN&quot;:&quot;10959203&quot;,&quot;PMID&quot;:&quot;30498165&quot;,&quot;URL&quot;:&quot;/doi/pdf/10.1126/science.aav2211?download=true&quot;,&quot;issued&quot;:{&quot;date-parts&quot;:[[2019,1,11]]},&quot;abstract&quot;:&quot;The synthesis of complex organic compounds is largely a manual process that is often incompletely documented. To address these shortcomings, we developed an abstraction that maps commonly reported methodological instructions into discrete steps amenable to automation. These unit operations were implemented in a modular robotic platform by using a chemical programming language that formalizes and controls the assembly of the molecules. We validated the concept by directing the automated system to synthesize three pharmaceutical compounds, diphenhydramine hydrochloride, rufinamide, and sildenafil, without any human intervention. Yields and purities of products and intermediates were comparable to or better than those achieved manually. The syntheses are captured as digital code that can be published, versioned, and transferred flexibly between platforms with no modification, thereby greatly enhancing reproducibility and reliable access to complex molecules.&quot;,&quot;publisher&quot;:&quot;American Association for the Advancement of Science&quot;,&quot;issue&quot;:&quot;6423&quot;,&quot;volume&quot;:&quot;363&quot;},&quot;isTemporary&quot;:false},{&quot;id&quot;:&quot;ca49e7be-e7d2-3c7e-b2b5-0a8754fb43ae&quot;,&quot;itemData&quot;:{&quot;type&quot;:&quot;article-journal&quot;,&quot;id&quot;:&quot;ca49e7be-e7d2-3c7e-b2b5-0a8754fb43ae&quot;,&quot;title&quot;:&quot;Controlling an organic synthesis robot with machine learning to search for new reactivity&quot;,&quot;author&quot;:[{&quot;family&quot;:&quot;Granda&quot;,&quot;given&quot;:&quot;Jarosław M.&quot;,&quot;parse-names&quot;:false,&quot;dropping-particle&quot;:&quot;&quot;,&quot;non-dropping-particle&quot;:&quot;&quot;},{&quot;family&quot;:&quot;Donina&quot;,&quot;given&quot;:&quot;Liva&quot;,&quot;parse-names&quot;:false,&quot;dropping-particle&quot;:&quot;&quot;,&quot;non-dropping-particle&quot;:&quot;&quot;},{&quot;family&quot;:&quot;Dragone&quot;,&quot;given&quot;:&quot;Vincenza&quot;,&quot;parse-names&quot;:false,&quot;dropping-particle&quot;:&quot;&quot;,&quot;non-dropping-particle&quot;:&quot;&quot;},{&quot;family&quot;:&quot;Long&quot;,&quot;given&quot;:&quot;De Liang&quot;,&quot;parse-names&quot;:false,&quot;dropping-particle&quot;:&quot;&quot;,&quot;non-dropping-particle&quot;:&quot;&quot;},{&quot;family&quot;:&quot;Cronin&quot;,&quot;given&quot;:&quot;Leroy&quot;,&quot;parse-names&quot;:false,&quot;dropping-particle&quot;:&quot;&quot;,&quot;non-dropping-particle&quot;:&quot;&quot;}],&quot;container-title&quot;:&quot;Nature 2018 559:7714&quot;,&quot;accessed&quot;:{&quot;date-parts&quot;:[[2026,7,6]]},&quot;DOI&quot;:&quot;10.1038/s41586-018-0307-8&quot;,&quot;ISSN&quot;:&quot;1476-4687&quot;,&quot;PMID&quot;:&quot;30022133&quot;,&quot;URL&quot;:&quot;https://www.nature.com/articles/s41586-018-0307-8&quot;,&quot;issued&quot;:{&quot;date-parts&quot;:[[2018,7,18]]},&quot;page&quot;:&quot;377-381&quot;,&quot;abstract&quot;:&quot;The discovery of chemical reactions is an inherently unpredictable and time-consuming process1. An attractive alternative is to predict reactivity, although relevant approaches, such as computer-aided reaction design, are still in their infancy2. Reaction prediction based on high-level quantum chemical methods is complex3, even for simple molecules. Although&amp;nbsp;machine learning is powerful for data analysis4,5, its applications in chemistry are still being developed6. Inspired by strategies based on chemists’ intuition7, we propose that a reaction system controlled by a machine learning algorithm may be able to explore the space of chemical reactions quickly, especially if trained by an expert8. Here we present an organic synthesis robot that can perform chemical reactions and analysis faster than they can be performed manually, as well as predict the reactivity of possible reagent combinations after conducting a small number of experiments, thus effectively navigating chemical reaction space. By using machine learning for decision making, enabled by binary encoding of the chemical inputs, the reactions can be assessed in real time using nuclear magnetic resonance and infrared spectroscopy. The machine learning system was able to predict the reactivity of about 1,000 reaction combinations with accuracy greater than 80 per cent after considering the outcomes of slightly over 10 per cent of the dataset. This approach was also used to calculate the reactivity of published datasets. Further, by using real-time data from our robot, these predictions were followed up manually by a chemist, leading to the discovery of four reactions. A robot instructed by a machine learning algorithm and coupled with real-time spectroscopic systems provides fast and accurate reaction outcome predictions and reactivity assessments, leading to the discovery of new reactions.&quot;,&quot;publisher&quot;:&quot;Nature Publishing Group&quot;,&quot;issue&quot;:&quot;7714&quot;,&quot;volume&quot;:&quot;559&quot;,&quot;container-title-short&quot;:&quot;&quot;},&quot;isTemporary&quot;:false},{&quot;id&quot;:&quot;df090297-874c-3739-bde1-f4beaaa6c6a9&quot;,&quot;itemData&quot;:{&quot;type&quot;:&quot;article-journal&quot;,&quot;id&quot;:&quot;df090297-874c-3739-bde1-f4beaaa6c6a9&quot;,&quot;title&quot;:&quot;An autonomous organic reaction search engine for chemical reactivity&quot;,&quot;author&quot;:[{&quot;family&quot;:&quot;Dragone&quot;,&quot;given&quot;:&quot;Vincenza&quot;,&quot;parse-names&quot;:false,&quot;dropping-particle&quot;:&quot;&quot;,&quot;non-dropping-particle&quot;:&quot;&quot;},{&quot;family&quot;:&quot;Sans&quot;,&quot;given&quot;:&quot;Victor&quot;,&quot;parse-names&quot;:false,&quot;dropping-particle&quot;:&quot;&quot;,&quot;non-dropping-particle&quot;:&quot;&quot;},{&quot;family&quot;:&quot;Henson&quot;,&quot;given&quot;:&quot;Alon B.&quot;,&quot;parse-names&quot;:false,&quot;dropping-particle&quot;:&quot;&quot;,&quot;non-dropping-particle&quot;:&quot;&quot;},{&quot;family&quot;:&quot;Granda&quot;,&quot;given&quot;:&quot;Jaroslaw M.&quot;,&quot;parse-names&quot;:false,&quot;dropping-particle&quot;:&quot;&quot;,&quot;non-dropping-particle&quot;:&quot;&quot;},{&quot;family&quot;:&quot;Cronin&quot;,&quot;given&quot;:&quot;Leroy&quot;,&quot;parse-names&quot;:false,&quot;dropping-particle&quot;:&quot;&quot;,&quot;non-dropping-particle&quot;:&quot;&quot;}],&quot;container-title&quot;:&quot;Nature Communications&quot;,&quot;container-title-short&quot;:&quot;Nat. Commun.&quot;,&quot;accessed&quot;:{&quot;date-parts&quot;:[[2026,7,6]]},&quot;DOI&quot;:&quot;10.1038/NCOMMS15733;TECHMETA&quot;,&quot;ISSN&quot;:&quot;20411723&quot;,&quot;PMID&quot;:&quot;28598440&quot;,&quot;URL&quot;:&quot;https://www.nature.com/articles/ncomms15733&quot;,&quot;issued&quot;:{&quot;date-parts&quot;:[[2017,8,11]]},&quot;page&quot;:&quot;15733-&quot;,&quot;abstract&quot;:&quot;The exploration of chemical space for new reactivity, reactions and molecules is limited by the need for separate work-up-separation steps searching for molecules rather than reactivity. Herein we present a system that can autonomously evaluate chemical reactivity within a network of 64 possible reaction combinations and aims for new reactivity, rather than a predefined set of targets. The robotic system combines chemical handling, in-line spectroscopy and real-time feedback and analysis with an algorithm that is able to distinguish and select the most reactive pathways, generating a reaction selection index (RSI) without need for separate work-up or purification steps. This allows the automatic navigation of a chemical network, leading to previously unreported molecules while needing only to do a fraction of the total possible reactions without any prior knowledge of the chemistry. We show the RSI correlates with reactivity and is able to search chemical space using the most reactive pathways.&quot;,&quot;publisher&quot;:&quot;Nature Research&quot;,&quot;issue&quot;:&quot;1&quot;,&quot;volume&quot;:&quot;8&quot;},&quot;isTemporary&quot;:false}]},{&quot;citationID&quot;:&quot;MENDELEY_CITATION_afc46592-ab62-4d4c-92c6-e067cbb7eec3&quot;,&quot;properties&quot;:{&quot;noteIndex&quot;:0},&quot;isEdited&quot;:false,&quot;manualOverride&quot;:{&quot;isManuallyOverridden&quot;:false,&quot;citeprocText&quot;:&quot;[31–33]&quot;,&quot;manualOverrideText&quot;:&quot;&quot;},&quot;citationTag&quot;:&quot;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&quot;,&quot;citationItems&quot;:[{&quot;id&quot;:&quot;0ee44d00-c2a6-3afb-a591-3f1b891ef58a&quot;,&quot;itemData&quot;:{&quot;type&quot;:&quot;article-journal&quot;,&quot;id&quot;:&quot;0ee44d00-c2a6-3afb-a591-3f1b891ef58a&quot;,&quot;title&quot;:&quot;Self-driving laboratory for accelerated discovery of thin-film materials&quot;,&quot;author&quot;:[{&quot;family&quot;:&quot;MacLeod&quot;,&quot;given&quot;:&quot;B. P.&quot;,&quot;parse-names&quot;:false,&quot;dropping-particle&quot;:&quot;&quot;,&quot;non-dropping-particle&quot;:&quot;&quot;},{&quot;family&quot;:&quot;Parlane&quot;,&quot;given&quot;:&quot;F. G.L.&quot;,&quot;parse-names&quot;:false,&quot;dropping-particle&quot;:&quot;&quot;,&quot;non-dropping-particle&quot;:&quot;&quot;},{&quot;family&quot;:&quot;Morrissey&quot;,&quot;given&quot;:&quot;T. D.&quot;,&quot;parse-names&quot;:false,&quot;dropping-particle&quot;:&quot;&quot;,&quot;non-dropping-particle&quot;:&quot;&quot;},{&quot;family&quot;:&quot;Häse&quot;,&quot;given&quot;:&quot;F.&quot;,&quot;parse-names&quot;:false,&quot;dropping-particle&quot;:&quot;&quot;,&quot;non-dropping-particle&quot;:&quot;&quot;},{&quot;family&quot;:&quot;Roch&quot;,&quot;given&quot;:&quot;L. M.&quot;,&quot;parse-names&quot;:false,&quot;dropping-particle&quot;:&quot;&quot;,&quot;non-dropping-particle&quot;:&quot;&quot;},{&quot;family&quot;:&quot;Dettelbach&quot;,&quot;given&quot;:&quot;K. E.&quot;,&quot;parse-names&quot;:false,&quot;dropping-particle&quot;:&quot;&quot;,&quot;non-dropping-particle&quot;:&quot;&quot;},{&quot;family&quot;:&quot;Moreira&quot;,&quot;given&quot;:&quot;R.&quot;,&quot;parse-names&quot;:false,&quot;dropping-particle&quot;:&quot;&quot;,&quot;non-dropping-particle&quot;:&quot;&quot;},{&quot;family&quot;:&quot;Yunker&quot;,&quot;given&quot;:&quot;L. P.E.&quot;,&quot;parse-names&quot;:false,&quot;dropping-particle&quot;:&quot;&quot;,&quot;non-dropping-particle&quot;:&quot;&quot;},{&quot;family&quot;:&quot;Rooney&quot;,&quot;given&quot;:&quot;M. B.&quot;,&quot;parse-names&quot;:false,&quot;dropping-particle&quot;:&quot;&quot;,&quot;non-dropping-particle&quot;:&quot;&quot;},{&quot;family&quot;:&quot;Deeth&quot;,&quot;given&quot;:&quot;J. R.&quot;,&quot;parse-names&quot;:false,&quot;dropping-particle&quot;:&quot;&quot;,&quot;non-dropping-particle&quot;:&quot;&quot;},{&quot;family&quot;:&quot;Lai&quot;,&quot;given&quot;:&quot;V.&quot;,&quot;parse-names&quot;:false,&quot;dropping-particle&quot;:&quot;&quot;,&quot;non-dropping-particle&quot;:&quot;&quot;},{&quot;family&quot;:&quot;Ng&quot;,&quot;given&quot;:&quot;G. J.&quot;,&quot;parse-names&quot;:false,&quot;dropping-particle&quot;:&quot;&quot;,&quot;non-dropping-particle&quot;:&quot;&quot;},{&quot;family&quot;:&quot;Situ&quot;,&quot;given&quot;:&quot;H.&quot;,&quot;parse-names&quot;:false,&quot;dropping-particle&quot;:&quot;&quot;,&quot;non-dropping-particle&quot;:&quot;&quot;},{&quot;family&quot;:&quot;Zhang&quot;,&quot;given&quot;:&quot;R. H.&quot;,&quot;parse-names&quot;:false,&quot;dropping-particle&quot;:&quot;&quot;,&quot;non-dropping-particle&quot;:&quot;&quot;},{&quot;family&quot;:&quot;Elliott&quot;,&quot;given&quot;:&quot;M. S.&quot;,&quot;parse-names&quot;:false,&quot;dropping-particle&quot;:&quot;&quot;,&quot;non-dropping-particle&quot;:&quot;&quot;},{&quot;family&quot;:&quot;Haley&quot;,&quot;given&quot;:&quot;T. H.&quot;,&quot;parse-names&quot;:false,&quot;dropping-particle&quot;:&quot;&quot;,&quot;non-dropping-particle&quot;:&quot;&quot;},{&quot;family&quot;:&quot;Dvorak&quot;,&quot;given&quot;:&quot;D. J.&quot;,&quot;parse-names&quot;:false,&quot;dropping-particle&quot;:&quot;&quot;,&quot;non-dropping-particle&quot;:&quot;&quot;},{&quot;family&quot;:&quot;Aspuru-Guzik&quot;,&quot;given&quot;:&quot;A.&quot;,&quot;parse-names&quot;:false,&quot;dropping-particle&quot;:&quot;&quot;,&quot;non-dropping-particle&quot;:&quot;&quot;},{&quot;family&quot;:&quot;Hein&quot;,&quot;given&quot;:&quot;J. E.&quot;,&quot;parse-names&quot;:false,&quot;dropping-particle&quot;:&quot;&quot;,&quot;non-dropping-particle&quot;:&quot;&quot;},{&quot;family&quot;:&quot;Berlinguette&quot;,&quot;given&quot;:&quot;C. P.&quot;,&quot;parse-names&quot;:false,&quot;dropping-particle&quot;:&quot;&quot;,&quot;non-dropping-particle&quot;:&quot;&quot;}],&quot;container-title&quot;:&quot;Science Advances&quot;,&quot;container-title-short&quot;:&quot;Sci. Adv.&quot;,&quot;accessed&quot;:{&quot;date-parts&quot;:[[2026,7,6]]},&quot;DOI&quot;:&quot;10.1126/SCIADV.AAZ8867;ISSUE:ISSUE:DOI&quot;,&quot;ISSN&quot;:&quot;23752548&quot;,&quot;PMID&quot;:&quot;32426501&quot;,&quot;URL&quot;:&quot;/doi/pdf/10.1126/sciadv.aaz8867?download=true&quot;,&quot;issued&quot;:{&quot;date-parts&quot;:[[2020,5,1]]},&quot;abstract&quot;:&quot;Discovering and optimizing commercially viable materials for clean energy applications typically takes more than a decade. Self-driving laboratories that iteratively design, execute, and learn from materials science experiments in a fully autonomous loop present an opportunity to accelerate this research process. We report here a modular robotic platform driven by a model-based optimization algorithm capable of autonomously optimizing the optical and electronic properties of thin-film materials by modifying the film composition and processing conditions. We demonstrate the power of this platform by using it to maximize the hole mobility of organic hole transport materials commonly used in perovskite solar cells and consumer electronics. This demonstration highlights the possibilities of using autonomous laboratories to discover organic and inorganic materials relevant to materials sciences and clean energy technologies.&quot;,&quot;publisher&quot;:&quot;American Association for the Advancement of Science&quot;,&quot;issue&quot;:&quot;20&quot;,&quot;volume&quot;:&quot;6&quot;},&quot;isTemporary&quot;:false},{&quot;id&quot;:&quot;d4ccb06c-e7e4-366f-8c56-5c279004fa6b&quot;,&quot;itemData&quot;:{&quot;type&quot;:&quot;article-journal&quot;,&quot;id&quot;:&quot;d4ccb06c-e7e4-366f-8c56-5c279004fa6b&quot;,&quot;title&quot;:&quot;Artificial Chemist: An Autonomous Quantum Dot Synthesis Bot&quot;,&quot;author&quot;:[{&quot;family&quot;:&quot;Epps&quot;,&quot;given&quot;:&quot;Robert W.&quot;,&quot;parse-names&quot;:false,&quot;dropping-particle&quot;:&quot;&quot;,&quot;non-dropping-particle&quot;:&quot;&quot;},{&quot;family&quot;:&quot;Bowen&quot;,&quot;given&quot;:&quot;Michael S.&quot;,&quot;parse-names&quot;:false,&quot;dropping-particle&quot;:&quot;&quot;,&quot;non-dropping-particle&quot;:&quot;&quot;},{&quot;family&quot;:&quot;Volk&quot;,&quot;given&quot;:&quot;Amanda A.&quot;,&quot;parse-names&quot;:false,&quot;dropping-particle&quot;:&quot;&quot;,&quot;non-dropping-particle&quot;:&quot;&quot;},{&quot;family&quot;:&quot;Abdel-Latif&quot;,&quot;given&quot;:&quot;Kameel&quot;,&quot;parse-names&quot;:false,&quot;dropping-particle&quot;:&quot;&quot;,&quot;non-dropping-particle&quot;:&quot;&quot;},{&quot;family&quot;:&quot;Han&quot;,&quot;given&quot;:&quot;Suyong&quot;,&quot;parse-names&quot;:false,&quot;dropping-particle&quot;:&quot;&quot;,&quot;non-dropping-particle&quot;:&quot;&quot;},{&quot;family&quot;:&quot;Reyes&quot;,&quot;given&quot;:&quot;Kristofer G.&quot;,&quot;parse-names&quot;:false,&quot;dropping-particle&quot;:&quot;&quot;,&quot;non-dropping-particle&quot;:&quot;&quot;},{&quot;family&quot;:&quot;Amassian&quot;,&quot;given&quot;:&quot;Aram&quot;,&quot;parse-names&quot;:false,&quot;dropping-particle&quot;:&quot;&quot;,&quot;non-dropping-particle&quot;:&quot;&quot;},{&quot;family&quot;:&quot;Abolhasani&quot;,&quot;given&quot;:&quot;Milad&quot;,&quot;parse-names&quot;:false,&quot;dropping-particle&quot;:&quot;&quot;,&quot;non-dropping-particle&quot;:&quot;&quot;}],&quot;container-title&quot;:&quot;Advanced Materials&quot;,&quot;accessed&quot;:{&quot;date-parts&quot;:[[2026,7,6]]},&quot;DOI&quot;:&quot;10.1002/ADMA.202001626;JOURNAL:JOURNAL:15214095;PAGEGROUP:STRING:PUBLICATION&quot;,&quot;ISSN&quot;:&quot;15214095&quot;,&quot;PMID&quot;:&quot;32495399&quot;,&quot;URL&quot;:&quot;/doi/pdf/10.1002/adma.202001626&quot;,&quot;issued&quot;:{&quot;date-parts&quot;:[[2020,7,1]]},&quot;page&quot;:&quot;2001626&quot;,&quot;abstract&quot;:&quot;The optimal synthesis of advanced nanomaterials with numerous reaction parameters, stages, and routes, poses one of the most complex challenges of modern colloidal science, and current strategies often fail to meet the demands of these combinatorially large systems. In response, an Artificial Chemist is presented: the integration of machine-learning-based experiment selection and high-efficiency autonomous flow chemistry. With the self-driving Artificial Chemist, made-to-measure inorganic perovskite quantum dots (QDs) in flow are autonomously synthesized, and their quantum yield and composition polydispersity at target bandgaps, spanning 1.9 to 2.9 eV, are simultaneously tuned. Utilizing the Artificial Chemist, eleven precision-tailored QD synthesis compositions are obtained without any prior knowledge, within 30 h, using less than 210 mL of total starting QD solutions, and without user selection of experiments. Using the knowledge generated from these studies, the Artificial Chemist is pre-trained to use a new batch of precursors and further accelerate the synthetic path discovery of QD compositions, by at least twofold. The knowledge-transfer strategy further enhances the optoelectronic properties of the in-flow synthesized QDs (within the same resources as the no-prior-knowledge experiments) and mitigates the issues of batch-to-batch precursor variability, resulting in QDs averaging within 1 meV from their target peak emission energy.&quot;,&quot;publisher&quot;:&quot;Wiley-VCH Verlag&quot;,&quot;issue&quot;:&quot;30&quot;,&quot;volume&quot;:&quot;32&quot;,&quot;container-title-short&quot;:&quot;&quot;},&quot;isTemporary&quot;:false},{&quot;id&quot;:&quot;f6f84e01-dd66-3bd0-addb-99b2e369e2fd&quot;,&quot;itemData&quot;:{&quot;type&quot;:&quot;article-journal&quot;,&quot;id&quot;:&quot;f6f84e01-dd66-3bd0-addb-99b2e369e2fd&quot;,&quot;title&quot;:&quot;Accelerated Development of Perovskite-Inspired Materials via High-Throughput Synthesis and Machine-Learning Diagnosis&quot;,&quot;author&quot;:[{&quot;family&quot;:&quot;Sun&quot;,&quot;given&quot;:&quot;Shijing&quot;,&quot;parse-names&quot;:false,&quot;dropping-particle&quot;:&quot;&quot;,&quot;non-dropping-particle&quot;:&quot;&quot;},{&quot;family&quot;:&quot;Hartono&quot;,&quot;given&quot;:&quot;Noor T.P.&quot;,&quot;parse-names&quot;:false,&quot;dropping-particle&quot;:&quot;&quot;,&quot;non-dropping-particle&quot;:&quot;&quot;},{&quot;family&quot;:&quot;Ren&quot;,&quot;given&quot;:&quot;Zekun D.&quot;,&quot;parse-names&quot;:false,&quot;dropping-particle&quot;:&quot;&quot;,&quot;non-dropping-particle&quot;:&quot;&quot;},{&quot;family&quot;:&quot;Oviedo&quot;,&quot;given&quot;:&quot;Felipe&quot;,&quot;parse-names&quot;:false,&quot;dropping-particle&quot;:&quot;&quot;,&quot;non-dropping-particle&quot;:&quot;&quot;},{&quot;family&quot;:&quot;Buscemi&quot;,&quot;given&quot;:&quot;Antonio M.&quot;,&quot;parse-names&quot;:false,&quot;dropping-particle&quot;:&quot;&quot;,&quot;non-dropping-particle&quot;:&quot;&quot;},{&quot;family&quot;:&quot;Layurova&quot;,&quot;given&quot;:&quot;Mariya&quot;,&quot;parse-names&quot;:false,&quot;dropping-particle&quot;:&quot;&quot;,&quot;non-dropping-particle&quot;:&quot;&quot;},{&quot;family&quot;:&quot;Chen&quot;,&quot;given&quot;:&quot;De Xin&quot;,&quot;parse-names&quot;:false,&quot;dropping-particle&quot;:&quot;&quot;,&quot;non-dropping-particle&quot;:&quot;&quot;},{&quot;family&quot;:&quot;Ogunfunmi&quot;,&quot;given&quot;:&quot;Tofunmi&quot;,&quot;parse-names&quot;:false,&quot;dropping-particle&quot;:&quot;&quot;,&quot;non-dropping-particle&quot;:&quot;&quot;},{&quot;family&quot;:&quot;Thapa&quot;,&quot;given&quot;:&quot;Janak&quot;,&quot;parse-names&quot;:false,&quot;dropping-particle&quot;:&quot;&quot;,&quot;non-dropping-particle&quot;:&quot;&quot;},{&quot;family&quot;:&quot;Ramasamy&quot;,&quot;given&quot;:&quot;Savitha&quot;,&quot;parse-names&quot;:false,&quot;dropping-particle&quot;:&quot;&quot;,&quot;non-dropping-particle&quot;:&quot;&quot;},{&quot;family&quot;:&quot;Settens&quot;,&quot;given&quot;:&quot;Charles&quot;,&quot;parse-names&quot;:false,&quot;dropping-particle&quot;:&quot;&quot;,&quot;non-dropping-particle&quot;:&quot;&quot;},{&quot;family&quot;:&quot;DeCost&quot;,&quot;given&quot;:&quot;Brian L.&quot;,&quot;parse-names&quot;:false,&quot;dropping-particle&quot;:&quot;&quot;,&quot;non-dropping-particle&quot;:&quot;&quot;},{&quot;family&quot;:&quot;Kusne&quot;,&quot;given&quot;:&quot;Aaron G.&quot;,&quot;parse-names&quot;:false,&quot;dropping-particle&quot;:&quot;&quot;,&quot;non-dropping-particle&quot;:&quot;&quot;},{&quot;family&quot;:&quot;Liu&quot;,&quot;given&quot;:&quot;Zhe&quot;,&quot;parse-names&quot;:false,&quot;dropping-particle&quot;:&quot;&quot;,&quot;non-dropping-particle&quot;:&quot;&quot;},{&quot;family&quot;:&quot;Tian&quot;,&quot;given&quot;:&quot;Siyu I.P.&quot;,&quot;parse-names&quot;:false,&quot;dropping-particle&quot;:&quot;&quot;,&quot;non-dropping-particle&quot;:&quot;&quot;},{&quot;family&quot;:&quot;Peters&quot;,&quot;given&quot;:&quot;Ian Marius&quot;,&quot;parse-names&quot;:false,&quot;dropping-particle&quot;:&quot;&quot;,&quot;non-dropping-particle&quot;:&quot;&quot;},{&quot;family&quot;:&quot;Correa-Baena&quot;,&quot;given&quot;:&quot;Juan Pablo&quot;,&quot;parse-names&quot;:false,&quot;dropping-particle&quot;:&quot;&quot;,&quot;non-dropping-particle&quot;:&quot;&quot;},{&quot;family&quot;:&quot;Buonassisi&quot;,&quot;given&quot;:&quot;Tonio&quot;,&quot;parse-names&quot;:false,&quot;dropping-particle&quot;:&quot;&quot;,&quot;non-dropping-particle&quot;:&quot;&quot;}],&quot;container-title&quot;:&quot;Joule&quot;,&quot;container-title-short&quot;:&quot;Joule&quot;,&quot;accessed&quot;:{&quot;date-parts&quot;:[[2026,7,6]]},&quot;DOI&quot;:&quot;10.1016/J.JOULE.2019.05.014&quot;,&quot;ISSN&quot;:&quot;2542-4351&quot;,&quot;URL&quot;:&quot;https://www.sciencedirect.com/science/article/pii/S2542435119302570?via%3Dihub&quot;,&quot;issued&quot;:{&quot;date-parts&quot;:[[2019,6,19]]},&quot;page&quot;:&quot;1437-1451&quot;,&quot;abstract&quot;:&quot;Accelerating the experimental cycle for new materials development is vital for addressing the grand energy challenges of the 21st century. We fabricate and characterize 75 unique perovskite-inspired compositions within a 2-month period, with 87% exhibiting band gaps between 1.2 and 2.4 eV, which are of interest for energy-harvesting applications. We utilize a fully connected deep neural network to classify compounds based on experimental X-ray diffraction data into 0D, 2D, and 3D structures, more than 10 times faster than human analysis and with 90% accuracy. We validate our methods using lead-halide perovskites and extend the application to lead-free compositions. The wider synthesis window and faster cycle of learning enables the realization of a multi-site lead-free alloy series, Cs3(Bi1-xSbx)2(I1-xBrx)9. We reveal the non-linear band-gap behavior and transition in dimensionality upon simultaneous alloying on the B-site and X-site of Cs3Bi2I9 with Sb and Br. To meet increasing global energy demand, it is critical yet challenging to accelerate the development of novel energy materials. High-throughput experimentation (HTE) and machine-learning techniques have become increasingly accessible to scientific researchers. We herein demonstrate a case study on perovskite-inspired materials, where a combination of fast synthesis and machine-learning-assisted data diagnostics of 75 compositions achieves an acceleration of over an order of magnitude per experimental learning cycle over our laboratory baseline. The increased throughput and streamlined workflow enable the realization of new candidate photovoltaic materials, which sheds light on the search for lead-free perovskites in this multi-parameter chemical space. Our study demonstrates that combining an accelerated experimental cycle of learning and machine-learning-based diagnosis represents an important step toward realizing fully automated laboratories for materials discovery and development. Fast experimental cycles enable exploration of wide chemical space and data-driven analysis.&quot;,&quot;publisher&quot;:&quot;Cell Press&quot;,&quot;issue&quot;:&quot;6&quot;,&quot;volume&quot;:&quot;3&quot;},&quot;isTemporary&quot;:false}]},{&quot;citationID&quot;:&quot;MENDELEY_CITATION_d38e6831-bbc1-4901-a066-e173606923c9&quot;,&quot;properties&quot;:{&quot;noteIndex&quot;:0},&quot;isEdited&quot;:false,&quot;manualOverride&quot;:{&quot;isManuallyOverridden&quot;:false,&quot;citeprocText&quot;:&quot;[34,35]&quot;,&quot;manualOverrideText&quot;:&quot;&quot;},&quot;citationTag&quot;:&quot;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&quot;,&quot;citationItems&quot;:[{&quot;id&quot;:&quot;4584a616-b3d9-3e8b-8be7-71d738569a9d&quot;,&quot;itemData&quot;:{&quot;type&quot;:&quot;article-journal&quot;,&quot;id&quot;:&quot;4584a616-b3d9-3e8b-8be7-71d738569a9d&quot;,&quot;title&quot;:&quot;Accelerated discovery of CO2 electrocatalysts using active machine learning&quot;,&quot;author&quot;:[{&quot;family&quot;:&quot;Zhong&quot;,&quot;given&quot;:&quot;Miao&quot;,&quot;parse-names&quot;:false,&quot;dropping-particle&quot;:&quot;&quot;,&quot;non-dropping-particle&quot;:&quot;&quot;},{&quot;family&quot;:&quot;Tran&quot;,&quot;given&quot;:&quot;Kevin&quot;,&quot;parse-names&quot;:false,&quot;dropping-particle&quot;:&quot;&quot;,&quot;non-dropping-particle&quot;:&quot;&quot;},{&quot;family&quot;:&quot;Min&quot;,&quot;given&quot;:&quot;Yimeng&quot;,&quot;parse-names&quot;:false,&quot;dropping-particle&quot;:&quot;&quot;,&quot;non-dropping-particle&quot;:&quot;&quot;},{&quot;family&quot;:&quot;Wang&quot;,&quot;given&quot;:&quot;Chuanhao&quot;,&quot;parse-names&quot;:false,&quot;dropping-particle&quot;:&quot;&quot;,&quot;non-dropping-particle&quot;:&quot;&quot;},{&quot;family&quot;:&quot;Wang&quot;,&quot;given&quot;:&quot;Ziyun&quot;,&quot;parse-names&quot;:false,&quot;dropping-particle&quot;:&quot;&quot;,&quot;non-dropping-particle&quot;:&quot;&quot;},{&quot;family&quot;:&quot;Dinh&quot;,&quot;given&quot;:&quot;Cao Thang&quot;,&quot;parse-names&quot;:false,&quot;dropping-particle&quot;:&quot;&quot;,&quot;non-dropping-particle&quot;:&quot;&quot;},{&quot;family&quot;:&quot;Luna&quot;,&quot;given&quot;:&quot;Phil&quot;,&quot;parse-names&quot;:false,&quot;dropping-particle&quot;:&quot;&quot;,&quot;non-dropping-particle&quot;:&quot;De&quot;},{&quot;family&quot;:&quot;Yu&quot;,&quot;given&quot;:&quot;Zongqian&quot;,&quot;parse-names&quot;:false,&quot;dropping-particle&quot;:&quot;&quot;,&quot;non-dropping-particle&quot;:&quot;&quot;},{&quot;family&quot;:&quot;Rasouli&quot;,&quot;given&quot;:&quot;Armin Sedighian&quot;,&quot;parse-names&quot;:false,&quot;dropping-particle&quot;:&quot;&quot;,&quot;non-dropping-particle&quot;:&quot;&quot;},{&quot;family&quot;:&quot;Brodersen&quot;,&quot;given&quot;:&quot;Peter&quot;,&quot;parse-names&quot;:false,&quot;dropping-particle&quot;:&quot;&quot;,&quot;non-dropping-particle&quot;:&quot;&quot;},{&quot;family&quot;:&quot;Sun&quot;,&quot;given&quot;:&quot;Song&quot;,&quot;parse-names&quot;:false,&quot;dropping-particle&quot;:&quot;&quot;,&quot;non-dropping-particle&quot;:&quot;&quot;},{&quot;family&quot;:&quot;Voznyy&quot;,&quot;given&quot;:&quot;Oleksandr&quot;,&quot;parse-names&quot;:false,&quot;dropping-particle&quot;:&quot;&quot;,&quot;non-dropping-particle&quot;:&quot;&quot;},{&quot;family&quot;:&quot;Tan&quot;,&quot;given&quot;:&quot;Chih Shan&quot;,&quot;parse-names&quot;:false,&quot;dropping-particle&quot;:&quot;&quot;,&quot;non-dropping-particle&quot;:&quot;&quot;},{&quot;family&quot;:&quot;Askerka&quot;,&quot;given&quot;:&quot;Mikhail&quot;,&quot;parse-names&quot;:false,&quot;dropping-particle&quot;:&quot;&quot;,&quot;non-dropping-particle&quot;:&quot;&quot;},{&quot;family&quot;:&quot;Che&quot;,&quot;given&quot;:&quot;Fanglin&quot;,&quot;parse-names&quot;:false,&quot;dropping-particle&quot;:&quot;&quot;,&quot;non-dropping-particle&quot;:&quot;&quot;},{&quot;family&quot;:&quot;Liu&quot;,&quot;given&quot;:&quot;Min&quot;,&quot;parse-names&quot;:false,&quot;dropping-particle&quot;:&quot;&quot;,&quot;non-dropping-particle&quot;:&quot;&quot;},{&quot;family&quot;:&quot;Seifitokaldani&quot;,&quot;given&quot;:&quot;Ali&quot;,&quot;parse-names&quot;:false,&quot;dropping-particle&quot;:&quot;&quot;,&quot;non-dropping-particle&quot;:&quot;&quot;},{&quot;family&quot;:&quot;Pang&quot;,&quot;given&quot;:&quot;Yuanjie&quot;,&quot;parse-names&quot;:false,&quot;dropping-particle&quot;:&quot;&quot;,&quot;non-dropping-particle&quot;:&quot;&quot;},{&quot;family&quot;:&quot;Lo&quot;,&quot;given&quot;:&quot;Shen Chuan&quot;,&quot;parse-names&quot;:false,&quot;dropping-particle&quot;:&quot;&quot;,&quot;non-dropping-particle&quot;:&quot;&quot;},{&quot;family&quot;:&quot;Ip&quot;,&quot;given&quot;:&quot;Alexander&quot;,&quot;parse-names&quot;:false,&quot;dropping-particle&quot;:&quot;&quot;,&quot;non-dropping-particle&quot;:&quot;&quot;},{&quot;family&quot;:&quot;Ulissi&quot;,&quot;given&quot;:&quot;Zachary&quot;,&quot;parse-names&quot;:false,&quot;dropping-particle&quot;:&quot;&quot;,&quot;non-dropping-particle&quot;:&quot;&quot;},{&quot;family&quot;:&quot;Sargent&quot;,&quot;given&quot;:&quot;Edward H.&quot;,&quot;parse-names&quot;:false,&quot;dropping-particle&quot;:&quot;&quot;,&quot;non-dropping-particle&quot;:&quot;&quot;}],&quot;container-title&quot;:&quot;Nature 2020 581:7807&quot;,&quot;accessed&quot;:{&quot;date-parts&quot;:[[2026,7,6]]},&quot;DOI&quot;:&quot;10.1038/s41586-020-2242-8&quot;,&quot;ISBN&quot;:&quot;4158602022428&quot;,&quot;ISSN&quot;:&quot;1476-4687&quot;,&quot;PMID&quot;:&quot;32405017&quot;,&quot;URL&quot;:&quot;https://www.nature.com/articles/s41586-020-2242-8&quot;,&quot;issued&quot;:{&quot;date-parts&quot;:[[2020,5,13]]},&quot;page&quot;:&quot;178-183&quot;,&quot;abstract&quot;:&quot;The rapid increase in global energy demand and the need to replace carbon dioxide (CO2)-emitting fossil fuels with renewable sources have driven interest in chemical storage of intermittent solar and wind energy1,2. Particularly attractive is the electrochemical reduction of CO2 to chemical feedstocks, which uses both CO2 and renewable energy3–8. Copper has been the predominant electrocatalyst for this reaction when aiming for more valuable multi-carbon products9–16, and process improvements have been particularly notable when targeting ethylene. However, the energy efficiency and productivity (current density) achieved so far still fall below the values required to produce ethylene at cost-competitive prices. Here we describe Cu-Al electrocatalysts, identified using density functional theory calculations in combination with active machine learning, that efficiently reduce CO2 to ethylene with the highest Faradaic efficiency reported so far. This Faradaic efficiency of over 80 per cent (compared to about 66 per cent&amp;nbsp;for pure Cu) is achieved at a current density of 400 milliamperes per square centimetre (at 1.5 volts versus a reversible hydrogen electrode) and a cathodic-side (half-cell) ethylene power conversion efficiency of 55&amp;nbsp;±&amp;nbsp;2 per cent at 150 milliamperes per square centimetre. We perform computational studies that suggest that the Cu-Al alloys provide multiple sites and surface orientations with near-optimal CO binding for both efficient and selective CO2 reduction17. Furthermore, in situ X-ray absorption measurements reveal that Cu and Al enable a favourable Cu coordination environment that enhances C–C dimerization. These findings illustrate the value of computation and machine learning in guiding the experimental exploration of multi-metallic systems that go beyond the limitations of conventional single-metal electrocatalysts. Machine learning predicts Cu-Al electrocatalysts provide better efficiency and productivity than copper when using intermittent renewable electricity to convert carbon dioxide to useful chemicals and fuels.&quot;,&quot;publisher&quot;:&quot;Nature Publishing Group&quot;,&quot;issue&quot;:&quot;7807&quot;,&quot;volume&quot;:&quot;581&quot;,&quot;container-title-short&quot;:&quot;&quot;},&quot;isTemporary&quot;:false},{&quot;id&quot;:&quot;4eccc9b1-0694-3a90-bb09-8f79c1efa79f&quot;,&quot;itemData&quot;:{&quot;type&quot;:&quot;article-journal&quot;,&quot;id&quot;:&quot;4eccc9b1-0694-3a90-bb09-8f79c1efa79f&quot;,&quot;title&quot;:&quot;Accelerated exploration of heterogeneous CO2 hydrogenation catalysts by Bayesian-optimized high-throughput and automated experimentation&quot;,&quot;author&quot;:[{&quot;family&quot;:&quot;Ramirez&quot;,&quot;given&quot;:&quot;Adrian&quot;,&quot;parse-names&quot;:false,&quot;dropping-particle&quot;:&quot;&quot;,&quot;non-dropping-particle&quot;:&quot;&quot;},{&quot;family&quot;:&quot;Lam&quot;,&quot;given&quot;:&quot;Erwin&quot;,&quot;parse-names&quot;:false,&quot;dropping-particle&quot;:&quot;&quot;,&quot;non-dropping-particle&quot;:&quot;&quot;},{&quot;family&quot;:&quot;Gutierrez&quot;,&quot;given&quot;:&quot;Daniel Pacheco&quot;,&quot;parse-names&quot;:false,&quot;dropping-particle&quot;:&quot;&quot;,&quot;non-dropping-particle&quot;:&quot;&quot;},{&quot;family&quot;:&quot;Hou&quot;,&quot;given&quot;:&quot;Yuhui&quot;,&quot;parse-names&quot;:false,&quot;dropping-particle&quot;:&quot;&quot;,&quot;non-dropping-particle&quot;:&quot;&quot;},{&quot;family&quot;:&quot;Tribukait&quot;,&quot;given&quot;:&quot;Hermann&quot;,&quot;parse-names&quot;:false,&quot;dropping-particle&quot;:&quot;&quot;,&quot;non-dropping-particle&quot;:&quot;&quot;},{&quot;family&quot;:&quot;Roch&quot;,&quot;given&quot;:&quot;Loïc M.&quot;,&quot;parse-names&quot;:false,&quot;dropping-particle&quot;:&quot;&quot;,&quot;non-dropping-particle&quot;:&quot;&quot;},{&quot;family&quot;:&quot;Copéret&quot;,&quot;given&quot;:&quot;Christophe&quot;,&quot;parse-names&quot;:false,&quot;dropping-particle&quot;:&quot;&quot;,&quot;non-dropping-particle&quot;:&quot;&quot;},{&quot;family&quot;:&quot;Laveille&quot;,&quot;given&quot;:&quot;Paco&quot;,&quot;parse-names&quot;:false,&quot;dropping-particle&quot;:&quot;&quot;,&quot;non-dropping-particle&quot;:&quot;&quot;}],&quot;container-title&quot;:&quot;Chem Catalysis&quot;,&quot;accessed&quot;:{&quot;date-parts&quot;:[[2026,7,6]]},&quot;DOI&quot;:&quot;10.1016/J.CHECAT.2023.100888&quot;,&quot;ISSN&quot;:&quot;2667-1093&quot;,&quot;URL&quot;:&quot;https://www.sciencedirect.com/science/article/pii/S266710932300489X?via%3Dihub&quot;,&quot;issued&quot;:{&quot;date-parts&quot;:[[2024,2,15]]},&quot;page&quot;:&quot;100888&quot;,&quot;abstract&quot;:&quot;A closed-loop data-driven approach was used to optimize catalyst compositions for the direct transformation of carbon dioxide (CO2) into methanol by combining Bayesian optimization (BO), automated synthesis, and high-throughput catalytic performance evaluation in fixed-bed reactors. The BO algorithm optimized a four-objective function simultaneously considering 8 experimental variables. In 6 weeks, 144 catalysts over 6 generations were synthesized and tested with limited manual laboratory activity. Between the first and fifth catalyst generation, the average CO2 conversion and methanol formation rates have been multiplied by 5.7 and 12.6, respectively, while simultaneously dividing the methane production rate and cost by 3.2 and 6.3, respectively. The best catalyst of the study shows an optimized composition of 1.85 wt % Cu, 0.69 wt % Zn, and 0.05 wt % Ce supported on ZrO2. Notably, the same dataset could also be reused to optimize the process toward different objectives and enable the identification of other catalyst compositions.&quot;,&quot;publisher&quot;:&quot;Elsevier&quot;,&quot;issue&quot;:&quot;2&quot;,&quot;volume&quot;:&quot;4&quot;,&quot;container-title-short&quot;:&quot;&quot;},&quot;isTemporary&quot;:false}]},{&quot;citationID&quot;:&quot;MENDELEY_CITATION_91ef2ca9-a3d7-4ff1-986f-acb9a8ea9862&quot;,&quot;properties&quot;:{&quot;noteIndex&quot;:0},&quot;isEdited&quot;:false,&quot;manualOverride&quot;:{&quot;isManuallyOverridden&quot;:false,&quot;citeprocText&quot;:&quot;[36]&quot;,&quot;manualOverrideText&quot;:&quot;&quot;},&quot;citationTag&quot;:&quot;MENDELEY_CITATION_v3_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&quot;,&quot;citationItems&quot;:[{&quot;id&quot;:&quot;9d67f33f-9c53-3f2a-a32f-89c2192211fe&quot;,&quot;itemData&quot;:{&quot;type&quot;:&quot;article-journal&quot;,&quot;id&quot;:&quot;9d67f33f-9c53-3f2a-a32f-89c2192211fe&quot;,&quot;title&quot;:&quot;Autonomous platform for solution processing of electronic polymers&quot;,&quot;author&quot;:[{&quot;family&quot;:&quot;Wang&quot;,&quot;given&quot;:&quot;Chengshi&quot;,&quot;parse-names&quot;:false,&quot;dropping-particle&quot;:&quot;&quot;,&quot;non-dropping-particle&quot;:&quot;&quot;},{&quot;family&quot;:&quot;Kim&quot;,&quot;given&quot;:&quot;Yeon Ju&quot;,&quot;parse-names&quot;:false,&quot;dropping-particle&quot;:&quot;&quot;,&quot;non-dropping-particle&quot;:&quot;&quot;},{&quot;family&quot;:&quot;Vriza&quot;,&quot;given&quot;:&quot;Aikaterini&quot;,&quot;parse-names&quot;:false,&quot;dropping-particle&quot;:&quot;&quot;,&quot;non-dropping-particle&quot;:&quot;&quot;},{&quot;family&quot;:&quot;Batra&quot;,&quot;given&quot;:&quot;Rohit&quot;,&quot;parse-names&quot;:false,&quot;dropping-particle&quot;:&quot;&quot;,&quot;non-dropping-particle&quot;:&quot;&quot;},{&quot;family&quot;:&quot;Baskaran&quot;,&quot;given&quot;:&quot;Arun&quot;,&quot;parse-names&quot;:false,&quot;dropping-particle&quot;:&quot;&quot;,&quot;non-dropping-particle&quot;:&quot;&quot;},{&quot;family&quot;:&quot;Shan&quot;,&quot;given&quot;:&quot;Naisong&quot;,&quot;parse-names&quot;:false,&quot;dropping-particle&quot;:&quot;&quot;,&quot;non-dropping-particle&quot;:&quot;&quot;},{&quot;family&quot;:&quot;Li&quot;,&quot;given&quot;:&quot;Nan&quot;,&quot;parse-names&quot;:false,&quot;dropping-particle&quot;:&quot;&quot;,&quot;non-dropping-particle&quot;:&quot;&quot;},{&quot;family&quot;:&quot;Darancet&quot;,&quot;given&quot;:&quot;Pierre&quot;,&quot;parse-names&quot;:false,&quot;dropping-particle&quot;:&quot;&quot;,&quot;non-dropping-particle&quot;:&quot;&quot;},{&quot;family&quot;:&quot;Ward&quot;,&quot;given&quot;:&quot;Logan&quot;,&quot;parse-names&quot;:false,&quot;dropping-particle&quot;:&quot;&quot;,&quot;non-dropping-particle&quot;:&quot;&quot;},{&quot;family&quot;:&quot;Liu&quot;,&quot;given&quot;:&quot;Yuzi&quot;,&quot;parse-names&quot;:false,&quot;dropping-particle&quot;:&quot;&quot;,&quot;non-dropping-particle&quot;:&quot;&quot;},{&quot;family&quot;:&quot;Chan&quot;,&quot;given&quot;:&quot;Maria K.Y.&quot;,&quot;parse-names&quot;:false,&quot;dropping-particle&quot;:&quot;&quot;,&quot;non-dropping-particle&quot;:&quot;&quot;},{&quot;family&quot;:&quot;Sankaranarayanan&quot;,&quot;given&quot;:&quot;Subramanian K.R.S.&quot;,&quot;parse-names&quot;:false,&quot;dropping-particle&quot;:&quot;&quot;,&quot;non-dropping-particle&quot;:&quot;&quot;},{&quot;family&quot;:&quot;Fry&quot;,&quot;given&quot;:&quot;H. Christopher&quot;,&quot;parse-names&quot;:false,&quot;dropping-particle&quot;:&quot;&quot;,&quot;non-dropping-particle&quot;:&quot;&quot;},{&quot;family&quot;:&quot;Miller&quot;,&quot;given&quot;:&quot;C. Suzanne&quot;,&quot;parse-names&quot;:false,&quot;dropping-particle&quot;:&quot;&quot;,&quot;non-dropping-particle&quot;:&quot;&quot;},{&quot;family&quot;:&quot;Chan&quot;,&quot;given&quot;:&quot;Henry&quot;,&quot;parse-names&quot;:false,&quot;dropping-particle&quot;:&quot;&quot;,&quot;non-dropping-particle&quot;:&quot;&quot;},{&quot;family&quot;:&quot;Xu&quot;,&quot;given&quot;:&quot;Jie&quot;,&quot;parse-names&quot;:false,&quot;dropping-particle&quot;:&quot;&quot;,&quot;non-dropping-particle&quot;:&quot;&quot;}],&quot;container-title&quot;:&quot;Nature Communications 2025 16:1&quot;,&quot;accessed&quot;:{&quot;date-parts&quot;:[[2026,7,6]]},&quot;DOI&quot;:&quot;10.1038/s41467-024-55655-3&quot;,&quot;ISSN&quot;:&quot;2041-1723&quot;,&quot;PMID&quot;:&quot;39962040&quot;,&quot;URL&quot;:&quot;https://www.nature.com/articles/s41467-024-55655-3&quot;,&quot;issued&quot;:{&quot;date-parts&quot;:[[2025,2,17]]},&quot;page&quot;:&quot;1498-&quot;,&quot;abstract&quot;:&quot;The manipulation of electronic polymers’ solid-state properties through processing is crucial in electronics and energy research. Yet, efficiently processing electronic polymer solutions into thin films with specific properties remains a formidable challenge. We introduce Polybot, an artificial intelligence (AI) driven automated material laboratory designed to autonomously explore processing pathways for achieving high-conductivity, low-defect electronic polymers films. Leveraging importance-guided Bayesian optimization, Polybot efficiently navigates a complex 7-dimensional processing space. In particular, the automated workflow and algorithms effectively explore the search space, mitigate biases, employ statistical methods to ensure data repeatability, and concurrently optimize multiple objectives with precision. The experimental campaign yields scale-up fabrication recipes, producing transparent conductive thin films with averaged conductivity exceeding 4500 S/cm. Feature importance analysis and morphological characterizations reveal key design factors. This work signifies a significant step towards transforming the manufacturing of electronic polymers, highlighting the potential of AI-driven automation in material science. Efficiently processing electronic polymer solutions into thin films with targeted properties is challenging. Here the authors employ Polybot, an AI-driven automated lab, to autonomously explore pathways for high-conductivity, low-defect polymer films.&quot;,&quot;publisher&quot;:&quot;Nature Publishing Group&quot;,&quot;issue&quot;:&quot;1&quot;,&quot;volume&quot;:&quot;16&quot;,&quot;container-title-short&quot;:&quot;&quot;},&quot;isTemporary&quot;:false}]},{&quot;citationID&quot;:&quot;MENDELEY_CITATION_9ff96b60-7d56-4588-b919-e4df3b51aa80&quot;,&quot;properties&quot;:{&quot;noteIndex&quot;:0},&quot;isEdited&quot;:false,&quot;manualOverride&quot;:{&quot;isManuallyOverridden&quot;:false,&quot;citeprocText&quot;:&quot;[37]&quot;,&quot;manualOverrideText&quot;:&quot;&quot;},&quot;citationTag&quot;:&quot;MENDELEY_CITATION_v3_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&quot;,&quot;citationItems&quot;:[{&quot;id&quot;:&quot;33f0fa0c-a2af-3f5d-bc53-b1ad01df0be4&quot;,&quot;itemData&quot;:{&quot;type&quot;:&quot;article-journal&quot;,&quot;id&quot;:&quot;33f0fa0c-a2af-3f5d-bc53-b1ad01df0be4&quot;,&quot;title&quot;:&quot;Autonomous mobile robots for exploratory synthetic chemistry&quot;,&quot;author&quot;:[{&quot;family&quot;:&quot;Dai&quot;,&quot;given&quot;:&quot;Tianwei&quot;,&quot;parse-names&quot;:false,&quot;dropping-particle&quot;:&quot;&quot;,&quot;non-dropping-particle&quot;:&quot;&quot;},{&quot;family&quot;:&quot;Vijayakrishnan&quot;,&quot;given&quot;:&quot;Sriram&quot;,&quot;parse-names&quot;:false,&quot;dropping-particle&quot;:&quot;&quot;,&quot;non-dropping-particle&quot;:&quot;&quot;},{&quot;family&quot;:&quot;Szczypiński&quot;,&quot;given&quot;:&quot;Filip T.&quot;,&quot;parse-names&quot;:false,&quot;dropping-particle&quot;:&quot;&quot;,&quot;non-dropping-particle&quot;:&quot;&quot;},{&quot;family&quot;:&quot;Ayme&quot;,&quot;given&quot;:&quot;Jean François&quot;,&quot;parse-names&quot;:false,&quot;dropping-particle&quot;:&quot;&quot;,&quot;non-dropping-particle&quot;:&quot;&quot;},{&quot;family&quot;:&quot;Simaei&quot;,&quot;given&quot;:&quot;Ehsan&quot;,&quot;parse-names&quot;:false,&quot;dropping-particle&quot;:&quot;&quot;,&quot;non-dropping-particle&quot;:&quot;&quot;},{&quot;family&quot;:&quot;Fellowes&quot;,&quot;given&quot;:&quot;Thomas&quot;,&quot;parse-names&quot;:false,&quot;dropping-particle&quot;:&quot;&quot;,&quot;non-dropping-particle&quot;:&quot;&quot;},{&quot;family&quot;:&quot;Clowes&quot;,&quot;given&quot;:&quot;Rob&quot;,&quot;parse-names&quot;:false,&quot;dropping-particle&quot;:&quot;&quot;,&quot;non-dropping-particle&quot;:&quot;&quot;},{&quot;family&quot;:&quot;Kotopanov&quot;,&quot;given&quot;:&quot;Lyubomir&quot;,&quot;parse-names&quot;:false,&quot;dropping-particle&quot;:&quot;&quot;,&quot;non-dropping-particle&quot;:&quot;&quot;},{&quot;family&quot;:&quot;Shields&quot;,&quot;given&quot;:&quot;Caitlin E.&quot;,&quot;parse-names&quot;:false,&quot;dropping-particle&quot;:&quot;&quot;,&quot;non-dropping-particle&quot;:&quot;&quot;},{&quot;family&quot;:&quot;Zhou&quot;,&quot;given&quot;:&quot;Zhengxue&quot;,&quot;parse-names&quot;:false,&quot;dropping-particle&quot;:&quot;&quot;,&quot;non-dropping-particle&quot;:&quot;&quot;},{&quot;family&quot;:&quot;Ward&quot;,&quot;given&quot;:&quot;John W.&quot;,&quot;parse-names&quot;:false,&quot;dropping-particle&quot;:&quot;&quot;,&quot;non-dropping-particle&quot;:&quot;&quot;},{&quot;family&quot;:&quot;Cooper&quot;,&quot;given&quot;:&quot;Andrew I.&quot;,&quot;parse-names&quot;:false,&quot;dropping-particle&quot;:&quot;&quot;,&quot;non-dropping-particle&quot;:&quot;&quot;}],&quot;container-title&quot;:&quot;Nature 2024 635:8040&quot;,&quot;accessed&quot;:{&quot;date-parts&quot;:[[2026,7,6]]},&quot;DOI&quot;:&quot;10.1038/s41586-024-08173-7&quot;,&quot;ISSN&quot;:&quot;1476-4687&quot;,&quot;PMID&quot;:&quot;39506122&quot;,&quot;URL&quot;:&quot;https://www.nature.com/articles/s41586-024-08173-7&quot;,&quot;issued&quot;:{&quot;date-parts&quot;:[[2024,11,6]]},&quot;page&quot;:&quot;890-897&quot;,&quot;abstract&quot;:&quot;Autonomous laboratories can accelerate discoveries in chemical synthesis, but this requires automated measurements coupled with reliable decision-making1,2. Most autonomous laboratories involve bespoke automated equipment3–6, and reaction outcomes are often assessed using a single, hard-wired characterization technique7. Any decision-making algorithms8 must then operate using this narrow range of characterization data9,10. By contrast, manual experiments tend to draw on a wider range of instruments to characterize reaction products, and decisions are rarely taken based on one measurement alone. Here we show that a synthesis laboratory can be integrated into an autonomous laboratory by using mobile robots11–13 that operate equipment and make decisions in a human-like way. Our modular workflow combines mobile robots, an automated synthesis platform, a liquid chromatography–mass spectrometer and a benchtop nuclear magnetic resonance spectrometer. This allows robots to share existing laboratory equipment with human researchers without monopolizing it or requiring extensive redesign. A heuristic decision-maker processes the orthogonal measurement data, selecting successful reactions to take forward and automatically checking the reproducibility of any screening hits. We exemplify this approach in the three areas of structural diversification chemistry, supramolecular host–guest chemistry and photochemical synthesis. This strategy is particularly suited to exploratory chemistry that can yield multiple potential products, as for supramolecular assemblies, where we also extend the method to an autonomous function assay by evaluating host–guest binding properties. A modular autonomous platform for general exploratory synthetic chemistry uses mobile robots to integrate an automated synthesis platform and two analysis platforms.&quot;,&quot;publisher&quot;:&quot;Nature Publishing Group&quot;,&quot;issue&quot;:&quot;8040&quot;,&quot;volume&quot;:&quot;635&quot;,&quot;container-title-short&quot;:&quot;&quot;},&quot;isTemporary&quot;:false}]},{&quot;citationID&quot;:&quot;MENDELEY_CITATION_3cc57ded-705c-48fc-ae28-c73b338da355&quot;,&quot;properties&quot;:{&quot;noteIndex&quot;:0},&quot;isEdited&quot;:false,&quot;manualOverride&quot;:{&quot;isManuallyOverridden&quot;:false,&quot;citeprocText&quot;:&quot;[38–43]&quot;,&quot;manualOverrideText&quot;:&quot;&quot;},&quot;citationTag&quot;:&quot;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&quot;,&quot;citationItems&quot;:[{&quot;id&quot;:&quot;3d49d741-e795-39d5-8e56-0570bb2e2a96&quot;,&quot;itemData&quot;:{&quot;type&quot;:&quot;article-journal&quot;,&quot;id&quot;:&quot;3d49d741-e795-39d5-8e56-0570bb2e2a96&quot;,&quot;title&quot;:&quot;Bayesian reaction optimization as a tool for chemical synthesis&quot;,&quot;author&quot;:[{&quot;family&quot;:&quot;Shields&quot;,&quot;given&quot;:&quot;Benjamin J.&quot;,&quot;parse-names&quot;:false,&quot;dropping-particle&quot;:&quot;&quot;,&quot;non-dropping-particle&quot;:&quot;&quot;},{&quot;family&quot;:&quot;Stevens&quot;,&quot;given&quot;:&quot;Jason&quot;,&quot;parse-names&quot;:false,&quot;dropping-particle&quot;:&quot;&quot;,&quot;non-dropping-particle&quot;:&quot;&quot;},{&quot;family&quot;:&quot;Li&quot;,&quot;given&quot;:&quot;Jun&quot;,&quot;parse-names&quot;:false,&quot;dropping-particle&quot;:&quot;&quot;,&quot;non-dropping-particle&quot;:&quot;&quot;},{&quot;family&quot;:&quot;Parasram&quot;,&quot;given&quot;:&quot;Marvin&quot;,&quot;parse-names&quot;:false,&quot;dropping-particle&quot;:&quot;&quot;,&quot;non-dropping-particle&quot;:&quot;&quot;},{&quot;family&quot;:&quot;Damani&quot;,&quot;given&quot;:&quot;Farhan&quot;,&quot;parse-names&quot;:false,&quot;dropping-particle&quot;:&quot;&quot;,&quot;non-dropping-particle&quot;:&quot;&quot;},{&quot;family&quot;:&quot;Alvarado&quot;,&quot;given&quot;:&quot;Jesus I.Martinez&quot;,&quot;parse-names&quot;:false,&quot;dropping-particle&quot;:&quot;&quot;,&quot;non-dropping-particle&quot;:&quot;&quot;},{&quot;family&quot;:&quot;Janey&quot;,&quot;given&quot;:&quot;Jacob M.&quot;,&quot;parse-names&quot;:false,&quot;dropping-particle&quot;:&quot;&quot;,&quot;non-dropping-particle&quot;:&quot;&quot;},{&quot;family&quot;:&quot;Adams&quot;,&quot;given&quot;:&quot;Ryan P.&quot;,&quot;parse-names&quot;:false,&quot;dropping-particle&quot;:&quot;&quot;,&quot;non-dropping-particle&quot;:&quot;&quot;},{&quot;family&quot;:&quot;Doyle&quot;,&quot;given&quot;:&quot;Abigail G.&quot;,&quot;parse-names&quot;:false,&quot;dropping-particle&quot;:&quot;&quot;,&quot;non-dropping-particle&quot;:&quot;&quot;}],&quot;container-title&quot;:&quot;Nature 2021 590:7844&quot;,&quot;accessed&quot;:{&quot;date-parts&quot;:[[2026,7,6]]},&quot;DOI&quot;:&quot;10.1038/s41586-021-03213-y&quot;,&quot;ISSN&quot;:&quot;1476-4687&quot;,&quot;PMID&quot;:&quot;33536653&quot;,&quot;URL&quot;:&quot;https://www.nature.com/articles/s41586-021-03213-y&quot;,&quot;issued&quot;:{&quot;date-parts&quot;:[[2021,2,3]]},&quot;page&quot;:&quot;89-96&quot;,&quot;abstract&quot;:&quot;Reaction optimization is fundamental to synthetic chemistry, from optimizing the yield of industrial processes to selecting conditions for the preparation of medicinal candidates1. Likewise, parameter optimization is omnipresent in artificial intelligence, from tuning virtual personal assistants to training social media and product recommendation systems2. Owing to the high cost associated with carrying out experiments, scientists in both areas set numerous (hyper)parameter values by evaluating only a small subset of the possible configurations. Bayesian optimization, an iterative response surface-based global optimization algorithm, has demonstrated exceptional performance in the tuning of machine learning models3. Bayesian optimization has also been recently applied in chemistry4–9; however, its application and assessment for reaction optimization in synthetic chemistry has not been investigated. Here we report the development of a framework for Bayesian reaction optimization and an open-source software tool that allows chemists to easily integrate state-of-the-art optimization algorithms into their everyday laboratory practices. We collect a large benchmark dataset for a palladium-catalysed direct arylation reaction, perform a systematic study of Bayesian optimization compared to human decision-making in reaction optimization, and apply Bayesian optimization to two real-world optimization efforts (Mitsunobu and deoxyfluorination reactions). Benchmarking is accomplished via an online game that links the decisions made by expert chemists and engineers to real experiments run in the laboratory. Our findings demonstrate that Bayesian optimization&amp;nbsp;outperforms human decisionmaking in both average optimization efficiency (number of experiments) and consistency (variance of outcome against initially available data). Overall, our studies suggest that adopting Bayesian optimization methods into everyday laboratory practices could facilitate more efficient synthesis of functional chemicals by enabling better-informed, data-driven decisions about which experiments to run. Bayesian optimization is applied in chemical synthesis towards the optimization of various organic reactions and is found to outperform scientists in both average optimization efficiency and consistency.&quot;,&quot;publisher&quot;:&quot;Nature Publishing Group&quot;,&quot;issue&quot;:&quot;7844&quot;,&quot;volume&quot;:&quot;590&quot;,&quot;container-title-short&quot;:&quot;&quot;},&quot;isTemporary&quot;:false},{&quot;id&quot;:&quot;cf19a031-fd68-3940-a9cc-ab743aef04fe&quot;,&quot;itemData&quot;:{&quot;type&quot;:&quot;article-journal&quot;,&quot;id&quot;:&quot;cf19a031-fd68-3940-a9cc-ab743aef04fe&quot;,&quot;title&quot;:&quot;On-the-fly closed-loop materials discovery via Bayesian active learning&quot;,&quot;author&quot;:[{&quot;family&quot;:&quot;Kusne&quot;,&quot;given&quot;:&quot;A. Gilad&quot;,&quot;parse-names&quot;:false,&quot;dropping-particle&quot;:&quot;&quot;,&quot;non-dropping-particle&quot;:&quot;&quot;},{&quot;family&quot;:&quot;Yu&quot;,&quot;given&quot;:&quot;Heshan&quot;,&quot;parse-names&quot;:false,&quot;dropping-particle&quot;:&quot;&quot;,&quot;non-dropping-particle&quot;:&quot;&quot;},{&quot;family&quot;:&quot;Wu&quot;,&quot;given&quot;:&quot;Changming&quot;,&quot;parse-names&quot;:false,&quot;dropping-particle&quot;:&quot;&quot;,&quot;non-dropping-particle&quot;:&quot;&quot;},{&quot;family&quot;:&quot;Zhang&quot;,&quot;given&quot;:&quot;Huairuo&quot;,&quot;parse-names&quot;:false,&quot;dropping-particle&quot;:&quot;&quot;,&quot;non-dropping-particle&quot;:&quot;&quot;},{&quot;family&quot;:&quot;Hattrick-Simpers&quot;,&quot;given&quot;:&quot;Jason&quot;,&quot;parse-names&quot;:false,&quot;dropping-particle&quot;:&quot;&quot;,&quot;non-dropping-particle&quot;:&quot;&quot;},{&quot;family&quot;:&quot;DeCost&quot;,&quot;given&quot;:&quot;Brian&quot;,&quot;parse-names&quot;:false,&quot;dropping-particle&quot;:&quot;&quot;,&quot;non-dropping-particle&quot;:&quot;&quot;},{&quot;family&quot;:&quot;Sarker&quot;,&quot;given&quot;:&quot;Suchismita&quot;,&quot;parse-names&quot;:false,&quot;dropping-particle&quot;:&quot;&quot;,&quot;non-dropping-particle&quot;:&quot;&quot;},{&quot;family&quot;:&quot;Oses&quot;,&quot;given&quot;:&quot;Corey&quot;,&quot;parse-names&quot;:false,&quot;dropping-particle&quot;:&quot;&quot;,&quot;non-dropping-particle&quot;:&quot;&quot;},{&quot;family&quot;:&quot;Toher&quot;,&quot;given&quot;:&quot;Cormac&quot;,&quot;parse-names&quot;:false,&quot;dropping-particle&quot;:&quot;&quot;,&quot;non-dropping-particle&quot;:&quot;&quot;},{&quot;family&quot;:&quot;Curtarolo&quot;,&quot;given&quot;:&quot;Stefano&quot;,&quot;parse-names&quot;:false,&quot;dropping-particle&quot;:&quot;&quot;,&quot;non-dropping-particle&quot;:&quot;&quot;},{&quot;family&quot;:&quot;Davydov&quot;,&quot;given&quot;:&quot;Albert&quot;,&quot;parse-names&quot;:false,&quot;dropping-particle&quot;:&quot;V.&quot;,&quot;non-dropping-particle&quot;:&quot;&quot;},{&quot;family&quot;:&quot;Agarwal&quot;,&quot;given&quot;:&quot;Ritesh&quot;,&quot;parse-names&quot;:false,&quot;dropping-particle&quot;:&quot;&quot;,&quot;non-dropping-particle&quot;:&quot;&quot;},{&quot;family&quot;:&quot;Bendersky&quot;,&quot;given&quot;:&quot;Leonid A.&quot;,&quot;parse-names&quot;:false,&quot;dropping-particle&quot;:&quot;&quot;,&quot;non-dropping-particle&quot;:&quot;&quot;},{&quot;family&quot;:&quot;Li&quot;,&quot;given&quot;:&quot;Mo&quot;,&quot;parse-names&quot;:false,&quot;dropping-particle&quot;:&quot;&quot;,&quot;non-dropping-particle&quot;:&quot;&quot;},{&quot;family&quot;:&quot;Mehta&quot;,&quot;given&quot;:&quot;Apurva&quot;,&quot;parse-names&quot;:false,&quot;dropping-particle&quot;:&quot;&quot;,&quot;non-dropping-particle&quot;:&quot;&quot;},{&quot;family&quot;:&quot;Takeuchi&quot;,&quot;given&quot;:&quot;Ichiro&quot;,&quot;parse-names&quot;:false,&quot;dropping-particle&quot;:&quot;&quot;,&quot;non-dropping-particle&quot;:&quot;&quot;}],&quot;container-title&quot;:&quot;Nature Communications 2020 11:1&quot;,&quot;accessed&quot;:{&quot;date-parts&quot;:[[2026,7,6]]},&quot;DOI&quot;:&quot;10.1038/s41467-020-19597-w&quot;,&quot;ISSN&quot;:&quot;2041-1723&quot;,&quot;PMID&quot;:&quot;33235197&quot;,&quot;URL&quot;:&quot;https://www.nature.com/articles/s41467-020-19597-w&quot;,&quot;issued&quot;:{&quot;date-parts&quot;:[[2020,11,24]]},&quot;page&quot;:&quot;5966-&quot;,&quot;abstract&quot;:&quot;Active learning—the field of machine learning (ML) dedicated to optimal experiment design—has played a part in science as far back as the 18th century when Laplace used it to guide his discovery of celestial mechanics. In this work, we focus a closed-loop, active learning-driven autonomous system on another major challenge, the discovery of advanced materials against the exceedingly complex synthesis-processes-structure-property landscape. We demonstrate an autonomous materials discovery methodology for functional inorganic compounds which allow scientists to fail smarter, learn faster, and spend less resources in their studies, while simultaneously improving trust in scientific results and machine learning tools. This robot science enables science-over-the-network, reducing the economic impact of scientists being physically separated from their labs. The real-time closed-loop, autonomous system for materials exploration and optimization (CAMEO) is implemented at the synchrotron beamline to accelerate the interconnected tasks of phase mapping and property optimization, with each cycle taking seconds to minutes. We also demonstrate an embodiment of human-machine interaction, where human-in-the-loop is called to play a contributing role within each cycle. This work has resulted in the discovery of a novel epitaxial nanocomposite phase-change memory material. Machine learning driven research holds big promise towards accelerating materials’ discovery. Here the authors demonstrate CAMEO, which integrates active learning Bayesian optimization with practical experiments execution, for the discovery of new phase- change materials using X-ray diffraction experiments.&quot;,&quot;publisher&quot;:&quot;Nature Publishing Group&quot;,&quot;issue&quot;:&quot;1&quot;,&quot;volume&quot;:&quot;11&quot;,&quot;container-title-short&quot;:&quot;&quot;},&quot;isTemporary&quot;:false},{&quot;id&quot;:&quot;1969781d-31fb-3e73-b54e-a4c920786915&quot;,&quot;itemData&quot;:{&quot;type&quot;:&quot;article-journal&quot;,&quot;id&quot;:&quot;1969781d-31fb-3e73-b54e-a4c920786915&quot;,&quot;title&quot;:&quot;AlphaFlow: autonomous discovery and optimization of multi-step chemistry using a self-driven fluidic lab guided by reinforcement learning&quot;,&quot;author&quot;:[{&quot;family&quot;:&quot;Volk&quot;,&quot;given&quot;:&quot;Amanda A.&quot;,&quot;parse-names&quot;:false,&quot;dropping-particle&quot;:&quot;&quot;,&quot;non-dropping-particle&quot;:&quot;&quot;},{&quot;family&quot;:&quot;Epps&quot;,&quot;given&quot;:&quot;Robert W.&quot;,&quot;parse-names&quot;:false,&quot;dropping-particle&quot;:&quot;&quot;,&quot;non-dropping-particle&quot;:&quot;&quot;},{&quot;family&quot;:&quot;Yonemoto&quot;,&quot;given&quot;:&quot;Daniel T.&quot;,&quot;parse-names&quot;:false,&quot;dropping-particle&quot;:&quot;&quot;,&quot;non-dropping-particle&quot;:&quot;&quot;},{&quot;family&quot;:&quot;Masters&quot;,&quot;given&quot;:&quot;Benjamin S.&quot;,&quot;parse-names&quot;:false,&quot;dropping-particle&quot;:&quot;&quot;,&quot;non-dropping-particle&quot;:&quot;&quot;},{&quot;family&quot;:&quot;Castellano&quot;,&quot;given&quot;:&quot;Felix N.&quot;,&quot;parse-names&quot;:false,&quot;dropping-particle&quot;:&quot;&quot;,&quot;non-dropping-particle&quot;:&quot;&quot;},{&quot;family&quot;:&quot;Reyes&quot;,&quot;given&quot;:&quot;Kristofer G.&quot;,&quot;parse-names&quot;:false,&quot;dropping-particle&quot;:&quot;&quot;,&quot;non-dropping-particle&quot;:&quot;&quot;},{&quot;family&quot;:&quot;Abolhasani&quot;,&quot;given&quot;:&quot;Milad&quot;,&quot;parse-names&quot;:false,&quot;dropping-particle&quot;:&quot;&quot;,&quot;non-dropping-particle&quot;:&quot;&quot;}],&quot;container-title&quot;:&quot;Nature Communications 2023 14:1&quot;,&quot;accessed&quot;:{&quot;date-parts&quot;:[[2026,7,6]]},&quot;DOI&quot;:&quot;10.1038/s41467-023-37139-y&quot;,&quot;ISBN&quot;:&quot;4146702337139&quot;,&quot;ISSN&quot;:&quot;2041-1723&quot;,&quot;PMID&quot;:&quot;36918561&quot;,&quot;URL&quot;:&quot;https://www.nature.com/articles/s41467-023-37139-y&quot;,&quot;issued&quot;:{&quot;date-parts&quot;:[[2023,3,14]]},&quot;page&quot;:&quot;1403-&quot;,&quot;abstract&quot;:&quot;Closed-loop, autonomous experimentation enables accelerated and material-efficient exploration of large reaction spaces without the need for user intervention. However, autonomous exploration of advanced materials with complex, multi-step processes and data sparse environments remains a challenge. In this work, we present AlphaFlow, a self-driven fluidic lab capable of autonomous discovery of complex multi-step chemistries. AlphaFlow uses reinforcement learning integrated with a modular microdroplet reactor capable of performing reaction steps with variable sequence, phase separation, washing, and continuous in-situ spectral monitoring. To demonstrate the power of reinforcement learning toward high dimensionality multi-step chemistries, we use AlphaFlow to discover and optimize synthetic routes for shell-growth of core-shell semiconductor nanoparticles, inspired by colloidal atomic layer deposition (cALD). Without prior knowledge of conventional cALD parameters, AlphaFlow successfully identified and optimized a novel multi-step reaction route, with up to 40 parameters, that outperformed conventional sequences. Through this work, we demonstrate the capabilities of closed-loop, reinforcement learning-guided systems in exploring and solving challenges in multi-step nanoparticle syntheses, while relying solely on in-house generated data from a miniaturized microfluidic platform. Further application of AlphaFlow in multi-step chemistries beyond cALD can lead to accelerated fundamental knowledge generation as well as synthetic route discoveries and optimization. Autonomous exploration of materials design space is hindered by its high dimensionality and the scarcity of data. In this work, we present AlphaFlow, a self-driven lab guided by reinforcement learning that enables accelerated discovery and optimization of multi-step chemistries.&quot;,&quot;publisher&quot;:&quot;Nature Publishing Group&quot;,&quot;issue&quot;:&quot;1&quot;,&quot;volume&quot;:&quot;14&quot;,&quot;container-title-short&quot;:&quot;&quot;},&quot;isTemporary&quot;:false},{&quot;id&quot;:&quot;ffa4ea38-be5c-3448-9f5e-682f9c604857&quot;,&quot;itemData&quot;:{&quot;type&quot;:&quot;article-journal&quot;,&quot;id&quot;:&quot;ffa4ea38-be5c-3448-9f5e-682f9c604857&quot;,&quot;title&quot;:&quot;Benchmarking the acceleration of materials discovery by sequential learning&quot;,&quot;author&quot;:[{&quot;family&quot;:&quot;Rohr&quot;,&quot;given&quot;:&quot;Brian&quot;,&quot;parse-names&quot;:false,&quot;dropping-particle&quot;:&quot;&quot;,&quot;non-dropping-particle&quot;:&quot;&quot;},{&quot;family&quot;:&quot;Stein&quot;,&quot;given&quot;:&quot;Helge S.&quot;,&quot;parse-names&quot;:false,&quot;dropping-particle&quot;:&quot;&quot;,&quot;non-dropping-particle&quot;:&quot;&quot;},{&quot;family&quot;:&quot;Guevarra&quot;,&quot;given&quot;:&quot;Dan&quot;,&quot;parse-names&quot;:false,&quot;dropping-particle&quot;:&quot;&quot;,&quot;non-dropping-particle&quot;:&quot;&quot;},{&quot;family&quot;:&quot;Wang&quot;,&quot;given&quot;:&quot;Yu&quot;,&quot;parse-names&quot;:false,&quot;dropping-particle&quot;:&quot;&quot;,&quot;non-dropping-particle&quot;:&quot;&quot;},{&quot;family&quot;:&quot;Haber&quot;,&quot;given&quot;:&quot;Joel A.&quot;,&quot;parse-names&quot;:false,&quot;dropping-particle&quot;:&quot;&quot;,&quot;non-dropping-particle&quot;:&quot;&quot;},{&quot;family&quot;:&quot;Aykol&quot;,&quot;given&quot;:&quot;Muratahan&quot;,&quot;parse-names&quot;:false,&quot;dropping-particle&quot;:&quot;&quot;,&quot;non-dropping-particle&quot;:&quot;&quot;},{&quot;family&quot;:&quot;Suram&quot;,&quot;given&quot;:&quot;Santosh K.&quot;,&quot;parse-names&quot;:false,&quot;dropping-particle&quot;:&quot;&quot;,&quot;non-dropping-particle&quot;:&quot;&quot;},{&quot;family&quot;:&quot;Gregoire&quot;,&quot;given&quot;:&quot;John M.&quot;,&quot;parse-names&quot;:false,&quot;dropping-particle&quot;:&quot;&quot;,&quot;non-dropping-particle&quot;:&quot;&quot;}],&quot;container-title&quot;:&quot;Chemical Science&quot;,&quot;container-title-short&quot;:&quot;Chem. Sci.&quot;,&quot;accessed&quot;:{&quot;date-parts&quot;:[[2026,7,6]]},&quot;DOI&quot;:&quot;10.1039/C9SC05999G&quot;,&quot;ISSN&quot;:&quot;2041-6520&quot;,&quot;PMID&quot;:&quot;34084328&quot;,&quot;URL&quot;:&quot;https://dx.doi.org/10.1039/c9sc05999g&quot;,&quot;issued&quot;:{&quot;date-parts&quot;:[[2020,3,11]]},&quot;page&quot;:&quot;2696-2706&quot;,&quot;abstract&quot;:&quot;Sequential learning (SL) strategies, i.e. iteratively updating a machine learning model to guide experiments, have been proposed to significantly accelerate materials discovery and research. Applications on computational datasets and a handful of optimization experiments have demonstrated the promise of SL, motivating a quantitative evaluation of its ability to accelerate materials discovery, specifically in the case of physical experiments. The benchmarking effort in the present work quantifies the performance of SL algorithms with respect to a breadth of research goals: Discovery of any \&quot;good\&quot; material, discovery of all \&quot;good\&quot; materials, and discovery of a model that accurately predicts the performance of new materials. To benchmark the effectiveness of different machine learning models against these goals, we use datasets in which the performance of all materials in the search space is known from high-throughput synthesis and electrochemistry experiments. Each dataset contains all pseudo-quaternary metal oxide combinations from a set of six elements (chemical space), the performance metric chosen is the electrocatalytic activity (overpotential) for the oxygen evolution reaction (OER). A diverse set of SL schemes is tested on four chemical spaces, each containing 2121 catalysts. The presented work suggests that research can be accelerated by up to a factor of 20 compared to random acquisition in specific scenarios. The results also show that certain choices of SL models are ill-suited for a given research goal resulting in substantial deceleration compared to random acquisition methods. The results provide quantitative guidance on how to tune an SL strategy for a given research goal and demonstrate the need for a new generation of materials-aware SL algorithms to further accelerate materials discovery.&quot;,&quot;publisher&quot;:&quot;The Royal Society of Chemistry&quot;,&quot;issue&quot;:&quot;10&quot;,&quot;volume&quot;:&quot;11&quot;},&quot;isTemporary&quot;:false},{&quot;id&quot;:&quot;dfcb0be8-68f9-39d6-86be-fd12a3d8b59a&quot;,&quot;itemData&quot;:{&quot;type&quot;:&quot;article-journal&quot;,&quot;id&quot;:&quot;dfcb0be8-68f9-39d6-86be-fd12a3d8b59a&quot;,&quot;title&quot;:&quot;Autonomous materials synthesis via hierarchical active learning of nonequilibrium phase diagrams&quot;,&quot;author&quot;:[{&quot;family&quot;:&quot;Ament&quot;,&quot;given&quot;:&quot;Sebastian&quot;,&quot;parse-names&quot;:false,&quot;dropping-particle&quot;:&quot;&quot;,&quot;non-dropping-particle&quot;:&quot;&quot;},{&quot;family&quot;:&quot;Amsler&quot;,&quot;given&quot;:&quot;Maximilian&quot;,&quot;parse-names&quot;:false,&quot;dropping-particle&quot;:&quot;&quot;,&quot;non-dropping-particle&quot;:&quot;&quot;},{&quot;family&quot;:&quot;Sutherland&quot;,&quot;given&quot;:&quot;Duncan R.&quot;,&quot;parse-names&quot;:false,&quot;dropping-particle&quot;:&quot;&quot;,&quot;non-dropping-particle&quot;:&quot;&quot;},{&quot;family&quot;:&quot;Chang&quot;,&quot;given&quot;:&quot;Ming Chiang&quot;,&quot;parse-names&quot;:false,&quot;dropping-particle&quot;:&quot;&quot;,&quot;non-dropping-particle&quot;:&quot;&quot;},{&quot;family&quot;:&quot;Guevarra&quot;,&quot;given&quot;:&quot;Dan&quot;,&quot;parse-names&quot;:false,&quot;dropping-particle&quot;:&quot;&quot;,&quot;non-dropping-particle&quot;:&quot;&quot;},{&quot;family&quot;:&quot;Connolly&quot;,&quot;given&quot;:&quot;Aine B.&quot;,&quot;parse-names&quot;:false,&quot;dropping-particle&quot;:&quot;&quot;,&quot;non-dropping-particle&quot;:&quot;&quot;},{&quot;family&quot;:&quot;Gregoire&quot;,&quot;given&quot;:&quot;John M.&quot;,&quot;parse-names&quot;:false,&quot;dropping-particle&quot;:&quot;&quot;,&quot;non-dropping-particle&quot;:&quot;&quot;},{&quot;family&quot;:&quot;Thompson&quot;,&quot;given&quot;:&quot;Michael O.&quot;,&quot;parse-names&quot;:false,&quot;dropping-particle&quot;:&quot;&quot;,&quot;non-dropping-particle&quot;:&quot;&quot;},{&quot;family&quot;:&quot;Gomes&quot;,&quot;given&quot;:&quot;Carla P.&quot;,&quot;parse-names&quot;:false,&quot;dropping-particle&quot;:&quot;&quot;,&quot;non-dropping-particle&quot;:&quot;&quot;},{&quot;family&quot;:&quot;Dover&quot;,&quot;given&quot;:&quot;R. Bruce&quot;,&quot;parse-names&quot;:false,&quot;dropping-particle&quot;:&quot;&quot;,&quot;non-dropping-particle&quot;:&quot;Van&quot;}],&quot;container-title&quot;:&quot;Science Advances&quot;,&quot;container-title-short&quot;:&quot;Sci. Adv.&quot;,&quot;accessed&quot;:{&quot;date-parts&quot;:[[2026,7,6]]},&quot;DOI&quot;:&quot;10.1126/SCIADV.ABG4930;SUBPAGE:STRING:FULL&quot;,&quot;ISSN&quot;:&quot;23752548&quot;,&quot;PMID&quot;:&quot;34919429&quot;,&quot;URL&quot;:&quot;/doi/pdf/10.1126/sciadv.abg4930?download=true&quot;,&quot;issued&quot;:{&quot;date-parts&quot;:[[2021,12,1]]},&quot;page&quot;:&quot;4930&quot;,&quot;abstract&quot;:&quot;Autonomous experimentation enabled by artificial intelligence offers a new paradigm for accelerating scientific discovery. Nonequilibrium materials synthesis is emblematic of complex, resource-intensive experimentation whose acceleration would be a watershed for materials discovery. We demonstrate accelerated exploration of metastable materials through hierarchical autonomous experimentation governed by the Scientific Autonomous Reasoning Agent (SARA). SARA integrates robotic materials synthesis using lateral gradient laser spike annealing and optical characterization along with a hierarchy of AI methods to map out processing phase diagrams. Efficient exploration of the multidimensional parameter space is achieved with nested active learning cycles built upon advanced machine learning models that incorporate the underlying physics of the experiments and end-to-end uncertainty quantification. We demonstrate SARA's performance by autonomously mapping synthesis phase boundaries for the Bi2O3 system, leading to orders-of-magnitude acceleration in the establishment of a synthesis phase diagram that includes conditions for stabilizing δ-Bi2O3 at room temperature, a critical development for electrochemical technologies.&quot;,&quot;publisher&quot;:&quot;American Association for the Advancement of Science&quot;,&quot;issue&quot;:&quot;51&quot;,&quot;volume&quot;:&quot;7&quot;},&quot;isTemporary&quot;:false},{&quot;id&quot;:&quot;db5e9752-fa64-3fbf-87df-244a6dc4028d&quot;,&quot;itemData&quot;:{&quot;type&quot;:&quot;article-journal&quot;,&quot;id&quot;:&quot;db5e9752-fa64-3fbf-87df-244a6dc4028d&quot;,&quot;title&quot;:&quot;Phoenics: A Bayesian Optimizer for Chemistry&quot;,&quot;author&quot;:[{&quot;family&quot;:&quot;Häse&quot;,&quot;given&quot;:&quot;Florian&quot;,&quot;parse-names&quot;:false,&quot;dropping-particle&quot;:&quot;&quot;,&quot;non-dropping-particle&quot;:&quot;&quot;},{&quot;family&quot;:&quot;Roch&quot;,&quot;given&quot;:&quot;Loïc M.&quot;,&quot;parse-names&quot;:false,&quot;dropping-particle&quot;:&quot;&quot;,&quot;non-dropping-particle&quot;:&quot;&quot;},{&quot;family&quot;:&quot;Kreisbeck&quot;,&quot;given&quot;:&quot;Christoph&quot;,&quot;parse-names&quot;:false,&quot;dropping-particle&quot;:&quot;&quot;,&quot;non-dropping-particle&quot;:&quot;&quot;},{&quot;family&quot;:&quot;Aspuru-Guzik&quot;,&quot;given&quot;:&quot;Alán&quot;,&quot;parse-names&quot;:false,&quot;dropping-particle&quot;:&quot;&quot;,&quot;non-dropping-particle&quot;:&quot;&quot;}],&quot;container-title&quot;:&quot;ACS Central Science&quot;,&quot;container-title-short&quot;:&quot;ACS Cent. Sci.&quot;,&quot;accessed&quot;:{&quot;date-parts&quot;:[[2026,7,6]]},&quot;DOI&quot;:&quot;10.1021/ACSCENTSCI.8B00307&quot;,&quot;ISSN&quot;:&quot;23747951&quot;,&quot;URL&quot;:&quot;/doi/pdf/10.1021/acscentsci.8b00307?ref=article_openPDF&quot;,&quot;issued&quot;:{&quot;date-parts&quot;:[[2018,9,26]]},&quot;page&quot;:&quot;1134-1145&quot;,&quot;abstract&quot;:&quot;We report Phoenics, a probabilistic global optimization algorithm identifying the set of conditions of an experimental or computational procedure which satisfies desired targets. Phoenics combines ideas from Bayesian optimization with concepts from Bayesian kernel density estimation. As such, Phoenics allows to tackle typical optimization problems in chemistry for which objective evaluations are limited, due to either budgeted resources or time-consuming evaluations of the conditions, including experimentation or enduring computations. Phoenics proposes new conditions based on all previous observations, avoiding, thus, redundant evaluations to locate the optimal conditions. It enables an efficient parallel search based on intuitive sampling strategies implicitly biasing toward exploration or exploitation of the search space. Our benchmarks indicate that Phoenics is less sensitive to the response surface than already established optimization algorithms. We showcase the applicability of Phoenics on the Oregonator, a complex case-study describing a nonlinear chemical reaction network. Despite the large search space, Phoenics quickly identifies the conditions which yield the desired target dynamic behavior. Overall, we recommend Phoenics for rapid optimization of unknown expensive-to-evaluate objective functions, such as experimentation or long-lasting computations.&quot;,&quot;publisher&quot;:&quot;American Chemical Society&quot;,&quot;issue&quot;:&quot;9&quot;,&quot;volume&quot;:&quot;4&quot;},&quot;isTemporary&quot;:false}]},{&quot;citationID&quot;:&quot;MENDELEY_CITATION_21e0f386-1aff-44d4-affa-f5a506cede9a&quot;,&quot;properties&quot;:{&quot;noteIndex&quot;:0},&quot;isEdited&quot;:false,&quot;manualOverride&quot;:{&quot;isManuallyOverridden&quot;:false,&quot;citeprocText&quot;:&quot;[44,45]&quot;,&quot;manualOverrideText&quot;:&quot;&quot;},&quot;citationTag&quot;:&quot;MENDELEY_CITATION_v3_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&quot;,&quot;citationItems&quot;:[{&quot;id&quot;:&quot;dd81c84a-28b6-3ded-95bc-fe3e838f2e76&quot;,&quot;itemData&quot;:{&quot;type&quot;:&quot;article-journal&quot;,&quot;id&quot;:&quot;dd81c84a-28b6-3ded-95bc-fe3e838f2e76&quot;,&quot;title&quot;:&quot;Autonomous experimentation systems for materials development: A community perspective&quot;,&quot;author&quot;:[{&quot;family&quot;:&quot;Stach&quot;,&quot;given&quot;:&quot;Eric&quot;,&quot;parse-names&quot;:false,&quot;dropping-particle&quot;:&quot;&quot;,&quot;non-dropping-particle&quot;:&quot;&quot;},{&quot;family&quot;:&quot;DeCost&quot;,&quot;given&quot;:&quot;Brian&quot;,&quot;parse-names&quot;:false,&quot;dropping-particle&quot;:&quot;&quot;,&quot;non-dropping-particle&quot;:&quot;&quot;},{&quot;family&quot;:&quot;Kusne&quot;,&quot;given&quot;:&quot;A. Gilad&quot;,&quot;parse-names&quot;:false,&quot;dropping-particle&quot;:&quot;&quot;,&quot;non-dropping-particle&quot;:&quot;&quot;},{&quot;family&quot;:&quot;Hattrick-Simpers&quot;,&quot;given&quot;:&quot;Jason&quot;,&quot;parse-names&quot;:false,&quot;dropping-particle&quot;:&quot;&quot;,&quot;non-dropping-particle&quot;:&quot;&quot;},{&quot;family&quot;:&quot;Brown&quot;,&quot;given&quot;:&quot;Keith A.&quot;,&quot;parse-names&quot;:false,&quot;dropping-particle&quot;:&quot;&quot;,&quot;non-dropping-particle&quot;:&quot;&quot;},{&quot;family&quot;:&quot;Reyes&quot;,&quot;given&quot;:&quot;Kristofer G.&quot;,&quot;parse-names&quot;:false,&quot;dropping-particle&quot;:&quot;&quot;,&quot;non-dropping-particle&quot;:&quot;&quot;},{&quot;family&quot;:&quot;Schrier&quot;,&quot;given&quot;:&quot;Joshua&quot;,&quot;parse-names&quot;:false,&quot;dropping-particle&quot;:&quot;&quot;,&quot;non-dropping-particle&quot;:&quot;&quot;},{&quot;family&quot;:&quot;Billinge&quot;,&quot;given&quot;:&quot;Simon&quot;,&quot;parse-names&quot;:false,&quot;dropping-particle&quot;:&quot;&quot;,&quot;non-dropping-particle&quot;:&quot;&quot;},{&quot;family&quot;:&quot;Buonassisi&quot;,&quot;given&quot;:&quot;Tonio&quot;,&quot;parse-names&quot;:false,&quot;dropping-particle&quot;:&quot;&quot;,&quot;non-dropping-particle&quot;:&quot;&quot;},{&quot;family&quot;:&quot;Foster&quot;,&quot;given&quot;:&quot;Ian&quot;,&quot;parse-names&quot;:false,&quot;dropping-particle&quot;:&quot;&quot;,&quot;non-dropping-particle&quot;:&quot;&quot;},{&quot;family&quot;:&quot;Gomes&quot;,&quot;given&quot;:&quot;Carla P.&quot;,&quot;parse-names&quot;:false,&quot;dropping-particle&quot;:&quot;&quot;,&quot;non-dropping-particle&quot;:&quot;&quot;},{&quot;family&quot;:&quot;Gregoire&quot;,&quot;given&quot;:&quot;John M.&quot;,&quot;parse-names&quot;:false,&quot;dropping-particle&quot;:&quot;&quot;,&quot;non-dropping-particle&quot;:&quot;&quot;},{&quot;family&quot;:&quot;Mehta&quot;,&quot;given&quot;:&quot;Apurva&quot;,&quot;parse-names&quot;:false,&quot;dropping-particle&quot;:&quot;&quot;,&quot;non-dropping-particle&quot;:&quot;&quot;},{&quot;family&quot;:&quot;Montoya&quot;,&quot;given&quot;:&quot;Joseph&quot;,&quot;parse-names&quot;:false,&quot;dropping-particle&quot;:&quot;&quot;,&quot;non-dropping-particle&quot;:&quot;&quot;},{&quot;family&quot;:&quot;Olivetti&quot;,&quot;given&quot;:&quot;Elsa&quot;,&quot;parse-names&quot;:false,&quot;dropping-particle&quot;:&quot;&quot;,&quot;non-dropping-particle&quot;:&quot;&quot;},{&quot;family&quot;:&quot;Park&quot;,&quot;given&quot;:&quot;Chiwoo&quot;,&quot;parse-names&quot;:false,&quot;dropping-particle&quot;:&quot;&quot;,&quot;non-dropping-particle&quot;:&quot;&quot;},{&quot;family&quot;:&quot;Rotenberg&quot;,&quot;given&quot;:&quot;Eli&quot;,&quot;parse-names&quot;:false,&quot;dropping-particle&quot;:&quot;&quot;,&quot;non-dropping-particle&quot;:&quot;&quot;},{&quot;family&quot;:&quot;Saikin&quot;,&quot;given&quot;:&quot;Semion K.&quot;,&quot;parse-names&quot;:false,&quot;dropping-particle&quot;:&quot;&quot;,&quot;non-dropping-particle&quot;:&quot;&quot;},{&quot;family&quot;:&quot;Smullin&quot;,&quot;given&quot;:&quot;Sylvia&quot;,&quot;parse-names&quot;:false,&quot;dropping-particle&quot;:&quot;&quot;,&quot;non-dropping-particle&quot;:&quot;&quot;},{&quot;family&quot;:&quot;Stanev&quot;,&quot;given&quot;:&quot;Valentin&quot;,&quot;parse-names&quot;:false,&quot;dropping-particle&quot;:&quot;&quot;,&quot;non-dropping-particle&quot;:&quot;&quot;},{&quot;family&quot;:&quot;Maruyama&quot;,&quot;given&quot;:&quot;Benji&quot;,&quot;parse-names&quot;:false,&quot;dropping-particle&quot;:&quot;&quot;,&quot;non-dropping-particle&quot;:&quot;&quot;}],&quot;container-title&quot;:&quot;Matter&quot;,&quot;container-title-short&quot;:&quot;Matter&quot;,&quot;accessed&quot;:{&quot;date-parts&quot;:[[2026,7,6]]},&quot;DOI&quot;:&quot;10.1016/J.MATT.2021.06.036&quot;,&quot;ISSN&quot;:&quot;2590-2385&quot;,&quot;URL&quot;:&quot;https://www.sciencedirect.com/science/article/pii/S2590238521003064?via%3Dihub&quot;,&quot;issued&quot;:{&quot;date-parts&quot;:[[2021,9,1]]},&quot;page&quot;:&quot;2702-2726&quot;,&quot;abstract&quot;:&quot;Solutions to many of the world's problems depend upon materials research and development. However, advanced materials can take decades to discover and decades more to fully deploy. Humans and robots have begun to partner to advance science and technology orders of magnitude faster than humans do today through the development and exploitation of closed-loop, autonomous experimentation systems. This review discusses the specific challenges and opportunities related to materials discovery and development that will emerge from this new paradigm. Our perspective incorporates input from stakeholders in academia, industry, government laboratories, and funding agencies. We outline the current status, barriers, and needed investments, culminating with a vision for the path forward. We intend the article to spark interest in this emerging research area and to motivate potential practitioners by illustrating early successes. We also aspire to encourage a creative reimagining of the next generation of materials science infrastructure. To this end, we frame future investments in materials science and technology, hardware and software infrastructure, artificial intelligence and autonomy methods, and critical workforce development for autonomous research.&quot;,&quot;publisher&quot;:&quot;Cell Press&quot;,&quot;issue&quot;:&quot;9&quot;,&quot;volume&quot;:&quot;4&quot;},&quot;isTemporary&quot;:false},{&quot;id&quot;:&quot;9dc0e815-3719-3c97-ada7-aa9561940c56&quot;,&quot;itemData&quot;:{&quot;type&quot;:&quot;article-journal&quot;,&quot;id&quot;:&quot;9dc0e815-3719-3c97-ada7-aa9561940c56&quot;,&quot;title&quot;:&quot;Autonomous experiments using active learning and AI&quot;,&quot;author&quot;:[{&quot;family&quot;:&quot;Ren&quot;,&quot;given&quot;:&quot;Zhichu&quot;,&quot;parse-names&quot;:false,&quot;dropping-particle&quot;:&quot;&quot;,&quot;non-dropping-particle&quot;:&quot;&quot;},{&quot;family&quot;:&quot;Ren&quot;,&quot;given&quot;:&quot;Zekun&quot;,&quot;parse-names&quot;:false,&quot;dropping-particle&quot;:&quot;&quot;,&quot;non-dropping-particle&quot;:&quot;&quot;},{&quot;family&quot;:&quot;Zhang&quot;,&quot;given&quot;:&quot;Zhen&quot;,&quot;parse-names&quot;:false,&quot;dropping-particle&quot;:&quot;&quot;,&quot;non-dropping-particle&quot;:&quot;&quot;},{&quot;family&quot;:&quot;Buonassisi&quot;,&quot;given&quot;:&quot;Tonio&quot;,&quot;parse-names&quot;:false,&quot;dropping-particle&quot;:&quot;&quot;,&quot;non-dropping-particle&quot;:&quot;&quot;},{&quot;family&quot;:&quot;Li&quot;,&quot;given&quot;:&quot;Ju&quot;,&quot;parse-names&quot;:false,&quot;dropping-particle&quot;:&quot;&quot;,&quot;non-dropping-particle&quot;:&quot;&quot;}],&quot;container-title&quot;:&quot;Nature Reviews Materials 2023 8:9&quot;,&quot;accessed&quot;:{&quot;date-parts&quot;:[[2026,7,6]]},&quot;DOI&quot;:&quot;10.1038/s41578-023-00588-4&quot;,&quot;ISSN&quot;:&quot;2058-8437&quot;,&quot;URL&quot;:&quot;https://www.nature.com/articles/s41578-023-00588-4&quot;,&quot;issued&quot;:{&quot;date-parts&quot;:[[2023,8,3]]},&quot;page&quot;:&quot;563-564&quot;,&quot;abstract&quot;:&quot;Active learning and automation will not easily liberate humans from laboratory workflows. Before they can really impact materials research, artificial intelligence systems will need to be carefully set up to ensure their robust operation and their ability to deal with both epistemic and stochastic errors. As autonomous experiments become more widely available, it is essential to think about how to embed reproducibility, reconfigurability and interoperability in the design of autonomous labs.&quot;,&quot;publisher&quot;:&quot;Nature Publishing Group&quot;,&quot;issue&quot;:&quot;9&quot;,&quot;volume&quot;:&quot;8&quot;,&quot;container-title-short&quot;:&quot;&quot;},&quot;isTemporary&quot;:false}]},{&quot;citationID&quot;:&quot;MENDELEY_CITATION_4dec68bc-89aa-4d9a-9346-3dd8de3c60cf&quot;,&quot;properties&quot;:{&quot;noteIndex&quot;:0},&quot;isEdited&quot;:false,&quot;manualOverride&quot;:{&quot;isManuallyOverridden&quot;:false,&quot;citeprocText&quot;:&quot;[46]&quot;,&quot;manualOverrideText&quot;:&quot;&quot;},&quot;citationTag&quot;:&quot;MENDELEY_CITATION_v3_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&quot;,&quot;citationItems&quot;:[{&quot;id&quot;:&quot;a1eb2bc4-7712-31c0-91a0-e85ba9f868e5&quot;,&quot;itemData&quot;:{&quot;type&quot;:&quot;article-journal&quot;,&quot;id&quot;:&quot;a1eb2bc4-7712-31c0-91a0-e85ba9f868e5&quot;,&quot;title&quot;:&quot;Automated pipetting robot for proxy high-throughput viscometry of Newtonian fluids&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Lee&quot;,&quot;given&quot;:&quot;Wen Yang&quot;,&quot;parse-names&quot;:false,&quot;dropping-particle&quot;:&quot;&quot;,&quot;non-dropping-particle&quot;:&quot;&quot;},{&quot;family&quot;:&quot;Bash&quot;,&quot;given&quot;:&quot;Daniil&quot;,&quot;parse-names&quot;:false,&quot;dropping-particle&quot;:&quot;&quot;,&quot;non-dropping-particle&quot;:&quot;&quot;},{&quot;family&quot;:&quot;Kumar&quot;,&quot;given&quot;:&quot;Jatin N.&quot;,&quot;parse-names&quot;:false,&quot;dropping-particle&quot;:&quot;&quot;,&quot;non-dropping-particle&quot;:&quot;&quot;},{&quot;family&quot;:&quot;Hippalgaonkar&quot;,&quot;given&quot;:&quot;Kedar&quot;,&quot;parse-names&quot;:false,&quot;dropping-particle&quot;:&quot;&quot;,&quot;non-dropping-particle&quot;:&quot;&quot;}],&quot;container-title&quot;:&quot;Digital Discovery&quot;,&quot;accessed&quot;:{&quot;date-parts&quot;:[[2026,7,6]]},&quot;DOI&quot;:&quot;10.1039/D2DD00126H&quot;,&quot;ISSN&quot;:&quot;2635098X&quot;,&quot;URL&quot;:&quot;https://dx.doi.org/10.1039/d2dd00126h&quot;,&quot;issued&quot;:{&quot;date-parts&quot;:[[2023,4,11]]},&quot;page&quot;:&quot;481-488&quot;,&quot;abstract&quot;:&quot;In this work, we develop a high-throughput viscometer for Newtonian fluids with viscosities between 1500 and 12 000 cP. The viscometer is developed based on an automated pipetting robot Opentrons (OT-2), with a commercial wide bore tip. The measurement protocol exploits the known characteristics of air-displacement pipettes in dispensing and gravimetrically measuring fluids of different viscosities. Specifically, by measuring the actual dispense flow rate of fluids with varying viscosities under fixed dispense conditions, we construct a calibration curve and propose a scaling analysis based on flow through an idealized pipette tip geometry. Our model can predict the viscosity of Newtonian fluids with an error of 6.5%. We also showcase the flexibility of our platform by integrating a custom-design tip for a different viscosity range.&quot;,&quot;publisher&quot;:&quot;The Royal Society of Chemistry&quot;,&quot;issue&quot;:&quot;2&quot;,&quot;volume&quot;:&quot;2&quot;,&quot;container-title-short&quot;:&quot;&quot;},&quot;isTemporary&quot;:false}]},{&quot;citationID&quot;:&quot;MENDELEY_CITATION_c9812f4d-86b5-4a45-9e70-9facf12213dc&quot;,&quot;properties&quot;:{&quot;noteIndex&quot;:0},&quot;isEdited&quot;:false,&quot;manualOverride&quot;:{&quot;isManuallyOverridden&quot;:false,&quot;citeprocText&quot;:&quot;[47]&quot;,&quot;manualOverrideText&quot;:&quot;&quot;},&quot;citationTag&quot;:&quot;MENDELEY_CITATION_v3_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&quot;,&quot;citationItems&quot;:[{&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79021ee8-c993-43bb-99e5-d292fcd01d20&quot;,&quot;properties&quot;:{&quot;noteIndex&quot;:0},&quot;isEdited&quot;:false,&quot;manualOverride&quot;:{&quot;isManuallyOverridden&quot;:false,&quot;citeprocText&quot;:&quot;[48]&quot;,&quot;manualOverrideText&quot;:&quot;&quot;},&quot;citationTag&quot;:&quot;MENDELEY_CITATION_v3_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&quot;,&quot;citationItems&quot;:[{&quot;id&quot;:&quot;c8cab090-ec4e-3681-b094-71b599c697f6&quot;,&quot;itemData&quot;:{&quot;type&quot;:&quot;article-journal&quot;,&quot;id&quot;:&quot;c8cab090-ec4e-3681-b094-71b599c697f6&quot;,&quot;title&quot;:&quot;Digital pipette: open hardware for liquid transfer in self-driving laboratories&quot;,&quot;author&quot;:[{&quot;family&quot;:&quot;Yoshikawa&quot;,&quot;given&quot;:&quot;Naruki&quot;,&quot;parse-names&quot;:false,&quot;dropping-particle&quot;:&quot;&quot;,&quot;non-dropping-particle&quot;:&quot;&quot;},{&quot;family&quot;:&quot;Darvish&quot;,&quot;given&quot;:&quot;Kourosh&quot;,&quot;parse-names&quot;:false,&quot;dropping-particle&quot;:&quot;&quot;,&quot;non-dropping-particle&quot;:&quot;&quot;},{&quot;family&quot;:&quot;Vakili&quot;,&quot;given&quot;:&quot;Mohammad Ghazi&quot;,&quot;parse-names&quot;:false,&quot;dropping-particle&quot;:&quot;&quot;,&quot;non-dropping-particle&quot;:&quot;&quot;},{&quot;family&quot;:&quot;Garg&quot;,&quot;given&quot;:&quot;Animesh&quot;,&quot;parse-names&quot;:false,&quot;dropping-particle&quot;:&quot;&quot;,&quot;non-dropping-particle&quot;:&quot;&quot;},{&quot;family&quot;:&quot;Aspuru-Guzik&quot;,&quot;given&quot;:&quot;Alán&quot;,&quot;parse-names&quot;:false,&quot;dropping-particle&quot;:&quot;&quot;,&quot;non-dropping-particle&quot;:&quot;&quot;}],&quot;container-title&quot;:&quot;Digital Discovery&quot;,&quot;accessed&quot;:{&quot;date-parts&quot;:[[2026,7,6]]},&quot;DOI&quot;:&quot;10.1039/D3DD00115F&quot;,&quot;ISSN&quot;:&quot;2635098X&quot;,&quot;URL&quot;:&quot;https://dx.doi.org/10.1039/d3dd00115f&quot;,&quot;issued&quot;:{&quot;date-parts&quot;:[[2023,12,4]]},&quot;page&quot;:&quot;1745-1751&quot;,&quot;abstract&quot;:&quot;Self-driving laboratories are being investigated as a potential means to accelerate the material discovery process. Accurate liquid handling is an essential operation in the context of chemical laboratories, and consequently a self-driving laboratory will require robotic liquid handling and transfer. Although many pipettes are available for human scientists, robots cannot manipulate these pipettes due to the limitations of current robot gripper morphology. We propose an intuitive yet elegant design for a 3D-printed digital pipette designed for robots to carry out chemical experiments. It costs less than 200 USD, and the simple design with three parts enables a new user to assemble one in 10 minutes. We conducted a performance evaluation that closely followed ISO 8655-6. Our results show that robots with the digital pipette could conduct accurate liquid delivery with 0.2% random error for the nominal volume (10 mL). This performance is comparable to commercially available liquid handling devices, whose typical random errors are 0.3%.&quot;,&quot;publisher&quot;:&quot;The Royal Society of Chemistry&quot;,&quot;issue&quot;:&quot;6&quot;,&quot;volume&quot;:&quot;2&quot;,&quot;container-title-short&quot;:&quot;&quot;},&quot;isTemporary&quot;:false}]},{&quot;citationID&quot;:&quot;MENDELEY_CITATION_26ab9aba-d3c1-4e4e-bd09-988f9fa74449&quot;,&quot;properties&quot;:{&quot;noteIndex&quot;:0},&quot;isEdited&quot;:false,&quot;manualOverride&quot;:{&quot;isManuallyOverridden&quot;:false,&quot;citeprocText&quot;:&quot;[49]&quot;,&quot;manualOverrideText&quot;:&quot;&quot;},&quot;citationTag&quot;:&quot;MENDELEY_CITATION_v3_eyJjaXRhdGlvbklEIjoiTUVOREVMRVlfQ0lUQVRJT05fMjZhYjlhYmEtZDNjMS00ZTRlLWJkMDktOTg4ZjlmYTc0NDQ5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366fc040-585c-48b0-95dc-dc6821eecd70&quot;,&quot;properties&quot;:{&quot;noteIndex&quot;:0},&quot;isEdited&quot;:false,&quot;manualOverride&quot;:{&quot;isManuallyOverridden&quot;:false,&quot;citeprocText&quot;:&quot;[50]&quot;,&quot;manualOverrideText&quot;:&quot;&quot;},&quot;citationTag&quot;:&quot;MENDELEY_CITATION_v3_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&quot;,&quot;citationItems&quot;:[{&quot;id&quot;:&quot;8c81dde4-2917-36ce-85f6-5d5dd75221f3&quot;,&quot;itemData&quot;:{&quot;type&quot;:&quot;article-journal&quot;,&quot;id&quot;:&quot;8c81dde4-2917-36ce-85f6-5d5dd75221f3&quot;,&quot;title&quot;:&quot;The Role of Structure in Polymer Rheology: Review&quot;,&quot;author&quot;:[{&quot;family&quot;:&quot;Kulichikhin&quot;,&quot;given&quot;:&quot;Valery G.&quot;,&quot;parse-names&quot;:false,&quot;dropping-particle&quot;:&quot;&quot;,&quot;non-dropping-particle&quot;:&quot;&quot;},{&quot;family&quot;:&quot;Malkin&quot;,&quot;given&quot;:&quot;Alexander Ya&quot;,&quot;parse-names&quot;:false,&quot;dropping-particle&quot;:&quot;&quot;,&quot;non-dropping-particle&quot;:&quot;&quot;}],&quot;container-title&quot;:&quot;Polymers 2022, Vol. 14, Page 1262&quot;,&quot;accessed&quot;:{&quot;date-parts&quot;:[[2026,7,6]]},&quot;DOI&quot;:&quot;10.3390/POLYM14061262&quot;,&quot;ISSN&quot;:&quot;2073-4360&quot;,&quot;URL&quot;:&quot;https://www.mdpi.com/2073-4360/14/6/1262/htm&quot;,&quot;issued&quot;:{&quot;date-parts&quot;:[[2022,3,21]]},&quot;page&quot;:&quot;1262&quot;,&quot;abstract&quot;:&quot;The review is devoted to the analysis of the current state of understanding relationships among the deformation-induced structure transformations, observed rheological properties, and the occurrence of non-linear effects for polymer liquids (melts, solutions, and composites). Three levels of non-linearity are the base for consideration. The first one concerns changes in the relaxation spectra of viscoelastic liquids, which are responsible for weak non-linear phenomena. The second one refers to the strong non-linearity corresponding to such changes in the structure of a medium that leads to the emergence of a new relaxation state of a matter. Finally, the third one describes the deformation-induced changes in the phase state and/or the occurring of bifurcations and instability in flow and reflects the thermodynamic non-linear behavior. From a structure point of view, a common cause of the non-linear effects is the orientation of macromolecules and changes in intermolecular interaction, while a dominant factor in describing fluid dynamics of polymer liquids is their elasticity. The modern understanding of thixotropic effects, yielding viscoplastic materials, deformation-induced phase transition, and the experimental observations, demonstrating direct correlations between the structure and rheology of polymer liquids, are the main objects for discussion. All these topics are reviewed and discussed mainly on the basis of the latest five-year publications.&quot;,&quot;publisher&quot;:&quot;Multidisciplinary Digital Publishing Institute&quot;,&quot;issue&quot;:&quot;6&quot;,&quot;volume&quot;:&quot;14&quot;,&quot;container-title-short&quot;:&quot;&quot;},&quot;isTemporary&quot;:false}]},{&quot;citationID&quot;:&quot;MENDELEY_CITATION_8be60d2f-e49a-4935-aad6-07a2ea86c468&quot;,&quot;properties&quot;:{&quot;noteIndex&quot;:0},&quot;isEdited&quot;:false,&quot;manualOverride&quot;:{&quot;isManuallyOverridden&quot;:false,&quot;citeprocText&quot;:&quot;[51,52]&quot;,&quot;manualOverrideText&quot;:&quot;&quot;},&quot;citationTag&quot;:&quot;MENDELEY_CITATION_v3_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&quot;,&quot;citationItems&quot;:[{&quot;id&quot;:&quot;d2dc5433-3f00-3f19-a41d-491fae2eda8b&quot;,&quot;itemData&quot;:{&quot;type&quot;:&quot;article-journal&quot;,&quot;id&quot;:&quot;d2dc5433-3f00-3f19-a41d-491fae2eda8b&quot;,&quot;title&quot;:&quot;The yield stress—a review or ‘παντα ρει’—everything flows?&quot;,&quot;author&quot;:[{&quot;family&quot;:&quot;Barnes&quot;,&quot;given&quot;:&quot;Howard A.&quot;,&quot;parse-names&quot;:false,&quot;dropping-particle&quot;:&quot;&quot;,&quot;non-dropping-particle&quot;:&quot;&quot;}],&quot;container-title&quot;:&quot;Journal of Non-Newtonian Fluid Mechanics&quot;,&quot;container-title-short&quot;:&quot;J. Nonnewton. Fluid Mech.&quot;,&quot;accessed&quot;:{&quot;date-parts&quot;:[[2026,7,6]]},&quot;DOI&quot;:&quot;10.1016/S0377-0257(98)00094-9&quot;,&quot;ISSN&quot;:&quot;0377-0257&quot;,&quot;URL&quot;:&quot;https://www.sciencedirect.com/science/article/pii/S0377025798000949?via%3Dihub&quot;,&quot;issued&quot;:{&quot;date-parts&quot;:[[1999,2,1]]},&quot;page&quot;:&quot;133-178&quot;,&quot;abstract&quot;:&quot;An account is given of the development of the idea of a yield stress for solids, soft solids and structured liquids from the beginning of this century to the present time. Originally, it was accepted that the yield stress of a solid was essentially the point at which, when the applied stress was increased, the deforming solid first began to show liquid-like behaviour, i.e. continual deformation. In the same way, the yield stress of a structured liquid was originally seen as the point at which, when decreasing the applied stress, solid-like behaviour was first noticed, i.e. no continual deformation. However as time went on, and experimental capabilities increased, it became clear, first for solids and lately for soft solids and structured liquids, that although there is usually a small range of stress over which the mechanical properties change dramatically (an apparent yield stress), these materials nevertheless show slow but continual steady deformation when stressed for a long time below this level, having shown an initial linear elastic response to the applied stress. At the lowest stresses, this creep behaviour for solids, soft solids and structured liquids can be described by a Newtonian-plateau viscosity. As the stress is increased the flow behaviour usually changes into a power-law dependence of steady-state shear rate on shear stress. For structured liquids and soft solids, this behaviour generally gives way to Newtonian behaviour at the highest stresses. For structured liquids this transition from very high (creep) viscosity (&gt; 106 Pa.s) to mobile liquid (&lt; 0.1 Pa.s) can often take place over a single order of magnitude of stress. This extreme behaviour, when viewed on a linear basis, gave every reason for believing that the material had a yield stress, and in many cases the flow curve seemed to be adequately described by Bingham's simple straight-line-with-intercept equation. However, if viewed on a logarithmic basis, the equally simple Newtonian/power-law/Newtonian description is clearly seen. (One evident implication of these statements is that παντα ρει-everything flows!) Although we have shown that, as a physical property describing a critical stress below which no flow takes place, yield stresses do not exist, we can, without any hesitation, say that the concept of a yield stress has proved-and, used correctly, is still proving-very useful in a whole range of applications, once the yield stress has been properly defined. This proper definition is as a mathematical curve-fitting constant, used along with other parameters to produce an equation to describe the flow curve of a material over a limited range of shear rates. This equation can then be used to predict the behaviour of that material in different geometries. However, it should only be used over the same range of shear rates that the original characterisation and curve fitting were undertaken. Here we show how best to deal with such situations, and we emphasise that the simplest-possible adequate 'yield-stress' equation should be used.&quot;,&quot;publisher&quot;:&quot;Elsevier&quot;,&quot;issue&quot;:&quot;1-2&quot;,&quot;volume&quot;:&quot;81&quot;},&quot;isTemporary&quot;:false},{&quot;id&quot;:&quot;e91426de-9745-3932-a215-e564e9a63880&quot;,&quot;itemData&quot;:{&quot;type&quot;:&quot;article-journal&quot;,&quot;id&quot;:&quot;e91426de-9745-3932-a215-e564e9a63880&quot;,&quot;title&quot;:&quot;Konsistenzmessungen von Gummi-Benzollösungen&quot;,&quot;author&quot;:[{&quot;family&quot;:&quot;Herschel&quot;,&quot;given&quot;:&quot;Winslow H.&quot;,&quot;parse-names&quot;:false,&quot;dropping-particle&quot;:&quot;&quot;,&quot;non-dropping-particle&quot;:&quot;&quot;},{&quot;family&quot;:&quot;Bulkley&quot;,&quot;given&quot;:&quot;Ronald&quot;,&quot;parse-names&quot;:false,&quot;dropping-particle&quot;:&quot;&quot;,&quot;non-dropping-particle&quot;:&quot;&quot;}],&quot;container-title&quot;:&quot;Kolloid-Zeitschrift&quot;,&quot;accessed&quot;:{&quot;date-parts&quot;:[[2026,7,6]]},&quot;DOI&quot;:&quot;10.1007/BF01432034/METRICS&quot;,&quot;ISSN&quot;:&quot;0303402X&quot;,&quot;URL&quot;:&quot;https://link.springer.com/article/10.1007/BF01432034&quot;,&quot;issued&quot;:{&quot;date-parts&quot;:[[1926,8]]},&quot;page&quot;:&quot;291-300&quot;,&quot;publisher&quot;:&quot;Springer-Verlag&quot;,&quot;issue&quot;:&quot;4&quot;,&quot;volume&quot;:&quot;39&quot;,&quot;container-title-short&quot;:&quot;&quot;},&quot;isTemporary&quot;:false}]},{&quot;citationID&quot;:&quot;MENDELEY_CITATION_745bce85-1e39-4d0a-ba3a-f837db9e84b9&quot;,&quot;properties&quot;:{&quot;noteIndex&quot;:0},&quot;isEdited&quot;:false,&quot;manualOverride&quot;:{&quot;isManuallyOverridden&quot;:false,&quot;citeprocText&quot;:&quot;[14]&quot;,&quot;manualOverrideText&quot;:&quot;&quot;},&quot;citationTag&quot;:&quot;MENDELEY_CITATION_v3_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&quot;,&quot;citationItems&quot;:[{&quot;id&quot;:&quot;d5b32482-38f8-32fc-860e-4ff1291896b6&quot;,&quot;itemData&quot;:{&quot;type&quot;:&quot;article-journal&quot;,&quot;id&quot;:&quot;d5b32482-38f8-32fc-860e-4ff1291896b6&quot;,&quot;title&quot;:&quot;Rheology - Principles, Measurements and Applications - 6. Shear Rheometry: Pressure Driven Flows&quot;,&quot;author&quot;:[{&quot;family&quot;:&quot;Macosko&quot;,&quot;given&quot;:&quot;Christopher W.&quot;,&quot;parse-names&quot;:false,&quot;dropping-particle&quot;:&quot;&quot;,&quot;non-dropping-particle&quot;:&quot;&quot;}],&quot;container-title&quot;:&quot;Rheology - Principles, Measurements and Applications&quot;,&quot;accessed&quot;:{&quot;date-parts&quot;:[[2026,7,6]]},&quot;editor&quot;:[{&quot;family&quot;:&quot;Macosko&quot;,&quot;given&quot;:&quot;Christopher W.&quot;,&quot;parse-names&quot;:false,&quot;dropping-particle&quot;:&quot;&quot;,&quot;non-dropping-particle&quot;:&quot;&quot;}],&quot;ISBN&quot;:&quot;978-0-471-18575-8&quot;,&quot;URL&quot;:&quot;https://www.wiley.com/en-us/rheology-principles-measurements-and-applications-p-9780471185758&quot;,&quot;issued&quot;:{&quot;date-parts&quot;:[[1994]]},&quot;page&quot;:&quot;237-283&quot;,&quot;container-title-short&quot;:&quot;&quot;},&quot;isTemporary&quot;:false}]},{&quot;citationID&quot;:&quot;MENDELEY_CITATION_d08fe2ff-29d0-438c-8f23-feecaef241c6&quot;,&quot;properties&quot;:{&quot;noteIndex&quot;:0},&quot;isEdited&quot;:false,&quot;manualOverride&quot;:{&quot;isManuallyOverridden&quot;:false,&quot;citeprocText&quot;:&quot;[53]&quot;,&quot;manualOverrideText&quot;:&quot;&quot;},&quot;citationTag&quot;:&quot;MENDELEY_CITATION_v3_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&quot;,&quot;citationItems&quot;:[{&quot;id&quot;:&quot;6cfb7196-b15a-316c-a29c-4fdd318eb52e&quot;,&quot;itemData&quot;:{&quot;type&quot;:&quot;article-journal&quot;,&quot;id&quot;:&quot;6cfb7196-b15a-316c-a29c-4fdd318eb52e&quot;,&quot;title&quot;:&quot;Associative polymers in aqueous solution&quot;,&quot;author&quot;:[{&quot;family&quot;:&quot;Winnik&quot;,&quot;given&quot;:&quot;Mitchell A&quot;,&quot;parse-names&quot;:false,&quot;dropping-particle&quot;:&quot;&quot;,&quot;non-dropping-particle&quot;:&quot;&quot;},{&quot;family&quot;:&quot;Yekta&quot;,&quot;given&quot;:&quot;Ahmad&quot;,&quot;parse-names&quot;:false,&quot;dropping-particle&quot;:&quot;&quot;,&quot;non-dropping-particle&quot;:&quot;&quot;}],&quot;container-title&quot;:&quot;Current Opinion in Colloid &amp; Interface Science&quot;,&quot;container-title-short&quot;:&quot;Curr. Opin. Colloid Interface Sci.&quot;,&quot;accessed&quot;:{&quot;date-parts&quot;:[[2026,7,6]]},&quot;DOI&quot;:&quot;10.1016/S1359-0294(97)80088-X&quot;,&quot;ISSN&quot;:&quot;1359-0294&quot;,&quot;URL&quot;:&quot;https://www.sciencedirect.com/science/article/pii/S135902949780088X?via%3Dihub&quot;,&quot;issued&quot;:{&quot;date-parts&quot;:[[1997,8,1]]},&quot;page&quot;:&quot;424-436&quot;,&quot;abstract&quot;:&quot;Water soluble polymers with pendant hydrophobic substituents associate in water to form extended structures. Solutions of the polymers have important applications in technologies ranging from paints and paper coatings (as rheology modifiers) to DNA sequencing (where the network structure serves as a sieving medium). Recent experiments are beginning to reveal the nature of the structures formed and their response to shear. Many facets of the behavior of these polymers are under active investigation.&quot;,&quot;publisher&quot;:&quot;Elsevier&quot;,&quot;issue&quot;:&quot;4&quot;,&quot;volume&quot;:&quot;2&quot;},&quot;isTemporary&quot;:false}]},{&quot;citationID&quot;:&quot;MENDELEY_CITATION_6759cc5f-b911-4f3a-b0ea-934d84408b9a&quot;,&quot;properties&quot;:{&quot;noteIndex&quot;:0},&quot;isEdited&quot;:false,&quot;manualOverride&quot;:{&quot;isManuallyOverridden&quot;:false,&quot;citeprocText&quot;:&quot;[51]&quot;,&quot;manualOverrideText&quot;:&quot;&quot;},&quot;citationTag&quot;:&quot;MENDELEY_CITATION_v3_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&quot;,&quot;citationItems&quot;:[{&quot;id&quot;:&quot;d2dc5433-3f00-3f19-a41d-491fae2eda8b&quot;,&quot;itemData&quot;:{&quot;type&quot;:&quot;article-journal&quot;,&quot;id&quot;:&quot;d2dc5433-3f00-3f19-a41d-491fae2eda8b&quot;,&quot;title&quot;:&quot;The yield stress—a review or ‘παντα ρει’—everything flows?&quot;,&quot;author&quot;:[{&quot;family&quot;:&quot;Barnes&quot;,&quot;given&quot;:&quot;Howard A.&quot;,&quot;parse-names&quot;:false,&quot;dropping-particle&quot;:&quot;&quot;,&quot;non-dropping-particle&quot;:&quot;&quot;}],&quot;container-title&quot;:&quot;Journal of Non-Newtonian Fluid Mechanics&quot;,&quot;container-title-short&quot;:&quot;J. Nonnewton. Fluid Mech.&quot;,&quot;accessed&quot;:{&quot;date-parts&quot;:[[2026,7,6]]},&quot;DOI&quot;:&quot;10.1016/S0377-0257(98)00094-9&quot;,&quot;ISSN&quot;:&quot;0377-0257&quot;,&quot;URL&quot;:&quot;https://www.sciencedirect.com/science/article/pii/S0377025798000949?via%3Dihub&quot;,&quot;issued&quot;:{&quot;date-parts&quot;:[[1999,2,1]]},&quot;page&quot;:&quot;133-178&quot;,&quot;abstract&quot;:&quot;An account is given of the development of the idea of a yield stress for solids, soft solids and structured liquids from the beginning of this century to the present time. Originally, it was accepted that the yield stress of a solid was essentially the point at which, when the applied stress was increased, the deforming solid first began to show liquid-like behaviour, i.e. continual deformation. In the same way, the yield stress of a structured liquid was originally seen as the point at which, when decreasing the applied stress, solid-like behaviour was first noticed, i.e. no continual deformation. However as time went on, and experimental capabilities increased, it became clear, first for solids and lately for soft solids and structured liquids, that although there is usually a small range of stress over which the mechanical properties change dramatically (an apparent yield stress), these materials nevertheless show slow but continual steady deformation when stressed for a long time below this level, having shown an initial linear elastic response to the applied stress. At the lowest stresses, this creep behaviour for solids, soft solids and structured liquids can be described by a Newtonian-plateau viscosity. As the stress is increased the flow behaviour usually changes into a power-law dependence of steady-state shear rate on shear stress. For structured liquids and soft solids, this behaviour generally gives way to Newtonian behaviour at the highest stresses. For structured liquids this transition from very high (creep) viscosity (&gt; 106 Pa.s) to mobile liquid (&lt; 0.1 Pa.s) can often take place over a single order of magnitude of stress. This extreme behaviour, when viewed on a linear basis, gave every reason for believing that the material had a yield stress, and in many cases the flow curve seemed to be adequately described by Bingham's simple straight-line-with-intercept equation. However, if viewed on a logarithmic basis, the equally simple Newtonian/power-law/Newtonian description is clearly seen. (One evident implication of these statements is that παντα ρει-everything flows!) Although we have shown that, as a physical property describing a critical stress below which no flow takes place, yield stresses do not exist, we can, without any hesitation, say that the concept of a yield stress has proved-and, used correctly, is still proving-very useful in a whole range of applications, once the yield stress has been properly defined. This proper definition is as a mathematical curve-fitting constant, used along with other parameters to produce an equation to describe the flow curve of a material over a limited range of shear rates. This equation can then be used to predict the behaviour of that material in different geometries. However, it should only be used over the same range of shear rates that the original characterisation and curve fitting were undertaken. Here we show how best to deal with such situations, and we emphasise that the simplest-possible adequate 'yield-stress' equation should be used.&quot;,&quot;publisher&quot;:&quot;Elsevier&quot;,&quot;issue&quot;:&quot;1-2&quot;,&quot;volume&quot;:&quot;81&quot;},&quot;isTemporary&quot;:false}]},{&quot;citationID&quot;:&quot;MENDELEY_CITATION_166bb29a-1796-4786-9dad-4142b5331a71&quot;,&quot;properties&quot;:{&quot;noteIndex&quot;:0},&quot;isEdited&quot;:false,&quot;manualOverride&quot;:{&quot;isManuallyOverridden&quot;:false,&quot;citeprocText&quot;:&quot;[46,47]&quot;,&quot;manualOverrideText&quot;:&quot;&quot;},&quot;citationTag&quot;:&quot;MENDELEY_CITATION_v3_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&quot;,&quot;citationItems&quot;:[{&quot;id&quot;:&quot;a1eb2bc4-7712-31c0-91a0-e85ba9f868e5&quot;,&quot;itemData&quot;:{&quot;type&quot;:&quot;article-journal&quot;,&quot;id&quot;:&quot;a1eb2bc4-7712-31c0-91a0-e85ba9f868e5&quot;,&quot;title&quot;:&quot;Automated pipetting robot for proxy high-throughput viscometry of Newtonian fluids&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Lee&quot;,&quot;given&quot;:&quot;Wen Yang&quot;,&quot;parse-names&quot;:false,&quot;dropping-particle&quot;:&quot;&quot;,&quot;non-dropping-particle&quot;:&quot;&quot;},{&quot;family&quot;:&quot;Bash&quot;,&quot;given&quot;:&quot;Daniil&quot;,&quot;parse-names&quot;:false,&quot;dropping-particle&quot;:&quot;&quot;,&quot;non-dropping-particle&quot;:&quot;&quot;},{&quot;family&quot;:&quot;Kumar&quot;,&quot;given&quot;:&quot;Jatin N.&quot;,&quot;parse-names&quot;:false,&quot;dropping-particle&quot;:&quot;&quot;,&quot;non-dropping-particle&quot;:&quot;&quot;},{&quot;family&quot;:&quot;Hippalgaonkar&quot;,&quot;given&quot;:&quot;Kedar&quot;,&quot;parse-names&quot;:false,&quot;dropping-particle&quot;:&quot;&quot;,&quot;non-dropping-particle&quot;:&quot;&quot;}],&quot;container-title&quot;:&quot;Digital Discovery&quot;,&quot;accessed&quot;:{&quot;date-parts&quot;:[[2026,7,6]]},&quot;DOI&quot;:&quot;10.1039/D2DD00126H&quot;,&quot;ISSN&quot;:&quot;2635098X&quot;,&quot;URL&quot;:&quot;https://dx.doi.org/10.1039/d2dd00126h&quot;,&quot;issued&quot;:{&quot;date-parts&quot;:[[2023,4,11]]},&quot;page&quot;:&quot;481-488&quot;,&quot;abstract&quot;:&quot;In this work, we develop a high-throughput viscometer for Newtonian fluids with viscosities between 1500 and 12 000 cP. The viscometer is developed based on an automated pipetting robot Opentrons (OT-2), with a commercial wide bore tip. The measurement protocol exploits the known characteristics of air-displacement pipettes in dispensing and gravimetrically measuring fluids of different viscosities. Specifically, by measuring the actual dispense flow rate of fluids with varying viscosities under fixed dispense conditions, we construct a calibration curve and propose a scaling analysis based on flow through an idealized pipette tip geometry. Our model can predict the viscosity of Newtonian fluids with an error of 6.5%. We also showcase the flexibility of our platform by integrating a custom-design tip for a different viscosity range.&quot;,&quot;publisher&quot;:&quot;The Royal Society of Chemistry&quot;,&quot;issue&quot;:&quot;2&quot;,&quot;volume&quot;:&quot;2&quot;,&quot;container-title-short&quot;:&quot;&quot;},&quot;isTemporary&quot;:false},{&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b2d0dc03-d9a6-4459-90c6-506633bbaef2&quot;,&quot;properties&quot;:{&quot;noteIndex&quot;:0},&quot;isEdited&quot;:false,&quot;manualOverride&quot;:{&quot;isManuallyOverridden&quot;:false,&quot;citeprocText&quot;:&quot;[49]&quot;,&quot;manualOverrideText&quot;:&quot;&quot;},&quot;citationTag&quot;:&quot;MENDELEY_CITATION_v3_eyJjaXRhdGlvbklEIjoiTUVOREVMRVlfQ0lUQVRJT05fYjJkMGRjMDMtZDlhNi00NDU5LTkwYzYtNTA2NjMzYmJhZWYy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61add7be-92d0-4e8d-9330-f9fe21d1f381&quot;,&quot;properties&quot;:{&quot;noteIndex&quot;:0},&quot;isEdited&quot;:false,&quot;manualOverride&quot;:{&quot;isManuallyOverridden&quot;:false,&quot;citeprocText&quot;:&quot;[47]&quot;,&quot;manualOverrideText&quot;:&quot;&quot;},&quot;citationTag&quot;:&quot;MENDELEY_CITATION_v3_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&quot;,&quot;citationItems&quot;:[{&quot;id&quot;:&quot;6bbb47e2-2828-3700-904b-f42fea09308d&quot;,&quot;itemData&quot;:{&quot;type&quot;:&quot;article-journal&quot;,&quot;id&quot;:&quot;6bbb47e2-2828-3700-904b-f42fea09308d&quot;,&quot;title&quot;:&quot;Opentrons for automated and high-throughput viscometry&quot;,&quot;author&quot;:[{&quot;family&quot;:&quot;Soh&quot;,&quot;given&quot;:&quot;Beatrice W.&quot;,&quot;parse-names&quot;:false,&quot;dropping-particle&quot;:&quot;&quot;,&quot;non-dropping-particle&quot;:&quot;&quot;},{&quot;family&quot;:&quot;Chitre&quot;,&quot;given&quot;:&quot;Aniket&quot;,&quot;parse-names&quot;:false,&quot;dropping-particle&quot;:&quot;&quot;,&quot;non-dropping-particle&quot;:&quot;&quot;},{&quot;family&quot;:&quot;Tan&quot;,&quot;given&quot;:&quot;Shu Zheng&quot;,&quot;parse-names&quot;:false,&quot;dropping-particle&quot;:&quot;&quot;,&quot;non-dropping-particle&quot;:&quot;&quot;},{&quot;family&quot;:&quot;Wang&quot;,&quot;given&quot;:&quot;Yuhan&quot;,&quot;parse-names&quot;:false,&quot;dropping-particle&quot;:&quot;&quot;,&quot;non-dropping-particle&quot;:&quot;&quot;},{&quot;family&quot;:&quot;Yi&quot;,&quot;given&quot;:&quot;Yinqi&quot;,&quot;parse-names&quot;:false,&quot;dropping-particle&quot;:&quot;&quot;,&quot;non-dropping-particle&quot;:&quot;&quot;},{&quot;family&quot;:&quot;Soh&quot;,&quot;given&quot;:&quot;Wendy&quot;,&quot;parse-names&quot;:false,&quot;dropping-particle&quot;:&quot;&quot;,&quot;non-dropping-particle&quot;:&quot;&quot;},{&quot;family&quot;:&quot;Hippalgaonkar&quot;,&quot;given&quot;:&quot;Kedar&quot;,&quot;parse-names&quot;:false,&quot;dropping-particle&quot;:&quot;&quot;,&quot;non-dropping-particle&quot;:&quot;&quot;},{&quot;family&quot;:&quot;Wilson&quot;,&quot;given&quot;:&quot;D. Ian&quot;,&quot;parse-names&quot;:false,&quot;dropping-particle&quot;:&quot;&quot;,&quot;non-dropping-particle&quot;:&quot;&quot;}],&quot;container-title&quot;:&quot;Digital Discovery&quot;,&quot;accessed&quot;:{&quot;date-parts&quot;:[[2026,7,6]]},&quot;DOI&quot;:&quot;10.1039/D4DD00368C&quot;,&quot;ISSN&quot;:&quot;2635098X&quot;,&quot;URL&quot;:&quot;https://dx.doi.org/10.1039/d4dd00368c&quot;,&quot;issued&quot;:{&quot;date-parts&quot;:[[2025,3,12]]},&quot;page&quot;:&quot;711-722&quot;,&quot;abstract&quot;:&quot;We present an improved high-throughput proxy viscometer based on the Opentrons (OT-2) automated liquid handler. The working principle of the viscometer lies in the differing rates at which air-displacement pipettes dispense liquids of different viscosities. The operating protocol involves measuring the amount of liquid dispensed over a set time for given dispense conditions. Data collected at different set dispense flow rates was used to train an ensemble machine learning regressor to predict Newtonian liquid viscosity in the range of 20-20 000 cP, with ∼450 cP error (∼8% relative to sample mean). A phenomenological model predicting the observed trends is presented and used to extend the applicability of the proxy viscometer to simple non-Newtonian liquids. As proof-of-concept, we demonstrate the ability of the proxy viscometer to characterize the rheological behavior of two types of power-law fluids.&quot;,&quot;publisher&quot;:&quot;The Royal Society of Chemistry&quot;,&quot;issue&quot;:&quot;3&quot;,&quot;volume&quot;:&quot;4&quot;,&quot;container-title-short&quot;:&quot;&quot;},&quot;isTemporary&quot;:false}]},{&quot;citationID&quot;:&quot;MENDELEY_CITATION_9f60601c-6a25-4dea-9c58-f1140937c057&quot;,&quot;properties&quot;:{&quot;noteIndex&quot;:0},&quot;isEdited&quot;:false,&quot;manualOverride&quot;:{&quot;isManuallyOverridden&quot;:false,&quot;citeprocText&quot;:&quot;[49]&quot;,&quot;manualOverrideText&quot;:&quot;&quot;},&quot;citationTag&quot;:&quot;MENDELEY_CITATION_v3_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&quot;,&quot;citationItems&quot;:[{&quot;id&quot;:&quot;b7c53630-a3f7-3475-b929-88e472d4b916&quot;,&quot;itemData&quot;:{&quot;type&quot;:&quot;article-journal&quot;,&quot;id&quot;:&quot;b7c53630-a3f7-3475-b929-88e472d4b916&quot;,&quot;title&quot;:&quot;High-throughput viscometry via machine-learning from videos of inverted vials&quot;,&quot;author&quot;:[{&quot;family&quot;:&quot;Arretche&quot;,&quot;given&quot;:&quot;Ignacio&quot;,&quot;parse-names&quot;:false,&quot;dropping-particle&quot;:&quot;&quot;,&quot;non-dropping-particle&quot;:&quot;&quot;},{&quot;family&quot;:&quot;Hossain&quot;,&quot;given&quot;:&quot;Mohammad Tanver&quot;,&quot;parse-names&quot;:false,&quot;dropping-particle&quot;:&quot;&quot;,&quot;non-dropping-particle&quot;:&quot;&quot;},{&quot;family&quot;:&quot;Tiwari&quot;,&quot;given&quot;:&quot;Ramdas&quot;,&quot;parse-names&quot;:false,&quot;dropping-particle&quot;:&quot;&quot;,&quot;non-dropping-particle&quot;:&quot;&quot;},{&quot;family&quot;:&quot;Kim&quot;,&quot;given&quot;:&quot;Abbie&quot;,&quot;parse-names&quot;:false,&quot;dropping-particle&quot;:&quot;&quot;,&quot;non-dropping-particle&quot;:&quot;&quot;},{&quot;family&quot;:&quot;Mills&quot;,&quot;given&quot;:&quot;Mya G.&quot;,&quot;parse-names&quot;:false,&quot;dropping-particle&quot;:&quot;&quot;,&quot;non-dropping-particle&quot;:&quot;&quot;},{&quot;family&quot;:&quot;Armstrong&quot;,&quot;given&quot;:&quot;Connor D.&quot;,&quot;parse-names&quot;:false,&quot;dropping-particle&quot;:&quot;&quot;,&quot;non-dropping-particle&quot;:&quot;&quot;},{&quot;family&quot;:&quot;Lessard&quot;,&quot;given&quot;:&quot;Jacob J.&quot;,&quot;parse-names&quot;:false,&quot;dropping-particle&quot;:&quot;&quot;,&quot;non-dropping-particle&quot;:&quot;&quot;},{&quot;family&quot;:&quot;Tawfick&quot;,&quot;given&quot;:&quot;Sameh H.&quot;,&quot;parse-names&quot;:false,&quot;dropping-particle&quot;:&quot;&quot;,&quot;non-dropping-particle&quot;:&quot;&quot;},{&quot;family&quot;:&quot;Ewoldt&quot;,&quot;given&quot;:&quot;Randy H.&quot;,&quot;parse-names&quot;:false,&quot;dropping-particle&quot;:&quot;&quot;,&quot;non-dropping-particle&quot;:&quot;&quot;}],&quot;accessed&quot;:{&quot;date-parts&quot;:[[2026,7,6]]},&quot;URL&quot;:&quot;https://arxiv.org/pdf/2506.02034v1&quot;,&quot;issued&quot;:{&quot;date-parts&quot;:[[2025,5,30]]},&quot;abstract&quot;:&quot;Although the inverted vial test has been widely used as a qualitative method for estimating fluid viscosity, quantitative rheological characterization has remained limited due to its complex, uncontrolled flow - driven by gravity, surface tension, inertia, and initial conditions. Here, we present a computer vision (CV) viscometer that automates the inverted vial test and enables quantitative viscosity inference across nearly five orders of magnitude (0.01-1000 Pas), without requiring direct velocity field measurements. The system simultaneously inverts multiple vials and records videos of the evolving fluid, which are fed into a neural network that approximates the inverse function from visual features and known fluid density. Despite the complex, multi-regime flow within the vial, our approach achieves relative errors below 25%, improving to 15% for viscosities above 0.1 Pas. When tested on non-Newtonian polymer solutions, the method reliably estimates zero-shear viscosity as long as viscoelastic or shear-thinning behaviors remain negligible within the flow regime. Moreover, high standard deviations in the inferred values may serve as a proxy for identifying fluids with strong non-Newtonian behavior. The CV viscometer requires only one camera and one motor, is contactless and low-cost, and can be easily integrated into high-throughput experimental automated and manual workflows. Transcending traditional characterization paradigms, our method leverages uncontrolled flows and visual features to achieve simplicity and scalability, enabling high-throughput viscosity inference that can meet the growing demand of data-driven material models while remaining accessible to lower resource environments.&quot;,&quot;container-title-short&quot;:&quot;&quot;},&quot;isTemporary&quot;:false}]},{&quot;citationID&quot;:&quot;MENDELEY_CITATION_0bc1f95c-b209-44d7-9c23-82a817376293&quot;,&quot;properties&quot;:{&quot;noteIndex&quot;:0},&quot;isEdited&quot;:false,&quot;manualOverride&quot;:{&quot;isManuallyOverridden&quot;:false,&quot;citeprocText&quot;:&quot;[48]&quot;,&quot;manualOverrideText&quot;:&quot;&quot;},&quot;citationTag&quot;:&quot;MENDELEY_CITATION_v3_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&quot;,&quot;citationItems&quot;:[{&quot;id&quot;:&quot;c8cab090-ec4e-3681-b094-71b599c697f6&quot;,&quot;itemData&quot;:{&quot;type&quot;:&quot;article-journal&quot;,&quot;id&quot;:&quot;c8cab090-ec4e-3681-b094-71b599c697f6&quot;,&quot;title&quot;:&quot;Digital pipette: open hardware for liquid transfer in self-driving laboratories&quot;,&quot;author&quot;:[{&quot;family&quot;:&quot;Yoshikawa&quot;,&quot;given&quot;:&quot;Naruki&quot;,&quot;parse-names&quot;:false,&quot;dropping-particle&quot;:&quot;&quot;,&quot;non-dropping-particle&quot;:&quot;&quot;},{&quot;family&quot;:&quot;Darvish&quot;,&quot;given&quot;:&quot;Kourosh&quot;,&quot;parse-names&quot;:false,&quot;dropping-particle&quot;:&quot;&quot;,&quot;non-dropping-particle&quot;:&quot;&quot;},{&quot;family&quot;:&quot;Vakili&quot;,&quot;given&quot;:&quot;Mohammad Ghazi&quot;,&quot;parse-names&quot;:false,&quot;dropping-particle&quot;:&quot;&quot;,&quot;non-dropping-particle&quot;:&quot;&quot;},{&quot;family&quot;:&quot;Garg&quot;,&quot;given&quot;:&quot;Animesh&quot;,&quot;parse-names&quot;:false,&quot;dropping-particle&quot;:&quot;&quot;,&quot;non-dropping-particle&quot;:&quot;&quot;},{&quot;family&quot;:&quot;Aspuru-Guzik&quot;,&quot;given&quot;:&quot;Alán&quot;,&quot;parse-names&quot;:false,&quot;dropping-particle&quot;:&quot;&quot;,&quot;non-dropping-particle&quot;:&quot;&quot;}],&quot;container-title&quot;:&quot;Digital Discovery&quot;,&quot;accessed&quot;:{&quot;date-parts&quot;:[[2026,7,6]]},&quot;DOI&quot;:&quot;10.1039/D3DD00115F&quot;,&quot;ISSN&quot;:&quot;2635098X&quot;,&quot;URL&quot;:&quot;https://dx.doi.org/10.1039/d3dd00115f&quot;,&quot;issued&quot;:{&quot;date-parts&quot;:[[2023,12,4]]},&quot;page&quot;:&quot;1745-1751&quot;,&quot;abstract&quot;:&quot;Self-driving laboratories are being investigated as a potential means to accelerate the material discovery process. Accurate liquid handling is an essential operation in the context of chemical laboratories, and consequently a self-driving laboratory will require robotic liquid handling and transfer. Although many pipettes are available for human scientists, robots cannot manipulate these pipettes due to the limitations of current robot gripper morphology. We propose an intuitive yet elegant design for a 3D-printed digital pipette designed for robots to carry out chemical experiments. It costs less than 200 USD, and the simple design with three parts enables a new user to assemble one in 10 minutes. We conducted a performance evaluation that closely followed ISO 8655-6. Our results show that robots with the digital pipette could conduct accurate liquid delivery with 0.2% random error for the nominal volume (10 mL). This performance is comparable to commercially available liquid handling devices, whose typical random errors are 0.3%.&quot;,&quot;publisher&quot;:&quot;The Royal Society of Chemistry&quot;,&quot;issue&quot;:&quot;6&quot;,&quot;volume&quot;:&quot;2&quot;,&quot;container-title-short&quot;:&quot;&quot;},&quot;isTemporary&quot;:false}]}]"/>
    <we:property name="MENDELEY_CITATIONS_LOCALE_CODE" value="&quot;en-US&quot;"/>
    <we:property name="MENDELEY_CITATIONS_STYLE" value="{&quot;id&quot;:&quot;https://www.zotero.org/styles/nano-energy&quot;,&quot;title&quot;:&quot;Nano Energy&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771A1-9CC4-4192-938C-0AFBBFFC4C52}">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2</TotalTime>
  <Pages>36</Pages>
  <Words>9945</Words>
  <Characters>56690</Characters>
  <Application>Microsoft Office Word</Application>
  <DocSecurity>0</DocSecurity>
  <Lines>472</Lines>
  <Paragraphs>133</Paragraphs>
  <ScaleCrop>false</ScaleCrop>
  <Company/>
  <LinksUpToDate>false</LinksUpToDate>
  <CharactersWithSpaces>66502</CharactersWithSpaces>
  <SharedDoc>false</SharedDoc>
  <HLinks>
    <vt:vector size="12" baseType="variant">
      <vt:variant>
        <vt:i4>3866716</vt:i4>
      </vt:variant>
      <vt:variant>
        <vt:i4>3</vt:i4>
      </vt:variant>
      <vt:variant>
        <vt:i4>0</vt:i4>
      </vt:variant>
      <vt:variant>
        <vt:i4>5</vt:i4>
      </vt:variant>
      <vt:variant>
        <vt:lpwstr>mailto:m.rastegardoost@utoronto.ca</vt:lpwstr>
      </vt:variant>
      <vt:variant>
        <vt:lpwstr/>
      </vt:variant>
      <vt:variant>
        <vt:i4>1769594</vt:i4>
      </vt:variant>
      <vt:variant>
        <vt:i4>0</vt:i4>
      </vt:variant>
      <vt:variant>
        <vt:i4>0</vt:i4>
      </vt:variant>
      <vt:variant>
        <vt:i4>5</vt:i4>
      </vt:variant>
      <vt:variant>
        <vt:lpwstr>mailto:frantz.ledevedec@utoronto.ca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Mahdi Rastegardoost</dc:creator>
  <cp:keywords/>
  <dc:description/>
  <cp:lastModifiedBy>Mohammad Mahdi Rastegardoost</cp:lastModifiedBy>
  <cp:revision>3</cp:revision>
  <dcterms:created xsi:type="dcterms:W3CDTF">2026-10-16T12:55:00Z</dcterms:created>
  <dcterms:modified xsi:type="dcterms:W3CDTF">2026-10-16T12:56:00Z</dcterms:modified>
</cp:coreProperties>
</file>