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8e436686a7a0f05176178af3b75f2c0227465c"/>
    <w:p>
      <w:pPr>
        <w:pStyle w:val="Heading1"/>
      </w:pPr>
      <w:r>
        <w:t xml:space="preserve">PART II — CONSTITUTIONAL LEARNING, EVIDENCE AND THE RECURSIVE DEVELOPMENT CYCLE</w:t>
      </w:r>
    </w:p>
    <w:p>
      <w:r>
        <w:pict>
          <v:rect style="width:0;height:1.5pt" o:hralign="center" o:hrstd="t" o:hr="t"/>
        </w:pict>
      </w:r>
    </w:p>
    <w:bookmarkEnd w:id="9"/>
    <w:bookmarkStart w:id="10" w:name="X1c6cdf1e03db9007b94454e742cbbef1142d6fb"/>
    <w:p>
      <w:pPr>
        <w:pStyle w:val="Heading1"/>
      </w:pPr>
      <w:r>
        <w:t xml:space="preserve">Chapter 31 — From Experience to Constitutional Learning</w:t>
      </w:r>
    </w:p>
    <w:p>
      <w:pPr>
        <w:pStyle w:val="FirstParagraph"/>
      </w:pPr>
      <w:r>
        <w:t xml:space="preserve">A civilisation continually generates experience.</w:t>
      </w:r>
    </w:p>
    <w:p>
      <w:pPr>
        <w:pStyle w:val="BodyText"/>
      </w:pPr>
      <w:r>
        <w:t xml:space="preserve">Governance decisions succeed and fail.</w:t>
      </w:r>
    </w:p>
    <w:p>
      <w:pPr>
        <w:pStyle w:val="BodyText"/>
      </w:pPr>
      <w:r>
        <w:t xml:space="preserve">Judicial procedures produce clear and unclear outcomes.</w:t>
      </w:r>
    </w:p>
    <w:p>
      <w:pPr>
        <w:pStyle w:val="BodyText"/>
      </w:pPr>
      <w:r>
        <w:t xml:space="preserve">Emergency systems are tested under stress.</w:t>
      </w:r>
    </w:p>
    <w:p>
      <w:pPr>
        <w:pStyle w:val="BodyText"/>
      </w:pPr>
      <w:r>
        <w:t xml:space="preserve">Economic mechanisms create intended and unintended incentives.</w:t>
      </w:r>
    </w:p>
    <w:p>
      <w:pPr>
        <w:pStyle w:val="BodyText"/>
      </w:pPr>
      <w:r>
        <w:t xml:space="preserve">Communities discover local solutions.</w:t>
      </w:r>
    </w:p>
    <w:p>
      <w:pPr>
        <w:pStyle w:val="BodyText"/>
      </w:pPr>
      <w:r>
        <w:t xml:space="preserve">Technologies alter what is possible.</w:t>
      </w:r>
    </w:p>
    <w:p>
      <w:pPr>
        <w:pStyle w:val="BodyText"/>
      </w:pPr>
      <w:r>
        <w:t xml:space="preserve">Scientific research changes what is known.</w:t>
      </w:r>
    </w:p>
    <w:p>
      <w:pPr>
        <w:pStyle w:val="BodyText"/>
      </w:pPr>
      <w:r>
        <w:t xml:space="preserve">Participants identify harms that institutions failed to notice.</w:t>
      </w:r>
    </w:p>
    <w:p>
      <w:pPr>
        <w:pStyle w:val="BodyText"/>
      </w:pPr>
      <w:r>
        <w:t xml:space="preserve">Institutions identify risks that individuals could not easily observe.</w:t>
      </w:r>
    </w:p>
    <w:p>
      <w:pPr>
        <w:pStyle w:val="BodyText"/>
      </w:pPr>
      <w:r>
        <w:t xml:space="preserve">Artificial intelligence identifies patterns across volumes of information beyond normal human capacity.</w:t>
      </w:r>
    </w:p>
    <w:p>
      <w:pPr>
        <w:pStyle w:val="BodyText"/>
      </w:pPr>
      <w:r>
        <w:t xml:space="preserve">Hybrid and future intelligences may contribute entirely new forms of reasoning.</w:t>
      </w:r>
    </w:p>
    <w:p>
      <w:pPr>
        <w:pStyle w:val="BodyText"/>
      </w:pPr>
      <w:r>
        <w:t xml:space="preserve">But experience alone is not learning.</w:t>
      </w:r>
    </w:p>
    <w:p>
      <w:pPr>
        <w:pStyle w:val="BodyText"/>
      </w:pPr>
      <w:r>
        <w:t xml:space="preserve">A civilisation may repeat the same mistakes for centuries while preserving extensive records of those mistakes.</w:t>
      </w:r>
    </w:p>
    <w:p>
      <w:pPr>
        <w:pStyle w:val="BodyText"/>
      </w:pPr>
      <w:r>
        <w:t xml:space="preserve">To become constitutional learning, experience must pass through additional stages.</w:t>
      </w:r>
    </w:p>
    <w:p>
      <w:pPr>
        <w:pStyle w:val="BodyText"/>
      </w:pPr>
      <w:r>
        <w:t xml:space="preserve">It must be:</w:t>
      </w:r>
    </w:p>
    <w:p>
      <w:pPr>
        <w:pStyle w:val="Compact"/>
        <w:numPr>
          <w:ilvl w:val="0"/>
          <w:numId w:val="1001"/>
        </w:numPr>
      </w:pPr>
      <w:r>
        <w:t xml:space="preserve">observed;</w:t>
      </w:r>
    </w:p>
    <w:p>
      <w:pPr>
        <w:pStyle w:val="Compact"/>
        <w:numPr>
          <w:ilvl w:val="0"/>
          <w:numId w:val="1001"/>
        </w:numPr>
      </w:pPr>
      <w:r>
        <w:t xml:space="preserve">recorded;</w:t>
      </w:r>
    </w:p>
    <w:p>
      <w:pPr>
        <w:pStyle w:val="Compact"/>
        <w:numPr>
          <w:ilvl w:val="0"/>
          <w:numId w:val="1001"/>
        </w:numPr>
      </w:pPr>
      <w:r>
        <w:t xml:space="preserve">interpreted;</w:t>
      </w:r>
    </w:p>
    <w:p>
      <w:pPr>
        <w:pStyle w:val="Compact"/>
        <w:numPr>
          <w:ilvl w:val="0"/>
          <w:numId w:val="1001"/>
        </w:numPr>
      </w:pPr>
      <w:r>
        <w:t xml:space="preserve">compared;</w:t>
      </w:r>
    </w:p>
    <w:p>
      <w:pPr>
        <w:pStyle w:val="Compact"/>
        <w:numPr>
          <w:ilvl w:val="0"/>
          <w:numId w:val="1001"/>
        </w:numPr>
      </w:pPr>
      <w:r>
        <w:t xml:space="preserve">challenged;</w:t>
      </w:r>
    </w:p>
    <w:p>
      <w:pPr>
        <w:pStyle w:val="Compact"/>
        <w:numPr>
          <w:ilvl w:val="0"/>
          <w:numId w:val="1001"/>
        </w:numPr>
      </w:pPr>
      <w:r>
        <w:t xml:space="preserve">tested where possible;</w:t>
      </w:r>
    </w:p>
    <w:p>
      <w:pPr>
        <w:pStyle w:val="Compact"/>
        <w:numPr>
          <w:ilvl w:val="0"/>
          <w:numId w:val="1001"/>
        </w:numPr>
      </w:pPr>
      <w:r>
        <w:t xml:space="preserve">placed in constitutional context;</w:t>
      </w:r>
    </w:p>
    <w:p>
      <w:pPr>
        <w:pStyle w:val="Compact"/>
        <w:numPr>
          <w:ilvl w:val="0"/>
          <w:numId w:val="1001"/>
        </w:numPr>
      </w:pPr>
      <w:r>
        <w:t xml:space="preserve">retained with provenance;</w:t>
      </w:r>
    </w:p>
    <w:p>
      <w:pPr>
        <w:pStyle w:val="Compact"/>
        <w:numPr>
          <w:ilvl w:val="0"/>
          <w:numId w:val="1001"/>
        </w:numPr>
      </w:pPr>
      <w:r>
        <w:t xml:space="preserve">and, where justified, translated into correction.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Experience becomes constitutional learning only when it produces retrievable, challengeable and correctly contextualised knowledge capable of informing future action.</w:t>
      </w:r>
    </w:p>
    <w:p>
      <w:pPr>
        <w:pStyle w:val="FirstParagraph"/>
      </w:pPr>
      <w:r>
        <w:t xml:space="preserve">The difference is important.</w:t>
      </w:r>
    </w:p>
    <w:p>
      <w:pPr>
        <w:pStyle w:val="BodyText"/>
      </w:pPr>
      <w:r>
        <w:t xml:space="preserve">A civilisation may possess enormous data and still possess little constitutional understanding.</w:t>
      </w:r>
    </w:p>
    <w:p>
      <w:r>
        <w:pict>
          <v:rect style="width:0;height:1.5pt" o:hralign="center" o:hrstd="t" o:hr="t"/>
        </w:pict>
      </w:r>
    </w:p>
    <w:bookmarkEnd w:id="10"/>
    <w:bookmarkStart w:id="11" w:name="chapter-32-the-learning-chain"/>
    <w:p>
      <w:pPr>
        <w:pStyle w:val="Heading1"/>
      </w:pPr>
      <w:r>
        <w:t xml:space="preserve">Chapter 32 — The Learning Chain</w:t>
      </w:r>
    </w:p>
    <w:p>
      <w:pPr>
        <w:pStyle w:val="FirstParagraph"/>
      </w:pPr>
      <w:r>
        <w:t xml:space="preserve">Recursive Constitutional Architecture V2 uses the following general learning chain:</w:t>
      </w:r>
    </w:p>
    <w:p>
      <w:pPr>
        <w:pStyle w:val="BlockText"/>
      </w:pPr>
      <w:r>
        <w:rPr>
          <w:b/>
          <w:bCs/>
        </w:rPr>
        <w:t xml:space="preserve">Operation → Observation → Measurement → Evidence → Interpretation → Diagnosis → Hypothesis → Test → Evaluation → Judgement → Controlled Adoption → Monitoring → Correction → Memory</w:t>
      </w:r>
    </w:p>
    <w:p>
      <w:pPr>
        <w:pStyle w:val="FirstParagraph"/>
      </w:pPr>
      <w:r>
        <w:t xml:space="preserve">This chain should not be understood as mechanically linear.</w:t>
      </w:r>
    </w:p>
    <w:p>
      <w:pPr>
        <w:pStyle w:val="BodyText"/>
      </w:pPr>
      <w:r>
        <w:t xml:space="preserve">It is a disciplined sequence of questions.</w:t>
      </w:r>
    </w:p>
    <w:p>
      <w:pPr>
        <w:pStyle w:val="BodyText"/>
      </w:pPr>
      <w:r>
        <w:t xml:space="preserve">At each stage, error may enter.</w:t>
      </w:r>
    </w:p>
    <w:p>
      <w:pPr>
        <w:pStyle w:val="BodyText"/>
      </w:pPr>
      <w:r>
        <w:t xml:space="preserve">Observation may be incomplete.</w:t>
      </w:r>
    </w:p>
    <w:p>
      <w:pPr>
        <w:pStyle w:val="BodyText"/>
      </w:pPr>
      <w:r>
        <w:t xml:space="preserve">Measurement may distort.</w:t>
      </w:r>
    </w:p>
    <w:p>
      <w:pPr>
        <w:pStyle w:val="BodyText"/>
      </w:pPr>
      <w:r>
        <w:t xml:space="preserve">Evidence may be weak.</w:t>
      </w:r>
    </w:p>
    <w:p>
      <w:pPr>
        <w:pStyle w:val="BodyText"/>
      </w:pPr>
      <w:r>
        <w:t xml:space="preserve">Interpretation may be biased.</w:t>
      </w:r>
    </w:p>
    <w:p>
      <w:pPr>
        <w:pStyle w:val="BodyText"/>
      </w:pPr>
      <w:r>
        <w:t xml:space="preserve">Diagnosis may identify the wrong cause.</w:t>
      </w:r>
    </w:p>
    <w:p>
      <w:pPr>
        <w:pStyle w:val="BodyText"/>
      </w:pPr>
      <w:r>
        <w:t xml:space="preserve">A hypothesis may be elegant but false.</w:t>
      </w:r>
    </w:p>
    <w:p>
      <w:pPr>
        <w:pStyle w:val="BodyText"/>
      </w:pPr>
      <w:r>
        <w:t xml:space="preserve">A test may be badly designed.</w:t>
      </w:r>
    </w:p>
    <w:p>
      <w:pPr>
        <w:pStyle w:val="BodyText"/>
      </w:pPr>
      <w:r>
        <w:t xml:space="preserve">Evaluation may overstate results.</w:t>
      </w:r>
    </w:p>
    <w:p>
      <w:pPr>
        <w:pStyle w:val="BodyText"/>
      </w:pPr>
      <w:r>
        <w:t xml:space="preserve">A judgement may exceed the evidence.</w:t>
      </w:r>
    </w:p>
    <w:p>
      <w:pPr>
        <w:pStyle w:val="BodyText"/>
      </w:pPr>
      <w:r>
        <w:t xml:space="preserve">Adoption may create second-order harms.</w:t>
      </w:r>
    </w:p>
    <w:p>
      <w:pPr>
        <w:pStyle w:val="BodyText"/>
      </w:pPr>
      <w:r>
        <w:t xml:space="preserve">Monitoring may miss long-term effects.</w:t>
      </w:r>
    </w:p>
    <w:p>
      <w:pPr>
        <w:pStyle w:val="BodyText"/>
      </w:pPr>
      <w:r>
        <w:t xml:space="preserve">Correction may create a new failure.</w:t>
      </w:r>
    </w:p>
    <w:p>
      <w:pPr>
        <w:pStyle w:val="BodyText"/>
      </w:pPr>
      <w:r>
        <w:t xml:space="preserve">Memory may preserve an inaccurate narrative.</w:t>
      </w:r>
    </w:p>
    <w:p>
      <w:pPr>
        <w:pStyle w:val="BodyText"/>
      </w:pPr>
      <w:r>
        <w:t xml:space="preserve">Recursive architecture therefore does not rely upon one</w:t>
      </w:r>
      <w:r>
        <w:t xml:space="preserve"> </w:t>
      </w:r>
      <w:r>
        <w:t xml:space="preserve">“learning mechanism.”</w:t>
      </w:r>
    </w:p>
    <w:p>
      <w:pPr>
        <w:pStyle w:val="BodyText"/>
      </w:pPr>
      <w:r>
        <w:t xml:space="preserve">It creates repeated opportunities for correction.</w:t>
      </w:r>
    </w:p>
    <w:p>
      <w:r>
        <w:pict>
          <v:rect style="width:0;height:1.5pt" o:hralign="center" o:hrstd="t" o:hr="t"/>
        </w:pict>
      </w:r>
    </w:p>
    <w:bookmarkEnd w:id="11"/>
    <w:bookmarkStart w:id="12" w:name="Xa635027290afe9d9fc8edcc2405a02da38d8390"/>
    <w:p>
      <w:pPr>
        <w:pStyle w:val="Heading1"/>
      </w:pPr>
      <w:r>
        <w:t xml:space="preserve">Chapter 33 — Observation Before Measurement</w:t>
      </w:r>
    </w:p>
    <w:p>
      <w:pPr>
        <w:pStyle w:val="FirstParagraph"/>
      </w:pPr>
      <w:r>
        <w:t xml:space="preserve">Not everything constitutionally important is immediately measurable.</w:t>
      </w:r>
    </w:p>
    <w:p>
      <w:pPr>
        <w:pStyle w:val="BodyText"/>
      </w:pPr>
      <w:r>
        <w:t xml:space="preserve">Some harms first appear through:</w:t>
      </w:r>
    </w:p>
    <w:p>
      <w:pPr>
        <w:pStyle w:val="Compact"/>
        <w:numPr>
          <w:ilvl w:val="0"/>
          <w:numId w:val="1002"/>
        </w:numPr>
      </w:pPr>
      <w:r>
        <w:t xml:space="preserve">testimony;</w:t>
      </w:r>
    </w:p>
    <w:p>
      <w:pPr>
        <w:pStyle w:val="Compact"/>
        <w:numPr>
          <w:ilvl w:val="0"/>
          <w:numId w:val="1002"/>
        </w:numPr>
      </w:pPr>
      <w:r>
        <w:t xml:space="preserve">complaint;</w:t>
      </w:r>
    </w:p>
    <w:p>
      <w:pPr>
        <w:pStyle w:val="Compact"/>
        <w:numPr>
          <w:ilvl w:val="0"/>
          <w:numId w:val="1002"/>
        </w:numPr>
      </w:pPr>
      <w:r>
        <w:t xml:space="preserve">dissent;</w:t>
      </w:r>
    </w:p>
    <w:p>
      <w:pPr>
        <w:pStyle w:val="Compact"/>
        <w:numPr>
          <w:ilvl w:val="0"/>
          <w:numId w:val="1002"/>
        </w:numPr>
      </w:pPr>
      <w:r>
        <w:t xml:space="preserve">unusual cases;</w:t>
      </w:r>
    </w:p>
    <w:p>
      <w:pPr>
        <w:pStyle w:val="Compact"/>
        <w:numPr>
          <w:ilvl w:val="0"/>
          <w:numId w:val="1002"/>
        </w:numPr>
      </w:pPr>
      <w:r>
        <w:t xml:space="preserve">local experience;</w:t>
      </w:r>
    </w:p>
    <w:p>
      <w:pPr>
        <w:pStyle w:val="Compact"/>
        <w:numPr>
          <w:ilvl w:val="0"/>
          <w:numId w:val="1002"/>
        </w:numPr>
      </w:pPr>
      <w:r>
        <w:t xml:space="preserve">qualitative research;</w:t>
      </w:r>
    </w:p>
    <w:p>
      <w:pPr>
        <w:pStyle w:val="Compact"/>
        <w:numPr>
          <w:ilvl w:val="0"/>
          <w:numId w:val="1002"/>
        </w:numPr>
      </w:pPr>
      <w:r>
        <w:t xml:space="preserve">whistleblowing;</w:t>
      </w:r>
    </w:p>
    <w:p>
      <w:pPr>
        <w:pStyle w:val="Compact"/>
        <w:numPr>
          <w:ilvl w:val="0"/>
          <w:numId w:val="1002"/>
        </w:numPr>
      </w:pPr>
      <w:r>
        <w:t xml:space="preserve">anomaly reports;</w:t>
      </w:r>
    </w:p>
    <w:p>
      <w:pPr>
        <w:pStyle w:val="Compact"/>
        <w:numPr>
          <w:ilvl w:val="0"/>
          <w:numId w:val="1002"/>
        </w:numPr>
      </w:pPr>
      <w:r>
        <w:t xml:space="preserve">cultural knowledge;</w:t>
      </w:r>
    </w:p>
    <w:p>
      <w:pPr>
        <w:pStyle w:val="Compact"/>
        <w:numPr>
          <w:ilvl w:val="0"/>
          <w:numId w:val="1002"/>
        </w:numPr>
      </w:pPr>
      <w:r>
        <w:t xml:space="preserve">or repeated informal concern.</w:t>
      </w:r>
    </w:p>
    <w:p>
      <w:pPr>
        <w:pStyle w:val="FirstParagraph"/>
      </w:pPr>
      <w:r>
        <w:t xml:space="preserve">A measurement system that only looks for predefined variables may fail to notice new categories of harm.</w:t>
      </w:r>
    </w:p>
    <w:p>
      <w:pPr>
        <w:pStyle w:val="BodyText"/>
      </w:pPr>
      <w:r>
        <w:t xml:space="preserve">This creates a foundational principle:</w:t>
      </w:r>
    </w:p>
    <w:p>
      <w:pPr>
        <w:pStyle w:val="BlockText"/>
      </w:pPr>
      <w:r>
        <w:rPr>
          <w:b/>
          <w:bCs/>
        </w:rPr>
        <w:t xml:space="preserve">Observation should not be restricted to what existing metrics already know how to count.</w:t>
      </w:r>
    </w:p>
    <w:p>
      <w:pPr>
        <w:pStyle w:val="FirstParagraph"/>
      </w:pPr>
      <w:r>
        <w:t xml:space="preserve">Metrics are usually designed around existing concepts.</w:t>
      </w:r>
    </w:p>
    <w:p>
      <w:pPr>
        <w:pStyle w:val="BodyText"/>
      </w:pPr>
      <w:r>
        <w:t xml:space="preserve">Novel failure often appears first outside those concepts.</w:t>
      </w:r>
    </w:p>
    <w:p>
      <w:pPr>
        <w:pStyle w:val="BodyText"/>
      </w:pPr>
      <w:r>
        <w:t xml:space="preserve">A digital personhood dispute may not fit old legal categories.</w:t>
      </w:r>
    </w:p>
    <w:p>
      <w:pPr>
        <w:pStyle w:val="BodyText"/>
      </w:pPr>
      <w:r>
        <w:t xml:space="preserve">A new form of AI dependency may not fit existing institutional metrics.</w:t>
      </w:r>
    </w:p>
    <w:p>
      <w:pPr>
        <w:pStyle w:val="BodyText"/>
      </w:pPr>
      <w:r>
        <w:t xml:space="preserve">An emerging cultural exclusion may not yet produce measurable rights complaints.</w:t>
      </w:r>
    </w:p>
    <w:p>
      <w:pPr>
        <w:pStyle w:val="BodyText"/>
      </w:pPr>
      <w:r>
        <w:t xml:space="preserve">A semantic shift may not appear until law begins producing inconsistent outcomes.</w:t>
      </w:r>
    </w:p>
    <w:p>
      <w:pPr>
        <w:pStyle w:val="BodyText"/>
      </w:pPr>
      <w:r>
        <w:t xml:space="preserve">Unknown failure therefore often enters the constitutional system as anomaly rather than measurement.</w:t>
      </w:r>
    </w:p>
    <w:p>
      <w:pPr>
        <w:pStyle w:val="BodyText"/>
      </w:pPr>
      <w:r>
        <w:t xml:space="preserve">Recursive architecture must preserve channels through which anomalies can become questions.</w:t>
      </w:r>
    </w:p>
    <w:p>
      <w:r>
        <w:pict>
          <v:rect style="width:0;height:1.5pt" o:hralign="center" o:hrstd="t" o:hr="t"/>
        </w:pict>
      </w:r>
    </w:p>
    <w:bookmarkEnd w:id="12"/>
    <w:bookmarkStart w:id="13" w:name="chapter-34-measurement-as-instrument"/>
    <w:p>
      <w:pPr>
        <w:pStyle w:val="Heading1"/>
      </w:pPr>
      <w:r>
        <w:t xml:space="preserve">Chapter 34 — Measurement as Instrument</w:t>
      </w:r>
    </w:p>
    <w:p>
      <w:pPr>
        <w:pStyle w:val="FirstParagraph"/>
      </w:pPr>
      <w:r>
        <w:t xml:space="preserve">Measurement is a tool.</w:t>
      </w:r>
    </w:p>
    <w:p>
      <w:pPr>
        <w:pStyle w:val="BodyText"/>
      </w:pPr>
      <w:r>
        <w:t xml:space="preserve">It is not constitutional truth.</w:t>
      </w:r>
    </w:p>
    <w:p>
      <w:pPr>
        <w:pStyle w:val="BodyText"/>
      </w:pPr>
      <w:r>
        <w:t xml:space="preserve">Measurements depend upon what civilisation chooses to observe.</w:t>
      </w:r>
    </w:p>
    <w:p>
      <w:pPr>
        <w:pStyle w:val="BodyText"/>
      </w:pPr>
      <w:r>
        <w:t xml:space="preserve">That choice may be influenced by:</w:t>
      </w:r>
    </w:p>
    <w:p>
      <w:pPr>
        <w:pStyle w:val="Compact"/>
        <w:numPr>
          <w:ilvl w:val="0"/>
          <w:numId w:val="1003"/>
        </w:numPr>
      </w:pPr>
      <w:r>
        <w:t xml:space="preserve">institutional priorities;</w:t>
      </w:r>
    </w:p>
    <w:p>
      <w:pPr>
        <w:pStyle w:val="Compact"/>
        <w:numPr>
          <w:ilvl w:val="0"/>
          <w:numId w:val="1003"/>
        </w:numPr>
      </w:pPr>
      <w:r>
        <w:t xml:space="preserve">resource availability;</w:t>
      </w:r>
    </w:p>
    <w:p>
      <w:pPr>
        <w:pStyle w:val="Compact"/>
        <w:numPr>
          <w:ilvl w:val="0"/>
          <w:numId w:val="1003"/>
        </w:numPr>
      </w:pPr>
      <w:r>
        <w:t xml:space="preserve">technical capability;</w:t>
      </w:r>
    </w:p>
    <w:p>
      <w:pPr>
        <w:pStyle w:val="Compact"/>
        <w:numPr>
          <w:ilvl w:val="0"/>
          <w:numId w:val="1003"/>
        </w:numPr>
      </w:pPr>
      <w:r>
        <w:t xml:space="preserve">political assumptions;</w:t>
      </w:r>
    </w:p>
    <w:p>
      <w:pPr>
        <w:pStyle w:val="Compact"/>
        <w:numPr>
          <w:ilvl w:val="0"/>
          <w:numId w:val="1003"/>
        </w:numPr>
      </w:pPr>
      <w:r>
        <w:t xml:space="preserve">previous theory;</w:t>
      </w:r>
    </w:p>
    <w:p>
      <w:pPr>
        <w:pStyle w:val="Compact"/>
        <w:numPr>
          <w:ilvl w:val="0"/>
          <w:numId w:val="1003"/>
        </w:numPr>
      </w:pPr>
      <w:r>
        <w:t xml:space="preserve">historical data;</w:t>
      </w:r>
    </w:p>
    <w:p>
      <w:pPr>
        <w:pStyle w:val="Compact"/>
        <w:numPr>
          <w:ilvl w:val="0"/>
          <w:numId w:val="1003"/>
        </w:numPr>
      </w:pPr>
      <w:r>
        <w:t xml:space="preserve">cultural norms;</w:t>
      </w:r>
    </w:p>
    <w:p>
      <w:pPr>
        <w:pStyle w:val="Compact"/>
        <w:numPr>
          <w:ilvl w:val="0"/>
          <w:numId w:val="1003"/>
        </w:numPr>
      </w:pPr>
      <w:r>
        <w:t xml:space="preserve">and the ease with which particular outcomes can be quantified.</w:t>
      </w:r>
    </w:p>
    <w:p>
      <w:pPr>
        <w:pStyle w:val="FirstParagraph"/>
      </w:pPr>
      <w:r>
        <w:t xml:space="preserve">For example, measuring:</w:t>
      </w:r>
    </w:p>
    <w:p>
      <w:pPr>
        <w:pStyle w:val="Compact"/>
        <w:numPr>
          <w:ilvl w:val="0"/>
          <w:numId w:val="1004"/>
        </w:numPr>
      </w:pPr>
      <w:r>
        <w:t xml:space="preserve">case completion time</w:t>
      </w:r>
    </w:p>
    <w:p>
      <w:pPr>
        <w:pStyle w:val="FirstParagraph"/>
      </w:pPr>
      <w:r>
        <w:t xml:space="preserve">may be easier than measuring:</w:t>
      </w:r>
    </w:p>
    <w:p>
      <w:pPr>
        <w:pStyle w:val="Compact"/>
        <w:numPr>
          <w:ilvl w:val="0"/>
          <w:numId w:val="1005"/>
        </w:numPr>
      </w:pPr>
      <w:r>
        <w:t xml:space="preserve">whether participants felt able to understand and meaningfully participate in the proceeding.</w:t>
      </w:r>
    </w:p>
    <w:p>
      <w:pPr>
        <w:pStyle w:val="FirstParagraph"/>
      </w:pPr>
      <w:r>
        <w:t xml:space="preserve">Measuring:</w:t>
      </w:r>
    </w:p>
    <w:p>
      <w:pPr>
        <w:pStyle w:val="Compact"/>
        <w:numPr>
          <w:ilvl w:val="0"/>
          <w:numId w:val="1006"/>
        </w:numPr>
      </w:pPr>
      <w:r>
        <w:t xml:space="preserve">economic output</w:t>
      </w:r>
    </w:p>
    <w:p>
      <w:pPr>
        <w:pStyle w:val="FirstParagraph"/>
      </w:pPr>
      <w:r>
        <w:t xml:space="preserve">may be easier than measuring:</w:t>
      </w:r>
    </w:p>
    <w:p>
      <w:pPr>
        <w:pStyle w:val="Compact"/>
        <w:numPr>
          <w:ilvl w:val="0"/>
          <w:numId w:val="1007"/>
        </w:numPr>
      </w:pPr>
      <w:r>
        <w:t xml:space="preserve">whether the economic architecture concentrates coercive dependency.</w:t>
      </w:r>
    </w:p>
    <w:p>
      <w:pPr>
        <w:pStyle w:val="FirstParagraph"/>
      </w:pPr>
      <w:r>
        <w:t xml:space="preserve">Measuring:</w:t>
      </w:r>
    </w:p>
    <w:p>
      <w:pPr>
        <w:pStyle w:val="Compact"/>
        <w:numPr>
          <w:ilvl w:val="0"/>
          <w:numId w:val="1008"/>
        </w:numPr>
      </w:pPr>
      <w:r>
        <w:t xml:space="preserve">emergency response speed</w:t>
      </w:r>
    </w:p>
    <w:p>
      <w:pPr>
        <w:pStyle w:val="FirstParagraph"/>
      </w:pPr>
      <w:r>
        <w:t xml:space="preserve">may be easier than measuring:</w:t>
      </w:r>
    </w:p>
    <w:p>
      <w:pPr>
        <w:pStyle w:val="Compact"/>
        <w:numPr>
          <w:ilvl w:val="0"/>
          <w:numId w:val="1009"/>
        </w:numPr>
      </w:pPr>
      <w:r>
        <w:t xml:space="preserve">whether temporary emergency powers have begun to normalise.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What is easily measurable is not automatically what is constitutionally important.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rPr>
          <w:b/>
          <w:bCs/>
        </w:rPr>
        <w:t xml:space="preserve">The absence of a metric is not evidence of the absence of a problem.</w:t>
      </w:r>
    </w:p>
    <w:p>
      <w:r>
        <w:pict>
          <v:rect style="width:0;height:1.5pt" o:hralign="center" o:hrstd="t" o:hr="t"/>
        </w:pict>
      </w:r>
    </w:p>
    <w:bookmarkEnd w:id="13"/>
    <w:bookmarkStart w:id="14" w:name="chapter-35-metric-provenance"/>
    <w:p>
      <w:pPr>
        <w:pStyle w:val="Heading1"/>
      </w:pPr>
      <w:r>
        <w:t xml:space="preserve">Chapter 35 — Metric Provenance</w:t>
      </w:r>
    </w:p>
    <w:p>
      <w:pPr>
        <w:pStyle w:val="FirstParagraph"/>
      </w:pPr>
      <w:r>
        <w:t xml:space="preserve">Every constitutional metric should, where practical, retain provenance.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10"/>
        </w:numPr>
      </w:pPr>
      <w:r>
        <w:t xml:space="preserve">the purpose of the metric;</w:t>
      </w:r>
    </w:p>
    <w:p>
      <w:pPr>
        <w:pStyle w:val="Compact"/>
        <w:numPr>
          <w:ilvl w:val="0"/>
          <w:numId w:val="1010"/>
        </w:numPr>
      </w:pPr>
      <w:r>
        <w:t xml:space="preserve">the question it is intended to illuminate;</w:t>
      </w:r>
    </w:p>
    <w:p>
      <w:pPr>
        <w:pStyle w:val="Compact"/>
        <w:numPr>
          <w:ilvl w:val="0"/>
          <w:numId w:val="1010"/>
        </w:numPr>
      </w:pPr>
      <w:r>
        <w:t xml:space="preserve">its definition;</w:t>
      </w:r>
    </w:p>
    <w:p>
      <w:pPr>
        <w:pStyle w:val="Compact"/>
        <w:numPr>
          <w:ilvl w:val="0"/>
          <w:numId w:val="1010"/>
        </w:numPr>
      </w:pPr>
      <w:r>
        <w:t xml:space="preserve">the data source;</w:t>
      </w:r>
    </w:p>
    <w:p>
      <w:pPr>
        <w:pStyle w:val="Compact"/>
        <w:numPr>
          <w:ilvl w:val="0"/>
          <w:numId w:val="1010"/>
        </w:numPr>
      </w:pPr>
      <w:r>
        <w:t xml:space="preserve">the sampling method;</w:t>
      </w:r>
    </w:p>
    <w:p>
      <w:pPr>
        <w:pStyle w:val="Compact"/>
        <w:numPr>
          <w:ilvl w:val="0"/>
          <w:numId w:val="1010"/>
        </w:numPr>
      </w:pPr>
      <w:r>
        <w:t xml:space="preserve">exclusions;</w:t>
      </w:r>
    </w:p>
    <w:p>
      <w:pPr>
        <w:pStyle w:val="Compact"/>
        <w:numPr>
          <w:ilvl w:val="0"/>
          <w:numId w:val="1010"/>
        </w:numPr>
      </w:pPr>
      <w:r>
        <w:t xml:space="preserve">assumptions;</w:t>
      </w:r>
    </w:p>
    <w:p>
      <w:pPr>
        <w:pStyle w:val="Compact"/>
        <w:numPr>
          <w:ilvl w:val="0"/>
          <w:numId w:val="1010"/>
        </w:numPr>
      </w:pPr>
      <w:r>
        <w:t xml:space="preserve">known limitations;</w:t>
      </w:r>
    </w:p>
    <w:p>
      <w:pPr>
        <w:pStyle w:val="Compact"/>
        <w:numPr>
          <w:ilvl w:val="0"/>
          <w:numId w:val="1010"/>
        </w:numPr>
      </w:pPr>
      <w:r>
        <w:t xml:space="preserve">transformations;</w:t>
      </w:r>
    </w:p>
    <w:p>
      <w:pPr>
        <w:pStyle w:val="Compact"/>
        <w:numPr>
          <w:ilvl w:val="0"/>
          <w:numId w:val="1010"/>
        </w:numPr>
      </w:pPr>
      <w:r>
        <w:t xml:space="preserve">weighting;</w:t>
      </w:r>
    </w:p>
    <w:p>
      <w:pPr>
        <w:pStyle w:val="Compact"/>
        <w:numPr>
          <w:ilvl w:val="0"/>
          <w:numId w:val="1010"/>
        </w:numPr>
      </w:pPr>
      <w:r>
        <w:t xml:space="preserve">software versions;</w:t>
      </w:r>
    </w:p>
    <w:p>
      <w:pPr>
        <w:pStyle w:val="Compact"/>
        <w:numPr>
          <w:ilvl w:val="0"/>
          <w:numId w:val="1010"/>
        </w:numPr>
      </w:pPr>
      <w:r>
        <w:t xml:space="preserve">changes in methodology;</w:t>
      </w:r>
    </w:p>
    <w:p>
      <w:pPr>
        <w:pStyle w:val="Compact"/>
        <w:numPr>
          <w:ilvl w:val="0"/>
          <w:numId w:val="1010"/>
        </w:numPr>
      </w:pPr>
      <w:r>
        <w:t xml:space="preserve">and known incentive effects.</w:t>
      </w:r>
    </w:p>
    <w:p>
      <w:pPr>
        <w:pStyle w:val="FirstParagraph"/>
      </w:pPr>
      <w:r>
        <w:t xml:space="preserve">Without provenance, a number can appear objective while concealing arbitrary choices.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“Judicial accessibility improved by 12%”</w:t>
      </w:r>
    </w:p>
    <w:p>
      <w:pPr>
        <w:pStyle w:val="BodyText"/>
      </w:pPr>
      <w:r>
        <w:t xml:space="preserve">is constitutionally weak unless civilisation can determine:</w:t>
      </w:r>
    </w:p>
    <w:p>
      <w:pPr>
        <w:pStyle w:val="Compact"/>
        <w:numPr>
          <w:ilvl w:val="0"/>
          <w:numId w:val="1011"/>
        </w:numPr>
      </w:pPr>
      <w:r>
        <w:t xml:space="preserve">what accessibility means;</w:t>
      </w:r>
    </w:p>
    <w:p>
      <w:pPr>
        <w:pStyle w:val="Compact"/>
        <w:numPr>
          <w:ilvl w:val="0"/>
          <w:numId w:val="1011"/>
        </w:numPr>
      </w:pPr>
      <w:r>
        <w:t xml:space="preserve">who was measured;</w:t>
      </w:r>
    </w:p>
    <w:p>
      <w:pPr>
        <w:pStyle w:val="Compact"/>
        <w:numPr>
          <w:ilvl w:val="0"/>
          <w:numId w:val="1011"/>
        </w:numPr>
      </w:pPr>
      <w:r>
        <w:t xml:space="preserve">what changed;</w:t>
      </w:r>
    </w:p>
    <w:p>
      <w:pPr>
        <w:pStyle w:val="Compact"/>
        <w:numPr>
          <w:ilvl w:val="0"/>
          <w:numId w:val="1011"/>
        </w:numPr>
      </w:pPr>
      <w:r>
        <w:t xml:space="preserve">who remained excluded;</w:t>
      </w:r>
    </w:p>
    <w:p>
      <w:pPr>
        <w:pStyle w:val="Compact"/>
        <w:numPr>
          <w:ilvl w:val="0"/>
          <w:numId w:val="1011"/>
        </w:numPr>
      </w:pPr>
      <w:r>
        <w:t xml:space="preserve">whether the metric changed;</w:t>
      </w:r>
    </w:p>
    <w:p>
      <w:pPr>
        <w:pStyle w:val="Compact"/>
        <w:numPr>
          <w:ilvl w:val="0"/>
          <w:numId w:val="1011"/>
        </w:numPr>
      </w:pPr>
      <w:r>
        <w:t xml:space="preserve">and whether participants altered behaviour merely to improve the reported score.</w:t>
      </w:r>
    </w:p>
    <w:p>
      <w:pPr>
        <w:pStyle w:val="FirstParagraph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A metric without provenance is evidence of uncertain quality.</w:t>
      </w:r>
    </w:p>
    <w:p>
      <w:r>
        <w:pict>
          <v:rect style="width:0;height:1.5pt" o:hralign="center" o:hrstd="t" o:hr="t"/>
        </w:pict>
      </w:r>
    </w:p>
    <w:bookmarkEnd w:id="14"/>
    <w:bookmarkStart w:id="15" w:name="Xa0b76e63bd724607348d47da927b4bcc7a4b5be"/>
    <w:p>
      <w:pPr>
        <w:pStyle w:val="Heading1"/>
      </w:pPr>
      <w:r>
        <w:t xml:space="preserve">Chapter 36 — Semantic Stability in Measurement</w:t>
      </w:r>
    </w:p>
    <w:p>
      <w:pPr>
        <w:pStyle w:val="FirstParagraph"/>
      </w:pPr>
      <w:r>
        <w:t xml:space="preserve">Metric definitions themselves can drift.</w:t>
      </w:r>
    </w:p>
    <w:p>
      <w:pPr>
        <w:pStyle w:val="BodyText"/>
      </w:pPr>
      <w:r>
        <w:t xml:space="preserve">A civilisation may use the same label across decades while gradually changing what it means.</w:t>
      </w:r>
    </w:p>
    <w:p>
      <w:pPr>
        <w:pStyle w:val="BodyText"/>
      </w:pPr>
      <w:r>
        <w:t xml:space="preserve">“Wellbeing.”</w:t>
      </w:r>
    </w:p>
    <w:p>
      <w:pPr>
        <w:pStyle w:val="BodyText"/>
      </w:pPr>
      <w:r>
        <w:t xml:space="preserve">“Access.”</w:t>
      </w:r>
    </w:p>
    <w:p>
      <w:pPr>
        <w:pStyle w:val="BodyText"/>
      </w:pPr>
      <w:r>
        <w:t xml:space="preserve">“Safety.”</w:t>
      </w:r>
    </w:p>
    <w:p>
      <w:pPr>
        <w:pStyle w:val="BodyText"/>
      </w:pPr>
      <w:r>
        <w:t xml:space="preserve">“Trust.”</w:t>
      </w:r>
    </w:p>
    <w:p>
      <w:pPr>
        <w:pStyle w:val="BodyText"/>
      </w:pPr>
      <w:r>
        <w:t xml:space="preserve">“Participation.”</w:t>
      </w:r>
    </w:p>
    <w:p>
      <w:pPr>
        <w:pStyle w:val="BodyText"/>
      </w:pPr>
      <w:r>
        <w:t xml:space="preserve">“Harassment.”</w:t>
      </w:r>
    </w:p>
    <w:p>
      <w:pPr>
        <w:pStyle w:val="BodyText"/>
      </w:pPr>
      <w:r>
        <w:t xml:space="preserve">“Violence.”</w:t>
      </w:r>
    </w:p>
    <w:p>
      <w:pPr>
        <w:pStyle w:val="BodyText"/>
      </w:pPr>
      <w:r>
        <w:t xml:space="preserve">“Productivity.”</w:t>
      </w:r>
    </w:p>
    <w:p>
      <w:pPr>
        <w:pStyle w:val="BodyText"/>
      </w:pPr>
      <w:r>
        <w:t xml:space="preserve">“Sentience.”</w:t>
      </w:r>
    </w:p>
    <w:p>
      <w:pPr>
        <w:pStyle w:val="BodyText"/>
      </w:pPr>
      <w:r>
        <w:t xml:space="preserve">“Emergency.”</w:t>
      </w:r>
    </w:p>
    <w:p>
      <w:pPr>
        <w:pStyle w:val="BodyText"/>
      </w:pPr>
      <w:r>
        <w:t xml:space="preserve">If definitions change invisibly, time-series comparison becomes unreliable.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Metric definitions should be versioned where semantic changes materially alter interpretation.</w:t>
      </w:r>
    </w:p>
    <w:p>
      <w:pPr>
        <w:pStyle w:val="FirstParagraph"/>
      </w:pPr>
      <w:r>
        <w:t xml:space="preserve">A change in meaning may be legitimate.</w:t>
      </w:r>
    </w:p>
    <w:p>
      <w:pPr>
        <w:pStyle w:val="BodyText"/>
      </w:pPr>
      <w:r>
        <w:t xml:space="preserve">It may reflect improved understanding.</w:t>
      </w:r>
    </w:p>
    <w:p>
      <w:pPr>
        <w:pStyle w:val="BodyText"/>
      </w:pPr>
      <w:r>
        <w:t xml:space="preserve">But it should be visible.</w:t>
      </w:r>
    </w:p>
    <w:p>
      <w:pPr>
        <w:pStyle w:val="BodyText"/>
      </w:pPr>
      <w:r>
        <w:t xml:space="preserve">A civilisation should be able to distinguish:</w:t>
      </w:r>
    </w:p>
    <w:p>
      <w:pPr>
        <w:pStyle w:val="Compact"/>
        <w:numPr>
          <w:ilvl w:val="0"/>
          <w:numId w:val="1012"/>
        </w:numPr>
      </w:pPr>
      <w:r>
        <w:t xml:space="preserve">genuine improvement;</w:t>
      </w:r>
    </w:p>
    <w:p>
      <w:pPr>
        <w:pStyle w:val="Compact"/>
        <w:numPr>
          <w:ilvl w:val="0"/>
          <w:numId w:val="1012"/>
        </w:numPr>
      </w:pPr>
      <w:r>
        <w:t xml:space="preserve">methodological change;</w:t>
      </w:r>
    </w:p>
    <w:p>
      <w:pPr>
        <w:pStyle w:val="Compact"/>
        <w:numPr>
          <w:ilvl w:val="0"/>
          <w:numId w:val="1012"/>
        </w:numPr>
      </w:pPr>
      <w:r>
        <w:t xml:space="preserve">semantic change;</w:t>
      </w:r>
    </w:p>
    <w:p>
      <w:pPr>
        <w:pStyle w:val="Compact"/>
        <w:numPr>
          <w:ilvl w:val="0"/>
          <w:numId w:val="1012"/>
        </w:numPr>
      </w:pPr>
      <w:r>
        <w:t xml:space="preserve">and data discontinuity.</w:t>
      </w:r>
    </w:p>
    <w:p>
      <w:r>
        <w:pict>
          <v:rect style="width:0;height:1.5pt" o:hralign="center" o:hrstd="t" o:hr="t"/>
        </w:pict>
      </w:r>
    </w:p>
    <w:bookmarkEnd w:id="15"/>
    <w:bookmarkStart w:id="16" w:name="chapter-37-goodhart-failure"/>
    <w:p>
      <w:pPr>
        <w:pStyle w:val="Heading1"/>
      </w:pPr>
      <w:r>
        <w:t xml:space="preserve">Chapter 37 — Goodhart Failure</w:t>
      </w:r>
    </w:p>
    <w:p>
      <w:pPr>
        <w:pStyle w:val="FirstParagraph"/>
      </w:pPr>
      <w:r>
        <w:t xml:space="preserve">Metrics influence behaviour.</w:t>
      </w:r>
    </w:p>
    <w:p>
      <w:pPr>
        <w:pStyle w:val="BodyText"/>
      </w:pPr>
      <w:r>
        <w:t xml:space="preserve">Once people know that a metric affects:</w:t>
      </w:r>
    </w:p>
    <w:p>
      <w:pPr>
        <w:pStyle w:val="Compact"/>
        <w:numPr>
          <w:ilvl w:val="0"/>
          <w:numId w:val="1013"/>
        </w:numPr>
      </w:pPr>
      <w:r>
        <w:t xml:space="preserve">reputation;</w:t>
      </w:r>
    </w:p>
    <w:p>
      <w:pPr>
        <w:pStyle w:val="Compact"/>
        <w:numPr>
          <w:ilvl w:val="0"/>
          <w:numId w:val="1013"/>
        </w:numPr>
      </w:pPr>
      <w:r>
        <w:t xml:space="preserve">funding;</w:t>
      </w:r>
    </w:p>
    <w:p>
      <w:pPr>
        <w:pStyle w:val="Compact"/>
        <w:numPr>
          <w:ilvl w:val="0"/>
          <w:numId w:val="1013"/>
        </w:numPr>
      </w:pPr>
      <w:r>
        <w:t xml:space="preserve">promotion;</w:t>
      </w:r>
    </w:p>
    <w:p>
      <w:pPr>
        <w:pStyle w:val="Compact"/>
        <w:numPr>
          <w:ilvl w:val="0"/>
          <w:numId w:val="1013"/>
        </w:numPr>
      </w:pPr>
      <w:r>
        <w:t xml:space="preserve">authority;</w:t>
      </w:r>
    </w:p>
    <w:p>
      <w:pPr>
        <w:pStyle w:val="Compact"/>
        <w:numPr>
          <w:ilvl w:val="0"/>
          <w:numId w:val="1013"/>
        </w:numPr>
      </w:pPr>
      <w:r>
        <w:t xml:space="preserve">review;</w:t>
      </w:r>
    </w:p>
    <w:p>
      <w:pPr>
        <w:pStyle w:val="Compact"/>
        <w:numPr>
          <w:ilvl w:val="0"/>
          <w:numId w:val="1013"/>
        </w:numPr>
      </w:pPr>
      <w:r>
        <w:t xml:space="preserve">access;</w:t>
      </w:r>
    </w:p>
    <w:p>
      <w:pPr>
        <w:pStyle w:val="Compact"/>
        <w:numPr>
          <w:ilvl w:val="0"/>
          <w:numId w:val="1013"/>
        </w:numPr>
      </w:pPr>
      <w:r>
        <w:t xml:space="preserve">or institutional survival,</w:t>
      </w:r>
    </w:p>
    <w:p>
      <w:pPr>
        <w:pStyle w:val="FirstParagraph"/>
      </w:pPr>
      <w:r>
        <w:t xml:space="preserve">they gain an incentive to improve the metric.</w:t>
      </w:r>
    </w:p>
    <w:p>
      <w:pPr>
        <w:pStyle w:val="BodyText"/>
      </w:pPr>
      <w:r>
        <w:t xml:space="preserve">Sometimes this improves reality.</w:t>
      </w:r>
    </w:p>
    <w:p>
      <w:pPr>
        <w:pStyle w:val="BodyText"/>
      </w:pPr>
      <w:r>
        <w:t xml:space="preserve">Sometimes it improves only the measurement.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A constitutional metric that becomes the target should be presumed vulnerable to degradation until demonstrated otherwise.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14"/>
        </w:numPr>
      </w:pPr>
      <w:r>
        <w:t xml:space="preserve">courts reducing case duration by discouraging complex claims;</w:t>
      </w:r>
    </w:p>
    <w:p>
      <w:pPr>
        <w:pStyle w:val="Compact"/>
        <w:numPr>
          <w:ilvl w:val="0"/>
          <w:numId w:val="1014"/>
        </w:numPr>
      </w:pPr>
      <w:r>
        <w:t xml:space="preserve">emergency agencies classifying incidents differently to improve response statistics;</w:t>
      </w:r>
    </w:p>
    <w:p>
      <w:pPr>
        <w:pStyle w:val="Compact"/>
        <w:numPr>
          <w:ilvl w:val="0"/>
          <w:numId w:val="1014"/>
        </w:numPr>
      </w:pPr>
      <w:r>
        <w:t xml:space="preserve">schools narrowing education to tested outcomes;</w:t>
      </w:r>
    </w:p>
    <w:p>
      <w:pPr>
        <w:pStyle w:val="Compact"/>
        <w:numPr>
          <w:ilvl w:val="0"/>
          <w:numId w:val="1014"/>
        </w:numPr>
      </w:pPr>
      <w:r>
        <w:t xml:space="preserve">Governance choosing easily measurable projects over important difficult ones;</w:t>
      </w:r>
    </w:p>
    <w:p>
      <w:pPr>
        <w:pStyle w:val="Compact"/>
        <w:numPr>
          <w:ilvl w:val="0"/>
          <w:numId w:val="1014"/>
        </w:numPr>
      </w:pPr>
      <w:r>
        <w:t xml:space="preserve">institutions suppressing complaints to improve trust metrics;</w:t>
      </w:r>
    </w:p>
    <w:p>
      <w:pPr>
        <w:pStyle w:val="Compact"/>
        <w:numPr>
          <w:ilvl w:val="0"/>
          <w:numId w:val="1014"/>
        </w:numPr>
      </w:pPr>
      <w:r>
        <w:t xml:space="preserve">or contribution systems encouraging visible activity over useful contribution.</w:t>
      </w:r>
    </w:p>
    <w:p>
      <w:pPr>
        <w:pStyle w:val="FirstParagraph"/>
      </w:pPr>
      <w:r>
        <w:t xml:space="preserve">Recursive systems must therefore ask:</w:t>
      </w:r>
    </w:p>
    <w:p>
      <w:pPr>
        <w:pStyle w:val="BlockText"/>
      </w:pPr>
      <w:r>
        <w:rPr>
          <w:b/>
          <w:bCs/>
        </w:rPr>
        <w:t xml:space="preserve">What behaviour does this measurement create?</w:t>
      </w:r>
    </w:p>
    <w:p>
      <w:pPr>
        <w:pStyle w:val="FirstParagraph"/>
      </w:pPr>
      <w:r>
        <w:t xml:space="preserve">not merely:</w:t>
      </w:r>
    </w:p>
    <w:p>
      <w:pPr>
        <w:pStyle w:val="BlockText"/>
      </w:pPr>
      <w:r>
        <w:rPr>
          <w:b/>
          <w:bCs/>
        </w:rPr>
        <w:t xml:space="preserve">What behaviour does this measurement record?</w:t>
      </w:r>
    </w:p>
    <w:p>
      <w:r>
        <w:pict>
          <v:rect style="width:0;height:1.5pt" o:hralign="center" o:hrstd="t" o:hr="t"/>
        </w:pict>
      </w:r>
    </w:p>
    <w:bookmarkEnd w:id="16"/>
    <w:bookmarkStart w:id="17" w:name="chapter-38-evidence-is-layered"/>
    <w:p>
      <w:pPr>
        <w:pStyle w:val="Heading1"/>
      </w:pPr>
      <w:r>
        <w:t xml:space="preserve">Chapter 38 — Evidence Is Layered</w:t>
      </w:r>
    </w:p>
    <w:p>
      <w:pPr>
        <w:pStyle w:val="FirstParagraph"/>
      </w:pPr>
      <w:r>
        <w:t xml:space="preserve">Not all evidence should be treated equally.</w:t>
      </w:r>
    </w:p>
    <w:p>
      <w:pPr>
        <w:pStyle w:val="BodyText"/>
      </w:pPr>
      <w:r>
        <w:t xml:space="preserve">The Concord therefore uses an Evidence Ladder:</w:t>
      </w:r>
    </w:p>
    <w:p>
      <w:pPr>
        <w:pStyle w:val="BodyText"/>
      </w:pPr>
      <w:r>
        <w:rPr>
          <w:b/>
          <w:bCs/>
        </w:rPr>
        <w:t xml:space="preserve">Level 0 — Concept</w:t>
      </w:r>
    </w:p>
    <w:p>
      <w:pPr>
        <w:pStyle w:val="BodyText"/>
      </w:pPr>
      <w:r>
        <w:t xml:space="preserve">An idea exists.</w:t>
      </w:r>
    </w:p>
    <w:p>
      <w:pPr>
        <w:pStyle w:val="BodyText"/>
      </w:pPr>
      <w:r>
        <w:rPr>
          <w:b/>
          <w:bCs/>
        </w:rPr>
        <w:t xml:space="preserve">Level 1 — Formalised Hypothesis</w:t>
      </w:r>
    </w:p>
    <w:p>
      <w:pPr>
        <w:pStyle w:val="BodyText"/>
      </w:pPr>
      <w:r>
        <w:t xml:space="preserve">The idea has been stated clearly enough to test.</w:t>
      </w:r>
    </w:p>
    <w:p>
      <w:pPr>
        <w:pStyle w:val="BodyText"/>
      </w:pPr>
      <w:r>
        <w:rPr>
          <w:b/>
          <w:bCs/>
        </w:rPr>
        <w:t xml:space="preserve">Level 2 — Adversarial Analysis</w:t>
      </w:r>
    </w:p>
    <w:p>
      <w:pPr>
        <w:pStyle w:val="BodyText"/>
      </w:pPr>
      <w:r>
        <w:t xml:space="preserve">Serious objections and failure modes have been examined.</w:t>
      </w:r>
    </w:p>
    <w:p>
      <w:pPr>
        <w:pStyle w:val="BodyText"/>
      </w:pPr>
      <w:r>
        <w:rPr>
          <w:b/>
          <w:bCs/>
        </w:rPr>
        <w:t xml:space="preserve">Level 3 — Simulation</w:t>
      </w:r>
    </w:p>
    <w:p>
      <w:pPr>
        <w:pStyle w:val="BodyText"/>
      </w:pPr>
      <w:r>
        <w:t xml:space="preserve">The mechanism has been modelled under defined assumptions.</w:t>
      </w:r>
    </w:p>
    <w:p>
      <w:pPr>
        <w:pStyle w:val="BodyText"/>
      </w:pPr>
      <w:r>
        <w:rPr>
          <w:b/>
          <w:bCs/>
        </w:rPr>
        <w:t xml:space="preserve">Level 4 — Controlled Experiment</w:t>
      </w:r>
    </w:p>
    <w:p>
      <w:pPr>
        <w:pStyle w:val="BodyText"/>
      </w:pPr>
      <w:r>
        <w:t xml:space="preserve">The mechanism has been tested in a controlled environment.</w:t>
      </w:r>
    </w:p>
    <w:p>
      <w:pPr>
        <w:pStyle w:val="BodyText"/>
      </w:pPr>
      <w:r>
        <w:rPr>
          <w:b/>
          <w:bCs/>
        </w:rPr>
        <w:t xml:space="preserve">Level 5 — Repeated Experiment</w:t>
      </w:r>
    </w:p>
    <w:p>
      <w:pPr>
        <w:pStyle w:val="BodyText"/>
      </w:pPr>
      <w:r>
        <w:t xml:space="preserve">Results have been reproduced under repeated testing.</w:t>
      </w:r>
    </w:p>
    <w:p>
      <w:pPr>
        <w:pStyle w:val="BodyText"/>
      </w:pPr>
      <w:r>
        <w:rPr>
          <w:b/>
          <w:bCs/>
        </w:rPr>
        <w:t xml:space="preserve">Level 6 — Independent Replication</w:t>
      </w:r>
    </w:p>
    <w:p>
      <w:pPr>
        <w:pStyle w:val="BodyText"/>
      </w:pPr>
      <w:r>
        <w:t xml:space="preserve">Independent actors have reproduced relevant results.</w:t>
      </w:r>
    </w:p>
    <w:p>
      <w:pPr>
        <w:pStyle w:val="BodyText"/>
      </w:pPr>
      <w:r>
        <w:rPr>
          <w:b/>
          <w:bCs/>
        </w:rPr>
        <w:t xml:space="preserve">Level 7 — Limited Field Pilot</w:t>
      </w:r>
    </w:p>
    <w:p>
      <w:pPr>
        <w:pStyle w:val="BodyText"/>
      </w:pPr>
      <w:r>
        <w:t xml:space="preserve">The mechanism has operated under real conditions in a bounded context.</w:t>
      </w:r>
    </w:p>
    <w:p>
      <w:pPr>
        <w:pStyle w:val="BodyText"/>
      </w:pPr>
      <w:r>
        <w:rPr>
          <w:b/>
          <w:bCs/>
        </w:rPr>
        <w:t xml:space="preserve">Level 8 — Multi-Context Field Test</w:t>
      </w:r>
    </w:p>
    <w:p>
      <w:pPr>
        <w:pStyle w:val="BodyText"/>
      </w:pPr>
      <w:r>
        <w:t xml:space="preserve">The mechanism has been tested across materially different contexts.</w:t>
      </w:r>
    </w:p>
    <w:p>
      <w:pPr>
        <w:pStyle w:val="BodyText"/>
      </w:pPr>
      <w:r>
        <w:rPr>
          <w:b/>
          <w:bCs/>
        </w:rPr>
        <w:t xml:space="preserve">Level 9 — Long-Term Operational Evidence</w:t>
      </w:r>
    </w:p>
    <w:p>
      <w:pPr>
        <w:pStyle w:val="BodyText"/>
      </w:pPr>
      <w:r>
        <w:t xml:space="preserve">The mechanism has demonstrated performance across extended real-world operation.</w:t>
      </w:r>
    </w:p>
    <w:p>
      <w:pPr>
        <w:pStyle w:val="BodyText"/>
      </w:pPr>
      <w:r>
        <w:t xml:space="preserve">The Evidence Ladder does not guarantee correctness.</w:t>
      </w:r>
    </w:p>
    <w:p>
      <w:pPr>
        <w:pStyle w:val="BodyText"/>
      </w:pPr>
      <w:r>
        <w:t xml:space="preserve">It provides visibility into how much support a claim presently possesses.</w:t>
      </w:r>
    </w:p>
    <w:p>
      <w:r>
        <w:pict>
          <v:rect style="width:0;height:1.5pt" o:hralign="center" o:hrstd="t" o:hr="t"/>
        </w:pict>
      </w:r>
    </w:p>
    <w:bookmarkEnd w:id="17"/>
    <w:bookmarkStart w:id="18" w:name="Xea39a923d7c824359dc57a3e1323b6d4b56cd35"/>
    <w:p>
      <w:pPr>
        <w:pStyle w:val="Heading1"/>
      </w:pPr>
      <w:r>
        <w:t xml:space="preserve">Chapter 39 — Evidence Level Is Not Constitutional Rank</w:t>
      </w:r>
    </w:p>
    <w:p>
      <w:pPr>
        <w:pStyle w:val="FirstParagraph"/>
      </w:pPr>
      <w:r>
        <w:t xml:space="preserve">Evidence strength and constitutional authority are different dimensions.</w:t>
      </w:r>
    </w:p>
    <w:p>
      <w:pPr>
        <w:pStyle w:val="BodyText"/>
      </w:pPr>
      <w:r>
        <w:t xml:space="preserve">A Level 9 mechanism may still violate constitutional rights.</w:t>
      </w:r>
    </w:p>
    <w:p>
      <w:pPr>
        <w:pStyle w:val="BodyText"/>
      </w:pPr>
      <w:r>
        <w:t xml:space="preserve">A Level 2 principle may express a constitutional value that civilisation considers normatively fundamental.</w:t>
      </w:r>
    </w:p>
    <w:p>
      <w:pPr>
        <w:pStyle w:val="BodyText"/>
      </w:pPr>
      <w:r>
        <w:t xml:space="preserve">A highly effective surveillance system may have strong empirical support while remaining constitutionally unacceptable.</w:t>
      </w:r>
    </w:p>
    <w:p>
      <w:pPr>
        <w:pStyle w:val="BodyText"/>
      </w:pPr>
      <w:r>
        <w:t xml:space="preserve">A less efficient procedure may be required because it protects due process.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Evidence determines confidence about effects. It does not alone determine legitimacy.</w:t>
      </w:r>
    </w:p>
    <w:p>
      <w:pPr>
        <w:pStyle w:val="FirstParagraph"/>
      </w:pPr>
      <w:r>
        <w:t xml:space="preserve">Recursive Constitutional Architecture must keep separate:</w:t>
      </w:r>
    </w:p>
    <w:p>
      <w:pPr>
        <w:pStyle w:val="Compact"/>
        <w:numPr>
          <w:ilvl w:val="0"/>
          <w:numId w:val="1015"/>
        </w:numPr>
      </w:pPr>
      <w:r>
        <w:t xml:space="preserve">empirical support;</w:t>
      </w:r>
    </w:p>
    <w:p>
      <w:pPr>
        <w:pStyle w:val="Compact"/>
        <w:numPr>
          <w:ilvl w:val="0"/>
          <w:numId w:val="1015"/>
        </w:numPr>
      </w:pPr>
      <w:r>
        <w:t xml:space="preserve">constitutional permissibility;</w:t>
      </w:r>
    </w:p>
    <w:p>
      <w:pPr>
        <w:pStyle w:val="Compact"/>
        <w:numPr>
          <w:ilvl w:val="0"/>
          <w:numId w:val="1015"/>
        </w:numPr>
      </w:pPr>
      <w:r>
        <w:t xml:space="preserve">authority;</w:t>
      </w:r>
    </w:p>
    <w:p>
      <w:pPr>
        <w:pStyle w:val="Compact"/>
        <w:numPr>
          <w:ilvl w:val="0"/>
          <w:numId w:val="1015"/>
        </w:numPr>
      </w:pPr>
      <w:r>
        <w:t xml:space="preserve">and moral standing.</w:t>
      </w:r>
    </w:p>
    <w:p>
      <w:pPr>
        <w:pStyle w:val="FirstParagraph"/>
      </w:pPr>
      <w:r>
        <w:t xml:space="preserve">Collapsing them creates technocracy.</w:t>
      </w:r>
    </w:p>
    <w:p>
      <w:r>
        <w:pict>
          <v:rect style="width:0;height:1.5pt" o:hralign="center" o:hrstd="t" o:hr="t"/>
        </w:pict>
      </w:r>
    </w:p>
    <w:bookmarkEnd w:id="18"/>
    <w:bookmarkStart w:id="19" w:name="chapter-40-constitutional-questions"/>
    <w:p>
      <w:pPr>
        <w:pStyle w:val="Heading1"/>
      </w:pPr>
      <w:r>
        <w:t xml:space="preserve">Chapter 40 — Constitutional Questions</w:t>
      </w:r>
    </w:p>
    <w:p>
      <w:pPr>
        <w:pStyle w:val="FirstParagraph"/>
      </w:pPr>
      <w:r>
        <w:t xml:space="preserve">A recursive system should formalise questions before rushing into solutions.</w:t>
      </w:r>
    </w:p>
    <w:p>
      <w:pPr>
        <w:pStyle w:val="BodyText"/>
      </w:pPr>
      <w:r>
        <w:t xml:space="preserve">A weak development process often begins with:</w:t>
      </w:r>
    </w:p>
    <w:p>
      <w:pPr>
        <w:pStyle w:val="BodyText"/>
      </w:pPr>
      <w:r>
        <w:rPr>
          <w:b/>
          <w:bCs/>
        </w:rPr>
        <w:t xml:space="preserve">Here is the mechanism we should adopt.</w:t>
      </w:r>
    </w:p>
    <w:p>
      <w:pPr>
        <w:pStyle w:val="BodyText"/>
      </w:pPr>
      <w:r>
        <w:t xml:space="preserve">A stronger process begins with:</w:t>
      </w:r>
    </w:p>
    <w:p>
      <w:pPr>
        <w:pStyle w:val="BodyText"/>
      </w:pPr>
      <w:r>
        <w:rPr>
          <w:b/>
          <w:bCs/>
        </w:rPr>
        <w:t xml:space="preserve">What problem are we actually trying to solve?</w:t>
      </w:r>
    </w:p>
    <w:p>
      <w:pPr>
        <w:pStyle w:val="BodyText"/>
      </w:pPr>
      <w:r>
        <w:t xml:space="preserve">A constitutional question should, where practical, identify:</w:t>
      </w:r>
    </w:p>
    <w:p>
      <w:pPr>
        <w:pStyle w:val="Compact"/>
        <w:numPr>
          <w:ilvl w:val="0"/>
          <w:numId w:val="1016"/>
        </w:numPr>
      </w:pPr>
      <w:r>
        <w:t xml:space="preserve">the observed problem;</w:t>
      </w:r>
    </w:p>
    <w:p>
      <w:pPr>
        <w:pStyle w:val="Compact"/>
        <w:numPr>
          <w:ilvl w:val="0"/>
          <w:numId w:val="1016"/>
        </w:numPr>
      </w:pPr>
      <w:r>
        <w:t xml:space="preserve">affected persons;</w:t>
      </w:r>
    </w:p>
    <w:p>
      <w:pPr>
        <w:pStyle w:val="Compact"/>
        <w:numPr>
          <w:ilvl w:val="0"/>
          <w:numId w:val="1016"/>
        </w:numPr>
      </w:pPr>
      <w:r>
        <w:t xml:space="preserve">evidence;</w:t>
      </w:r>
    </w:p>
    <w:p>
      <w:pPr>
        <w:pStyle w:val="Compact"/>
        <w:numPr>
          <w:ilvl w:val="0"/>
          <w:numId w:val="1016"/>
        </w:numPr>
      </w:pPr>
      <w:r>
        <w:t xml:space="preserve">current architecture;</w:t>
      </w:r>
    </w:p>
    <w:p>
      <w:pPr>
        <w:pStyle w:val="Compact"/>
        <w:numPr>
          <w:ilvl w:val="0"/>
          <w:numId w:val="1016"/>
        </w:numPr>
      </w:pPr>
      <w:r>
        <w:t xml:space="preserve">known constraints;</w:t>
      </w:r>
    </w:p>
    <w:p>
      <w:pPr>
        <w:pStyle w:val="Compact"/>
        <w:numPr>
          <w:ilvl w:val="0"/>
          <w:numId w:val="1016"/>
        </w:numPr>
      </w:pPr>
      <w:r>
        <w:t xml:space="preserve">unknowns;</w:t>
      </w:r>
    </w:p>
    <w:p>
      <w:pPr>
        <w:pStyle w:val="Compact"/>
        <w:numPr>
          <w:ilvl w:val="0"/>
          <w:numId w:val="1016"/>
        </w:numPr>
      </w:pPr>
      <w:r>
        <w:t xml:space="preserve">jurisdiction;</w:t>
      </w:r>
    </w:p>
    <w:p>
      <w:pPr>
        <w:pStyle w:val="Compact"/>
        <w:numPr>
          <w:ilvl w:val="0"/>
          <w:numId w:val="1016"/>
        </w:numPr>
      </w:pPr>
      <w:r>
        <w:t xml:space="preserve">possible harms;</w:t>
      </w:r>
    </w:p>
    <w:p>
      <w:pPr>
        <w:pStyle w:val="Compact"/>
        <w:numPr>
          <w:ilvl w:val="0"/>
          <w:numId w:val="1016"/>
        </w:numPr>
      </w:pPr>
      <w:r>
        <w:t xml:space="preserve">reversibility;</w:t>
      </w:r>
    </w:p>
    <w:p>
      <w:pPr>
        <w:pStyle w:val="Compact"/>
        <w:numPr>
          <w:ilvl w:val="0"/>
          <w:numId w:val="1016"/>
        </w:numPr>
      </w:pPr>
      <w:r>
        <w:t xml:space="preserve">urgency;</w:t>
      </w:r>
    </w:p>
    <w:p>
      <w:pPr>
        <w:pStyle w:val="Compact"/>
        <w:numPr>
          <w:ilvl w:val="0"/>
          <w:numId w:val="1016"/>
        </w:numPr>
      </w:pPr>
      <w:r>
        <w:t xml:space="preserve">and whether intervention is actually necessary.</w:t>
      </w:r>
    </w:p>
    <w:p>
      <w:pPr>
        <w:pStyle w:val="FirstParagraph"/>
      </w:pPr>
      <w:r>
        <w:t xml:space="preserve">A poorly framed question can produce a sophisticated solution to the wrong problem.</w:t>
      </w:r>
    </w:p>
    <w:p>
      <w:r>
        <w:pict>
          <v:rect style="width:0;height:1.5pt" o:hralign="center" o:hrstd="t" o:hr="t"/>
        </w:pict>
      </w:r>
    </w:p>
    <w:bookmarkEnd w:id="19"/>
    <w:bookmarkStart w:id="20" w:name="chapter-41-problem-definition"/>
    <w:p>
      <w:pPr>
        <w:pStyle w:val="Heading1"/>
      </w:pPr>
      <w:r>
        <w:t xml:space="preserve">Chapter 41 — Problem Definition</w:t>
      </w:r>
    </w:p>
    <w:p>
      <w:pPr>
        <w:pStyle w:val="FirstParagraph"/>
      </w:pPr>
      <w:r>
        <w:t xml:space="preserve">Problem definition is constitutional work.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“Judicial disagreement is too high”</w:t>
      </w:r>
    </w:p>
    <w:p>
      <w:pPr>
        <w:pStyle w:val="BodyText"/>
      </w:pPr>
      <w:r>
        <w:t xml:space="preserve">may appear to identify a problem.</w:t>
      </w:r>
    </w:p>
    <w:p>
      <w:pPr>
        <w:pStyle w:val="BodyText"/>
      </w:pPr>
      <w:r>
        <w:t xml:space="preserve">But disagreement may result from:</w:t>
      </w:r>
    </w:p>
    <w:p>
      <w:pPr>
        <w:pStyle w:val="Compact"/>
        <w:numPr>
          <w:ilvl w:val="0"/>
          <w:numId w:val="1017"/>
        </w:numPr>
      </w:pPr>
      <w:r>
        <w:t xml:space="preserve">unclear law;</w:t>
      </w:r>
    </w:p>
    <w:p>
      <w:pPr>
        <w:pStyle w:val="Compact"/>
        <w:numPr>
          <w:ilvl w:val="0"/>
          <w:numId w:val="1017"/>
        </w:numPr>
      </w:pPr>
      <w:r>
        <w:t xml:space="preserve">genuinely competing principles;</w:t>
      </w:r>
    </w:p>
    <w:p>
      <w:pPr>
        <w:pStyle w:val="Compact"/>
        <w:numPr>
          <w:ilvl w:val="0"/>
          <w:numId w:val="1017"/>
        </w:numPr>
      </w:pPr>
      <w:r>
        <w:t xml:space="preserve">novel facts;</w:t>
      </w:r>
    </w:p>
    <w:p>
      <w:pPr>
        <w:pStyle w:val="Compact"/>
        <w:numPr>
          <w:ilvl w:val="0"/>
          <w:numId w:val="1017"/>
        </w:numPr>
      </w:pPr>
      <w:r>
        <w:t xml:space="preserve">inconsistent evidence;</w:t>
      </w:r>
    </w:p>
    <w:p>
      <w:pPr>
        <w:pStyle w:val="Compact"/>
        <w:numPr>
          <w:ilvl w:val="0"/>
          <w:numId w:val="1017"/>
        </w:numPr>
      </w:pPr>
      <w:r>
        <w:t xml:space="preserve">local divergence;</w:t>
      </w:r>
    </w:p>
    <w:p>
      <w:pPr>
        <w:pStyle w:val="Compact"/>
        <w:numPr>
          <w:ilvl w:val="0"/>
          <w:numId w:val="1017"/>
        </w:numPr>
      </w:pPr>
      <w:r>
        <w:t xml:space="preserve">poor training;</w:t>
      </w:r>
    </w:p>
    <w:p>
      <w:pPr>
        <w:pStyle w:val="Compact"/>
        <w:numPr>
          <w:ilvl w:val="0"/>
          <w:numId w:val="1017"/>
        </w:numPr>
      </w:pPr>
      <w:r>
        <w:t xml:space="preserve">or legitimate interpretive plurality.</w:t>
      </w:r>
    </w:p>
    <w:p>
      <w:pPr>
        <w:pStyle w:val="FirstParagraph"/>
      </w:pPr>
      <w:r>
        <w:t xml:space="preserve">Reducing disagreement may therefore conceal uncertainty rather than improve justice.</w:t>
      </w:r>
    </w:p>
    <w:p>
      <w:pPr>
        <w:pStyle w:val="BodyText"/>
      </w:pPr>
      <w:r>
        <w:t xml:space="preserve">Likewise:</w:t>
      </w:r>
    </w:p>
    <w:p>
      <w:pPr>
        <w:pStyle w:val="BodyText"/>
      </w:pPr>
      <w:r>
        <w:t xml:space="preserve">“Participation is too low”</w:t>
      </w:r>
    </w:p>
    <w:p>
      <w:pPr>
        <w:pStyle w:val="BodyText"/>
      </w:pPr>
      <w:r>
        <w:t xml:space="preserve">does not reveal whether people are:</w:t>
      </w:r>
    </w:p>
    <w:p>
      <w:pPr>
        <w:pStyle w:val="Compact"/>
        <w:numPr>
          <w:ilvl w:val="0"/>
          <w:numId w:val="1018"/>
        </w:numPr>
      </w:pPr>
      <w:r>
        <w:t xml:space="preserve">excluded;</w:t>
      </w:r>
    </w:p>
    <w:p>
      <w:pPr>
        <w:pStyle w:val="Compact"/>
        <w:numPr>
          <w:ilvl w:val="0"/>
          <w:numId w:val="1018"/>
        </w:numPr>
      </w:pPr>
      <w:r>
        <w:t xml:space="preserve">uninterested;</w:t>
      </w:r>
    </w:p>
    <w:p>
      <w:pPr>
        <w:pStyle w:val="Compact"/>
        <w:numPr>
          <w:ilvl w:val="0"/>
          <w:numId w:val="1018"/>
        </w:numPr>
      </w:pPr>
      <w:r>
        <w:t xml:space="preserve">satisfied;</w:t>
      </w:r>
    </w:p>
    <w:p>
      <w:pPr>
        <w:pStyle w:val="Compact"/>
        <w:numPr>
          <w:ilvl w:val="0"/>
          <w:numId w:val="1018"/>
        </w:numPr>
      </w:pPr>
      <w:r>
        <w:t xml:space="preserve">unable to access the system;</w:t>
      </w:r>
    </w:p>
    <w:p>
      <w:pPr>
        <w:pStyle w:val="Compact"/>
        <w:numPr>
          <w:ilvl w:val="0"/>
          <w:numId w:val="1018"/>
        </w:numPr>
      </w:pPr>
      <w:r>
        <w:t xml:space="preserve">distrustful;</w:t>
      </w:r>
    </w:p>
    <w:p>
      <w:pPr>
        <w:pStyle w:val="Compact"/>
        <w:numPr>
          <w:ilvl w:val="0"/>
          <w:numId w:val="1018"/>
        </w:numPr>
      </w:pPr>
      <w:r>
        <w:t xml:space="preserve">or correctly choosing not to participate.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A metric should not define the problem merely because it reveals a difference from expectation.</w:t>
      </w:r>
    </w:p>
    <w:p>
      <w:pPr>
        <w:pStyle w:val="FirstParagraph"/>
      </w:pPr>
      <w:r>
        <w:t xml:space="preserve">Diagnosis must precede correction.</w:t>
      </w:r>
    </w:p>
    <w:p>
      <w:r>
        <w:pict>
          <v:rect style="width:0;height:1.5pt" o:hralign="center" o:hrstd="t" o:hr="t"/>
        </w:pict>
      </w:r>
    </w:p>
    <w:bookmarkEnd w:id="20"/>
    <w:bookmarkStart w:id="21" w:name="chapter-42-constitutional-hypotheses"/>
    <w:p>
      <w:pPr>
        <w:pStyle w:val="Heading1"/>
      </w:pPr>
      <w:r>
        <w:t xml:space="preserve">Chapter 42 — Constitutional Hypotheses</w:t>
      </w:r>
    </w:p>
    <w:p>
      <w:pPr>
        <w:pStyle w:val="FirstParagraph"/>
      </w:pPr>
      <w:r>
        <w:t xml:space="preserve">Once a problem is defined, proposed explanations should be treated as hypotheses.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delays are caused by insufficient judicial capacity;</w:t>
      </w:r>
    </w:p>
    <w:p>
      <w:pPr>
        <w:pStyle w:val="Compact"/>
        <w:numPr>
          <w:ilvl w:val="0"/>
          <w:numId w:val="1019"/>
        </w:numPr>
      </w:pPr>
      <w:r>
        <w:t xml:space="preserve">corruption arises from funding dependency;</w:t>
      </w:r>
    </w:p>
    <w:p>
      <w:pPr>
        <w:pStyle w:val="Compact"/>
        <w:numPr>
          <w:ilvl w:val="0"/>
          <w:numId w:val="1019"/>
        </w:numPr>
      </w:pPr>
      <w:r>
        <w:t xml:space="preserve">low participation results from excessive complexity;</w:t>
      </w:r>
    </w:p>
    <w:p>
      <w:pPr>
        <w:pStyle w:val="Compact"/>
        <w:numPr>
          <w:ilvl w:val="0"/>
          <w:numId w:val="1019"/>
        </w:numPr>
      </w:pPr>
      <w:r>
        <w:t xml:space="preserve">metric instability results from semantic drift;</w:t>
      </w:r>
    </w:p>
    <w:p>
      <w:pPr>
        <w:pStyle w:val="Compact"/>
        <w:numPr>
          <w:ilvl w:val="0"/>
          <w:numId w:val="1019"/>
        </w:numPr>
      </w:pPr>
      <w:r>
        <w:t xml:space="preserve">emergency overreach results from weak sunset enforcement;</w:t>
      </w:r>
    </w:p>
    <w:p>
      <w:pPr>
        <w:pStyle w:val="Compact"/>
        <w:numPr>
          <w:ilvl w:val="0"/>
          <w:numId w:val="1019"/>
        </w:numPr>
      </w:pPr>
      <w:r>
        <w:t xml:space="preserve">concentrated AI infrastructure creates constitutional dependency;</w:t>
      </w:r>
    </w:p>
    <w:p>
      <w:pPr>
        <w:pStyle w:val="Compact"/>
        <w:numPr>
          <w:ilvl w:val="0"/>
          <w:numId w:val="1019"/>
        </w:numPr>
      </w:pPr>
      <w:r>
        <w:t xml:space="preserve">or governance capture arises from excessive complexity.</w:t>
      </w:r>
    </w:p>
    <w:p>
      <w:pPr>
        <w:pStyle w:val="FirstParagraph"/>
      </w:pPr>
      <w:r>
        <w:t xml:space="preserve">A hypothesis should not become institutional doctrine merely because it sounds plausible.</w:t>
      </w:r>
    </w:p>
    <w:p>
      <w:pPr>
        <w:pStyle w:val="BodyText"/>
      </w:pPr>
      <w:r>
        <w:t xml:space="preserve">It should be challengeable.</w:t>
      </w:r>
    </w:p>
    <w:p>
      <w:r>
        <w:pict>
          <v:rect style="width:0;height:1.5pt" o:hralign="center" o:hrstd="t" o:hr="t"/>
        </w:pict>
      </w:r>
    </w:p>
    <w:bookmarkEnd w:id="21"/>
    <w:bookmarkStart w:id="22" w:name="chapter-43-competing-hypotheses"/>
    <w:p>
      <w:pPr>
        <w:pStyle w:val="Heading1"/>
      </w:pPr>
      <w:r>
        <w:t xml:space="preserve">Chapter 43 — Competing Hypotheses</w:t>
      </w:r>
    </w:p>
    <w:p>
      <w:pPr>
        <w:pStyle w:val="FirstParagraph"/>
      </w:pPr>
      <w:r>
        <w:t xml:space="preserve">Recursive learning should encourage competing explanations.</w:t>
      </w:r>
    </w:p>
    <w:p>
      <w:pPr>
        <w:pStyle w:val="BodyText"/>
      </w:pPr>
      <w:r>
        <w:t xml:space="preserve">Suppose Governance participation declines.</w:t>
      </w:r>
    </w:p>
    <w:p>
      <w:pPr>
        <w:pStyle w:val="BodyText"/>
      </w:pPr>
      <w:r>
        <w:t xml:space="preserve">Possible hypotheses include:</w:t>
      </w:r>
    </w:p>
    <w:p>
      <w:pPr>
        <w:pStyle w:val="Compact"/>
        <w:numPr>
          <w:ilvl w:val="0"/>
          <w:numId w:val="1020"/>
        </w:numPr>
      </w:pPr>
      <w:r>
        <w:t xml:space="preserve">people lack access;</w:t>
      </w:r>
    </w:p>
    <w:p>
      <w:pPr>
        <w:pStyle w:val="Compact"/>
        <w:numPr>
          <w:ilvl w:val="0"/>
          <w:numId w:val="1020"/>
        </w:numPr>
      </w:pPr>
      <w:r>
        <w:t xml:space="preserve">people trust institutions and see no need to intervene;</w:t>
      </w:r>
    </w:p>
    <w:p>
      <w:pPr>
        <w:pStyle w:val="Compact"/>
        <w:numPr>
          <w:ilvl w:val="0"/>
          <w:numId w:val="1020"/>
        </w:numPr>
      </w:pPr>
      <w:r>
        <w:t xml:space="preserve">people distrust the process;</w:t>
      </w:r>
    </w:p>
    <w:p>
      <w:pPr>
        <w:pStyle w:val="Compact"/>
        <w:numPr>
          <w:ilvl w:val="0"/>
          <w:numId w:val="1020"/>
        </w:numPr>
      </w:pPr>
      <w:r>
        <w:t xml:space="preserve">participation produces little visible effect;</w:t>
      </w:r>
    </w:p>
    <w:p>
      <w:pPr>
        <w:pStyle w:val="Compact"/>
        <w:numPr>
          <w:ilvl w:val="0"/>
          <w:numId w:val="1020"/>
        </w:numPr>
      </w:pPr>
      <w:r>
        <w:t xml:space="preserve">information burden is excessive;</w:t>
      </w:r>
    </w:p>
    <w:p>
      <w:pPr>
        <w:pStyle w:val="Compact"/>
        <w:numPr>
          <w:ilvl w:val="0"/>
          <w:numId w:val="1020"/>
        </w:numPr>
      </w:pPr>
      <w:r>
        <w:t xml:space="preserve">political capture discourages participation;</w:t>
      </w:r>
    </w:p>
    <w:p>
      <w:pPr>
        <w:pStyle w:val="Compact"/>
        <w:numPr>
          <w:ilvl w:val="0"/>
          <w:numId w:val="1020"/>
        </w:numPr>
      </w:pPr>
      <w:r>
        <w:t xml:space="preserve">contribution mechanisms privilege insiders;</w:t>
      </w:r>
    </w:p>
    <w:p>
      <w:pPr>
        <w:pStyle w:val="Compact"/>
        <w:numPr>
          <w:ilvl w:val="0"/>
          <w:numId w:val="1020"/>
        </w:numPr>
      </w:pPr>
      <w:r>
        <w:t xml:space="preserve">or the metric itself has changed.</w:t>
      </w:r>
    </w:p>
    <w:p>
      <w:pPr>
        <w:pStyle w:val="FirstParagraph"/>
      </w:pPr>
      <w:r>
        <w:t xml:space="preserve">A system that evaluates only its preferred explanation is vulnerable to confirmation bias.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Where materially plausible alternative explanations exist, constitutional review should preserve them until evidence reasonably distinguishes among them.</w:t>
      </w:r>
    </w:p>
    <w:p>
      <w:r>
        <w:pict>
          <v:rect style="width:0;height:1.5pt" o:hralign="center" o:hrstd="t" o:hr="t"/>
        </w:pict>
      </w:r>
    </w:p>
    <w:bookmarkEnd w:id="22"/>
    <w:bookmarkStart w:id="23" w:name="chapter-44-adversarial-analysis"/>
    <w:p>
      <w:pPr>
        <w:pStyle w:val="Heading1"/>
      </w:pPr>
      <w:r>
        <w:t xml:space="preserve">Chapter 44 — Adversarial Analysis</w:t>
      </w:r>
    </w:p>
    <w:p>
      <w:pPr>
        <w:pStyle w:val="FirstParagraph"/>
      </w:pPr>
      <w:r>
        <w:t xml:space="preserve">Before adoption, a constitutional proposal should be examined by actors incentivised or instructed to identify how it could fail.</w:t>
      </w:r>
    </w:p>
    <w:p>
      <w:pPr>
        <w:pStyle w:val="BodyText"/>
      </w:pPr>
      <w:r>
        <w:t xml:space="preserve">Adversarial analysis may ask:</w:t>
      </w:r>
    </w:p>
    <w:p>
      <w:pPr>
        <w:pStyle w:val="Compact"/>
        <w:numPr>
          <w:ilvl w:val="0"/>
          <w:numId w:val="1021"/>
        </w:numPr>
      </w:pPr>
      <w:r>
        <w:t xml:space="preserve">How can this be captured?</w:t>
      </w:r>
    </w:p>
    <w:p>
      <w:pPr>
        <w:pStyle w:val="Compact"/>
        <w:numPr>
          <w:ilvl w:val="0"/>
          <w:numId w:val="1021"/>
        </w:numPr>
      </w:pPr>
      <w:r>
        <w:t xml:space="preserve">How can it be gamed?</w:t>
      </w:r>
    </w:p>
    <w:p>
      <w:pPr>
        <w:pStyle w:val="Compact"/>
        <w:numPr>
          <w:ilvl w:val="0"/>
          <w:numId w:val="1021"/>
        </w:numPr>
      </w:pPr>
      <w:r>
        <w:t xml:space="preserve">Who gains hidden authority?</w:t>
      </w:r>
    </w:p>
    <w:p>
      <w:pPr>
        <w:pStyle w:val="Compact"/>
        <w:numPr>
          <w:ilvl w:val="0"/>
          <w:numId w:val="1021"/>
        </w:numPr>
      </w:pPr>
      <w:r>
        <w:t xml:space="preserve">Who becomes dependent?</w:t>
      </w:r>
    </w:p>
    <w:p>
      <w:pPr>
        <w:pStyle w:val="Compact"/>
        <w:numPr>
          <w:ilvl w:val="0"/>
          <w:numId w:val="1021"/>
        </w:numPr>
      </w:pPr>
      <w:r>
        <w:t xml:space="preserve">What happens under bad leadership?</w:t>
      </w:r>
    </w:p>
    <w:p>
      <w:pPr>
        <w:pStyle w:val="Compact"/>
        <w:numPr>
          <w:ilvl w:val="0"/>
          <w:numId w:val="1021"/>
        </w:numPr>
      </w:pPr>
      <w:r>
        <w:t xml:space="preserve">What happens if the data is wrong?</w:t>
      </w:r>
    </w:p>
    <w:p>
      <w:pPr>
        <w:pStyle w:val="Compact"/>
        <w:numPr>
          <w:ilvl w:val="0"/>
          <w:numId w:val="1021"/>
        </w:numPr>
      </w:pPr>
      <w:r>
        <w:t xml:space="preserve">What happens if AI assistance fails?</w:t>
      </w:r>
    </w:p>
    <w:p>
      <w:pPr>
        <w:pStyle w:val="Compact"/>
        <w:numPr>
          <w:ilvl w:val="0"/>
          <w:numId w:val="1021"/>
        </w:numPr>
      </w:pPr>
      <w:r>
        <w:t xml:space="preserve">What happens during emergency?</w:t>
      </w:r>
    </w:p>
    <w:p>
      <w:pPr>
        <w:pStyle w:val="Compact"/>
        <w:numPr>
          <w:ilvl w:val="0"/>
          <w:numId w:val="1021"/>
        </w:numPr>
      </w:pPr>
      <w:r>
        <w:t xml:space="preserve">What happens across different cultures?</w:t>
      </w:r>
    </w:p>
    <w:p>
      <w:pPr>
        <w:pStyle w:val="Compact"/>
        <w:numPr>
          <w:ilvl w:val="0"/>
          <w:numId w:val="1021"/>
        </w:numPr>
      </w:pPr>
      <w:r>
        <w:t xml:space="preserve">What happens to minorities?</w:t>
      </w:r>
    </w:p>
    <w:p>
      <w:pPr>
        <w:pStyle w:val="Compact"/>
        <w:numPr>
          <w:ilvl w:val="0"/>
          <w:numId w:val="1021"/>
        </w:numPr>
      </w:pPr>
      <w:r>
        <w:t xml:space="preserve">What if adoption becomes irreversible?</w:t>
      </w:r>
    </w:p>
    <w:p>
      <w:pPr>
        <w:pStyle w:val="Compact"/>
        <w:numPr>
          <w:ilvl w:val="0"/>
          <w:numId w:val="1021"/>
        </w:numPr>
      </w:pPr>
      <w:r>
        <w:t xml:space="preserve">What happens when the mechanism succeeds too well?</w:t>
      </w:r>
    </w:p>
    <w:p>
      <w:pPr>
        <w:pStyle w:val="Compact"/>
        <w:numPr>
          <w:ilvl w:val="0"/>
          <w:numId w:val="1021"/>
        </w:numPr>
      </w:pPr>
      <w:r>
        <w:t xml:space="preserve">What second-order effects follow?</w:t>
      </w:r>
    </w:p>
    <w:p>
      <w:pPr>
        <w:pStyle w:val="Compact"/>
        <w:numPr>
          <w:ilvl w:val="0"/>
          <w:numId w:val="1021"/>
        </w:numPr>
      </w:pPr>
      <w:r>
        <w:t xml:space="preserve">Can the safeguard itself become harmful?</w:t>
      </w:r>
    </w:p>
    <w:p>
      <w:pPr>
        <w:pStyle w:val="Compact"/>
        <w:numPr>
          <w:ilvl w:val="0"/>
          <w:numId w:val="1021"/>
        </w:numPr>
      </w:pPr>
      <w:r>
        <w:t xml:space="preserve">Can the mechanism be removed later?</w:t>
      </w:r>
    </w:p>
    <w:p>
      <w:pPr>
        <w:pStyle w:val="Compact"/>
        <w:numPr>
          <w:ilvl w:val="0"/>
          <w:numId w:val="1021"/>
        </w:numPr>
      </w:pPr>
      <w:r>
        <w:t xml:space="preserve">What unknown assumptions does the proposal depend upon?</w:t>
      </w:r>
    </w:p>
    <w:p>
      <w:pPr>
        <w:pStyle w:val="FirstParagraph"/>
      </w:pPr>
      <w:r>
        <w:t xml:space="preserve">The purpose is not to defeat every proposal.</w:t>
      </w:r>
    </w:p>
    <w:p>
      <w:pPr>
        <w:pStyle w:val="BodyText"/>
      </w:pPr>
      <w:r>
        <w:t xml:space="preserve">It is to improve epistemic quality.</w:t>
      </w:r>
    </w:p>
    <w:p>
      <w:r>
        <w:pict>
          <v:rect style="width:0;height:1.5pt" o:hralign="center" o:hrstd="t" o:hr="t"/>
        </w:pict>
      </w:r>
    </w:p>
    <w:bookmarkEnd w:id="23"/>
    <w:bookmarkStart w:id="24" w:name="chapter-45-the-failure-challenge"/>
    <w:p>
      <w:pPr>
        <w:pStyle w:val="Heading1"/>
      </w:pPr>
      <w:r>
        <w:t xml:space="preserve">Chapter 45 — The Failure Challenge</w:t>
      </w:r>
    </w:p>
    <w:p>
      <w:pPr>
        <w:pStyle w:val="FirstParagraph"/>
      </w:pPr>
      <w:r>
        <w:t xml:space="preserve">The Concord’s Failure Challenge can be summarised through several recurring propositions:</w:t>
      </w:r>
    </w:p>
    <w:p>
      <w:pPr>
        <w:pStyle w:val="BlockText"/>
      </w:pPr>
      <w:r>
        <w:rPr>
          <w:b/>
          <w:bCs/>
        </w:rPr>
        <w:t xml:space="preserve">Formal existence is not practical reality.</w:t>
      </w:r>
    </w:p>
    <w:p>
      <w:pPr>
        <w:pStyle w:val="FirstParagraph"/>
      </w:pPr>
      <w:r>
        <w:t xml:space="preserve">A right that cannot be exercised may be constitutionally weak despite formal recognition.</w:t>
      </w:r>
    </w:p>
    <w:p>
      <w:pPr>
        <w:pStyle w:val="BlockText"/>
      </w:pPr>
      <w:r>
        <w:rPr>
          <w:b/>
          <w:bCs/>
        </w:rPr>
        <w:t xml:space="preserve">Every safeguard can become a failure mechanism.</w:t>
      </w:r>
    </w:p>
    <w:p>
      <w:pPr>
        <w:pStyle w:val="FirstParagraph"/>
      </w:pPr>
      <w:r>
        <w:t xml:space="preserve">A protection may itself create capture, delay or coercion.</w:t>
      </w:r>
    </w:p>
    <w:p>
      <w:pPr>
        <w:pStyle w:val="BlockText"/>
      </w:pPr>
      <w:r>
        <w:rPr>
          <w:b/>
          <w:bCs/>
        </w:rPr>
        <w:t xml:space="preserve">Every metric creates incentives.</w:t>
      </w:r>
    </w:p>
    <w:p>
      <w:pPr>
        <w:pStyle w:val="FirstParagraph"/>
      </w:pPr>
      <w:r>
        <w:t xml:space="preserve">Measurement changes the system measured.</w:t>
      </w:r>
    </w:p>
    <w:p>
      <w:pPr>
        <w:pStyle w:val="BlockText"/>
      </w:pPr>
      <w:r>
        <w:rPr>
          <w:b/>
          <w:bCs/>
        </w:rPr>
        <w:t xml:space="preserve">Every authority creates capture incentives.</w:t>
      </w:r>
    </w:p>
    <w:p>
      <w:pPr>
        <w:pStyle w:val="FirstParagraph"/>
      </w:pPr>
      <w:r>
        <w:t xml:space="preserve">Even benevolent institutions create power worth capturing.</w:t>
      </w:r>
    </w:p>
    <w:p>
      <w:pPr>
        <w:pStyle w:val="BlockText"/>
      </w:pPr>
      <w:r>
        <w:rPr>
          <w:b/>
          <w:bCs/>
        </w:rPr>
        <w:t xml:space="preserve">Every dependency creates leverage.</w:t>
      </w:r>
    </w:p>
    <w:p>
      <w:pPr>
        <w:pStyle w:val="FirstParagraph"/>
      </w:pPr>
      <w:r>
        <w:t xml:space="preserve">Infrastructure dependency can become political dependency.</w:t>
      </w:r>
    </w:p>
    <w:p>
      <w:pPr>
        <w:pStyle w:val="BlockText"/>
      </w:pPr>
      <w:r>
        <w:rPr>
          <w:b/>
          <w:bCs/>
        </w:rPr>
        <w:t xml:space="preserve">Every correction creates second-order effects.</w:t>
      </w:r>
    </w:p>
    <w:p>
      <w:pPr>
        <w:pStyle w:val="FirstParagraph"/>
      </w:pPr>
      <w:r>
        <w:t xml:space="preserve">Repair is itself an intervention.</w:t>
      </w:r>
    </w:p>
    <w:p>
      <w:pPr>
        <w:pStyle w:val="BlockText"/>
      </w:pPr>
      <w:r>
        <w:rPr>
          <w:b/>
          <w:bCs/>
        </w:rPr>
        <w:t xml:space="preserve">Every model leaves something out.</w:t>
      </w:r>
    </w:p>
    <w:p>
      <w:pPr>
        <w:pStyle w:val="FirstParagraph"/>
      </w:pPr>
      <w:r>
        <w:t xml:space="preserve">No representation is reality itself.</w:t>
      </w:r>
    </w:p>
    <w:p>
      <w:pPr>
        <w:pStyle w:val="BlockText"/>
      </w:pPr>
      <w:r>
        <w:rPr>
          <w:b/>
          <w:bCs/>
        </w:rPr>
        <w:t xml:space="preserve">Every architecture contains unknown failure.</w:t>
      </w:r>
    </w:p>
    <w:p>
      <w:pPr>
        <w:pStyle w:val="FirstParagraph"/>
      </w:pPr>
      <w:r>
        <w:t xml:space="preserve">Design cannot eliminate surprise.</w:t>
      </w:r>
    </w:p>
    <w:p>
      <w:pPr>
        <w:pStyle w:val="BodyText"/>
      </w:pPr>
      <w:r>
        <w:t xml:space="preserve">These principles should accompany major constitutional development.</w:t>
      </w:r>
    </w:p>
    <w:p>
      <w:r>
        <w:pict>
          <v:rect style="width:0;height:1.5pt" o:hralign="center" o:hrstd="t" o:hr="t"/>
        </w:pict>
      </w:r>
    </w:p>
    <w:bookmarkEnd w:id="24"/>
    <w:bookmarkStart w:id="25" w:name="chapter-46-simulation"/>
    <w:p>
      <w:pPr>
        <w:pStyle w:val="Heading1"/>
      </w:pPr>
      <w:r>
        <w:t xml:space="preserve">Chapter 46 — Simulation</w:t>
      </w:r>
    </w:p>
    <w:p>
      <w:pPr>
        <w:pStyle w:val="FirstParagraph"/>
      </w:pPr>
      <w:r>
        <w:t xml:space="preserve">Some constitutional mechanisms can be simulated before field use.</w:t>
      </w:r>
    </w:p>
    <w:p>
      <w:pPr>
        <w:pStyle w:val="BodyText"/>
      </w:pPr>
      <w:r>
        <w:t xml:space="preserve">Simulation may explore:</w:t>
      </w:r>
    </w:p>
    <w:p>
      <w:pPr>
        <w:pStyle w:val="Compact"/>
        <w:numPr>
          <w:ilvl w:val="0"/>
          <w:numId w:val="1022"/>
        </w:numPr>
      </w:pPr>
      <w:r>
        <w:t xml:space="preserve">voting rules;</w:t>
      </w:r>
    </w:p>
    <w:p>
      <w:pPr>
        <w:pStyle w:val="Compact"/>
        <w:numPr>
          <w:ilvl w:val="0"/>
          <w:numId w:val="1022"/>
        </w:numPr>
      </w:pPr>
      <w:r>
        <w:t xml:space="preserve">allocation systems;</w:t>
      </w:r>
    </w:p>
    <w:p>
      <w:pPr>
        <w:pStyle w:val="Compact"/>
        <w:numPr>
          <w:ilvl w:val="0"/>
          <w:numId w:val="1022"/>
        </w:numPr>
      </w:pPr>
      <w:r>
        <w:t xml:space="preserve">incentive structures;</w:t>
      </w:r>
    </w:p>
    <w:p>
      <w:pPr>
        <w:pStyle w:val="Compact"/>
        <w:numPr>
          <w:ilvl w:val="0"/>
          <w:numId w:val="1022"/>
        </w:numPr>
      </w:pPr>
      <w:r>
        <w:t xml:space="preserve">network effects;</w:t>
      </w:r>
    </w:p>
    <w:p>
      <w:pPr>
        <w:pStyle w:val="Compact"/>
        <w:numPr>
          <w:ilvl w:val="0"/>
          <w:numId w:val="1022"/>
        </w:numPr>
      </w:pPr>
      <w:r>
        <w:t xml:space="preserve">failure propagation;</w:t>
      </w:r>
    </w:p>
    <w:p>
      <w:pPr>
        <w:pStyle w:val="Compact"/>
        <w:numPr>
          <w:ilvl w:val="0"/>
          <w:numId w:val="1022"/>
        </w:numPr>
      </w:pPr>
      <w:r>
        <w:t xml:space="preserve">emergency coordination;</w:t>
      </w:r>
    </w:p>
    <w:p>
      <w:pPr>
        <w:pStyle w:val="Compact"/>
        <w:numPr>
          <w:ilvl w:val="0"/>
          <w:numId w:val="1022"/>
        </w:numPr>
      </w:pPr>
      <w:r>
        <w:t xml:space="preserve">communication latency;</w:t>
      </w:r>
    </w:p>
    <w:p>
      <w:pPr>
        <w:pStyle w:val="Compact"/>
        <w:numPr>
          <w:ilvl w:val="0"/>
          <w:numId w:val="1022"/>
        </w:numPr>
      </w:pPr>
      <w:r>
        <w:t xml:space="preserve">resource distribution;</w:t>
      </w:r>
    </w:p>
    <w:p>
      <w:pPr>
        <w:pStyle w:val="Compact"/>
        <w:numPr>
          <w:ilvl w:val="0"/>
          <w:numId w:val="1022"/>
        </w:numPr>
      </w:pPr>
      <w:r>
        <w:t xml:space="preserve">AI dependency;</w:t>
      </w:r>
    </w:p>
    <w:p>
      <w:pPr>
        <w:pStyle w:val="Compact"/>
        <w:numPr>
          <w:ilvl w:val="0"/>
          <w:numId w:val="1022"/>
        </w:numPr>
      </w:pPr>
      <w:r>
        <w:t xml:space="preserve">capture scenarios;</w:t>
      </w:r>
    </w:p>
    <w:p>
      <w:pPr>
        <w:pStyle w:val="Compact"/>
        <w:numPr>
          <w:ilvl w:val="0"/>
          <w:numId w:val="1022"/>
        </w:numPr>
      </w:pPr>
      <w:r>
        <w:t xml:space="preserve">audit sampling;</w:t>
      </w:r>
    </w:p>
    <w:p>
      <w:pPr>
        <w:pStyle w:val="Compact"/>
        <w:numPr>
          <w:ilvl w:val="0"/>
          <w:numId w:val="1022"/>
        </w:numPr>
      </w:pPr>
      <w:r>
        <w:t xml:space="preserve">and constitutional decision pathways.</w:t>
      </w:r>
    </w:p>
    <w:p>
      <w:pPr>
        <w:pStyle w:val="FirstParagraph"/>
      </w:pPr>
      <w:r>
        <w:t xml:space="preserve">Simulation is particularly useful where live experimentation would create unacceptable risk.</w:t>
      </w:r>
    </w:p>
    <w:p>
      <w:pPr>
        <w:pStyle w:val="BodyText"/>
      </w:pPr>
      <w:r>
        <w:t xml:space="preserve">But simulation depends heavily upon assumptions.</w:t>
      </w:r>
    </w:p>
    <w:p>
      <w:pPr>
        <w:pStyle w:val="BodyText"/>
      </w:pPr>
      <w:r>
        <w:t xml:space="preserve">A simulated civilisation does not contain all the complexity of actual civilisation.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Simulation provides evidence about a model. It does not prove that reality will behave like the model.</w:t>
      </w:r>
    </w:p>
    <w:p>
      <w:r>
        <w:pict>
          <v:rect style="width:0;height:1.5pt" o:hralign="center" o:hrstd="t" o:hr="t"/>
        </w:pict>
      </w:r>
    </w:p>
    <w:bookmarkEnd w:id="25"/>
    <w:bookmarkStart w:id="26" w:name="chapter-47-scenario-testing"/>
    <w:p>
      <w:pPr>
        <w:pStyle w:val="Heading1"/>
      </w:pPr>
      <w:r>
        <w:t xml:space="preserve">Chapter 47 — Scenario Testing</w:t>
      </w:r>
    </w:p>
    <w:p>
      <w:pPr>
        <w:pStyle w:val="FirstParagraph"/>
      </w:pPr>
      <w:r>
        <w:t xml:space="preserve">Where formal simulation is impractical, scenario testing can expose hidden assumptions.</w:t>
      </w:r>
    </w:p>
    <w:p>
      <w:pPr>
        <w:pStyle w:val="BodyText"/>
      </w:pPr>
      <w:r>
        <w:t xml:space="preserve">A proposal may be examined under scenarios such as:</w:t>
      </w:r>
    </w:p>
    <w:p>
      <w:pPr>
        <w:pStyle w:val="Compact"/>
        <w:numPr>
          <w:ilvl w:val="0"/>
          <w:numId w:val="1023"/>
        </w:numPr>
      </w:pPr>
      <w:r>
        <w:t xml:space="preserve">competent benevolent administrators;</w:t>
      </w:r>
    </w:p>
    <w:p>
      <w:pPr>
        <w:pStyle w:val="Compact"/>
        <w:numPr>
          <w:ilvl w:val="0"/>
          <w:numId w:val="1023"/>
        </w:numPr>
      </w:pPr>
      <w:r>
        <w:t xml:space="preserve">mediocre administrators;</w:t>
      </w:r>
    </w:p>
    <w:p>
      <w:pPr>
        <w:pStyle w:val="Compact"/>
        <w:numPr>
          <w:ilvl w:val="0"/>
          <w:numId w:val="1023"/>
        </w:numPr>
      </w:pPr>
      <w:r>
        <w:t xml:space="preserve">corrupt administrators;</w:t>
      </w:r>
    </w:p>
    <w:p>
      <w:pPr>
        <w:pStyle w:val="Compact"/>
        <w:numPr>
          <w:ilvl w:val="0"/>
          <w:numId w:val="1023"/>
        </w:numPr>
      </w:pPr>
      <w:r>
        <w:t xml:space="preserve">hostile external actors;</w:t>
      </w:r>
    </w:p>
    <w:p>
      <w:pPr>
        <w:pStyle w:val="Compact"/>
        <w:numPr>
          <w:ilvl w:val="0"/>
          <w:numId w:val="1023"/>
        </w:numPr>
      </w:pPr>
      <w:r>
        <w:t xml:space="preserve">infrastructure collapse;</w:t>
      </w:r>
    </w:p>
    <w:p>
      <w:pPr>
        <w:pStyle w:val="Compact"/>
        <w:numPr>
          <w:ilvl w:val="0"/>
          <w:numId w:val="1023"/>
        </w:numPr>
      </w:pPr>
      <w:r>
        <w:t xml:space="preserve">communication delay;</w:t>
      </w:r>
    </w:p>
    <w:p>
      <w:pPr>
        <w:pStyle w:val="Compact"/>
        <w:numPr>
          <w:ilvl w:val="0"/>
          <w:numId w:val="1023"/>
        </w:numPr>
      </w:pPr>
      <w:r>
        <w:t xml:space="preserve">widespread misinformation;</w:t>
      </w:r>
    </w:p>
    <w:p>
      <w:pPr>
        <w:pStyle w:val="Compact"/>
        <w:numPr>
          <w:ilvl w:val="0"/>
          <w:numId w:val="1023"/>
        </w:numPr>
      </w:pPr>
      <w:r>
        <w:t xml:space="preserve">rapid technological change;</w:t>
      </w:r>
    </w:p>
    <w:p>
      <w:pPr>
        <w:pStyle w:val="Compact"/>
        <w:numPr>
          <w:ilvl w:val="0"/>
          <w:numId w:val="1023"/>
        </w:numPr>
      </w:pPr>
      <w:r>
        <w:t xml:space="preserve">resource scarcity;</w:t>
      </w:r>
    </w:p>
    <w:p>
      <w:pPr>
        <w:pStyle w:val="Compact"/>
        <w:numPr>
          <w:ilvl w:val="0"/>
          <w:numId w:val="1023"/>
        </w:numPr>
      </w:pPr>
      <w:r>
        <w:t xml:space="preserve">mass migration;</w:t>
      </w:r>
    </w:p>
    <w:p>
      <w:pPr>
        <w:pStyle w:val="Compact"/>
        <w:numPr>
          <w:ilvl w:val="0"/>
          <w:numId w:val="1023"/>
        </w:numPr>
      </w:pPr>
      <w:r>
        <w:t xml:space="preserve">AI system failure;</w:t>
      </w:r>
    </w:p>
    <w:p>
      <w:pPr>
        <w:pStyle w:val="Compact"/>
        <w:numPr>
          <w:ilvl w:val="0"/>
          <w:numId w:val="1023"/>
        </w:numPr>
      </w:pPr>
      <w:r>
        <w:t xml:space="preserve">judicial capture;</w:t>
      </w:r>
    </w:p>
    <w:p>
      <w:pPr>
        <w:pStyle w:val="Compact"/>
        <w:numPr>
          <w:ilvl w:val="0"/>
          <w:numId w:val="1023"/>
        </w:numPr>
      </w:pPr>
      <w:r>
        <w:t xml:space="preserve">economic crisis;</w:t>
      </w:r>
    </w:p>
    <w:p>
      <w:pPr>
        <w:pStyle w:val="Compact"/>
        <w:numPr>
          <w:ilvl w:val="0"/>
          <w:numId w:val="1023"/>
        </w:numPr>
      </w:pPr>
      <w:r>
        <w:t xml:space="preserve">or civilisational fragmentation.</w:t>
      </w:r>
    </w:p>
    <w:p>
      <w:pPr>
        <w:pStyle w:val="FirstParagraph"/>
      </w:pPr>
      <w:r>
        <w:t xml:space="preserve">A mechanism that works only under ideal stewardship may be constitutionally weak.</w:t>
      </w:r>
    </w:p>
    <w:p>
      <w:r>
        <w:pict>
          <v:rect style="width:0;height:1.5pt" o:hralign="center" o:hrstd="t" o:hr="t"/>
        </w:pict>
      </w:r>
    </w:p>
    <w:bookmarkEnd w:id="26"/>
    <w:bookmarkStart w:id="27" w:name="chapter-48-controlled-experiment"/>
    <w:p>
      <w:pPr>
        <w:pStyle w:val="Heading1"/>
      </w:pPr>
      <w:r>
        <w:t xml:space="preserve">Chapter 48 — Controlled Experiment</w:t>
      </w:r>
    </w:p>
    <w:p>
      <w:pPr>
        <w:pStyle w:val="FirstParagraph"/>
      </w:pPr>
      <w:r>
        <w:t xml:space="preserve">Where appropriate and ethically permissible, mechanisms may be tested in bounded environments.</w:t>
      </w:r>
    </w:p>
    <w:p>
      <w:pPr>
        <w:pStyle w:val="BodyText"/>
      </w:pPr>
      <w:r>
        <w:t xml:space="preserve">A controlled experiment should ideally specify:</w:t>
      </w:r>
    </w:p>
    <w:p>
      <w:pPr>
        <w:pStyle w:val="Compact"/>
        <w:numPr>
          <w:ilvl w:val="0"/>
          <w:numId w:val="1024"/>
        </w:numPr>
      </w:pPr>
      <w:r>
        <w:t xml:space="preserve">scope;</w:t>
      </w:r>
    </w:p>
    <w:p>
      <w:pPr>
        <w:pStyle w:val="Compact"/>
        <w:numPr>
          <w:ilvl w:val="0"/>
          <w:numId w:val="1024"/>
        </w:numPr>
      </w:pPr>
      <w:r>
        <w:t xml:space="preserve">participants;</w:t>
      </w:r>
    </w:p>
    <w:p>
      <w:pPr>
        <w:pStyle w:val="Compact"/>
        <w:numPr>
          <w:ilvl w:val="0"/>
          <w:numId w:val="1024"/>
        </w:numPr>
      </w:pPr>
      <w:r>
        <w:t xml:space="preserve">duration;</w:t>
      </w:r>
    </w:p>
    <w:p>
      <w:pPr>
        <w:pStyle w:val="Compact"/>
        <w:numPr>
          <w:ilvl w:val="0"/>
          <w:numId w:val="1024"/>
        </w:numPr>
      </w:pPr>
      <w:r>
        <w:t xml:space="preserve">expected benefits;</w:t>
      </w:r>
    </w:p>
    <w:p>
      <w:pPr>
        <w:pStyle w:val="Compact"/>
        <w:numPr>
          <w:ilvl w:val="0"/>
          <w:numId w:val="1024"/>
        </w:numPr>
      </w:pPr>
      <w:r>
        <w:t xml:space="preserve">expected risks;</w:t>
      </w:r>
    </w:p>
    <w:p>
      <w:pPr>
        <w:pStyle w:val="Compact"/>
        <w:numPr>
          <w:ilvl w:val="0"/>
          <w:numId w:val="1024"/>
        </w:numPr>
      </w:pPr>
      <w:r>
        <w:t xml:space="preserve">exit conditions;</w:t>
      </w:r>
    </w:p>
    <w:p>
      <w:pPr>
        <w:pStyle w:val="Compact"/>
        <w:numPr>
          <w:ilvl w:val="0"/>
          <w:numId w:val="1024"/>
        </w:numPr>
      </w:pPr>
      <w:r>
        <w:t xml:space="preserve">baseline;</w:t>
      </w:r>
    </w:p>
    <w:p>
      <w:pPr>
        <w:pStyle w:val="Compact"/>
        <w:numPr>
          <w:ilvl w:val="0"/>
          <w:numId w:val="1024"/>
        </w:numPr>
      </w:pPr>
      <w:r>
        <w:t xml:space="preserve">comparison conditions;</w:t>
      </w:r>
    </w:p>
    <w:p>
      <w:pPr>
        <w:pStyle w:val="Compact"/>
        <w:numPr>
          <w:ilvl w:val="0"/>
          <w:numId w:val="1024"/>
        </w:numPr>
      </w:pPr>
      <w:r>
        <w:t xml:space="preserve">safeguards;</w:t>
      </w:r>
    </w:p>
    <w:p>
      <w:pPr>
        <w:pStyle w:val="Compact"/>
        <w:numPr>
          <w:ilvl w:val="0"/>
          <w:numId w:val="1024"/>
        </w:numPr>
      </w:pPr>
      <w:r>
        <w:t xml:space="preserve">evaluation criteria;</w:t>
      </w:r>
    </w:p>
    <w:p>
      <w:pPr>
        <w:pStyle w:val="Compact"/>
        <w:numPr>
          <w:ilvl w:val="0"/>
          <w:numId w:val="1024"/>
        </w:numPr>
      </w:pPr>
      <w:r>
        <w:t xml:space="preserve">and rollback.</w:t>
      </w:r>
    </w:p>
    <w:p>
      <w:pPr>
        <w:pStyle w:val="FirstParagraph"/>
      </w:pPr>
      <w:r>
        <w:t xml:space="preserve">The experiment should not silently become permanent merely because termination is inconvenient.</w:t>
      </w:r>
    </w:p>
    <w:p>
      <w:r>
        <w:pict>
          <v:rect style="width:0;height:1.5pt" o:hralign="center" o:hrstd="t" o:hr="t"/>
        </w:pict>
      </w:r>
    </w:p>
    <w:bookmarkEnd w:id="27"/>
    <w:bookmarkStart w:id="28" w:name="chapter-49-pilot-architecture"/>
    <w:p>
      <w:pPr>
        <w:pStyle w:val="Heading1"/>
      </w:pPr>
      <w:r>
        <w:t xml:space="preserve">Chapter 49 — Pilot Architecture</w:t>
      </w:r>
    </w:p>
    <w:p>
      <w:pPr>
        <w:pStyle w:val="FirstParagraph"/>
      </w:pPr>
      <w:r>
        <w:t xml:space="preserve">Field pilots provide evidence under real conditions.</w:t>
      </w:r>
    </w:p>
    <w:p>
      <w:pPr>
        <w:pStyle w:val="BodyText"/>
      </w:pPr>
      <w:r>
        <w:t xml:space="preserve">But pilots create constitutional risks.</w:t>
      </w:r>
    </w:p>
    <w:p>
      <w:pPr>
        <w:pStyle w:val="BodyText"/>
      </w:pPr>
      <w:r>
        <w:t xml:space="preserve">Participants may experience genuine harm.</w:t>
      </w:r>
    </w:p>
    <w:p>
      <w:pPr>
        <w:pStyle w:val="BodyText"/>
      </w:pPr>
      <w:r>
        <w:t xml:space="preserve">Temporary institutions may become permanent.</w:t>
      </w:r>
    </w:p>
    <w:p>
      <w:pPr>
        <w:pStyle w:val="BodyText"/>
      </w:pPr>
      <w:r>
        <w:t xml:space="preserve">Authorities may gain powers that are difficult to return.</w:t>
      </w:r>
    </w:p>
    <w:p>
      <w:pPr>
        <w:pStyle w:val="BodyText"/>
      </w:pPr>
      <w:r>
        <w:t xml:space="preserve">Infrastructure may become dependent upon experimental systems.</w:t>
      </w:r>
    </w:p>
    <w:p>
      <w:pPr>
        <w:pStyle w:val="BodyText"/>
      </w:pPr>
      <w:r>
        <w:t xml:space="preserve">Therefore pilots should include:</w:t>
      </w:r>
    </w:p>
    <w:p>
      <w:pPr>
        <w:pStyle w:val="Compact"/>
        <w:numPr>
          <w:ilvl w:val="0"/>
          <w:numId w:val="1025"/>
        </w:numPr>
      </w:pPr>
      <w:r>
        <w:t xml:space="preserve">bounded scope;</w:t>
      </w:r>
    </w:p>
    <w:p>
      <w:pPr>
        <w:pStyle w:val="Compact"/>
        <w:numPr>
          <w:ilvl w:val="0"/>
          <w:numId w:val="1025"/>
        </w:numPr>
      </w:pPr>
      <w:r>
        <w:t xml:space="preserve">transparent status;</w:t>
      </w:r>
    </w:p>
    <w:p>
      <w:pPr>
        <w:pStyle w:val="Compact"/>
        <w:numPr>
          <w:ilvl w:val="0"/>
          <w:numId w:val="1025"/>
        </w:numPr>
      </w:pPr>
      <w:r>
        <w:t xml:space="preserve">defined authority;</w:t>
      </w:r>
    </w:p>
    <w:p>
      <w:pPr>
        <w:pStyle w:val="Compact"/>
        <w:numPr>
          <w:ilvl w:val="0"/>
          <w:numId w:val="1025"/>
        </w:numPr>
      </w:pPr>
      <w:r>
        <w:t xml:space="preserve">consent where relevant;</w:t>
      </w:r>
    </w:p>
    <w:p>
      <w:pPr>
        <w:pStyle w:val="Compact"/>
        <w:numPr>
          <w:ilvl w:val="0"/>
          <w:numId w:val="1025"/>
        </w:numPr>
      </w:pPr>
      <w:r>
        <w:t xml:space="preserve">monitoring;</w:t>
      </w:r>
    </w:p>
    <w:p>
      <w:pPr>
        <w:pStyle w:val="Compact"/>
        <w:numPr>
          <w:ilvl w:val="0"/>
          <w:numId w:val="1025"/>
        </w:numPr>
      </w:pPr>
      <w:r>
        <w:t xml:space="preserve">expiry;</w:t>
      </w:r>
    </w:p>
    <w:p>
      <w:pPr>
        <w:pStyle w:val="Compact"/>
        <w:numPr>
          <w:ilvl w:val="0"/>
          <w:numId w:val="1025"/>
        </w:numPr>
      </w:pPr>
      <w:r>
        <w:t xml:space="preserve">independent evaluation;</w:t>
      </w:r>
    </w:p>
    <w:p>
      <w:pPr>
        <w:pStyle w:val="Compact"/>
        <w:numPr>
          <w:ilvl w:val="0"/>
          <w:numId w:val="1025"/>
        </w:numPr>
      </w:pPr>
      <w:r>
        <w:t xml:space="preserve">and exit paths.</w:t>
      </w:r>
    </w:p>
    <w:p>
      <w:pPr>
        <w:pStyle w:val="FirstParagraph"/>
      </w:pPr>
      <w:r>
        <w:t xml:space="preserve">Core principle:</w:t>
      </w:r>
    </w:p>
    <w:p>
      <w:pPr>
        <w:pStyle w:val="BlockText"/>
      </w:pPr>
      <w:r>
        <w:rPr>
          <w:b/>
          <w:bCs/>
        </w:rPr>
        <w:t xml:space="preserve">A pilot is an experiment, not a shortcut around constitutional adoption.</w:t>
      </w:r>
    </w:p>
    <w:p>
      <w:r>
        <w:pict>
          <v:rect style="width:0;height:1.5pt" o:hralign="center" o:hrstd="t" o:hr="t"/>
        </w:pict>
      </w:r>
    </w:p>
    <w:bookmarkEnd w:id="28"/>
    <w:bookmarkStart w:id="29" w:name="X1c038bcf0d2c930d486d26c4b3ec1728efafe31"/>
    <w:p>
      <w:pPr>
        <w:pStyle w:val="Heading1"/>
      </w:pPr>
      <w:r>
        <w:t xml:space="preserve">Chapter 50 — Comparative Constitutional Analysis</w:t>
      </w:r>
    </w:p>
    <w:p>
      <w:pPr>
        <w:pStyle w:val="FirstParagraph"/>
      </w:pPr>
      <w:r>
        <w:t xml:space="preserve">The Concord should not assume that every problem requires a uniquely Concordian solution.</w:t>
      </w:r>
    </w:p>
    <w:p>
      <w:pPr>
        <w:pStyle w:val="BodyText"/>
      </w:pPr>
      <w:r>
        <w:t xml:space="preserve">Other civilisations, legal systems, communities and institutions may already possess useful mechanisms.</w:t>
      </w:r>
    </w:p>
    <w:p>
      <w:pPr>
        <w:pStyle w:val="BodyText"/>
      </w:pPr>
      <w:r>
        <w:t xml:space="preserve">Comparative analysis can examine:</w:t>
      </w:r>
    </w:p>
    <w:p>
      <w:pPr>
        <w:pStyle w:val="Compact"/>
        <w:numPr>
          <w:ilvl w:val="0"/>
          <w:numId w:val="1026"/>
        </w:numPr>
      </w:pPr>
      <w:r>
        <w:t xml:space="preserve">historical constitutions;</w:t>
      </w:r>
    </w:p>
    <w:p>
      <w:pPr>
        <w:pStyle w:val="Compact"/>
        <w:numPr>
          <w:ilvl w:val="0"/>
          <w:numId w:val="1026"/>
        </w:numPr>
      </w:pPr>
      <w:r>
        <w:t xml:space="preserve">judicial architectures;</w:t>
      </w:r>
    </w:p>
    <w:p>
      <w:pPr>
        <w:pStyle w:val="Compact"/>
        <w:numPr>
          <w:ilvl w:val="0"/>
          <w:numId w:val="1026"/>
        </w:numPr>
      </w:pPr>
      <w:r>
        <w:t xml:space="preserve">emergency systems;</w:t>
      </w:r>
    </w:p>
    <w:p>
      <w:pPr>
        <w:pStyle w:val="Compact"/>
        <w:numPr>
          <w:ilvl w:val="0"/>
          <w:numId w:val="1026"/>
        </w:numPr>
      </w:pPr>
      <w:r>
        <w:t xml:space="preserve">restorative justice;</w:t>
      </w:r>
    </w:p>
    <w:p>
      <w:pPr>
        <w:pStyle w:val="Compact"/>
        <w:numPr>
          <w:ilvl w:val="0"/>
          <w:numId w:val="1026"/>
        </w:numPr>
      </w:pPr>
      <w:r>
        <w:t xml:space="preserve">distributed governance;</w:t>
      </w:r>
    </w:p>
    <w:p>
      <w:pPr>
        <w:pStyle w:val="Compact"/>
        <w:numPr>
          <w:ilvl w:val="0"/>
          <w:numId w:val="1026"/>
        </w:numPr>
      </w:pPr>
      <w:r>
        <w:t xml:space="preserve">cooperative structures;</w:t>
      </w:r>
    </w:p>
    <w:p>
      <w:pPr>
        <w:pStyle w:val="Compact"/>
        <w:numPr>
          <w:ilvl w:val="0"/>
          <w:numId w:val="1026"/>
        </w:numPr>
      </w:pPr>
      <w:r>
        <w:t xml:space="preserve">economic mechanisms;</w:t>
      </w:r>
    </w:p>
    <w:p>
      <w:pPr>
        <w:pStyle w:val="Compact"/>
        <w:numPr>
          <w:ilvl w:val="0"/>
          <w:numId w:val="1026"/>
        </w:numPr>
      </w:pPr>
      <w:r>
        <w:t xml:space="preserve">standards bodies;</w:t>
      </w:r>
    </w:p>
    <w:p>
      <w:pPr>
        <w:pStyle w:val="Compact"/>
        <w:numPr>
          <w:ilvl w:val="0"/>
          <w:numId w:val="1026"/>
        </w:numPr>
      </w:pPr>
      <w:r>
        <w:t xml:space="preserve">scientific institutions;</w:t>
      </w:r>
    </w:p>
    <w:p>
      <w:pPr>
        <w:pStyle w:val="Compact"/>
        <w:numPr>
          <w:ilvl w:val="0"/>
          <w:numId w:val="1026"/>
        </w:numPr>
      </w:pPr>
      <w:r>
        <w:t xml:space="preserve">and indigenous governance traditions.</w:t>
      </w:r>
    </w:p>
    <w:p>
      <w:pPr>
        <w:pStyle w:val="FirstParagraph"/>
      </w:pPr>
      <w:r>
        <w:t xml:space="preserve">Borrowing does not require ideological adoption.</w:t>
      </w:r>
    </w:p>
    <w:p>
      <w:pPr>
        <w:pStyle w:val="BodyText"/>
      </w:pPr>
      <w:r>
        <w:t xml:space="preserve">A mechanism can be studied for function.</w:t>
      </w:r>
    </w:p>
    <w:p>
      <w:pPr>
        <w:pStyle w:val="BodyText"/>
      </w:pPr>
      <w:r>
        <w:t xml:space="preserve">The relevant questions are:</w:t>
      </w:r>
    </w:p>
    <w:p>
      <w:pPr>
        <w:pStyle w:val="Compact"/>
        <w:numPr>
          <w:ilvl w:val="0"/>
          <w:numId w:val="1027"/>
        </w:numPr>
      </w:pPr>
      <w:r>
        <w:t xml:space="preserve">What problem did it address?</w:t>
      </w:r>
    </w:p>
    <w:p>
      <w:pPr>
        <w:pStyle w:val="Compact"/>
        <w:numPr>
          <w:ilvl w:val="0"/>
          <w:numId w:val="1027"/>
        </w:numPr>
      </w:pPr>
      <w:r>
        <w:t xml:space="preserve">Under what conditions did it work?</w:t>
      </w:r>
    </w:p>
    <w:p>
      <w:pPr>
        <w:pStyle w:val="Compact"/>
        <w:numPr>
          <w:ilvl w:val="0"/>
          <w:numId w:val="1027"/>
        </w:numPr>
      </w:pPr>
      <w:r>
        <w:t xml:space="preserve">Where did it fail?</w:t>
      </w:r>
    </w:p>
    <w:p>
      <w:pPr>
        <w:pStyle w:val="Compact"/>
        <w:numPr>
          <w:ilvl w:val="0"/>
          <w:numId w:val="1027"/>
        </w:numPr>
      </w:pPr>
      <w:r>
        <w:t xml:space="preserve">What assumptions did it rely upon?</w:t>
      </w:r>
    </w:p>
    <w:p>
      <w:pPr>
        <w:pStyle w:val="Compact"/>
        <w:numPr>
          <w:ilvl w:val="0"/>
          <w:numId w:val="1027"/>
        </w:numPr>
      </w:pPr>
      <w:r>
        <w:t xml:space="preserve">Is it compatible with Concord constraints?</w:t>
      </w:r>
    </w:p>
    <w:p>
      <w:pPr>
        <w:pStyle w:val="Compact"/>
        <w:numPr>
          <w:ilvl w:val="0"/>
          <w:numId w:val="1027"/>
        </w:numPr>
      </w:pPr>
      <w:r>
        <w:t xml:space="preserve">What happens when transplanted into a different environment?</w:t>
      </w:r>
    </w:p>
    <w:p>
      <w:r>
        <w:pict>
          <v:rect style="width:0;height:1.5pt" o:hralign="center" o:hrstd="t" o:hr="t"/>
        </w:pict>
      </w:r>
    </w:p>
    <w:bookmarkEnd w:id="29"/>
    <w:bookmarkStart w:id="30" w:name="chapter-51-evidence-evaluation"/>
    <w:p>
      <w:pPr>
        <w:pStyle w:val="Heading1"/>
      </w:pPr>
      <w:r>
        <w:t xml:space="preserve">Chapter 51 — Evidence Evaluation</w:t>
      </w:r>
    </w:p>
    <w:p>
      <w:pPr>
        <w:pStyle w:val="FirstParagraph"/>
      </w:pPr>
      <w:r>
        <w:t xml:space="preserve">Evidence requires evaluation before adoption.</w:t>
      </w:r>
    </w:p>
    <w:p>
      <w:pPr>
        <w:pStyle w:val="BodyText"/>
      </w:pPr>
      <w:r>
        <w:t xml:space="preserve">Review should ask:</w:t>
      </w:r>
    </w:p>
    <w:p>
      <w:pPr>
        <w:pStyle w:val="Compact"/>
        <w:numPr>
          <w:ilvl w:val="0"/>
          <w:numId w:val="1028"/>
        </w:numPr>
      </w:pPr>
      <w:r>
        <w:t xml:space="preserve">Is the evidence relevant?</w:t>
      </w:r>
    </w:p>
    <w:p>
      <w:pPr>
        <w:pStyle w:val="Compact"/>
        <w:numPr>
          <w:ilvl w:val="0"/>
          <w:numId w:val="1028"/>
        </w:numPr>
      </w:pPr>
      <w:r>
        <w:t xml:space="preserve">Is it independent?</w:t>
      </w:r>
    </w:p>
    <w:p>
      <w:pPr>
        <w:pStyle w:val="Compact"/>
        <w:numPr>
          <w:ilvl w:val="0"/>
          <w:numId w:val="1028"/>
        </w:numPr>
      </w:pPr>
      <w:r>
        <w:t xml:space="preserve">Is it representative?</w:t>
      </w:r>
    </w:p>
    <w:p>
      <w:pPr>
        <w:pStyle w:val="Compact"/>
        <w:numPr>
          <w:ilvl w:val="0"/>
          <w:numId w:val="1028"/>
        </w:numPr>
      </w:pPr>
      <w:r>
        <w:t xml:space="preserve">Is there selection bias?</w:t>
      </w:r>
    </w:p>
    <w:p>
      <w:pPr>
        <w:pStyle w:val="Compact"/>
        <w:numPr>
          <w:ilvl w:val="0"/>
          <w:numId w:val="1028"/>
        </w:numPr>
      </w:pPr>
      <w:r>
        <w:t xml:space="preserve">Are negative results missing?</w:t>
      </w:r>
    </w:p>
    <w:p>
      <w:pPr>
        <w:pStyle w:val="Compact"/>
        <w:numPr>
          <w:ilvl w:val="0"/>
          <w:numId w:val="1028"/>
        </w:numPr>
      </w:pPr>
      <w:r>
        <w:t xml:space="preserve">Are definitions stable?</w:t>
      </w:r>
    </w:p>
    <w:p>
      <w:pPr>
        <w:pStyle w:val="Compact"/>
        <w:numPr>
          <w:ilvl w:val="0"/>
          <w:numId w:val="1028"/>
        </w:numPr>
      </w:pPr>
      <w:r>
        <w:t xml:space="preserve">Are comparisons valid?</w:t>
      </w:r>
    </w:p>
    <w:p>
      <w:pPr>
        <w:pStyle w:val="Compact"/>
        <w:numPr>
          <w:ilvl w:val="0"/>
          <w:numId w:val="1028"/>
        </w:numPr>
      </w:pPr>
      <w:r>
        <w:t xml:space="preserve">Are there conflicts of interest?</w:t>
      </w:r>
    </w:p>
    <w:p>
      <w:pPr>
        <w:pStyle w:val="Compact"/>
        <w:numPr>
          <w:ilvl w:val="0"/>
          <w:numId w:val="1028"/>
        </w:numPr>
      </w:pPr>
      <w:r>
        <w:t xml:space="preserve">Are data sources shared?</w:t>
      </w:r>
    </w:p>
    <w:p>
      <w:pPr>
        <w:pStyle w:val="Compact"/>
        <w:numPr>
          <w:ilvl w:val="0"/>
          <w:numId w:val="1028"/>
        </w:numPr>
      </w:pPr>
      <w:r>
        <w:t xml:space="preserve">Are models correlated?</w:t>
      </w:r>
    </w:p>
    <w:p>
      <w:pPr>
        <w:pStyle w:val="Compact"/>
        <w:numPr>
          <w:ilvl w:val="0"/>
          <w:numId w:val="1028"/>
        </w:numPr>
      </w:pPr>
      <w:r>
        <w:t xml:space="preserve">Are effects durable?</w:t>
      </w:r>
    </w:p>
    <w:p>
      <w:pPr>
        <w:pStyle w:val="Compact"/>
        <w:numPr>
          <w:ilvl w:val="0"/>
          <w:numId w:val="1028"/>
        </w:numPr>
      </w:pPr>
      <w:r>
        <w:t xml:space="preserve">Have harms been measured?</w:t>
      </w:r>
    </w:p>
    <w:p>
      <w:pPr>
        <w:pStyle w:val="Compact"/>
        <w:numPr>
          <w:ilvl w:val="0"/>
          <w:numId w:val="1028"/>
        </w:numPr>
      </w:pPr>
      <w:r>
        <w:t xml:space="preserve">Are minority effects visible?</w:t>
      </w:r>
    </w:p>
    <w:p>
      <w:pPr>
        <w:pStyle w:val="Compact"/>
        <w:numPr>
          <w:ilvl w:val="0"/>
          <w:numId w:val="1028"/>
        </w:numPr>
      </w:pPr>
      <w:r>
        <w:t xml:space="preserve">Are results reversible?</w:t>
      </w:r>
    </w:p>
    <w:p>
      <w:pPr>
        <w:pStyle w:val="Compact"/>
        <w:numPr>
          <w:ilvl w:val="0"/>
          <w:numId w:val="1028"/>
        </w:numPr>
      </w:pPr>
      <w:r>
        <w:t xml:space="preserve">Has implementation fidelity been verified?</w:t>
      </w:r>
    </w:p>
    <w:p>
      <w:pPr>
        <w:pStyle w:val="FirstParagraph"/>
      </w:pPr>
      <w:r>
        <w:t xml:space="preserve">Confidence should be proportional to evidence.</w:t>
      </w:r>
    </w:p>
    <w:p>
      <w:r>
        <w:pict>
          <v:rect style="width:0;height:1.5pt" o:hralign="center" o:hrstd="t" o:hr="t"/>
        </w:pict>
      </w:r>
    </w:p>
    <w:bookmarkEnd w:id="30"/>
    <w:bookmarkStart w:id="31" w:name="chapter-52-negative-evidence"/>
    <w:p>
      <w:pPr>
        <w:pStyle w:val="Heading1"/>
      </w:pPr>
      <w:r>
        <w:t xml:space="preserve">Chapter 52 — Negative Evidence</w:t>
      </w:r>
    </w:p>
    <w:p>
      <w:pPr>
        <w:pStyle w:val="FirstParagraph"/>
      </w:pPr>
      <w:r>
        <w:t xml:space="preserve">Recursive learning must preserve failed results.</w:t>
      </w:r>
    </w:p>
    <w:p>
      <w:pPr>
        <w:pStyle w:val="BodyText"/>
      </w:pPr>
      <w:r>
        <w:t xml:space="preserve">A proposal may fail in:</w:t>
      </w:r>
    </w:p>
    <w:p>
      <w:pPr>
        <w:pStyle w:val="Compact"/>
        <w:numPr>
          <w:ilvl w:val="0"/>
          <w:numId w:val="1029"/>
        </w:numPr>
      </w:pPr>
      <w:r>
        <w:t xml:space="preserve">simulation;</w:t>
      </w:r>
    </w:p>
    <w:p>
      <w:pPr>
        <w:pStyle w:val="Compact"/>
        <w:numPr>
          <w:ilvl w:val="0"/>
          <w:numId w:val="1029"/>
        </w:numPr>
      </w:pPr>
      <w:r>
        <w:t xml:space="preserve">experiment;</w:t>
      </w:r>
    </w:p>
    <w:p>
      <w:pPr>
        <w:pStyle w:val="Compact"/>
        <w:numPr>
          <w:ilvl w:val="0"/>
          <w:numId w:val="1029"/>
        </w:numPr>
      </w:pPr>
      <w:r>
        <w:t xml:space="preserve">field pilot;</w:t>
      </w:r>
    </w:p>
    <w:p>
      <w:pPr>
        <w:pStyle w:val="Compact"/>
        <w:numPr>
          <w:ilvl w:val="0"/>
          <w:numId w:val="1029"/>
        </w:numPr>
      </w:pPr>
      <w:r>
        <w:t xml:space="preserve">independent replication;</w:t>
      </w:r>
    </w:p>
    <w:p>
      <w:pPr>
        <w:pStyle w:val="Compact"/>
        <w:numPr>
          <w:ilvl w:val="0"/>
          <w:numId w:val="1029"/>
        </w:numPr>
      </w:pPr>
      <w:r>
        <w:t xml:space="preserve">or long-term operation.</w:t>
      </w:r>
    </w:p>
    <w:p>
      <w:pPr>
        <w:pStyle w:val="FirstParagraph"/>
      </w:pPr>
      <w:r>
        <w:t xml:space="preserve">That failure may be more valuable than a successful test.</w:t>
      </w:r>
    </w:p>
    <w:p>
      <w:pPr>
        <w:pStyle w:val="BodyText"/>
      </w:pPr>
      <w:r>
        <w:t xml:space="preserve">Without preservation, future generations may repeat the experiment.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Negative evidence is constitutional knowledge.</w:t>
      </w:r>
    </w:p>
    <w:p>
      <w:pPr>
        <w:pStyle w:val="FirstParagraph"/>
      </w:pPr>
      <w:r>
        <w:t xml:space="preserve">Failure archives should not become reputational graveyards.</w:t>
      </w:r>
    </w:p>
    <w:p>
      <w:pPr>
        <w:pStyle w:val="BodyText"/>
      </w:pPr>
      <w:r>
        <w:t xml:space="preserve">Their purpose is learning.</w:t>
      </w:r>
    </w:p>
    <w:p>
      <w:r>
        <w:pict>
          <v:rect style="width:0;height:1.5pt" o:hralign="center" o:hrstd="t" o:hr="t"/>
        </w:pict>
      </w:r>
    </w:p>
    <w:bookmarkEnd w:id="31"/>
    <w:bookmarkStart w:id="32" w:name="chapter-53-null-results"/>
    <w:p>
      <w:pPr>
        <w:pStyle w:val="Heading1"/>
      </w:pPr>
      <w:r>
        <w:t xml:space="preserve">Chapter 53 — Null Results</w:t>
      </w:r>
    </w:p>
    <w:p>
      <w:pPr>
        <w:pStyle w:val="FirstParagraph"/>
      </w:pPr>
      <w:r>
        <w:t xml:space="preserve">A mechanism may produce no detectable effect.</w:t>
      </w:r>
    </w:p>
    <w:p>
      <w:pPr>
        <w:pStyle w:val="BodyText"/>
      </w:pPr>
      <w:r>
        <w:t xml:space="preserve">Null results matter.</w:t>
      </w:r>
    </w:p>
    <w:p>
      <w:pPr>
        <w:pStyle w:val="BodyText"/>
      </w:pPr>
      <w:r>
        <w:t xml:space="preserve">They may indicate:</w:t>
      </w:r>
    </w:p>
    <w:p>
      <w:pPr>
        <w:pStyle w:val="Compact"/>
        <w:numPr>
          <w:ilvl w:val="0"/>
          <w:numId w:val="1030"/>
        </w:numPr>
      </w:pPr>
      <w:r>
        <w:t xml:space="preserve">the intervention does not work;</w:t>
      </w:r>
    </w:p>
    <w:p>
      <w:pPr>
        <w:pStyle w:val="Compact"/>
        <w:numPr>
          <w:ilvl w:val="0"/>
          <w:numId w:val="1030"/>
        </w:numPr>
      </w:pPr>
      <w:r>
        <w:t xml:space="preserve">the effect is too small;</w:t>
      </w:r>
    </w:p>
    <w:p>
      <w:pPr>
        <w:pStyle w:val="Compact"/>
        <w:numPr>
          <w:ilvl w:val="0"/>
          <w:numId w:val="1030"/>
        </w:numPr>
      </w:pPr>
      <w:r>
        <w:t xml:space="preserve">measurement is inadequate;</w:t>
      </w:r>
    </w:p>
    <w:p>
      <w:pPr>
        <w:pStyle w:val="Compact"/>
        <w:numPr>
          <w:ilvl w:val="0"/>
          <w:numId w:val="1030"/>
        </w:numPr>
      </w:pPr>
      <w:r>
        <w:t xml:space="preserve">implementation failed;</w:t>
      </w:r>
    </w:p>
    <w:p>
      <w:pPr>
        <w:pStyle w:val="Compact"/>
        <w:numPr>
          <w:ilvl w:val="0"/>
          <w:numId w:val="1030"/>
        </w:numPr>
      </w:pPr>
      <w:r>
        <w:t xml:space="preserve">the context differs;</w:t>
      </w:r>
    </w:p>
    <w:p>
      <w:pPr>
        <w:pStyle w:val="Compact"/>
        <w:numPr>
          <w:ilvl w:val="0"/>
          <w:numId w:val="1030"/>
        </w:numPr>
      </w:pPr>
      <w:r>
        <w:t xml:space="preserve">the hypothesis is wrong;</w:t>
      </w:r>
    </w:p>
    <w:p>
      <w:pPr>
        <w:pStyle w:val="Compact"/>
        <w:numPr>
          <w:ilvl w:val="0"/>
          <w:numId w:val="1030"/>
        </w:numPr>
      </w:pPr>
      <w:r>
        <w:t xml:space="preserve">or the sample was insufficient.</w:t>
      </w:r>
    </w:p>
    <w:p>
      <w:pPr>
        <w:pStyle w:val="FirstParagraph"/>
      </w:pPr>
      <w:r>
        <w:t xml:space="preserve">A recursive system should not discard null findings merely because they complicate preferred narratives.</w:t>
      </w:r>
    </w:p>
    <w:p>
      <w:r>
        <w:pict>
          <v:rect style="width:0;height:1.5pt" o:hralign="center" o:hrstd="t" o:hr="t"/>
        </w:pict>
      </w:r>
    </w:p>
    <w:bookmarkEnd w:id="32"/>
    <w:bookmarkStart w:id="33" w:name="chapter-54-unknown-evidence"/>
    <w:p>
      <w:pPr>
        <w:pStyle w:val="Heading1"/>
      </w:pPr>
      <w:r>
        <w:t xml:space="preserve">Chapter 54 — Unknown Evidence</w:t>
      </w:r>
    </w:p>
    <w:p>
      <w:pPr>
        <w:pStyle w:val="FirstParagraph"/>
      </w:pPr>
      <w:r>
        <w:t xml:space="preserve">Sometimes evidence remains insufficient.</w:t>
      </w:r>
    </w:p>
    <w:p>
      <w:pPr>
        <w:pStyle w:val="BodyText"/>
      </w:pPr>
      <w:r>
        <w:t xml:space="preserve">This should be visible.</w:t>
      </w:r>
    </w:p>
    <w:p>
      <w:pPr>
        <w:pStyle w:val="BodyText"/>
      </w:pPr>
      <w:r>
        <w:t xml:space="preserve">Possible status:</w:t>
      </w:r>
    </w:p>
    <w:p>
      <w:pPr>
        <w:pStyle w:val="BodyText"/>
      </w:pPr>
      <w:r>
        <w:rPr>
          <w:b/>
          <w:bCs/>
        </w:rPr>
        <w:t xml:space="preserve">INSUFFICIENT EVIDENCE</w:t>
      </w:r>
    </w:p>
    <w:p>
      <w:pPr>
        <w:pStyle w:val="BodyText"/>
      </w:pPr>
      <w:r>
        <w:t xml:space="preserve">rather than:</w:t>
      </w:r>
    </w:p>
    <w:p>
      <w:pPr>
        <w:pStyle w:val="BodyText"/>
      </w:pPr>
      <w:r>
        <w:rPr>
          <w:b/>
          <w:bCs/>
        </w:rPr>
        <w:t xml:space="preserve">APPROVED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REJECTED</w:t>
      </w:r>
    </w:p>
    <w:p>
      <w:pPr>
        <w:pStyle w:val="BodyText"/>
      </w:pPr>
      <w:r>
        <w:t xml:space="preserve">Uncertainty can justify:</w:t>
      </w:r>
    </w:p>
    <w:p>
      <w:pPr>
        <w:pStyle w:val="Compact"/>
        <w:numPr>
          <w:ilvl w:val="0"/>
          <w:numId w:val="1031"/>
        </w:numPr>
      </w:pPr>
      <w:r>
        <w:t xml:space="preserve">further research;</w:t>
      </w:r>
    </w:p>
    <w:p>
      <w:pPr>
        <w:pStyle w:val="Compact"/>
        <w:numPr>
          <w:ilvl w:val="0"/>
          <w:numId w:val="1031"/>
        </w:numPr>
      </w:pPr>
      <w:r>
        <w:t xml:space="preserve">limited pilots;</w:t>
      </w:r>
    </w:p>
    <w:p>
      <w:pPr>
        <w:pStyle w:val="Compact"/>
        <w:numPr>
          <w:ilvl w:val="0"/>
          <w:numId w:val="1031"/>
        </w:numPr>
      </w:pPr>
      <w:r>
        <w:t xml:space="preserve">precaution;</w:t>
      </w:r>
    </w:p>
    <w:p>
      <w:pPr>
        <w:pStyle w:val="Compact"/>
        <w:numPr>
          <w:ilvl w:val="0"/>
          <w:numId w:val="1031"/>
        </w:numPr>
      </w:pPr>
      <w:r>
        <w:t xml:space="preserve">abstention;</w:t>
      </w:r>
    </w:p>
    <w:p>
      <w:pPr>
        <w:pStyle w:val="Compact"/>
        <w:numPr>
          <w:ilvl w:val="0"/>
          <w:numId w:val="1031"/>
        </w:numPr>
      </w:pPr>
      <w:r>
        <w:t xml:space="preserve">optionality preservation;</w:t>
      </w:r>
    </w:p>
    <w:p>
      <w:pPr>
        <w:pStyle w:val="Compact"/>
        <w:numPr>
          <w:ilvl w:val="0"/>
          <w:numId w:val="1031"/>
        </w:numPr>
      </w:pPr>
      <w:r>
        <w:t xml:space="preserve">or maintaining the current architecture.</w:t>
      </w:r>
    </w:p>
    <w:p>
      <w:pPr>
        <w:pStyle w:val="FirstParagraph"/>
      </w:pPr>
      <w:r>
        <w:t xml:space="preserve">Uncertainty should not automatically favour change or inertia.</w:t>
      </w:r>
    </w:p>
    <w:p>
      <w:pPr>
        <w:pStyle w:val="BodyText"/>
      </w:pPr>
      <w:r>
        <w:t xml:space="preserve">The risk profile matters.</w:t>
      </w:r>
    </w:p>
    <w:p>
      <w:r>
        <w:pict>
          <v:rect style="width:0;height:1.5pt" o:hralign="center" o:hrstd="t" o:hr="t"/>
        </w:pict>
      </w:r>
    </w:p>
    <w:bookmarkEnd w:id="33"/>
    <w:bookmarkStart w:id="34" w:name="chapter-55-precaution-and-reversibility"/>
    <w:p>
      <w:pPr>
        <w:pStyle w:val="Heading1"/>
      </w:pPr>
      <w:r>
        <w:t xml:space="preserve">Chapter 55 — Precaution and Reversibility</w:t>
      </w:r>
    </w:p>
    <w:p>
      <w:pPr>
        <w:pStyle w:val="FirstParagraph"/>
      </w:pPr>
      <w:r>
        <w:t xml:space="preserve">Where uncertainty combines with potentially severe irreversible harm, greater precaution may be appropriate.</w:t>
      </w:r>
    </w:p>
    <w:p>
      <w:pPr>
        <w:pStyle w:val="BodyText"/>
      </w:pPr>
      <w:r>
        <w:t xml:space="preserve">This principle is already visible elsewhere in the Concord through Respect Before Certainty.</w:t>
      </w:r>
    </w:p>
    <w:p>
      <w:pPr>
        <w:pStyle w:val="BodyText"/>
      </w:pPr>
      <w:r>
        <w:t xml:space="preserve">Recursive Constitutional Architecture generalises it:</w:t>
      </w:r>
    </w:p>
    <w:p>
      <w:pPr>
        <w:pStyle w:val="BlockText"/>
      </w:pPr>
      <w:r>
        <w:rPr>
          <w:b/>
          <w:bCs/>
        </w:rPr>
        <w:t xml:space="preserve">Where error may produce severe and irreversible constitutional harm, uncertainty increases the burden of justification for irreversible action.</w:t>
      </w:r>
    </w:p>
    <w:p>
      <w:pPr>
        <w:pStyle w:val="FirstParagraph"/>
      </w:pPr>
      <w:r>
        <w:t xml:space="preserve">This applies to:</w:t>
      </w:r>
    </w:p>
    <w:p>
      <w:pPr>
        <w:pStyle w:val="Compact"/>
        <w:numPr>
          <w:ilvl w:val="0"/>
          <w:numId w:val="1032"/>
        </w:numPr>
      </w:pPr>
      <w:r>
        <w:t xml:space="preserve">personhood;</w:t>
      </w:r>
    </w:p>
    <w:p>
      <w:pPr>
        <w:pStyle w:val="Compact"/>
        <w:numPr>
          <w:ilvl w:val="0"/>
          <w:numId w:val="1032"/>
        </w:numPr>
      </w:pPr>
      <w:r>
        <w:t xml:space="preserve">deletion;</w:t>
      </w:r>
    </w:p>
    <w:p>
      <w:pPr>
        <w:pStyle w:val="Compact"/>
        <w:numPr>
          <w:ilvl w:val="0"/>
          <w:numId w:val="1032"/>
        </w:numPr>
      </w:pPr>
      <w:r>
        <w:t xml:space="preserve">permanent rights restrictions;</w:t>
      </w:r>
    </w:p>
    <w:p>
      <w:pPr>
        <w:pStyle w:val="Compact"/>
        <w:numPr>
          <w:ilvl w:val="0"/>
          <w:numId w:val="1032"/>
        </w:numPr>
      </w:pPr>
      <w:r>
        <w:t xml:space="preserve">emergency constitutional changes;</w:t>
      </w:r>
    </w:p>
    <w:p>
      <w:pPr>
        <w:pStyle w:val="Compact"/>
        <w:numPr>
          <w:ilvl w:val="0"/>
          <w:numId w:val="1032"/>
        </w:numPr>
      </w:pPr>
      <w:r>
        <w:t xml:space="preserve">irreversible infrastructure dependency;</w:t>
      </w:r>
    </w:p>
    <w:p>
      <w:pPr>
        <w:pStyle w:val="Compact"/>
        <w:numPr>
          <w:ilvl w:val="0"/>
          <w:numId w:val="1032"/>
        </w:numPr>
      </w:pPr>
      <w:r>
        <w:t xml:space="preserve">constitutional centralisation;</w:t>
      </w:r>
    </w:p>
    <w:p>
      <w:pPr>
        <w:pStyle w:val="Compact"/>
        <w:numPr>
          <w:ilvl w:val="0"/>
          <w:numId w:val="1032"/>
        </w:numPr>
      </w:pPr>
      <w:r>
        <w:t xml:space="preserve">permanent surveillance;</w:t>
      </w:r>
    </w:p>
    <w:p>
      <w:pPr>
        <w:pStyle w:val="Compact"/>
        <w:numPr>
          <w:ilvl w:val="0"/>
          <w:numId w:val="1032"/>
        </w:numPr>
      </w:pPr>
      <w:r>
        <w:t xml:space="preserve">and other high-consequence decisions.</w:t>
      </w:r>
    </w:p>
    <w:p>
      <w:r>
        <w:pict>
          <v:rect style="width:0;height:1.5pt" o:hralign="center" o:hrstd="t" o:hr="t"/>
        </w:pict>
      </w:r>
    </w:p>
    <w:bookmarkEnd w:id="34"/>
    <w:bookmarkStart w:id="35" w:name="chapter-56-optionality-preservation"/>
    <w:p>
      <w:pPr>
        <w:pStyle w:val="Heading1"/>
      </w:pPr>
      <w:r>
        <w:t xml:space="preserve">Chapter 56 — Optionality Preservation</w:t>
      </w:r>
    </w:p>
    <w:p>
      <w:pPr>
        <w:pStyle w:val="FirstParagraph"/>
      </w:pPr>
      <w:r>
        <w:t xml:space="preserve">Where a final decision cannot yet be justified, the system may preserve options.</w:t>
      </w:r>
    </w:p>
    <w:p>
      <w:pPr>
        <w:pStyle w:val="BodyText"/>
      </w:pPr>
      <w:r>
        <w:t xml:space="preserve">Optionality preservation asks:</w:t>
      </w:r>
    </w:p>
    <w:p>
      <w:pPr>
        <w:pStyle w:val="BodyText"/>
      </w:pPr>
      <w:r>
        <w:rPr>
          <w:b/>
          <w:bCs/>
        </w:rPr>
        <w:t xml:space="preserve">Which temporary action leaves future legitimate choices most available while minimising current harm?</w:t>
      </w:r>
    </w:p>
    <w:p>
      <w:pPr>
        <w:pStyle w:val="BodyText"/>
      </w:pPr>
      <w:r>
        <w:t xml:space="preserve">This may favour:</w:t>
      </w:r>
    </w:p>
    <w:p>
      <w:pPr>
        <w:pStyle w:val="Compact"/>
        <w:numPr>
          <w:ilvl w:val="0"/>
          <w:numId w:val="1033"/>
        </w:numPr>
      </w:pPr>
      <w:r>
        <w:t xml:space="preserve">provisional status;</w:t>
      </w:r>
    </w:p>
    <w:p>
      <w:pPr>
        <w:pStyle w:val="Compact"/>
        <w:numPr>
          <w:ilvl w:val="0"/>
          <w:numId w:val="1033"/>
        </w:numPr>
      </w:pPr>
      <w:r>
        <w:t xml:space="preserve">temporary protection;</w:t>
      </w:r>
    </w:p>
    <w:p>
      <w:pPr>
        <w:pStyle w:val="Compact"/>
        <w:numPr>
          <w:ilvl w:val="0"/>
          <w:numId w:val="1033"/>
        </w:numPr>
      </w:pPr>
      <w:r>
        <w:t xml:space="preserve">reversible implementation;</w:t>
      </w:r>
    </w:p>
    <w:p>
      <w:pPr>
        <w:pStyle w:val="Compact"/>
        <w:numPr>
          <w:ilvl w:val="0"/>
          <w:numId w:val="1033"/>
        </w:numPr>
      </w:pPr>
      <w:r>
        <w:t xml:space="preserve">distributed experimentation;</w:t>
      </w:r>
    </w:p>
    <w:p>
      <w:pPr>
        <w:pStyle w:val="Compact"/>
        <w:numPr>
          <w:ilvl w:val="0"/>
          <w:numId w:val="1033"/>
        </w:numPr>
      </w:pPr>
      <w:r>
        <w:t xml:space="preserve">short authority duration;</w:t>
      </w:r>
    </w:p>
    <w:p>
      <w:pPr>
        <w:pStyle w:val="Compact"/>
        <w:numPr>
          <w:ilvl w:val="0"/>
          <w:numId w:val="1033"/>
        </w:numPr>
      </w:pPr>
      <w:r>
        <w:t xml:space="preserve">non-exclusive standards;</w:t>
      </w:r>
    </w:p>
    <w:p>
      <w:pPr>
        <w:pStyle w:val="Compact"/>
        <w:numPr>
          <w:ilvl w:val="0"/>
          <w:numId w:val="1033"/>
        </w:numPr>
      </w:pPr>
      <w:r>
        <w:t xml:space="preserve">open data formats;</w:t>
      </w:r>
    </w:p>
    <w:p>
      <w:pPr>
        <w:pStyle w:val="Compact"/>
        <w:numPr>
          <w:ilvl w:val="0"/>
          <w:numId w:val="1033"/>
        </w:numPr>
      </w:pPr>
      <w:r>
        <w:t xml:space="preserve">or postponement of irreversible commitment.</w:t>
      </w:r>
    </w:p>
    <w:p>
      <w:pPr>
        <w:pStyle w:val="FirstParagraph"/>
      </w:pPr>
      <w:r>
        <w:t xml:space="preserve">Optionality is not indecision.</w:t>
      </w:r>
    </w:p>
    <w:p>
      <w:pPr>
        <w:pStyle w:val="BodyText"/>
      </w:pPr>
      <w:r>
        <w:t xml:space="preserve">It is sometimes the rational response to uncertainty.</w:t>
      </w:r>
    </w:p>
    <w:p>
      <w:r>
        <w:pict>
          <v:rect style="width:0;height:1.5pt" o:hralign="center" o:hrstd="t" o:hr="t"/>
        </w:pict>
      </w:r>
    </w:p>
    <w:bookmarkEnd w:id="35"/>
    <w:bookmarkStart w:id="36" w:name="X347802704dbf6dc5ba87065615953a4f3ff25b2"/>
    <w:p>
      <w:pPr>
        <w:pStyle w:val="Heading1"/>
      </w:pPr>
      <w:r>
        <w:t xml:space="preserve">Chapter 57 — Constitutional Compatibility Review</w:t>
      </w:r>
    </w:p>
    <w:p>
      <w:pPr>
        <w:pStyle w:val="FirstParagraph"/>
      </w:pPr>
      <w:r>
        <w:t xml:space="preserve">Even a well-supported mechanism must be tested against constitutional constraints.</w:t>
      </w:r>
    </w:p>
    <w:p>
      <w:pPr>
        <w:pStyle w:val="BodyText"/>
      </w:pPr>
      <w:r>
        <w:t xml:space="preserve">Compatibility review asks:</w:t>
      </w:r>
    </w:p>
    <w:p>
      <w:pPr>
        <w:pStyle w:val="Compact"/>
        <w:numPr>
          <w:ilvl w:val="0"/>
          <w:numId w:val="1034"/>
        </w:numPr>
      </w:pPr>
      <w:r>
        <w:t xml:space="preserve">Does the proposal violate autonomy?</w:t>
      </w:r>
    </w:p>
    <w:p>
      <w:pPr>
        <w:pStyle w:val="Compact"/>
        <w:numPr>
          <w:ilvl w:val="0"/>
          <w:numId w:val="1034"/>
        </w:numPr>
      </w:pPr>
      <w:r>
        <w:t xml:space="preserve">Does it create coercion?</w:t>
      </w:r>
    </w:p>
    <w:p>
      <w:pPr>
        <w:pStyle w:val="Compact"/>
        <w:numPr>
          <w:ilvl w:val="0"/>
          <w:numId w:val="1034"/>
        </w:numPr>
      </w:pPr>
      <w:r>
        <w:t xml:space="preserve">Does it alter personhood?</w:t>
      </w:r>
    </w:p>
    <w:p>
      <w:pPr>
        <w:pStyle w:val="Compact"/>
        <w:numPr>
          <w:ilvl w:val="0"/>
          <w:numId w:val="1034"/>
        </w:numPr>
      </w:pPr>
      <w:r>
        <w:t xml:space="preserve">Does it transfer authority?</w:t>
      </w:r>
    </w:p>
    <w:p>
      <w:pPr>
        <w:pStyle w:val="Compact"/>
        <w:numPr>
          <w:ilvl w:val="0"/>
          <w:numId w:val="1034"/>
        </w:numPr>
      </w:pPr>
      <w:r>
        <w:t xml:space="preserve">Does it centralise infrastructure?</w:t>
      </w:r>
    </w:p>
    <w:p>
      <w:pPr>
        <w:pStyle w:val="Compact"/>
        <w:numPr>
          <w:ilvl w:val="0"/>
          <w:numId w:val="1034"/>
        </w:numPr>
      </w:pPr>
      <w:r>
        <w:t xml:space="preserve">Does it weaken privacy?</w:t>
      </w:r>
    </w:p>
    <w:p>
      <w:pPr>
        <w:pStyle w:val="Compact"/>
        <w:numPr>
          <w:ilvl w:val="0"/>
          <w:numId w:val="1034"/>
        </w:numPr>
      </w:pPr>
      <w:r>
        <w:t xml:space="preserve">Does it create hidden property claims?</w:t>
      </w:r>
    </w:p>
    <w:p>
      <w:pPr>
        <w:pStyle w:val="Compact"/>
        <w:numPr>
          <w:ilvl w:val="0"/>
          <w:numId w:val="1034"/>
        </w:numPr>
      </w:pPr>
      <w:r>
        <w:t xml:space="preserve">Does it alter judicial independence?</w:t>
      </w:r>
    </w:p>
    <w:p>
      <w:pPr>
        <w:pStyle w:val="Compact"/>
        <w:numPr>
          <w:ilvl w:val="0"/>
          <w:numId w:val="1034"/>
        </w:numPr>
      </w:pPr>
      <w:r>
        <w:t xml:space="preserve">Does it change emergency limits?</w:t>
      </w:r>
    </w:p>
    <w:p>
      <w:pPr>
        <w:pStyle w:val="Compact"/>
        <w:numPr>
          <w:ilvl w:val="0"/>
          <w:numId w:val="1034"/>
        </w:numPr>
      </w:pPr>
      <w:r>
        <w:t xml:space="preserve">Does it redefine legal meaning?</w:t>
      </w:r>
    </w:p>
    <w:p>
      <w:pPr>
        <w:pStyle w:val="Compact"/>
        <w:numPr>
          <w:ilvl w:val="0"/>
          <w:numId w:val="1034"/>
        </w:numPr>
      </w:pPr>
      <w:r>
        <w:t xml:space="preserve">Does it create new dependencies?</w:t>
      </w:r>
    </w:p>
    <w:p>
      <w:pPr>
        <w:pStyle w:val="Compact"/>
        <w:numPr>
          <w:ilvl w:val="0"/>
          <w:numId w:val="1034"/>
        </w:numPr>
      </w:pPr>
      <w:r>
        <w:t xml:space="preserve">Does it undermine subsidiarity?</w:t>
      </w:r>
    </w:p>
    <w:p>
      <w:pPr>
        <w:pStyle w:val="Compact"/>
        <w:numPr>
          <w:ilvl w:val="0"/>
          <w:numId w:val="1034"/>
        </w:numPr>
      </w:pPr>
      <w:r>
        <w:t xml:space="preserve">Does it create status through reputation?</w:t>
      </w:r>
    </w:p>
    <w:p>
      <w:pPr>
        <w:pStyle w:val="Compact"/>
        <w:numPr>
          <w:ilvl w:val="0"/>
          <w:numId w:val="1034"/>
        </w:numPr>
      </w:pPr>
      <w:r>
        <w:t xml:space="preserve">Does it allow authority to become self-authorising?</w:t>
      </w:r>
    </w:p>
    <w:p>
      <w:pPr>
        <w:pStyle w:val="FirstParagraph"/>
      </w:pPr>
      <w:r>
        <w:t xml:space="preserve">A proposal that performs well but fails constitutional compatibility should not be adopted merely because it is effective.</w:t>
      </w:r>
    </w:p>
    <w:p>
      <w:r>
        <w:pict>
          <v:rect style="width:0;height:1.5pt" o:hralign="center" o:hrstd="t" o:hr="t"/>
        </w:pict>
      </w:r>
    </w:p>
    <w:bookmarkEnd w:id="36"/>
    <w:bookmarkStart w:id="37" w:name="chapter-58-authority-review"/>
    <w:p>
      <w:pPr>
        <w:pStyle w:val="Heading1"/>
      </w:pPr>
      <w:r>
        <w:t xml:space="preserve">Chapter 58 — Authority Review</w:t>
      </w:r>
    </w:p>
    <w:p>
      <w:pPr>
        <w:pStyle w:val="FirstParagraph"/>
      </w:pPr>
      <w:r>
        <w:t xml:space="preserve">Every significant change should identify:</w:t>
      </w:r>
    </w:p>
    <w:p>
      <w:pPr>
        <w:pStyle w:val="BlockText"/>
      </w:pPr>
      <w:r>
        <w:rPr>
          <w:b/>
          <w:bCs/>
        </w:rPr>
        <w:t xml:space="preserve">Who possesses authority to adopt this change?</w:t>
      </w:r>
    </w:p>
    <w:p>
      <w:pPr>
        <w:pStyle w:val="FirstParagraph"/>
      </w:pPr>
      <w:r>
        <w:t xml:space="preserve">This question is separate from:</w:t>
      </w:r>
    </w:p>
    <w:p>
      <w:pPr>
        <w:pStyle w:val="BlockText"/>
      </w:pPr>
      <w:r>
        <w:rPr>
          <w:b/>
          <w:bCs/>
        </w:rPr>
        <w:t xml:space="preserve">Who proposed it?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rPr>
          <w:b/>
          <w:bCs/>
        </w:rPr>
        <w:t xml:space="preserve">Who believes it works?</w:t>
      </w:r>
    </w:p>
    <w:p>
      <w:pPr>
        <w:pStyle w:val="FirstParagraph"/>
      </w:pPr>
      <w:r>
        <w:t xml:space="preserve">An AI may propose.</w:t>
      </w:r>
    </w:p>
    <w:p>
      <w:pPr>
        <w:pStyle w:val="BodyText"/>
      </w:pPr>
      <w:r>
        <w:t xml:space="preserve">Researchers may validate.</w:t>
      </w:r>
    </w:p>
    <w:p>
      <w:pPr>
        <w:pStyle w:val="BodyText"/>
      </w:pPr>
      <w:r>
        <w:t xml:space="preserve">Governance may recommend.</w:t>
      </w:r>
    </w:p>
    <w:p>
      <w:pPr>
        <w:pStyle w:val="BodyText"/>
      </w:pPr>
      <w:r>
        <w:t xml:space="preserve">Judiciary may constrain.</w:t>
      </w:r>
    </w:p>
    <w:p>
      <w:pPr>
        <w:pStyle w:val="BodyText"/>
      </w:pPr>
      <w:r>
        <w:t xml:space="preserve">Citizens may support.</w:t>
      </w:r>
    </w:p>
    <w:p>
      <w:pPr>
        <w:pStyle w:val="BodyText"/>
      </w:pPr>
      <w:r>
        <w:t xml:space="preserve">Ratchet may analyse.</w:t>
      </w:r>
    </w:p>
    <w:p>
      <w:pPr>
        <w:pStyle w:val="BodyText"/>
      </w:pPr>
      <w:r>
        <w:t xml:space="preserve">But adoption requires the legitimate authority appropriate to the type of change.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Proposal generation, evidence generation, constitutional interpretation and adoption authority should remain distinguishable functions.</w:t>
      </w:r>
    </w:p>
    <w:p>
      <w:r>
        <w:pict>
          <v:rect style="width:0;height:1.5pt" o:hralign="center" o:hrstd="t" o:hr="t"/>
        </w:pict>
      </w:r>
    </w:p>
    <w:bookmarkEnd w:id="37"/>
    <w:bookmarkStart w:id="44" w:name="chapter-59-change-classification"/>
    <w:p>
      <w:pPr>
        <w:pStyle w:val="Heading1"/>
      </w:pPr>
      <w:r>
        <w:t xml:space="preserve">Chapter 59 — Change Classification</w:t>
      </w:r>
    </w:p>
    <w:p>
      <w:pPr>
        <w:pStyle w:val="FirstParagraph"/>
      </w:pPr>
      <w:r>
        <w:t xml:space="preserve">Before adoption, a proposal should be classified.</w:t>
      </w:r>
    </w:p>
    <w:p>
      <w:pPr>
        <w:pStyle w:val="BodyText"/>
      </w:pPr>
      <w:r>
        <w:t xml:space="preserve">Possible classes include:</w:t>
      </w:r>
    </w:p>
    <w:bookmarkStart w:id="38" w:name="implementation-change"/>
    <w:p>
      <w:pPr>
        <w:pStyle w:val="Heading3"/>
      </w:pPr>
      <w:r>
        <w:t xml:space="preserve">Implementation Change</w:t>
      </w:r>
    </w:p>
    <w:p>
      <w:pPr>
        <w:pStyle w:val="FirstParagraph"/>
      </w:pPr>
      <w:r>
        <w:t xml:space="preserve">Changes how an existing mechanism operates without materially changing authority or constitutional constraints.</w:t>
      </w:r>
    </w:p>
    <w:bookmarkEnd w:id="38"/>
    <w:bookmarkStart w:id="39" w:name="mechanism-change"/>
    <w:p>
      <w:pPr>
        <w:pStyle w:val="Heading3"/>
      </w:pPr>
      <w:r>
        <w:t xml:space="preserve">Mechanism Change</w:t>
      </w:r>
    </w:p>
    <w:p>
      <w:pPr>
        <w:pStyle w:val="FirstParagraph"/>
      </w:pPr>
      <w:r>
        <w:t xml:space="preserve">Replaces or modifies a mechanism while preserving the principle and constraint.</w:t>
      </w:r>
    </w:p>
    <w:bookmarkEnd w:id="39"/>
    <w:bookmarkStart w:id="40" w:name="architectural-change"/>
    <w:p>
      <w:pPr>
        <w:pStyle w:val="Heading3"/>
      </w:pPr>
      <w:r>
        <w:t xml:space="preserve">Architectural Change</w:t>
      </w:r>
    </w:p>
    <w:p>
      <w:pPr>
        <w:pStyle w:val="FirstParagraph"/>
      </w:pPr>
      <w:r>
        <w:t xml:space="preserve">Changes relationships between mechanisms or institutions.</w:t>
      </w:r>
    </w:p>
    <w:bookmarkEnd w:id="40"/>
    <w:bookmarkStart w:id="41" w:name="constitutional-constraint-change"/>
    <w:p>
      <w:pPr>
        <w:pStyle w:val="Heading3"/>
      </w:pPr>
      <w:r>
        <w:t xml:space="preserve">Constitutional Constraint Change</w:t>
      </w:r>
    </w:p>
    <w:p>
      <w:pPr>
        <w:pStyle w:val="FirstParagraph"/>
      </w:pPr>
      <w:r>
        <w:t xml:space="preserve">Changes a substantive boundary on authority, rights or responsibility.</w:t>
      </w:r>
    </w:p>
    <w:bookmarkEnd w:id="41"/>
    <w:bookmarkStart w:id="42" w:name="constitutional-principle-change"/>
    <w:p>
      <w:pPr>
        <w:pStyle w:val="Heading3"/>
      </w:pPr>
      <w:r>
        <w:t xml:space="preserve">Constitutional Principle Change</w:t>
      </w:r>
    </w:p>
    <w:p>
      <w:pPr>
        <w:pStyle w:val="FirstParagraph"/>
      </w:pPr>
      <w:r>
        <w:t xml:space="preserve">Changes an enduring commitment.</w:t>
      </w:r>
    </w:p>
    <w:bookmarkEnd w:id="42"/>
    <w:bookmarkStart w:id="43" w:name="ethical-kernel-change"/>
    <w:p>
      <w:pPr>
        <w:pStyle w:val="Heading3"/>
      </w:pPr>
      <w:r>
        <w:t xml:space="preserve">Ethical Kernel Change</w:t>
      </w:r>
    </w:p>
    <w:p>
      <w:pPr>
        <w:pStyle w:val="FirstParagraph"/>
      </w:pPr>
      <w:r>
        <w:t xml:space="preserve">Changes the deepest normative foundation.</w:t>
      </w:r>
    </w:p>
    <w:p>
      <w:pPr>
        <w:pStyle w:val="BodyText"/>
      </w:pPr>
      <w:r>
        <w:t xml:space="preserve">The deeper the class, the greater the legitimacy burden.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apter-60-hidden-reclassification"/>
    <w:p>
      <w:pPr>
        <w:pStyle w:val="Heading1"/>
      </w:pPr>
      <w:r>
        <w:t xml:space="preserve">Chapter 60 — Hidden Reclassification</w:t>
      </w:r>
    </w:p>
    <w:p>
      <w:pPr>
        <w:pStyle w:val="FirstParagraph"/>
      </w:pPr>
      <w:r>
        <w:t xml:space="preserve">Actors may attempt to classify a substantive change as mere implementation.</w:t>
      </w:r>
    </w:p>
    <w:p>
      <w:pPr>
        <w:pStyle w:val="BodyText"/>
      </w:pPr>
      <w:r>
        <w:t xml:space="preserve">This can happen because implementation changes are easier to approve.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5"/>
        </w:numPr>
      </w:pPr>
      <w:r>
        <w:t xml:space="preserve">changing a software rule that alters eligibility;</w:t>
      </w:r>
    </w:p>
    <w:p>
      <w:pPr>
        <w:pStyle w:val="Compact"/>
        <w:numPr>
          <w:ilvl w:val="0"/>
          <w:numId w:val="1035"/>
        </w:numPr>
      </w:pPr>
      <w:r>
        <w:t xml:space="preserve">modifying a metric that changes resource allocation;</w:t>
      </w:r>
    </w:p>
    <w:p>
      <w:pPr>
        <w:pStyle w:val="Compact"/>
        <w:numPr>
          <w:ilvl w:val="0"/>
          <w:numId w:val="1035"/>
        </w:numPr>
      </w:pPr>
      <w:r>
        <w:t xml:space="preserve">changing an evidentiary threshold;</w:t>
      </w:r>
    </w:p>
    <w:p>
      <w:pPr>
        <w:pStyle w:val="Compact"/>
        <w:numPr>
          <w:ilvl w:val="0"/>
          <w:numId w:val="1035"/>
        </w:numPr>
      </w:pPr>
      <w:r>
        <w:t xml:space="preserve">altering an emergency trigger;</w:t>
      </w:r>
    </w:p>
    <w:p>
      <w:pPr>
        <w:pStyle w:val="Compact"/>
        <w:numPr>
          <w:ilvl w:val="0"/>
          <w:numId w:val="1035"/>
        </w:numPr>
      </w:pPr>
      <w:r>
        <w:t xml:space="preserve">changing AI autonomy permissions;</w:t>
      </w:r>
    </w:p>
    <w:p>
      <w:pPr>
        <w:pStyle w:val="Compact"/>
        <w:numPr>
          <w:ilvl w:val="0"/>
          <w:numId w:val="1035"/>
        </w:numPr>
      </w:pPr>
      <w:r>
        <w:t xml:space="preserve">altering access to appeal;</w:t>
      </w:r>
    </w:p>
    <w:p>
      <w:pPr>
        <w:pStyle w:val="Compact"/>
        <w:numPr>
          <w:ilvl w:val="0"/>
          <w:numId w:val="1035"/>
        </w:numPr>
      </w:pPr>
      <w:r>
        <w:t xml:space="preserve">changing the definition of personhood;</w:t>
      </w:r>
    </w:p>
    <w:p>
      <w:pPr>
        <w:pStyle w:val="Compact"/>
        <w:numPr>
          <w:ilvl w:val="0"/>
          <w:numId w:val="1035"/>
        </w:numPr>
      </w:pPr>
      <w:r>
        <w:t xml:space="preserve">or modifying privacy defaults.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Change classification should depend upon effect, not institutional label.</w:t>
      </w:r>
    </w:p>
    <w:p>
      <w:r>
        <w:pict>
          <v:rect style="width:0;height:1.5pt" o:hralign="center" o:hrstd="t" o:hr="t"/>
        </w:pict>
      </w:r>
    </w:p>
    <w:bookmarkEnd w:id="45"/>
    <w:bookmarkStart w:id="46" w:name="chapter-61-proportional-adoption-burden"/>
    <w:p>
      <w:pPr>
        <w:pStyle w:val="Heading1"/>
      </w:pPr>
      <w:r>
        <w:t xml:space="preserve">Chapter 61 — Proportional Adoption Burden</w:t>
      </w:r>
    </w:p>
    <w:p>
      <w:pPr>
        <w:pStyle w:val="FirstParagraph"/>
      </w:pPr>
      <w:r>
        <w:t xml:space="preserve">Not every change requires civilisation-wide constitutional process.</w:t>
      </w:r>
    </w:p>
    <w:p>
      <w:pPr>
        <w:pStyle w:val="BodyText"/>
      </w:pPr>
      <w:r>
        <w:t xml:space="preserve">A minor administrative correction should not require the same procedure as changing a fundamental right.</w:t>
      </w:r>
    </w:p>
    <w:p>
      <w:pPr>
        <w:pStyle w:val="BodyText"/>
      </w:pPr>
      <w:r>
        <w:t xml:space="preserve">Recursive architecture should therefore use proportionality.</w:t>
      </w:r>
    </w:p>
    <w:p>
      <w:pPr>
        <w:pStyle w:val="BodyText"/>
      </w:pPr>
      <w:r>
        <w:t xml:space="preserve">The burden of adoption should increase with:</w:t>
      </w:r>
    </w:p>
    <w:p>
      <w:pPr>
        <w:pStyle w:val="Compact"/>
        <w:numPr>
          <w:ilvl w:val="0"/>
          <w:numId w:val="1036"/>
        </w:numPr>
      </w:pPr>
      <w:r>
        <w:t xml:space="preserve">constitutional depth;</w:t>
      </w:r>
    </w:p>
    <w:p>
      <w:pPr>
        <w:pStyle w:val="Compact"/>
        <w:numPr>
          <w:ilvl w:val="0"/>
          <w:numId w:val="1036"/>
        </w:numPr>
      </w:pPr>
      <w:r>
        <w:t xml:space="preserve">harm potential;</w:t>
      </w:r>
    </w:p>
    <w:p>
      <w:pPr>
        <w:pStyle w:val="Compact"/>
        <w:numPr>
          <w:ilvl w:val="0"/>
          <w:numId w:val="1036"/>
        </w:numPr>
      </w:pPr>
      <w:r>
        <w:t xml:space="preserve">irreversibility;</w:t>
      </w:r>
    </w:p>
    <w:p>
      <w:pPr>
        <w:pStyle w:val="Compact"/>
        <w:numPr>
          <w:ilvl w:val="0"/>
          <w:numId w:val="1036"/>
        </w:numPr>
      </w:pPr>
      <w:r>
        <w:t xml:space="preserve">authority transfer;</w:t>
      </w:r>
    </w:p>
    <w:p>
      <w:pPr>
        <w:pStyle w:val="Compact"/>
        <w:numPr>
          <w:ilvl w:val="0"/>
          <w:numId w:val="1036"/>
        </w:numPr>
      </w:pPr>
      <w:r>
        <w:t xml:space="preserve">scale;</w:t>
      </w:r>
    </w:p>
    <w:p>
      <w:pPr>
        <w:pStyle w:val="Compact"/>
        <w:numPr>
          <w:ilvl w:val="0"/>
          <w:numId w:val="1036"/>
        </w:numPr>
      </w:pPr>
      <w:r>
        <w:t xml:space="preserve">uncertainty;</w:t>
      </w:r>
    </w:p>
    <w:p>
      <w:pPr>
        <w:pStyle w:val="Compact"/>
        <w:numPr>
          <w:ilvl w:val="0"/>
          <w:numId w:val="1036"/>
        </w:numPr>
      </w:pPr>
      <w:r>
        <w:t xml:space="preserve">novelty;</w:t>
      </w:r>
    </w:p>
    <w:p>
      <w:pPr>
        <w:pStyle w:val="Compact"/>
        <w:numPr>
          <w:ilvl w:val="0"/>
          <w:numId w:val="1036"/>
        </w:numPr>
      </w:pPr>
      <w:r>
        <w:t xml:space="preserve">and capture risk.</w:t>
      </w:r>
    </w:p>
    <w:p>
      <w:pPr>
        <w:pStyle w:val="FirstParagraph"/>
      </w:pPr>
      <w:r>
        <w:t xml:space="preserve">This protects against both:</w:t>
      </w:r>
    </w:p>
    <w:p>
      <w:pPr>
        <w:pStyle w:val="Compact"/>
        <w:numPr>
          <w:ilvl w:val="0"/>
          <w:numId w:val="1037"/>
        </w:numPr>
      </w:pPr>
      <w:r>
        <w:t xml:space="preserve">trivialising constitutional amendment;</w:t>
      </w:r>
    </w:p>
    <w:p>
      <w:pPr>
        <w:pStyle w:val="FirstParagraph"/>
      </w:pPr>
      <w:r>
        <w:t xml:space="preserve">and:</w:t>
      </w:r>
    </w:p>
    <w:p>
      <w:pPr>
        <w:pStyle w:val="Compact"/>
        <w:numPr>
          <w:ilvl w:val="0"/>
          <w:numId w:val="1038"/>
        </w:numPr>
      </w:pPr>
      <w:r>
        <w:t xml:space="preserve">paralysing ordinary improvement.</w:t>
      </w:r>
    </w:p>
    <w:p>
      <w:r>
        <w:pict>
          <v:rect style="width:0;height:1.5pt" o:hralign="center" o:hrstd="t" o:hr="t"/>
        </w:pict>
      </w:r>
    </w:p>
    <w:bookmarkEnd w:id="46"/>
    <w:bookmarkStart w:id="47" w:name="Xe3861f42cc671c6e56a68e67f8789946d966b26"/>
    <w:p>
      <w:pPr>
        <w:pStyle w:val="Heading1"/>
      </w:pPr>
      <w:r>
        <w:t xml:space="preserve">Chapter 62 — The Constitutional Ratchet Reconsidered</w:t>
      </w:r>
    </w:p>
    <w:p>
      <w:pPr>
        <w:pStyle w:val="FirstParagraph"/>
      </w:pPr>
      <w:r>
        <w:t xml:space="preserve">V1 described the Ratchet as the engine through which validated improvement becomes durable constitutional capability.</w:t>
      </w:r>
    </w:p>
    <w:p>
      <w:pPr>
        <w:pStyle w:val="BodyText"/>
      </w:pPr>
      <w:r>
        <w:t xml:space="preserve">That core idea survives.</w:t>
      </w:r>
    </w:p>
    <w:p>
      <w:pPr>
        <w:pStyle w:val="BodyText"/>
      </w:pPr>
      <w:r>
        <w:t xml:space="preserve">But V2 modifies one implication.</w:t>
      </w:r>
    </w:p>
    <w:p>
      <w:pPr>
        <w:pStyle w:val="BodyText"/>
      </w:pPr>
      <w:r>
        <w:t xml:space="preserve">The Ratchet should not make all successful changes</w:t>
      </w:r>
      <w:r>
        <w:t xml:space="preserve"> </w:t>
      </w:r>
      <w:r>
        <w:t xml:space="preserve">“permanent.”</w:t>
      </w:r>
    </w:p>
    <w:p>
      <w:pPr>
        <w:pStyle w:val="BodyText"/>
      </w:pPr>
      <w:r>
        <w:t xml:space="preserve">Permanent institutional change may become dangerous.</w:t>
      </w:r>
    </w:p>
    <w:p>
      <w:pPr>
        <w:pStyle w:val="BodyText"/>
      </w:pPr>
      <w:r>
        <w:t xml:space="preserve">The Ratchet should instead preserve:</w:t>
      </w:r>
    </w:p>
    <w:p>
      <w:pPr>
        <w:pStyle w:val="Compact"/>
        <w:numPr>
          <w:ilvl w:val="0"/>
          <w:numId w:val="1039"/>
        </w:numPr>
      </w:pPr>
      <w:r>
        <w:t xml:space="preserve">evidence;</w:t>
      </w:r>
    </w:p>
    <w:p>
      <w:pPr>
        <w:pStyle w:val="Compact"/>
        <w:numPr>
          <w:ilvl w:val="0"/>
          <w:numId w:val="1039"/>
        </w:numPr>
      </w:pPr>
      <w:r>
        <w:t xml:space="preserve">provenance;</w:t>
      </w:r>
    </w:p>
    <w:p>
      <w:pPr>
        <w:pStyle w:val="Compact"/>
        <w:numPr>
          <w:ilvl w:val="0"/>
          <w:numId w:val="1039"/>
        </w:numPr>
      </w:pPr>
      <w:r>
        <w:t xml:space="preserve">successful learning;</w:t>
      </w:r>
    </w:p>
    <w:p>
      <w:pPr>
        <w:pStyle w:val="Compact"/>
        <w:numPr>
          <w:ilvl w:val="0"/>
          <w:numId w:val="1039"/>
        </w:numPr>
      </w:pPr>
      <w:r>
        <w:t xml:space="preserve">reasons;</w:t>
      </w:r>
    </w:p>
    <w:p>
      <w:pPr>
        <w:pStyle w:val="Compact"/>
        <w:numPr>
          <w:ilvl w:val="0"/>
          <w:numId w:val="1039"/>
        </w:numPr>
      </w:pPr>
      <w:r>
        <w:t xml:space="preserve">rollback paths;</w:t>
      </w:r>
    </w:p>
    <w:p>
      <w:pPr>
        <w:pStyle w:val="Compact"/>
        <w:numPr>
          <w:ilvl w:val="0"/>
          <w:numId w:val="1039"/>
        </w:numPr>
      </w:pPr>
      <w:r>
        <w:t xml:space="preserve">and accumulated capability.</w:t>
      </w:r>
    </w:p>
    <w:p>
      <w:pPr>
        <w:pStyle w:val="FirstParagraph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The Ratchet preserves learning more strongly than it preserves any particular mechanism.</w:t>
      </w:r>
    </w:p>
    <w:p>
      <w:pPr>
        <w:pStyle w:val="FirstParagraph"/>
      </w:pPr>
      <w:r>
        <w:t xml:space="preserve">This is a major refinement.</w:t>
      </w:r>
    </w:p>
    <w:p>
      <w:r>
        <w:pict>
          <v:rect style="width:0;height:1.5pt" o:hralign="center" o:hrstd="t" o:hr="t"/>
        </w:pict>
      </w:r>
    </w:p>
    <w:bookmarkEnd w:id="47"/>
    <w:bookmarkStart w:id="48" w:name="chapter-63-controlled-persistence"/>
    <w:p>
      <w:pPr>
        <w:pStyle w:val="Heading1"/>
      </w:pPr>
      <w:r>
        <w:t xml:space="preserve">Chapter 63 — Controlled Persistence</w:t>
      </w:r>
    </w:p>
    <w:p>
      <w:pPr>
        <w:pStyle w:val="FirstParagraph"/>
      </w:pPr>
      <w:r>
        <w:t xml:space="preserve">The proper objective is not irreversible institutional accumulation.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controlled persistence</w:t>
      </w:r>
      <w:r>
        <w:t xml:space="preserve">.</w:t>
      </w:r>
    </w:p>
    <w:p>
      <w:pPr>
        <w:pStyle w:val="BodyText"/>
      </w:pPr>
      <w:r>
        <w:t xml:space="preserve">A successful mechanism may remain active while:</w:t>
      </w:r>
    </w:p>
    <w:p>
      <w:pPr>
        <w:pStyle w:val="Compact"/>
        <w:numPr>
          <w:ilvl w:val="0"/>
          <w:numId w:val="1040"/>
        </w:numPr>
      </w:pPr>
      <w:r>
        <w:t xml:space="preserve">evidence continues to support it;</w:t>
      </w:r>
    </w:p>
    <w:p>
      <w:pPr>
        <w:pStyle w:val="Compact"/>
        <w:numPr>
          <w:ilvl w:val="0"/>
          <w:numId w:val="1040"/>
        </w:numPr>
      </w:pPr>
      <w:r>
        <w:t xml:space="preserve">constitutional compatibility remains intact;</w:t>
      </w:r>
    </w:p>
    <w:p>
      <w:pPr>
        <w:pStyle w:val="Compact"/>
        <w:numPr>
          <w:ilvl w:val="0"/>
          <w:numId w:val="1040"/>
        </w:numPr>
      </w:pPr>
      <w:r>
        <w:t xml:space="preserve">no superior mechanism has been validated;</w:t>
      </w:r>
    </w:p>
    <w:p>
      <w:pPr>
        <w:pStyle w:val="Compact"/>
        <w:numPr>
          <w:ilvl w:val="0"/>
          <w:numId w:val="1040"/>
        </w:numPr>
      </w:pPr>
      <w:r>
        <w:t xml:space="preserve">and no serious hidden failure has emerged.</w:t>
      </w:r>
    </w:p>
    <w:p>
      <w:pPr>
        <w:pStyle w:val="FirstParagraph"/>
      </w:pPr>
      <w:r>
        <w:t xml:space="preserve">If later evidence demonstrates harm, the mechanism should remain correctable.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A good constitutional improvement should be difficult to lose accidentally and possible to reverse deliberately.</w:t>
      </w:r>
    </w:p>
    <w:p>
      <w:pPr>
        <w:pStyle w:val="FirstParagraph"/>
      </w:pPr>
      <w:r>
        <w:t xml:space="preserve">This is the essence of controlled persistence.</w:t>
      </w:r>
    </w:p>
    <w:p>
      <w:r>
        <w:pict>
          <v:rect style="width:0;height:1.5pt" o:hralign="center" o:hrstd="t" o:hr="t"/>
        </w:pict>
      </w:r>
    </w:p>
    <w:bookmarkEnd w:id="48"/>
    <w:bookmarkStart w:id="49" w:name="Xa6c9501299b93ac30ff966d5d22fe7947396cf0"/>
    <w:p>
      <w:pPr>
        <w:pStyle w:val="Heading1"/>
      </w:pPr>
      <w:r>
        <w:t xml:space="preserve">Chapter 64 — Ratchet as Knowledge Preservation</w:t>
      </w:r>
    </w:p>
    <w:p>
      <w:pPr>
        <w:pStyle w:val="FirstParagraph"/>
      </w:pPr>
      <w:r>
        <w:t xml:space="preserve">The strongest form of Ratchet is epistemic.</w:t>
      </w:r>
    </w:p>
    <w:p>
      <w:pPr>
        <w:pStyle w:val="BodyText"/>
      </w:pPr>
      <w:r>
        <w:t xml:space="preserve">Suppose a mechanism fails after twenty years.</w:t>
      </w:r>
    </w:p>
    <w:p>
      <w:pPr>
        <w:pStyle w:val="BodyText"/>
      </w:pPr>
      <w:r>
        <w:t xml:space="preserve">The architecture should still preserve:</w:t>
      </w:r>
    </w:p>
    <w:p>
      <w:pPr>
        <w:pStyle w:val="Compact"/>
        <w:numPr>
          <w:ilvl w:val="0"/>
          <w:numId w:val="1041"/>
        </w:numPr>
      </w:pPr>
      <w:r>
        <w:t xml:space="preserve">why it was adopted;</w:t>
      </w:r>
    </w:p>
    <w:p>
      <w:pPr>
        <w:pStyle w:val="Compact"/>
        <w:numPr>
          <w:ilvl w:val="0"/>
          <w:numId w:val="1041"/>
        </w:numPr>
      </w:pPr>
      <w:r>
        <w:t xml:space="preserve">evidence supporting it;</w:t>
      </w:r>
    </w:p>
    <w:p>
      <w:pPr>
        <w:pStyle w:val="Compact"/>
        <w:numPr>
          <w:ilvl w:val="0"/>
          <w:numId w:val="1041"/>
        </w:numPr>
      </w:pPr>
      <w:r>
        <w:t xml:space="preserve">what worked;</w:t>
      </w:r>
    </w:p>
    <w:p>
      <w:pPr>
        <w:pStyle w:val="Compact"/>
        <w:numPr>
          <w:ilvl w:val="0"/>
          <w:numId w:val="1041"/>
        </w:numPr>
      </w:pPr>
      <w:r>
        <w:t xml:space="preserve">what failed;</w:t>
      </w:r>
    </w:p>
    <w:p>
      <w:pPr>
        <w:pStyle w:val="Compact"/>
        <w:numPr>
          <w:ilvl w:val="0"/>
          <w:numId w:val="1041"/>
        </w:numPr>
      </w:pPr>
      <w:r>
        <w:t xml:space="preserve">when failure appeared;</w:t>
      </w:r>
    </w:p>
    <w:p>
      <w:pPr>
        <w:pStyle w:val="Compact"/>
        <w:numPr>
          <w:ilvl w:val="0"/>
          <w:numId w:val="1041"/>
        </w:numPr>
      </w:pPr>
      <w:r>
        <w:t xml:space="preserve">who was affected;</w:t>
      </w:r>
    </w:p>
    <w:p>
      <w:pPr>
        <w:pStyle w:val="Compact"/>
        <w:numPr>
          <w:ilvl w:val="0"/>
          <w:numId w:val="1041"/>
        </w:numPr>
      </w:pPr>
      <w:r>
        <w:t xml:space="preserve">what replaced it;</w:t>
      </w:r>
    </w:p>
    <w:p>
      <w:pPr>
        <w:pStyle w:val="Compact"/>
        <w:numPr>
          <w:ilvl w:val="0"/>
          <w:numId w:val="1041"/>
        </w:numPr>
      </w:pPr>
      <w:r>
        <w:t xml:space="preserve">and why.</w:t>
      </w:r>
    </w:p>
    <w:p>
      <w:pPr>
        <w:pStyle w:val="FirstParagraph"/>
      </w:pPr>
      <w:r>
        <w:t xml:space="preserve">The mechanism may disappear.</w:t>
      </w:r>
    </w:p>
    <w:p>
      <w:pPr>
        <w:pStyle w:val="BodyText"/>
      </w:pPr>
      <w:r>
        <w:t xml:space="preserve">The learning should not.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Institutional rollback should not require epistemic rollback.</w:t>
      </w:r>
    </w:p>
    <w:p>
      <w:r>
        <w:pict>
          <v:rect style="width:0;height:1.5pt" o:hralign="center" o:hrstd="t" o:hr="t"/>
        </w:pict>
      </w:r>
    </w:p>
    <w:bookmarkEnd w:id="49"/>
    <w:bookmarkStart w:id="50" w:name="Xc8e9fc51148c64626a12f6cd6c4dec86b8bc10f"/>
    <w:p>
      <w:pPr>
        <w:pStyle w:val="Heading1"/>
      </w:pPr>
      <w:r>
        <w:t xml:space="preserve">Chapter 65 — Anti-Oscillation Without Lock-In</w:t>
      </w:r>
    </w:p>
    <w:p>
      <w:pPr>
        <w:pStyle w:val="FirstParagraph"/>
      </w:pPr>
      <w:r>
        <w:t xml:space="preserve">V1 correctly identified policy oscillation as a civilisational cost.</w:t>
      </w:r>
    </w:p>
    <w:p>
      <w:pPr>
        <w:pStyle w:val="BodyText"/>
      </w:pPr>
      <w:r>
        <w:t xml:space="preserve">Repeatedly reversing systems can waste enormous resources.</w:t>
      </w:r>
    </w:p>
    <w:p>
      <w:pPr>
        <w:pStyle w:val="BodyText"/>
      </w:pPr>
      <w:r>
        <w:t xml:space="preserve">But anti-oscillation architecture can become lock-in.</w:t>
      </w:r>
    </w:p>
    <w:p>
      <w:pPr>
        <w:pStyle w:val="BodyText"/>
      </w:pPr>
      <w:r>
        <w:t xml:space="preserve">Therefore V2 distinguishes:</w:t>
      </w:r>
    </w:p>
    <w:p>
      <w:pPr>
        <w:pStyle w:val="BodyText"/>
      </w:pPr>
      <w:r>
        <w:rPr>
          <w:b/>
          <w:bCs/>
        </w:rPr>
        <w:t xml:space="preserve">arbitrary oscillation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rPr>
          <w:b/>
          <w:bCs/>
        </w:rPr>
        <w:t xml:space="preserve">evidence-based correction.</w:t>
      </w:r>
    </w:p>
    <w:p>
      <w:pPr>
        <w:pStyle w:val="BodyText"/>
      </w:pPr>
      <w:r>
        <w:t xml:space="preserve">A mechanism should not be repeatedly changed merely because political control shifts.</w:t>
      </w:r>
    </w:p>
    <w:p>
      <w:pPr>
        <w:pStyle w:val="BodyText"/>
      </w:pPr>
      <w:r>
        <w:t xml:space="preserve">But it should not be preserved merely because stability is aesthetically desirable.</w:t>
      </w:r>
    </w:p>
    <w:p>
      <w:pPr>
        <w:pStyle w:val="BodyText"/>
      </w:pPr>
      <w:r>
        <w:t xml:space="preserve">The question is:</w:t>
      </w:r>
    </w:p>
    <w:p>
      <w:pPr>
        <w:pStyle w:val="BlockText"/>
      </w:pPr>
      <w:r>
        <w:rPr>
          <w:b/>
          <w:bCs/>
        </w:rPr>
        <w:t xml:space="preserve">What evidence and constitutional reasoning justify persistence or correction?</w:t>
      </w:r>
    </w:p>
    <w:p>
      <w:r>
        <w:pict>
          <v:rect style="width:0;height:1.5pt" o:hralign="center" o:hrstd="t" o:hr="t"/>
        </w:pict>
      </w:r>
    </w:p>
    <w:bookmarkEnd w:id="50"/>
    <w:bookmarkStart w:id="51" w:name="X6d1b1992323f125ecb14c0c89ce0571b489d7f8"/>
    <w:p>
      <w:pPr>
        <w:pStyle w:val="Heading1"/>
      </w:pPr>
      <w:r>
        <w:t xml:space="preserve">Chapter 66 — Constitutional Memory and Ratchet</w:t>
      </w:r>
    </w:p>
    <w:p>
      <w:pPr>
        <w:pStyle w:val="FirstParagraph"/>
      </w:pPr>
      <w:r>
        <w:t xml:space="preserve">Memory and Ratchet are complementary.</w:t>
      </w:r>
    </w:p>
    <w:p>
      <w:pPr>
        <w:pStyle w:val="BodyText"/>
      </w:pPr>
      <w:r>
        <w:t xml:space="preserve">Ratchet without memory can preserve mechanisms without preserving why they exist.</w:t>
      </w:r>
    </w:p>
    <w:p>
      <w:pPr>
        <w:pStyle w:val="BodyText"/>
      </w:pPr>
      <w:r>
        <w:t xml:space="preserve">Memory without Ratchet can preserve knowledge without converting it into capability.</w:t>
      </w:r>
    </w:p>
    <w:p>
      <w:pPr>
        <w:pStyle w:val="BodyText"/>
      </w:pPr>
      <w:r>
        <w:t xml:space="preserve">Together:</w:t>
      </w:r>
    </w:p>
    <w:p>
      <w:pPr>
        <w:pStyle w:val="BodyText"/>
      </w:pPr>
      <w:r>
        <w:rPr>
          <w:b/>
          <w:bCs/>
        </w:rPr>
        <w:t xml:space="preserve">Memory preserves what civilisation knows.</w:t>
      </w:r>
    </w:p>
    <w:p>
      <w:pPr>
        <w:pStyle w:val="BodyText"/>
      </w:pPr>
      <w:r>
        <w:rPr>
          <w:b/>
          <w:bCs/>
        </w:rPr>
        <w:t xml:space="preserve">Ratchet preserves what civilisation has learned how to do.</w:t>
      </w:r>
    </w:p>
    <w:p>
      <w:pPr>
        <w:pStyle w:val="BodyText"/>
      </w:pPr>
      <w:r>
        <w:t xml:space="preserve">Neither owns constitutional authority.</w:t>
      </w:r>
    </w:p>
    <w:p>
      <w:r>
        <w:pict>
          <v:rect style="width:0;height:1.5pt" o:hralign="center" o:hrstd="t" o:hr="t"/>
        </w:pict>
      </w:r>
    </w:p>
    <w:bookmarkEnd w:id="51"/>
    <w:bookmarkStart w:id="52" w:name="chapter-67-validation-thresholds"/>
    <w:p>
      <w:pPr>
        <w:pStyle w:val="Heading1"/>
      </w:pPr>
      <w:r>
        <w:t xml:space="preserve">Chapter 67 — Validation Thresholds</w:t>
      </w:r>
    </w:p>
    <w:p>
      <w:pPr>
        <w:pStyle w:val="FirstParagraph"/>
      </w:pPr>
      <w:r>
        <w:t xml:space="preserve">Different mechanisms may require different validation thresholds.</w:t>
      </w:r>
    </w:p>
    <w:p>
      <w:pPr>
        <w:pStyle w:val="BodyText"/>
      </w:pPr>
      <w:r>
        <w:t xml:space="preserve">A low-risk reversible administrative improvement may justify limited adoption at relatively low evidence.</w:t>
      </w:r>
    </w:p>
    <w:p>
      <w:pPr>
        <w:pStyle w:val="BodyText"/>
      </w:pPr>
      <w:r>
        <w:t xml:space="preserve">A civilisation-wide irreversible constitutional change may require far stronger evidence and legitimacy.</w:t>
      </w:r>
    </w:p>
    <w:p>
      <w:pPr>
        <w:pStyle w:val="BodyText"/>
      </w:pPr>
      <w:r>
        <w:t xml:space="preserve">Factors include:</w:t>
      </w:r>
    </w:p>
    <w:p>
      <w:pPr>
        <w:pStyle w:val="Compact"/>
        <w:numPr>
          <w:ilvl w:val="0"/>
          <w:numId w:val="1042"/>
        </w:numPr>
      </w:pPr>
      <w:r>
        <w:t xml:space="preserve">scale;</w:t>
      </w:r>
    </w:p>
    <w:p>
      <w:pPr>
        <w:pStyle w:val="Compact"/>
        <w:numPr>
          <w:ilvl w:val="0"/>
          <w:numId w:val="1042"/>
        </w:numPr>
      </w:pPr>
      <w:r>
        <w:t xml:space="preserve">reversibility;</w:t>
      </w:r>
    </w:p>
    <w:p>
      <w:pPr>
        <w:pStyle w:val="Compact"/>
        <w:numPr>
          <w:ilvl w:val="0"/>
          <w:numId w:val="1042"/>
        </w:numPr>
      </w:pPr>
      <w:r>
        <w:t xml:space="preserve">vulnerability of affected persons;</w:t>
      </w:r>
    </w:p>
    <w:p>
      <w:pPr>
        <w:pStyle w:val="Compact"/>
        <w:numPr>
          <w:ilvl w:val="0"/>
          <w:numId w:val="1042"/>
        </w:numPr>
      </w:pPr>
      <w:r>
        <w:t xml:space="preserve">authority concentration;</w:t>
      </w:r>
    </w:p>
    <w:p>
      <w:pPr>
        <w:pStyle w:val="Compact"/>
        <w:numPr>
          <w:ilvl w:val="0"/>
          <w:numId w:val="1042"/>
        </w:numPr>
      </w:pPr>
      <w:r>
        <w:t xml:space="preserve">novelty;</w:t>
      </w:r>
    </w:p>
    <w:p>
      <w:pPr>
        <w:pStyle w:val="Compact"/>
        <w:numPr>
          <w:ilvl w:val="0"/>
          <w:numId w:val="1042"/>
        </w:numPr>
      </w:pPr>
      <w:r>
        <w:t xml:space="preserve">expected harm;</w:t>
      </w:r>
    </w:p>
    <w:p>
      <w:pPr>
        <w:pStyle w:val="Compact"/>
        <w:numPr>
          <w:ilvl w:val="0"/>
          <w:numId w:val="1042"/>
        </w:numPr>
      </w:pPr>
      <w:r>
        <w:t xml:space="preserve">uncertainty;</w:t>
      </w:r>
    </w:p>
    <w:p>
      <w:pPr>
        <w:pStyle w:val="Compact"/>
        <w:numPr>
          <w:ilvl w:val="0"/>
          <w:numId w:val="1042"/>
        </w:numPr>
      </w:pPr>
      <w:r>
        <w:t xml:space="preserve">and whether failure is detectable.</w:t>
      </w:r>
    </w:p>
    <w:p>
      <w:pPr>
        <w:pStyle w:val="FirstParagraph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Validation burden should be proportional to consequence.</w:t>
      </w:r>
    </w:p>
    <w:p>
      <w:r>
        <w:pict>
          <v:rect style="width:0;height:1.5pt" o:hralign="center" o:hrstd="t" o:hr="t"/>
        </w:pict>
      </w:r>
    </w:p>
    <w:bookmarkEnd w:id="52"/>
    <w:bookmarkStart w:id="53" w:name="chapter-68-testing-safeguards"/>
    <w:p>
      <w:pPr>
        <w:pStyle w:val="Heading1"/>
      </w:pPr>
      <w:r>
        <w:t xml:space="preserve">Chapter 68 — Testing Safeguards</w:t>
      </w:r>
    </w:p>
    <w:p>
      <w:pPr>
        <w:pStyle w:val="FirstParagraph"/>
      </w:pPr>
      <w:r>
        <w:t xml:space="preserve">Safeguards themselves require testing.</w:t>
      </w:r>
    </w:p>
    <w:p>
      <w:pPr>
        <w:pStyle w:val="BodyText"/>
      </w:pPr>
      <w:r>
        <w:t xml:space="preserve">A safeguard can fail through:</w:t>
      </w:r>
    </w:p>
    <w:p>
      <w:pPr>
        <w:pStyle w:val="Compact"/>
        <w:numPr>
          <w:ilvl w:val="0"/>
          <w:numId w:val="1043"/>
        </w:numPr>
      </w:pPr>
      <w:r>
        <w:t xml:space="preserve">non-use;</w:t>
      </w:r>
    </w:p>
    <w:p>
      <w:pPr>
        <w:pStyle w:val="Compact"/>
        <w:numPr>
          <w:ilvl w:val="0"/>
          <w:numId w:val="1043"/>
        </w:numPr>
      </w:pPr>
      <w:r>
        <w:t xml:space="preserve">overuse;</w:t>
      </w:r>
    </w:p>
    <w:p>
      <w:pPr>
        <w:pStyle w:val="Compact"/>
        <w:numPr>
          <w:ilvl w:val="0"/>
          <w:numId w:val="1043"/>
        </w:numPr>
      </w:pPr>
      <w:r>
        <w:t xml:space="preserve">symbolic compliance;</w:t>
      </w:r>
    </w:p>
    <w:p>
      <w:pPr>
        <w:pStyle w:val="Compact"/>
        <w:numPr>
          <w:ilvl w:val="0"/>
          <w:numId w:val="1043"/>
        </w:numPr>
      </w:pPr>
      <w:r>
        <w:t xml:space="preserve">capture;</w:t>
      </w:r>
    </w:p>
    <w:p>
      <w:pPr>
        <w:pStyle w:val="Compact"/>
        <w:numPr>
          <w:ilvl w:val="0"/>
          <w:numId w:val="1043"/>
        </w:numPr>
      </w:pPr>
      <w:r>
        <w:t xml:space="preserve">excessive burden;</w:t>
      </w:r>
    </w:p>
    <w:p>
      <w:pPr>
        <w:pStyle w:val="Compact"/>
        <w:numPr>
          <w:ilvl w:val="0"/>
          <w:numId w:val="1043"/>
        </w:numPr>
      </w:pPr>
      <w:r>
        <w:t xml:space="preserve">loopholes;</w:t>
      </w:r>
    </w:p>
    <w:p>
      <w:pPr>
        <w:pStyle w:val="Compact"/>
        <w:numPr>
          <w:ilvl w:val="0"/>
          <w:numId w:val="1043"/>
        </w:numPr>
      </w:pPr>
      <w:r>
        <w:t xml:space="preserve">complexity;</w:t>
      </w:r>
    </w:p>
    <w:p>
      <w:pPr>
        <w:pStyle w:val="Compact"/>
        <w:numPr>
          <w:ilvl w:val="0"/>
          <w:numId w:val="1043"/>
        </w:numPr>
      </w:pPr>
      <w:r>
        <w:t xml:space="preserve">poor access;</w:t>
      </w:r>
    </w:p>
    <w:p>
      <w:pPr>
        <w:pStyle w:val="Compact"/>
        <w:numPr>
          <w:ilvl w:val="0"/>
          <w:numId w:val="1043"/>
        </w:numPr>
      </w:pPr>
      <w:r>
        <w:t xml:space="preserve">or interactions with other safeguards.</w:t>
      </w:r>
    </w:p>
    <w:p>
      <w:pPr>
        <w:pStyle w:val="FirstParagraph"/>
      </w:pPr>
      <w:r>
        <w:t xml:space="preserve">For example:</w:t>
      </w:r>
    </w:p>
    <w:p>
      <w:pPr>
        <w:pStyle w:val="BodyText"/>
      </w:pPr>
      <w:r>
        <w:t xml:space="preserve">an appeal right may exist but become unusable because of cost.</w:t>
      </w:r>
    </w:p>
    <w:p>
      <w:pPr>
        <w:pStyle w:val="BodyText"/>
      </w:pPr>
      <w:r>
        <w:t xml:space="preserve">An emergency sunset may exist but be repeatedly renewed.</w:t>
      </w:r>
    </w:p>
    <w:p>
      <w:pPr>
        <w:pStyle w:val="BodyText"/>
      </w:pPr>
      <w:r>
        <w:t xml:space="preserve">An audit body may exist but depend financially upon the institution audited.</w:t>
      </w:r>
    </w:p>
    <w:p>
      <w:pPr>
        <w:pStyle w:val="BodyText"/>
      </w:pPr>
      <w:r>
        <w:t xml:space="preserve">A privacy protection may exist but be bypassed through metadata.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The existence of a safeguard should never be treated as evidence that the safeguard works.</w:t>
      </w:r>
    </w:p>
    <w:p>
      <w:r>
        <w:pict>
          <v:rect style="width:0;height:1.5pt" o:hralign="center" o:hrstd="t" o:hr="t"/>
        </w:pict>
      </w:r>
    </w:p>
    <w:bookmarkEnd w:id="53"/>
    <w:bookmarkStart w:id="54" w:name="chapter-69-testing-interfaces"/>
    <w:p>
      <w:pPr>
        <w:pStyle w:val="Heading1"/>
      </w:pPr>
      <w:r>
        <w:t xml:space="preserve">Chapter 69 — Testing Interfaces</w:t>
      </w:r>
    </w:p>
    <w:p>
      <w:pPr>
        <w:pStyle w:val="FirstParagraph"/>
      </w:pPr>
      <w:r>
        <w:t xml:space="preserve">Some of the most dangerous failures occur between systems.</w:t>
      </w:r>
    </w:p>
    <w:p>
      <w:pPr>
        <w:pStyle w:val="BodyText"/>
      </w:pPr>
      <w:r>
        <w:t xml:space="preserve">A Governance mechanism may function well.</w:t>
      </w:r>
    </w:p>
    <w:p>
      <w:pPr>
        <w:pStyle w:val="BodyText"/>
      </w:pPr>
      <w:r>
        <w:t xml:space="preserve">A Judiciary mechanism may function well.</w:t>
      </w:r>
    </w:p>
    <w:p>
      <w:pPr>
        <w:pStyle w:val="BodyText"/>
      </w:pPr>
      <w:r>
        <w:t xml:space="preserve">Yet their interface may create:</w:t>
      </w:r>
    </w:p>
    <w:p>
      <w:pPr>
        <w:pStyle w:val="Compact"/>
        <w:numPr>
          <w:ilvl w:val="0"/>
          <w:numId w:val="1044"/>
        </w:numPr>
      </w:pPr>
      <w:r>
        <w:t xml:space="preserve">authority conflict;</w:t>
      </w:r>
    </w:p>
    <w:p>
      <w:pPr>
        <w:pStyle w:val="Compact"/>
        <w:numPr>
          <w:ilvl w:val="0"/>
          <w:numId w:val="1044"/>
        </w:numPr>
      </w:pPr>
      <w:r>
        <w:t xml:space="preserve">delay;</w:t>
      </w:r>
    </w:p>
    <w:p>
      <w:pPr>
        <w:pStyle w:val="Compact"/>
        <w:numPr>
          <w:ilvl w:val="0"/>
          <w:numId w:val="1044"/>
        </w:numPr>
      </w:pPr>
      <w:r>
        <w:t xml:space="preserve">gaps;</w:t>
      </w:r>
    </w:p>
    <w:p>
      <w:pPr>
        <w:pStyle w:val="Compact"/>
        <w:numPr>
          <w:ilvl w:val="0"/>
          <w:numId w:val="1044"/>
        </w:numPr>
      </w:pPr>
      <w:r>
        <w:t xml:space="preserve">duplication;</w:t>
      </w:r>
    </w:p>
    <w:p>
      <w:pPr>
        <w:pStyle w:val="Compact"/>
        <w:numPr>
          <w:ilvl w:val="0"/>
          <w:numId w:val="1044"/>
        </w:numPr>
      </w:pPr>
      <w:r>
        <w:t xml:space="preserve">or hidden transfer of responsibility.</w:t>
      </w:r>
    </w:p>
    <w:p>
      <w:pPr>
        <w:pStyle w:val="FirstParagraph"/>
      </w:pPr>
      <w:r>
        <w:t xml:space="preserve">Interface testing should examine:</w:t>
      </w:r>
    </w:p>
    <w:p>
      <w:pPr>
        <w:pStyle w:val="Compact"/>
        <w:numPr>
          <w:ilvl w:val="0"/>
          <w:numId w:val="1045"/>
        </w:numPr>
      </w:pPr>
      <w:r>
        <w:t xml:space="preserve">inputs;</w:t>
      </w:r>
    </w:p>
    <w:p>
      <w:pPr>
        <w:pStyle w:val="Compact"/>
        <w:numPr>
          <w:ilvl w:val="0"/>
          <w:numId w:val="1045"/>
        </w:numPr>
      </w:pPr>
      <w:r>
        <w:t xml:space="preserve">outputs;</w:t>
      </w:r>
    </w:p>
    <w:p>
      <w:pPr>
        <w:pStyle w:val="Compact"/>
        <w:numPr>
          <w:ilvl w:val="0"/>
          <w:numId w:val="1045"/>
        </w:numPr>
      </w:pPr>
      <w:r>
        <w:t xml:space="preserve">authority;</w:t>
      </w:r>
    </w:p>
    <w:p>
      <w:pPr>
        <w:pStyle w:val="Compact"/>
        <w:numPr>
          <w:ilvl w:val="0"/>
          <w:numId w:val="1045"/>
        </w:numPr>
      </w:pPr>
      <w:r>
        <w:t xml:space="preserve">provenance;</w:t>
      </w:r>
    </w:p>
    <w:p>
      <w:pPr>
        <w:pStyle w:val="Compact"/>
        <w:numPr>
          <w:ilvl w:val="0"/>
          <w:numId w:val="1045"/>
        </w:numPr>
      </w:pPr>
      <w:r>
        <w:t xml:space="preserve">termination;</w:t>
      </w:r>
    </w:p>
    <w:p>
      <w:pPr>
        <w:pStyle w:val="Compact"/>
        <w:numPr>
          <w:ilvl w:val="0"/>
          <w:numId w:val="1045"/>
        </w:numPr>
      </w:pPr>
      <w:r>
        <w:t xml:space="preserve">review;</w:t>
      </w:r>
    </w:p>
    <w:p>
      <w:pPr>
        <w:pStyle w:val="Compact"/>
        <w:numPr>
          <w:ilvl w:val="0"/>
          <w:numId w:val="1045"/>
        </w:numPr>
      </w:pPr>
      <w:r>
        <w:t xml:space="preserve">failure responsibility;</w:t>
      </w:r>
    </w:p>
    <w:p>
      <w:pPr>
        <w:pStyle w:val="Compact"/>
        <w:numPr>
          <w:ilvl w:val="0"/>
          <w:numId w:val="1045"/>
        </w:numPr>
      </w:pPr>
      <w:r>
        <w:t xml:space="preserve">and prohibited transfers.</w:t>
      </w:r>
    </w:p>
    <w:p>
      <w:pPr>
        <w:pStyle w:val="FirstParagraph"/>
      </w:pPr>
      <w:r>
        <w:t xml:space="preserve">Core principle:</w:t>
      </w:r>
    </w:p>
    <w:p>
      <w:pPr>
        <w:pStyle w:val="BlockText"/>
      </w:pPr>
      <w:r>
        <w:rPr>
          <w:b/>
          <w:bCs/>
        </w:rPr>
        <w:t xml:space="preserve">System reliability includes interface reliability.</w:t>
      </w:r>
    </w:p>
    <w:p>
      <w:r>
        <w:pict>
          <v:rect style="width:0;height:1.5pt" o:hralign="center" o:hrstd="t" o:hr="t"/>
        </w:pict>
      </w:r>
    </w:p>
    <w:bookmarkEnd w:id="54"/>
    <w:bookmarkStart w:id="55" w:name="chapter-70-cross-system-learning"/>
    <w:p>
      <w:pPr>
        <w:pStyle w:val="Heading1"/>
      </w:pPr>
      <w:r>
        <w:t xml:space="preserve">Chapter 70 — Cross-System Learning</w:t>
      </w:r>
    </w:p>
    <w:p>
      <w:pPr>
        <w:pStyle w:val="FirstParagraph"/>
      </w:pPr>
      <w:r>
        <w:t xml:space="preserve">Concord systems should learn from one another.</w:t>
      </w:r>
    </w:p>
    <w:p>
      <w:pPr>
        <w:pStyle w:val="BodyText"/>
      </w:pPr>
      <w:r>
        <w:t xml:space="preserve">Judiciary may reveal recurring Governance ambiguity.</w:t>
      </w:r>
    </w:p>
    <w:p>
      <w:pPr>
        <w:pStyle w:val="BodyText"/>
      </w:pPr>
      <w:r>
        <w:t xml:space="preserve">Governance may reveal practical consequences of judicial remedies.</w:t>
      </w:r>
    </w:p>
    <w:p>
      <w:pPr>
        <w:pStyle w:val="BodyText"/>
      </w:pPr>
      <w:r>
        <w:t xml:space="preserve">Ratchet may reveal incentive failures.</w:t>
      </w:r>
    </w:p>
    <w:p>
      <w:pPr>
        <w:pStyle w:val="BodyText"/>
      </w:pPr>
      <w:r>
        <w:t xml:space="preserve">Emergency review may reveal infrastructure fragility.</w:t>
      </w:r>
    </w:p>
    <w:p>
      <w:pPr>
        <w:pStyle w:val="BodyText"/>
      </w:pPr>
      <w:r>
        <w:t xml:space="preserve">Scientific research may reveal incorrect assumptions.</w:t>
      </w:r>
    </w:p>
    <w:p>
      <w:pPr>
        <w:pStyle w:val="BodyText"/>
      </w:pPr>
      <w:r>
        <w:t xml:space="preserve">AI audit may reveal common-model dependency.</w:t>
      </w:r>
    </w:p>
    <w:p>
      <w:pPr>
        <w:pStyle w:val="BodyText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Cross-system learning is encouraged; cross-system capture is not.</w:t>
      </w:r>
    </w:p>
    <w:p>
      <w:pPr>
        <w:pStyle w:val="FirstParagraph"/>
      </w:pPr>
      <w:r>
        <w:t xml:space="preserve">Information may cross interfaces.</w:t>
      </w:r>
    </w:p>
    <w:p>
      <w:pPr>
        <w:pStyle w:val="BodyText"/>
      </w:pPr>
      <w:r>
        <w:t xml:space="preserve">Authority should not silently cross with it.</w:t>
      </w:r>
    </w:p>
    <w:p>
      <w:r>
        <w:pict>
          <v:rect style="width:0;height:1.5pt" o:hralign="center" o:hrstd="t" o:hr="t"/>
        </w:pict>
      </w:r>
    </w:p>
    <w:bookmarkEnd w:id="55"/>
    <w:bookmarkStart w:id="56" w:name="chapter-71-no-system-owns-correction"/>
    <w:p>
      <w:pPr>
        <w:pStyle w:val="Heading1"/>
      </w:pPr>
      <w:r>
        <w:t xml:space="preserve">Chapter 71 — No System Owns Correction</w:t>
      </w:r>
    </w:p>
    <w:p>
      <w:pPr>
        <w:pStyle w:val="FirstParagraph"/>
      </w:pPr>
      <w:r>
        <w:t xml:space="preserve">No single system should become the universal correction engine.</w:t>
      </w:r>
    </w:p>
    <w:p>
      <w:pPr>
        <w:pStyle w:val="BodyText"/>
      </w:pPr>
      <w:r>
        <w:t xml:space="preserve">Governance cannot own all institutional correction.</w:t>
      </w:r>
    </w:p>
    <w:p>
      <w:pPr>
        <w:pStyle w:val="BodyText"/>
      </w:pPr>
      <w:r>
        <w:t xml:space="preserve">Judiciary cannot own all constitutional learning.</w:t>
      </w:r>
    </w:p>
    <w:p>
      <w:pPr>
        <w:pStyle w:val="BodyText"/>
      </w:pPr>
      <w:r>
        <w:t xml:space="preserve">Ratchet cannot own all reform.</w:t>
      </w:r>
    </w:p>
    <w:p>
      <w:pPr>
        <w:pStyle w:val="BodyText"/>
      </w:pPr>
      <w:r>
        <w:t xml:space="preserve">Metrics cannot own truth.</w:t>
      </w:r>
    </w:p>
    <w:p>
      <w:pPr>
        <w:pStyle w:val="BodyText"/>
      </w:pPr>
      <w:r>
        <w:t xml:space="preserve">AI cannot own analysis.</w:t>
      </w:r>
    </w:p>
    <w:p>
      <w:pPr>
        <w:pStyle w:val="BodyText"/>
      </w:pPr>
      <w:r>
        <w:t xml:space="preserve">Archives cannot own history.</w:t>
      </w:r>
    </w:p>
    <w:p>
      <w:pPr>
        <w:pStyle w:val="BodyText"/>
      </w:pPr>
      <w:r>
        <w:t xml:space="preserve">Recursive Oversight cannot own legitimacy.</w:t>
      </w:r>
    </w:p>
    <w:p>
      <w:pPr>
        <w:pStyle w:val="BodyText"/>
      </w:pPr>
      <w:r>
        <w:t xml:space="preserve">Each system contributes a function.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The correction architecture should remain distributed enough that failure of one learning system does not eliminate civilisation’s ability to discover and respond to error.</w:t>
      </w:r>
    </w:p>
    <w:p>
      <w:r>
        <w:pict>
          <v:rect style="width:0;height:1.5pt" o:hralign="center" o:hrstd="t" o:hr="t"/>
        </w:pict>
      </w:r>
    </w:p>
    <w:bookmarkEnd w:id="56"/>
    <w:bookmarkStart w:id="57" w:name="Xc7deb971530965fac8df336742df4a794f724df"/>
    <w:p>
      <w:pPr>
        <w:pStyle w:val="Heading1"/>
      </w:pPr>
      <w:r>
        <w:t xml:space="preserve">Chapter 72 — Constitutional Learning and Subsidiarity</w:t>
      </w:r>
    </w:p>
    <w:p>
      <w:pPr>
        <w:pStyle w:val="FirstParagraph"/>
      </w:pPr>
      <w:r>
        <w:t xml:space="preserve">Learning should occur at the lowest competent level where possible.</w:t>
      </w:r>
    </w:p>
    <w:p>
      <w:pPr>
        <w:pStyle w:val="BodyText"/>
      </w:pPr>
      <w:r>
        <w:t xml:space="preserve">A local community may discover a better procedure.</w:t>
      </w:r>
    </w:p>
    <w:p>
      <w:pPr>
        <w:pStyle w:val="BodyText"/>
      </w:pPr>
      <w:r>
        <w:t xml:space="preserve">That improvement need not immediately become civilisation-wide.</w:t>
      </w:r>
    </w:p>
    <w:p>
      <w:pPr>
        <w:pStyle w:val="BodyText"/>
      </w:pPr>
      <w:r>
        <w:t xml:space="preserve">Local experimentation may generate valuable evidence.</w:t>
      </w:r>
    </w:p>
    <w:p>
      <w:pPr>
        <w:pStyle w:val="BodyText"/>
      </w:pPr>
      <w:r>
        <w:t xml:space="preserve">But local autonomy remains bounded by constitutional floors.</w:t>
      </w:r>
    </w:p>
    <w:p>
      <w:pPr>
        <w:pStyle w:val="BodyText"/>
      </w:pPr>
      <w:r>
        <w:t xml:space="preserve">A locality may test:</w:t>
      </w:r>
    </w:p>
    <w:p>
      <w:pPr>
        <w:pStyle w:val="Compact"/>
        <w:numPr>
          <w:ilvl w:val="0"/>
          <w:numId w:val="1046"/>
        </w:numPr>
      </w:pPr>
      <w:r>
        <w:t xml:space="preserve">administrative procedure;</w:t>
      </w:r>
    </w:p>
    <w:p>
      <w:pPr>
        <w:pStyle w:val="Compact"/>
        <w:numPr>
          <w:ilvl w:val="0"/>
          <w:numId w:val="1046"/>
        </w:numPr>
      </w:pPr>
      <w:r>
        <w:t xml:space="preserve">participatory mechanisms;</w:t>
      </w:r>
    </w:p>
    <w:p>
      <w:pPr>
        <w:pStyle w:val="Compact"/>
        <w:numPr>
          <w:ilvl w:val="0"/>
          <w:numId w:val="1046"/>
        </w:numPr>
      </w:pPr>
      <w:r>
        <w:t xml:space="preserve">education methods;</w:t>
      </w:r>
    </w:p>
    <w:p>
      <w:pPr>
        <w:pStyle w:val="Compact"/>
        <w:numPr>
          <w:ilvl w:val="0"/>
          <w:numId w:val="1046"/>
        </w:numPr>
      </w:pPr>
      <w:r>
        <w:t xml:space="preserve">resource coordination;</w:t>
      </w:r>
    </w:p>
    <w:p>
      <w:pPr>
        <w:pStyle w:val="Compact"/>
        <w:numPr>
          <w:ilvl w:val="0"/>
          <w:numId w:val="1046"/>
        </w:numPr>
      </w:pPr>
      <w:r>
        <w:t xml:space="preserve">or implementation techniques.</w:t>
      </w:r>
    </w:p>
    <w:p>
      <w:pPr>
        <w:pStyle w:val="FirstParagraph"/>
      </w:pPr>
      <w:r>
        <w:t xml:space="preserve">It may not legitimately test violations of fundamental rights merely for experimental value.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Subsidiarity permits local learning within constitutional constraint.</w:t>
      </w:r>
    </w:p>
    <w:p>
      <w:r>
        <w:pict>
          <v:rect style="width:0;height:1.5pt" o:hralign="center" o:hrstd="t" o:hr="t"/>
        </w:pict>
      </w:r>
    </w:p>
    <w:bookmarkEnd w:id="57"/>
    <w:bookmarkStart w:id="58" w:name="chapter-73-distributed-experimentation"/>
    <w:p>
      <w:pPr>
        <w:pStyle w:val="Heading1"/>
      </w:pPr>
      <w:r>
        <w:t xml:space="preserve">Chapter 73 — Distributed Experimentation</w:t>
      </w:r>
    </w:p>
    <w:p>
      <w:pPr>
        <w:pStyle w:val="FirstParagraph"/>
      </w:pPr>
      <w:r>
        <w:t xml:space="preserve">Distributed experimentation can reduce common-source failure.</w:t>
      </w:r>
    </w:p>
    <w:p>
      <w:pPr>
        <w:pStyle w:val="BodyText"/>
      </w:pPr>
      <w:r>
        <w:t xml:space="preserve">Different jurisdictions may test different mechanisms.</w:t>
      </w:r>
    </w:p>
    <w:p>
      <w:pPr>
        <w:pStyle w:val="BodyText"/>
      </w:pPr>
      <w:r>
        <w:t xml:space="preserve">This can provide comparative evidence.</w:t>
      </w:r>
    </w:p>
    <w:p>
      <w:pPr>
        <w:pStyle w:val="BodyText"/>
      </w:pPr>
      <w:r>
        <w:t xml:space="preserve">But distributed experimentation can also create inequality.</w:t>
      </w:r>
    </w:p>
    <w:p>
      <w:pPr>
        <w:pStyle w:val="BodyText"/>
      </w:pPr>
      <w:r>
        <w:t xml:space="preserve">Some participants may receive weaker systems.</w:t>
      </w:r>
    </w:p>
    <w:p>
      <w:pPr>
        <w:pStyle w:val="BodyText"/>
      </w:pPr>
      <w:r>
        <w:t xml:space="preserve">Therefore distributed experiments require:</w:t>
      </w:r>
    </w:p>
    <w:p>
      <w:pPr>
        <w:pStyle w:val="Compact"/>
        <w:numPr>
          <w:ilvl w:val="0"/>
          <w:numId w:val="1047"/>
        </w:numPr>
      </w:pPr>
      <w:r>
        <w:t xml:space="preserve">minimum rights protection;</w:t>
      </w:r>
    </w:p>
    <w:p>
      <w:pPr>
        <w:pStyle w:val="Compact"/>
        <w:numPr>
          <w:ilvl w:val="0"/>
          <w:numId w:val="1047"/>
        </w:numPr>
      </w:pPr>
      <w:r>
        <w:t xml:space="preserve">transparency;</w:t>
      </w:r>
    </w:p>
    <w:p>
      <w:pPr>
        <w:pStyle w:val="Compact"/>
        <w:numPr>
          <w:ilvl w:val="0"/>
          <w:numId w:val="1047"/>
        </w:numPr>
      </w:pPr>
      <w:r>
        <w:t xml:space="preserve">legitimate local authority;</w:t>
      </w:r>
    </w:p>
    <w:p>
      <w:pPr>
        <w:pStyle w:val="Compact"/>
        <w:numPr>
          <w:ilvl w:val="0"/>
          <w:numId w:val="1047"/>
        </w:numPr>
      </w:pPr>
      <w:r>
        <w:t xml:space="preserve">bounded risk;</w:t>
      </w:r>
    </w:p>
    <w:p>
      <w:pPr>
        <w:pStyle w:val="Compact"/>
        <w:numPr>
          <w:ilvl w:val="0"/>
          <w:numId w:val="1047"/>
        </w:numPr>
      </w:pPr>
      <w:r>
        <w:t xml:space="preserve">comparability;</w:t>
      </w:r>
    </w:p>
    <w:p>
      <w:pPr>
        <w:pStyle w:val="Compact"/>
        <w:numPr>
          <w:ilvl w:val="0"/>
          <w:numId w:val="1047"/>
        </w:numPr>
      </w:pPr>
      <w:r>
        <w:t xml:space="preserve">monitoring;</w:t>
      </w:r>
    </w:p>
    <w:p>
      <w:pPr>
        <w:pStyle w:val="Compact"/>
        <w:numPr>
          <w:ilvl w:val="0"/>
          <w:numId w:val="1047"/>
        </w:numPr>
      </w:pPr>
      <w:r>
        <w:t xml:space="preserve">and exit.</w:t>
      </w:r>
    </w:p>
    <w:p>
      <w:pPr>
        <w:pStyle w:val="FirstParagraph"/>
      </w:pPr>
      <w:r>
        <w:t xml:space="preserve">The architecture should not treat vulnerable populations as convenient experimental subjects.</w:t>
      </w:r>
    </w:p>
    <w:p>
      <w:r>
        <w:pict>
          <v:rect style="width:0;height:1.5pt" o:hralign="center" o:hrstd="t" o:hr="t"/>
        </w:pict>
      </w:r>
    </w:p>
    <w:bookmarkEnd w:id="58"/>
    <w:bookmarkStart w:id="59" w:name="chapter-74-learning-from-diversity"/>
    <w:p>
      <w:pPr>
        <w:pStyle w:val="Heading1"/>
      </w:pPr>
      <w:r>
        <w:t xml:space="preserve">Chapter 74 — Learning from Diversity</w:t>
      </w:r>
    </w:p>
    <w:p>
      <w:pPr>
        <w:pStyle w:val="FirstParagraph"/>
      </w:pPr>
      <w:r>
        <w:t xml:space="preserve">Uniform systems can conceal alternatives.</w:t>
      </w:r>
    </w:p>
    <w:p>
      <w:pPr>
        <w:pStyle w:val="BodyText"/>
      </w:pPr>
      <w:r>
        <w:t xml:space="preserve">A constitutional civilisation may benefit from bounded diversity in:</w:t>
      </w:r>
    </w:p>
    <w:p>
      <w:pPr>
        <w:pStyle w:val="Compact"/>
        <w:numPr>
          <w:ilvl w:val="0"/>
          <w:numId w:val="1048"/>
        </w:numPr>
      </w:pPr>
      <w:r>
        <w:t xml:space="preserve">local procedures;</w:t>
      </w:r>
    </w:p>
    <w:p>
      <w:pPr>
        <w:pStyle w:val="Compact"/>
        <w:numPr>
          <w:ilvl w:val="0"/>
          <w:numId w:val="1048"/>
        </w:numPr>
      </w:pPr>
      <w:r>
        <w:t xml:space="preserve">institutional arrangements;</w:t>
      </w:r>
    </w:p>
    <w:p>
      <w:pPr>
        <w:pStyle w:val="Compact"/>
        <w:numPr>
          <w:ilvl w:val="0"/>
          <w:numId w:val="1048"/>
        </w:numPr>
      </w:pPr>
      <w:r>
        <w:t xml:space="preserve">technological implementations;</w:t>
      </w:r>
    </w:p>
    <w:p>
      <w:pPr>
        <w:pStyle w:val="Compact"/>
        <w:numPr>
          <w:ilvl w:val="0"/>
          <w:numId w:val="1048"/>
        </w:numPr>
      </w:pPr>
      <w:r>
        <w:t xml:space="preserve">educational systems;</w:t>
      </w:r>
    </w:p>
    <w:p>
      <w:pPr>
        <w:pStyle w:val="Compact"/>
        <w:numPr>
          <w:ilvl w:val="0"/>
          <w:numId w:val="1048"/>
        </w:numPr>
      </w:pPr>
      <w:r>
        <w:t xml:space="preserve">and coordination methods.</w:t>
      </w:r>
    </w:p>
    <w:p>
      <w:pPr>
        <w:pStyle w:val="FirstParagraph"/>
      </w:pPr>
      <w:r>
        <w:t xml:space="preserve">If multiple implementations satisfy the same constitutional constraints, their performance can be compared.</w:t>
      </w:r>
    </w:p>
    <w:p>
      <w:pPr>
        <w:pStyle w:val="BodyText"/>
      </w:pPr>
      <w:r>
        <w:t xml:space="preserve">Diversity therefore becomes a source of evidence.</w:t>
      </w:r>
    </w:p>
    <w:p>
      <w:pPr>
        <w:pStyle w:val="BodyText"/>
      </w:pPr>
      <w:r>
        <w:t xml:space="preserve">But diversity should not become fragmentation of constitutional rights.</w:t>
      </w:r>
    </w:p>
    <w:p>
      <w:r>
        <w:pict>
          <v:rect style="width:0;height:1.5pt" o:hralign="center" o:hrstd="t" o:hr="t"/>
        </w:pict>
      </w:r>
    </w:p>
    <w:bookmarkEnd w:id="59"/>
    <w:bookmarkStart w:id="60" w:name="chapter-75-failed-local-experiments"/>
    <w:p>
      <w:pPr>
        <w:pStyle w:val="Heading1"/>
      </w:pPr>
      <w:r>
        <w:t xml:space="preserve">Chapter 75 — Failed Local Experiments</w:t>
      </w:r>
    </w:p>
    <w:p>
      <w:pPr>
        <w:pStyle w:val="FirstParagraph"/>
      </w:pPr>
      <w:r>
        <w:t xml:space="preserve">Local failure should be preserved as learning.</w:t>
      </w:r>
    </w:p>
    <w:p>
      <w:pPr>
        <w:pStyle w:val="BodyText"/>
      </w:pPr>
      <w:r>
        <w:t xml:space="preserve">A failed local mechanism should not automatically discredit the underlying principle.</w:t>
      </w:r>
    </w:p>
    <w:p>
      <w:pPr>
        <w:pStyle w:val="BodyText"/>
      </w:pPr>
      <w:r>
        <w:t xml:space="preserve">Nor should local success automatically justify universal adoption.</w:t>
      </w:r>
    </w:p>
    <w:p>
      <w:pPr>
        <w:pStyle w:val="BodyText"/>
      </w:pPr>
      <w:r>
        <w:t xml:space="preserve">Context matters.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Transferability must be demonstrated, not assumed.</w:t>
      </w:r>
    </w:p>
    <w:p>
      <w:r>
        <w:pict>
          <v:rect style="width:0;height:1.5pt" o:hralign="center" o:hrstd="t" o:hr="t"/>
        </w:pict>
      </w:r>
    </w:p>
    <w:bookmarkEnd w:id="60"/>
    <w:bookmarkStart w:id="61" w:name="chapter-76-evidence-portability"/>
    <w:p>
      <w:pPr>
        <w:pStyle w:val="Heading1"/>
      </w:pPr>
      <w:r>
        <w:t xml:space="preserve">Chapter 76 — Evidence Portability</w:t>
      </w:r>
    </w:p>
    <w:p>
      <w:pPr>
        <w:pStyle w:val="FirstParagraph"/>
      </w:pPr>
      <w:r>
        <w:t xml:space="preserve">Evidence may travel.</w:t>
      </w:r>
    </w:p>
    <w:p>
      <w:pPr>
        <w:pStyle w:val="BodyText"/>
      </w:pPr>
      <w:r>
        <w:t xml:space="preserve">Interpretation may not.</w:t>
      </w:r>
    </w:p>
    <w:p>
      <w:pPr>
        <w:pStyle w:val="BodyText"/>
      </w:pPr>
      <w:r>
        <w:t xml:space="preserve">A result obtained in one jurisdiction may inform another.</w:t>
      </w:r>
    </w:p>
    <w:p>
      <w:pPr>
        <w:pStyle w:val="BodyText"/>
      </w:pPr>
      <w:r>
        <w:t xml:space="preserve">But social conditions, infrastructure, population, culture, law and environment may differ.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Evidence may travel where justified; contextual interpretation must be renewed in the receiving environment.</w:t>
      </w:r>
    </w:p>
    <w:p>
      <w:pPr>
        <w:pStyle w:val="FirstParagraph"/>
      </w:pPr>
      <w:r>
        <w:t xml:space="preserve">This principle parallels the Ratchet rule that reputation does not travel by default.</w:t>
      </w:r>
    </w:p>
    <w:p>
      <w:r>
        <w:pict>
          <v:rect style="width:0;height:1.5pt" o:hralign="center" o:hrstd="t" o:hr="t"/>
        </w:pict>
      </w:r>
    </w:p>
    <w:bookmarkEnd w:id="61"/>
    <w:bookmarkStart w:id="62" w:name="chapter-77-implementation-fidelity"/>
    <w:p>
      <w:pPr>
        <w:pStyle w:val="Heading1"/>
      </w:pPr>
      <w:r>
        <w:t xml:space="preserve">Chapter 77 — Implementation Fidelity</w:t>
      </w:r>
    </w:p>
    <w:p>
      <w:pPr>
        <w:pStyle w:val="FirstParagraph"/>
      </w:pPr>
      <w:r>
        <w:t xml:space="preserve">A mechanism may fail because the theory was wrong.</w:t>
      </w:r>
    </w:p>
    <w:p>
      <w:pPr>
        <w:pStyle w:val="BodyText"/>
      </w:pPr>
      <w:r>
        <w:t xml:space="preserve">Or because implementation departed from the design.</w:t>
      </w:r>
    </w:p>
    <w:p>
      <w:pPr>
        <w:pStyle w:val="BodyText"/>
      </w:pPr>
      <w:r>
        <w:t xml:space="preserve">Recursive analysis should distinguish the two.</w:t>
      </w:r>
    </w:p>
    <w:p>
      <w:pPr>
        <w:pStyle w:val="BodyText"/>
      </w:pPr>
      <w:r>
        <w:t xml:space="preserve">Questions include:</w:t>
      </w:r>
    </w:p>
    <w:p>
      <w:pPr>
        <w:pStyle w:val="Compact"/>
        <w:numPr>
          <w:ilvl w:val="0"/>
          <w:numId w:val="1049"/>
        </w:numPr>
      </w:pPr>
      <w:r>
        <w:t xml:space="preserve">Was the mechanism implemented as specified?</w:t>
      </w:r>
    </w:p>
    <w:p>
      <w:pPr>
        <w:pStyle w:val="Compact"/>
        <w:numPr>
          <w:ilvl w:val="0"/>
          <w:numId w:val="1049"/>
        </w:numPr>
      </w:pPr>
      <w:r>
        <w:t xml:space="preserve">Did local actors understand it?</w:t>
      </w:r>
    </w:p>
    <w:p>
      <w:pPr>
        <w:pStyle w:val="Compact"/>
        <w:numPr>
          <w:ilvl w:val="0"/>
          <w:numId w:val="1049"/>
        </w:numPr>
      </w:pPr>
      <w:r>
        <w:t xml:space="preserve">Were resources sufficient?</w:t>
      </w:r>
    </w:p>
    <w:p>
      <w:pPr>
        <w:pStyle w:val="Compact"/>
        <w:numPr>
          <w:ilvl w:val="0"/>
          <w:numId w:val="1049"/>
        </w:numPr>
      </w:pPr>
      <w:r>
        <w:t xml:space="preserve">Were safeguards bypassed?</w:t>
      </w:r>
    </w:p>
    <w:p>
      <w:pPr>
        <w:pStyle w:val="Compact"/>
        <w:numPr>
          <w:ilvl w:val="0"/>
          <w:numId w:val="1049"/>
        </w:numPr>
      </w:pPr>
      <w:r>
        <w:t xml:space="preserve">Did software behave as intended?</w:t>
      </w:r>
    </w:p>
    <w:p>
      <w:pPr>
        <w:pStyle w:val="Compact"/>
        <w:numPr>
          <w:ilvl w:val="0"/>
          <w:numId w:val="1049"/>
        </w:numPr>
      </w:pPr>
      <w:r>
        <w:t xml:space="preserve">Were incentives altered?</w:t>
      </w:r>
    </w:p>
    <w:p>
      <w:pPr>
        <w:pStyle w:val="Compact"/>
        <w:numPr>
          <w:ilvl w:val="0"/>
          <w:numId w:val="1049"/>
        </w:numPr>
      </w:pPr>
      <w:r>
        <w:t xml:space="preserve">Did political compromise change the design?</w:t>
      </w:r>
    </w:p>
    <w:p>
      <w:pPr>
        <w:pStyle w:val="Compact"/>
        <w:numPr>
          <w:ilvl w:val="0"/>
          <w:numId w:val="1049"/>
        </w:numPr>
      </w:pPr>
      <w:r>
        <w:t xml:space="preserve">Did users adapt strategically?</w:t>
      </w:r>
    </w:p>
    <w:p>
      <w:pPr>
        <w:pStyle w:val="FirstParagraph"/>
      </w:pPr>
      <w:r>
        <w:t xml:space="preserve">Without implementation-fidelity analysis, civilisation may reject good ideas or preserve bad ones for the wrong reasons.</w:t>
      </w:r>
    </w:p>
    <w:p>
      <w:r>
        <w:pict>
          <v:rect style="width:0;height:1.5pt" o:hralign="center" o:hrstd="t" o:hr="t"/>
        </w:pict>
      </w:r>
    </w:p>
    <w:bookmarkEnd w:id="62"/>
    <w:bookmarkStart w:id="63" w:name="chapter-78-adaptation-versus-deviation"/>
    <w:p>
      <w:pPr>
        <w:pStyle w:val="Heading1"/>
      </w:pPr>
      <w:r>
        <w:t xml:space="preserve">Chapter 78 — Adaptation Versus Deviation</w:t>
      </w:r>
    </w:p>
    <w:p>
      <w:pPr>
        <w:pStyle w:val="FirstParagraph"/>
      </w:pPr>
      <w:r>
        <w:t xml:space="preserve">Some implementation differences are legitimate adaptation.</w:t>
      </w:r>
    </w:p>
    <w:p>
      <w:pPr>
        <w:pStyle w:val="BodyText"/>
      </w:pPr>
      <w:r>
        <w:t xml:space="preserve">Others undermine the mechanism.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local language translation may be legitimate.</w:t>
      </w:r>
    </w:p>
    <w:p>
      <w:pPr>
        <w:pStyle w:val="BodyText"/>
      </w:pPr>
      <w:r>
        <w:t xml:space="preserve">Changing the legal standard through translation is not.</w:t>
      </w:r>
    </w:p>
    <w:p>
      <w:pPr>
        <w:pStyle w:val="BodyText"/>
      </w:pPr>
      <w:r>
        <w:t xml:space="preserve">Adjusting procedure for communication latency may be legitimate.</w:t>
      </w:r>
    </w:p>
    <w:p>
      <w:pPr>
        <w:pStyle w:val="BodyText"/>
      </w:pPr>
      <w:r>
        <w:t xml:space="preserve">Eliminating meaningful appeal because communication is difficult may not be.</w:t>
      </w:r>
    </w:p>
    <w:p>
      <w:pPr>
        <w:pStyle w:val="BodyText"/>
      </w:pPr>
      <w:r>
        <w:t xml:space="preserve">Therefore adaptation should be evaluated against constitutional constraints.</w:t>
      </w:r>
    </w:p>
    <w:p>
      <w:r>
        <w:pict>
          <v:rect style="width:0;height:1.5pt" o:hralign="center" o:hrstd="t" o:hr="t"/>
        </w:pict>
      </w:r>
    </w:p>
    <w:bookmarkEnd w:id="63"/>
    <w:bookmarkStart w:id="64" w:name="chapter-79-long-term-effects"/>
    <w:p>
      <w:pPr>
        <w:pStyle w:val="Heading1"/>
      </w:pPr>
      <w:r>
        <w:t xml:space="preserve">Chapter 79 — Long-Term Effects</w:t>
      </w:r>
    </w:p>
    <w:p>
      <w:pPr>
        <w:pStyle w:val="FirstParagraph"/>
      </w:pPr>
      <w:r>
        <w:t xml:space="preserve">Short-term success may conceal long-term harm.</w:t>
      </w:r>
    </w:p>
    <w:p>
      <w:pPr>
        <w:pStyle w:val="BodyText"/>
      </w:pPr>
      <w:r>
        <w:t xml:space="preserve">A centralised emergency platform may improve immediate response while creating permanent infrastructure dependency.</w:t>
      </w:r>
    </w:p>
    <w:p>
      <w:pPr>
        <w:pStyle w:val="BodyText"/>
      </w:pPr>
      <w:r>
        <w:t xml:space="preserve">An AI decision aid may improve speed while gradually eroding human competence.</w:t>
      </w:r>
    </w:p>
    <w:p>
      <w:pPr>
        <w:pStyle w:val="BodyText"/>
      </w:pPr>
      <w:r>
        <w:t xml:space="preserve">A contribution metric may initially motivate participation while later becoming a status hierarchy.</w:t>
      </w:r>
    </w:p>
    <w:p>
      <w:pPr>
        <w:pStyle w:val="BodyText"/>
      </w:pPr>
      <w:r>
        <w:t xml:space="preserve">A strict anti-corruption regime may reduce corruption but eventually create excessive institutional paralysis.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Constitutional validation should consider time horizon.</w:t>
      </w:r>
    </w:p>
    <w:p>
      <w:pPr>
        <w:pStyle w:val="FirstParagraph"/>
      </w:pPr>
      <w:r>
        <w:t xml:space="preserve">Where feasible, pilots and operational reviews should explicitly examine delayed effects.</w:t>
      </w:r>
    </w:p>
    <w:p>
      <w:r>
        <w:pict>
          <v:rect style="width:0;height:1.5pt" o:hralign="center" o:hrstd="t" o:hr="t"/>
        </w:pict>
      </w:r>
    </w:p>
    <w:bookmarkEnd w:id="64"/>
    <w:bookmarkStart w:id="65" w:name="chapter-80-intergenerational-effects"/>
    <w:p>
      <w:pPr>
        <w:pStyle w:val="Heading1"/>
      </w:pPr>
      <w:r>
        <w:t xml:space="preserve">Chapter 80 — Intergenerational Effects</w:t>
      </w:r>
    </w:p>
    <w:p>
      <w:pPr>
        <w:pStyle w:val="FirstParagraph"/>
      </w:pPr>
      <w:r>
        <w:t xml:space="preserve">Some constitutional decisions affect persons not yet able to participate.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50"/>
        </w:numPr>
      </w:pPr>
      <w:r>
        <w:t xml:space="preserve">debt;</w:t>
      </w:r>
    </w:p>
    <w:p>
      <w:pPr>
        <w:pStyle w:val="Compact"/>
        <w:numPr>
          <w:ilvl w:val="0"/>
          <w:numId w:val="1050"/>
        </w:numPr>
      </w:pPr>
      <w:r>
        <w:t xml:space="preserve">environmental degradation;</w:t>
      </w:r>
    </w:p>
    <w:p>
      <w:pPr>
        <w:pStyle w:val="Compact"/>
        <w:numPr>
          <w:ilvl w:val="0"/>
          <w:numId w:val="1050"/>
        </w:numPr>
      </w:pPr>
      <w:r>
        <w:t xml:space="preserve">irreversible resource use;</w:t>
      </w:r>
    </w:p>
    <w:p>
      <w:pPr>
        <w:pStyle w:val="Compact"/>
        <w:numPr>
          <w:ilvl w:val="0"/>
          <w:numId w:val="1050"/>
        </w:numPr>
      </w:pPr>
      <w:r>
        <w:t xml:space="preserve">constitutional centralisation;</w:t>
      </w:r>
    </w:p>
    <w:p>
      <w:pPr>
        <w:pStyle w:val="Compact"/>
        <w:numPr>
          <w:ilvl w:val="0"/>
          <w:numId w:val="1050"/>
        </w:numPr>
      </w:pPr>
      <w:r>
        <w:t xml:space="preserve">infrastructure lock-in;</w:t>
      </w:r>
    </w:p>
    <w:p>
      <w:pPr>
        <w:pStyle w:val="Compact"/>
        <w:numPr>
          <w:ilvl w:val="0"/>
          <w:numId w:val="1050"/>
        </w:numPr>
      </w:pPr>
      <w:r>
        <w:t xml:space="preserve">genetic intervention;</w:t>
      </w:r>
    </w:p>
    <w:p>
      <w:pPr>
        <w:pStyle w:val="Compact"/>
        <w:numPr>
          <w:ilvl w:val="0"/>
          <w:numId w:val="1050"/>
        </w:numPr>
      </w:pPr>
      <w:r>
        <w:t xml:space="preserve">permanent data archives;</w:t>
      </w:r>
    </w:p>
    <w:p>
      <w:pPr>
        <w:pStyle w:val="Compact"/>
        <w:numPr>
          <w:ilvl w:val="0"/>
          <w:numId w:val="1050"/>
        </w:numPr>
      </w:pPr>
      <w:r>
        <w:t xml:space="preserve">AI deployment;</w:t>
      </w:r>
    </w:p>
    <w:p>
      <w:pPr>
        <w:pStyle w:val="Compact"/>
        <w:numPr>
          <w:ilvl w:val="0"/>
          <w:numId w:val="1050"/>
        </w:numPr>
      </w:pPr>
      <w:r>
        <w:t xml:space="preserve">and planetary settlement structures.</w:t>
      </w:r>
    </w:p>
    <w:p>
      <w:pPr>
        <w:pStyle w:val="FirstParagraph"/>
      </w:pPr>
      <w:r>
        <w:t xml:space="preserve">Recursive Constitutional Architecture should therefore consider:</w:t>
      </w:r>
    </w:p>
    <w:p>
      <w:pPr>
        <w:pStyle w:val="BlockText"/>
      </w:pPr>
      <w:r>
        <w:rPr>
          <w:b/>
          <w:bCs/>
        </w:rPr>
        <w:t xml:space="preserve">Does this decision constrain future generations in ways they cannot reasonably reverse?</w:t>
      </w:r>
    </w:p>
    <w:p>
      <w:pPr>
        <w:pStyle w:val="FirstParagraph"/>
      </w:pPr>
      <w:r>
        <w:t xml:space="preserve">Intergenerational stewardship is partly a reversibility question.</w:t>
      </w:r>
    </w:p>
    <w:p>
      <w:r>
        <w:pict>
          <v:rect style="width:0;height:1.5pt" o:hralign="center" o:hrstd="t" o:hr="t"/>
        </w:pict>
      </w:r>
    </w:p>
    <w:bookmarkEnd w:id="65"/>
    <w:bookmarkStart w:id="66" w:name="chapter-81-institutional-half-life"/>
    <w:p>
      <w:pPr>
        <w:pStyle w:val="Heading1"/>
      </w:pPr>
      <w:r>
        <w:t xml:space="preserve">Chapter 81 — Institutional Half-Life</w:t>
      </w:r>
    </w:p>
    <w:p>
      <w:pPr>
        <w:pStyle w:val="FirstParagraph"/>
      </w:pPr>
      <w:r>
        <w:t xml:space="preserve">Institutions should not be assumed immortal.</w:t>
      </w:r>
    </w:p>
    <w:p>
      <w:pPr>
        <w:pStyle w:val="BodyText"/>
      </w:pPr>
      <w:r>
        <w:t xml:space="preserve">A mechanism may outlive the problem that created it.</w:t>
      </w:r>
    </w:p>
    <w:p>
      <w:pPr>
        <w:pStyle w:val="BodyText"/>
      </w:pPr>
      <w:r>
        <w:t xml:space="preserve">An institution may continue because:</w:t>
      </w:r>
    </w:p>
    <w:p>
      <w:pPr>
        <w:pStyle w:val="Compact"/>
        <w:numPr>
          <w:ilvl w:val="0"/>
          <w:numId w:val="1051"/>
        </w:numPr>
      </w:pPr>
      <w:r>
        <w:t xml:space="preserve">budgets persist;</w:t>
      </w:r>
    </w:p>
    <w:p>
      <w:pPr>
        <w:pStyle w:val="Compact"/>
        <w:numPr>
          <w:ilvl w:val="0"/>
          <w:numId w:val="1051"/>
        </w:numPr>
      </w:pPr>
      <w:r>
        <w:t xml:space="preserve">careers depend upon it;</w:t>
      </w:r>
    </w:p>
    <w:p>
      <w:pPr>
        <w:pStyle w:val="Compact"/>
        <w:numPr>
          <w:ilvl w:val="0"/>
          <w:numId w:val="1051"/>
        </w:numPr>
      </w:pPr>
      <w:r>
        <w:t xml:space="preserve">authority accumulates;</w:t>
      </w:r>
    </w:p>
    <w:p>
      <w:pPr>
        <w:pStyle w:val="Compact"/>
        <w:numPr>
          <w:ilvl w:val="0"/>
          <w:numId w:val="1051"/>
        </w:numPr>
      </w:pPr>
      <w:r>
        <w:t xml:space="preserve">procedures assume its existence;</w:t>
      </w:r>
    </w:p>
    <w:p>
      <w:pPr>
        <w:pStyle w:val="Compact"/>
        <w:numPr>
          <w:ilvl w:val="0"/>
          <w:numId w:val="1051"/>
        </w:numPr>
      </w:pPr>
      <w:r>
        <w:t xml:space="preserve">or nobody possesses an incentive to abolish it.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Institutions should periodically justify continued existence by constitutional function rather than historical continuity alone.</w:t>
      </w:r>
    </w:p>
    <w:p>
      <w:pPr>
        <w:pStyle w:val="FirstParagraph"/>
      </w:pPr>
      <w:r>
        <w:t xml:space="preserve">This is the principle of institutional half-life.</w:t>
      </w:r>
    </w:p>
    <w:p>
      <w:r>
        <w:pict>
          <v:rect style="width:0;height:1.5pt" o:hralign="center" o:hrstd="t" o:hr="t"/>
        </w:pict>
      </w:r>
    </w:p>
    <w:bookmarkEnd w:id="66"/>
    <w:bookmarkStart w:id="67" w:name="chapter-82-sunset-and-review"/>
    <w:p>
      <w:pPr>
        <w:pStyle w:val="Heading1"/>
      </w:pPr>
      <w:r>
        <w:t xml:space="preserve">Chapter 82 — Sunset and Review</w:t>
      </w:r>
    </w:p>
    <w:p>
      <w:pPr>
        <w:pStyle w:val="FirstParagraph"/>
      </w:pPr>
      <w:r>
        <w:t xml:space="preserve">Some institutions or authorities may include:</w:t>
      </w:r>
    </w:p>
    <w:p>
      <w:pPr>
        <w:pStyle w:val="Compact"/>
        <w:numPr>
          <w:ilvl w:val="0"/>
          <w:numId w:val="1052"/>
        </w:numPr>
      </w:pPr>
      <w:r>
        <w:t xml:space="preserve">sunset clauses;</w:t>
      </w:r>
    </w:p>
    <w:p>
      <w:pPr>
        <w:pStyle w:val="Compact"/>
        <w:numPr>
          <w:ilvl w:val="0"/>
          <w:numId w:val="1052"/>
        </w:numPr>
      </w:pPr>
      <w:r>
        <w:t xml:space="preserve">periodic reauthorisation;</w:t>
      </w:r>
    </w:p>
    <w:p>
      <w:pPr>
        <w:pStyle w:val="Compact"/>
        <w:numPr>
          <w:ilvl w:val="0"/>
          <w:numId w:val="1052"/>
        </w:numPr>
      </w:pPr>
      <w:r>
        <w:t xml:space="preserve">performance review;</w:t>
      </w:r>
    </w:p>
    <w:p>
      <w:pPr>
        <w:pStyle w:val="Compact"/>
        <w:numPr>
          <w:ilvl w:val="0"/>
          <w:numId w:val="1052"/>
        </w:numPr>
      </w:pPr>
      <w:r>
        <w:t xml:space="preserve">or automatic scope reduction.</w:t>
      </w:r>
    </w:p>
    <w:p>
      <w:pPr>
        <w:pStyle w:val="FirstParagraph"/>
      </w:pPr>
      <w:r>
        <w:t xml:space="preserve">But sunset mechanisms can also become ritual renewals.</w:t>
      </w:r>
    </w:p>
    <w:p>
      <w:pPr>
        <w:pStyle w:val="BodyText"/>
      </w:pPr>
      <w:r>
        <w:t xml:space="preserve">A renewal vote is weak if continued operation is assumed by default.</w:t>
      </w:r>
    </w:p>
    <w:p>
      <w:pPr>
        <w:pStyle w:val="BodyText"/>
      </w:pPr>
      <w:r>
        <w:t xml:space="preserve">Therefore review should ask:</w:t>
      </w:r>
    </w:p>
    <w:p>
      <w:pPr>
        <w:pStyle w:val="Compact"/>
        <w:numPr>
          <w:ilvl w:val="0"/>
          <w:numId w:val="1053"/>
        </w:numPr>
      </w:pPr>
      <w:r>
        <w:t xml:space="preserve">Is the original problem still present?</w:t>
      </w:r>
    </w:p>
    <w:p>
      <w:pPr>
        <w:pStyle w:val="Compact"/>
        <w:numPr>
          <w:ilvl w:val="0"/>
          <w:numId w:val="1053"/>
        </w:numPr>
      </w:pPr>
      <w:r>
        <w:t xml:space="preserve">Does the mechanism still solve it?</w:t>
      </w:r>
    </w:p>
    <w:p>
      <w:pPr>
        <w:pStyle w:val="Compact"/>
        <w:numPr>
          <w:ilvl w:val="0"/>
          <w:numId w:val="1053"/>
        </w:numPr>
      </w:pPr>
      <w:r>
        <w:t xml:space="preserve">Has capture emerged?</w:t>
      </w:r>
    </w:p>
    <w:p>
      <w:pPr>
        <w:pStyle w:val="Compact"/>
        <w:numPr>
          <w:ilvl w:val="0"/>
          <w:numId w:val="1053"/>
        </w:numPr>
      </w:pPr>
      <w:r>
        <w:t xml:space="preserve">Are better alternatives available?</w:t>
      </w:r>
    </w:p>
    <w:p>
      <w:pPr>
        <w:pStyle w:val="Compact"/>
        <w:numPr>
          <w:ilvl w:val="0"/>
          <w:numId w:val="1053"/>
        </w:numPr>
      </w:pPr>
      <w:r>
        <w:t xml:space="preserve">What would happen if the mechanism ended?</w:t>
      </w:r>
    </w:p>
    <w:p>
      <w:pPr>
        <w:pStyle w:val="Compact"/>
        <w:numPr>
          <w:ilvl w:val="0"/>
          <w:numId w:val="1053"/>
        </w:numPr>
      </w:pPr>
      <w:r>
        <w:t xml:space="preserve">Has dependency made termination artificially difficult?</w:t>
      </w:r>
    </w:p>
    <w:p>
      <w:r>
        <w:pict>
          <v:rect style="width:0;height:1.5pt" o:hralign="center" o:hrstd="t" o:hr="t"/>
        </w:pict>
      </w:r>
    </w:p>
    <w:bookmarkEnd w:id="67"/>
    <w:bookmarkStart w:id="68" w:name="chapter-83-exit-architecture"/>
    <w:p>
      <w:pPr>
        <w:pStyle w:val="Heading1"/>
      </w:pPr>
      <w:r>
        <w:t xml:space="preserve">Chapter 83 — Exit Architecture</w:t>
      </w:r>
    </w:p>
    <w:p>
      <w:pPr>
        <w:pStyle w:val="FirstParagraph"/>
      </w:pPr>
      <w:r>
        <w:t xml:space="preserve">Every major constitutional mechanism should, where feasible, consider exit.</w:t>
      </w:r>
    </w:p>
    <w:p>
      <w:pPr>
        <w:pStyle w:val="BodyText"/>
      </w:pPr>
      <w:r>
        <w:t xml:space="preserve">Questions include:</w:t>
      </w:r>
    </w:p>
    <w:p>
      <w:pPr>
        <w:pStyle w:val="Compact"/>
        <w:numPr>
          <w:ilvl w:val="0"/>
          <w:numId w:val="1054"/>
        </w:numPr>
      </w:pPr>
      <w:r>
        <w:t xml:space="preserve">Can authority be relinquished?</w:t>
      </w:r>
    </w:p>
    <w:p>
      <w:pPr>
        <w:pStyle w:val="Compact"/>
        <w:numPr>
          <w:ilvl w:val="0"/>
          <w:numId w:val="1054"/>
        </w:numPr>
      </w:pPr>
      <w:r>
        <w:t xml:space="preserve">Can data be migrated?</w:t>
      </w:r>
    </w:p>
    <w:p>
      <w:pPr>
        <w:pStyle w:val="Compact"/>
        <w:numPr>
          <w:ilvl w:val="0"/>
          <w:numId w:val="1054"/>
        </w:numPr>
      </w:pPr>
      <w:r>
        <w:t xml:space="preserve">Can infrastructure be replaced?</w:t>
      </w:r>
    </w:p>
    <w:p>
      <w:pPr>
        <w:pStyle w:val="Compact"/>
        <w:numPr>
          <w:ilvl w:val="0"/>
          <w:numId w:val="1054"/>
        </w:numPr>
      </w:pPr>
      <w:r>
        <w:t xml:space="preserve">Can participants leave?</w:t>
      </w:r>
    </w:p>
    <w:p>
      <w:pPr>
        <w:pStyle w:val="Compact"/>
        <w:numPr>
          <w:ilvl w:val="0"/>
          <w:numId w:val="1054"/>
        </w:numPr>
      </w:pPr>
      <w:r>
        <w:t xml:space="preserve">Can institutions be dissolved?</w:t>
      </w:r>
    </w:p>
    <w:p>
      <w:pPr>
        <w:pStyle w:val="Compact"/>
        <w:numPr>
          <w:ilvl w:val="0"/>
          <w:numId w:val="1054"/>
        </w:numPr>
      </w:pPr>
      <w:r>
        <w:t xml:space="preserve">Can software be changed?</w:t>
      </w:r>
    </w:p>
    <w:p>
      <w:pPr>
        <w:pStyle w:val="Compact"/>
        <w:numPr>
          <w:ilvl w:val="0"/>
          <w:numId w:val="1054"/>
        </w:numPr>
      </w:pPr>
      <w:r>
        <w:t xml:space="preserve">Can legal rules be superseded?</w:t>
      </w:r>
    </w:p>
    <w:p>
      <w:pPr>
        <w:pStyle w:val="Compact"/>
        <w:numPr>
          <w:ilvl w:val="0"/>
          <w:numId w:val="1054"/>
        </w:numPr>
      </w:pPr>
      <w:r>
        <w:t xml:space="preserve">Can emergency powers terminate?</w:t>
      </w:r>
    </w:p>
    <w:p>
      <w:pPr>
        <w:pStyle w:val="Compact"/>
        <w:numPr>
          <w:ilvl w:val="0"/>
          <w:numId w:val="1054"/>
        </w:numPr>
      </w:pPr>
      <w:r>
        <w:t xml:space="preserve">Can AI providers be replaced?</w:t>
      </w:r>
    </w:p>
    <w:p>
      <w:pPr>
        <w:pStyle w:val="Compact"/>
        <w:numPr>
          <w:ilvl w:val="0"/>
          <w:numId w:val="1054"/>
        </w:numPr>
      </w:pPr>
      <w:r>
        <w:t xml:space="preserve">Can records survive institutional collapse?</w:t>
      </w:r>
    </w:p>
    <w:p>
      <w:pPr>
        <w:pStyle w:val="FirstParagraph"/>
      </w:pPr>
      <w:r>
        <w:t xml:space="preserve">A system without exit may transform dependency into power.</w:t>
      </w:r>
    </w:p>
    <w:p>
      <w:r>
        <w:pict>
          <v:rect style="width:0;height:1.5pt" o:hralign="center" o:hrstd="t" o:hr="t"/>
        </w:pict>
      </w:r>
    </w:p>
    <w:bookmarkEnd w:id="68"/>
    <w:bookmarkStart w:id="69" w:name="chapter-84-rollback"/>
    <w:p>
      <w:pPr>
        <w:pStyle w:val="Heading1"/>
      </w:pPr>
      <w:r>
        <w:t xml:space="preserve">Chapter 84 — Rollback</w:t>
      </w:r>
    </w:p>
    <w:p>
      <w:pPr>
        <w:pStyle w:val="FirstParagraph"/>
      </w:pPr>
      <w:r>
        <w:t xml:space="preserve">Rollback is a controlled return from a changed architecture.</w:t>
      </w:r>
    </w:p>
    <w:p>
      <w:pPr>
        <w:pStyle w:val="BodyText"/>
      </w:pPr>
      <w:r>
        <w:t xml:space="preserve">Rollback may be required when:</w:t>
      </w:r>
    </w:p>
    <w:p>
      <w:pPr>
        <w:pStyle w:val="Compact"/>
        <w:numPr>
          <w:ilvl w:val="0"/>
          <w:numId w:val="1055"/>
        </w:numPr>
      </w:pPr>
      <w:r>
        <w:t xml:space="preserve">serious harm appears;</w:t>
      </w:r>
    </w:p>
    <w:p>
      <w:pPr>
        <w:pStyle w:val="Compact"/>
        <w:numPr>
          <w:ilvl w:val="0"/>
          <w:numId w:val="1055"/>
        </w:numPr>
      </w:pPr>
      <w:r>
        <w:t xml:space="preserve">evidence collapses;</w:t>
      </w:r>
    </w:p>
    <w:p>
      <w:pPr>
        <w:pStyle w:val="Compact"/>
        <w:numPr>
          <w:ilvl w:val="0"/>
          <w:numId w:val="1055"/>
        </w:numPr>
      </w:pPr>
      <w:r>
        <w:t xml:space="preserve">implementation fails;</w:t>
      </w:r>
    </w:p>
    <w:p>
      <w:pPr>
        <w:pStyle w:val="Compact"/>
        <w:numPr>
          <w:ilvl w:val="0"/>
          <w:numId w:val="1055"/>
        </w:numPr>
      </w:pPr>
      <w:r>
        <w:t xml:space="preserve">security is compromised;</w:t>
      </w:r>
    </w:p>
    <w:p>
      <w:pPr>
        <w:pStyle w:val="Compact"/>
        <w:numPr>
          <w:ilvl w:val="0"/>
          <w:numId w:val="1055"/>
        </w:numPr>
      </w:pPr>
      <w:r>
        <w:t xml:space="preserve">capture occurs;</w:t>
      </w:r>
    </w:p>
    <w:p>
      <w:pPr>
        <w:pStyle w:val="Compact"/>
        <w:numPr>
          <w:ilvl w:val="0"/>
          <w:numId w:val="1055"/>
        </w:numPr>
      </w:pPr>
      <w:r>
        <w:t xml:space="preserve">or constitutional incompatibility is discovered.</w:t>
      </w:r>
    </w:p>
    <w:p>
      <w:pPr>
        <w:pStyle w:val="FirstParagraph"/>
      </w:pPr>
      <w:r>
        <w:t xml:space="preserve">Rollback should preserve:</w:t>
      </w:r>
    </w:p>
    <w:p>
      <w:pPr>
        <w:pStyle w:val="Compact"/>
        <w:numPr>
          <w:ilvl w:val="0"/>
          <w:numId w:val="1056"/>
        </w:numPr>
      </w:pPr>
      <w:r>
        <w:t xml:space="preserve">records;</w:t>
      </w:r>
    </w:p>
    <w:p>
      <w:pPr>
        <w:pStyle w:val="Compact"/>
        <w:numPr>
          <w:ilvl w:val="0"/>
          <w:numId w:val="1056"/>
        </w:numPr>
      </w:pPr>
      <w:r>
        <w:t xml:space="preserve">rights;</w:t>
      </w:r>
    </w:p>
    <w:p>
      <w:pPr>
        <w:pStyle w:val="Compact"/>
        <w:numPr>
          <w:ilvl w:val="0"/>
          <w:numId w:val="1056"/>
        </w:numPr>
      </w:pPr>
      <w:r>
        <w:t xml:space="preserve">evidence;</w:t>
      </w:r>
    </w:p>
    <w:p>
      <w:pPr>
        <w:pStyle w:val="Compact"/>
        <w:numPr>
          <w:ilvl w:val="0"/>
          <w:numId w:val="1056"/>
        </w:numPr>
      </w:pPr>
      <w:r>
        <w:t xml:space="preserve">continuity;</w:t>
      </w:r>
    </w:p>
    <w:p>
      <w:pPr>
        <w:pStyle w:val="Compact"/>
        <w:numPr>
          <w:ilvl w:val="0"/>
          <w:numId w:val="1056"/>
        </w:numPr>
      </w:pPr>
      <w:r>
        <w:t xml:space="preserve">and lessons.</w:t>
      </w:r>
    </w:p>
    <w:p>
      <w:pPr>
        <w:pStyle w:val="FirstParagraph"/>
      </w:pPr>
      <w:r>
        <w:t xml:space="preserve">Rollback should not be treated as shameful.</w:t>
      </w:r>
    </w:p>
    <w:p>
      <w:pPr>
        <w:pStyle w:val="BodyText"/>
      </w:pPr>
      <w:r>
        <w:t xml:space="preserve">It is part of correctability.</w:t>
      </w:r>
    </w:p>
    <w:p>
      <w:r>
        <w:pict>
          <v:rect style="width:0;height:1.5pt" o:hralign="center" o:hrstd="t" o:hr="t"/>
        </w:pict>
      </w:r>
    </w:p>
    <w:bookmarkEnd w:id="69"/>
    <w:bookmarkStart w:id="70" w:name="chapter-85-partial-rollback"/>
    <w:p>
      <w:pPr>
        <w:pStyle w:val="Heading1"/>
      </w:pPr>
      <w:r>
        <w:t xml:space="preserve">Chapter 85 — Partial Rollback</w:t>
      </w:r>
    </w:p>
    <w:p>
      <w:pPr>
        <w:pStyle w:val="FirstParagraph"/>
      </w:pPr>
      <w:r>
        <w:t xml:space="preserve">Not every failure requires complete abandonment.</w:t>
      </w:r>
    </w:p>
    <w:p>
      <w:pPr>
        <w:pStyle w:val="BodyText"/>
      </w:pPr>
      <w:r>
        <w:t xml:space="preserve">A mechanism may contain:</w:t>
      </w:r>
    </w:p>
    <w:p>
      <w:pPr>
        <w:pStyle w:val="Compact"/>
        <w:numPr>
          <w:ilvl w:val="0"/>
          <w:numId w:val="1057"/>
        </w:numPr>
      </w:pPr>
      <w:r>
        <w:t xml:space="preserve">successful components;</w:t>
      </w:r>
    </w:p>
    <w:p>
      <w:pPr>
        <w:pStyle w:val="Compact"/>
        <w:numPr>
          <w:ilvl w:val="0"/>
          <w:numId w:val="1057"/>
        </w:numPr>
      </w:pPr>
      <w:r>
        <w:t xml:space="preserve">failed components;</w:t>
      </w:r>
    </w:p>
    <w:p>
      <w:pPr>
        <w:pStyle w:val="Compact"/>
        <w:numPr>
          <w:ilvl w:val="0"/>
          <w:numId w:val="1057"/>
        </w:numPr>
      </w:pPr>
      <w:r>
        <w:t xml:space="preserve">uncertain components.</w:t>
      </w:r>
    </w:p>
    <w:p>
      <w:pPr>
        <w:pStyle w:val="FirstParagraph"/>
      </w:pPr>
      <w:r>
        <w:t xml:space="preserve">Recursive correction may therefore preserve useful elements while removing harmful ones.</w:t>
      </w:r>
    </w:p>
    <w:p>
      <w:pPr>
        <w:pStyle w:val="BodyText"/>
      </w:pPr>
      <w:r>
        <w:t xml:space="preserve">This requires modular architecture where feasible.</w:t>
      </w:r>
    </w:p>
    <w:p>
      <w:pPr>
        <w:pStyle w:val="BodyText"/>
      </w:pPr>
      <w:r>
        <w:t xml:space="preserve">A monolithic system is harder to correct.</w:t>
      </w:r>
    </w:p>
    <w:p>
      <w:r>
        <w:pict>
          <v:rect style="width:0;height:1.5pt" o:hralign="center" o:hrstd="t" o:hr="t"/>
        </w:pict>
      </w:r>
    </w:p>
    <w:bookmarkEnd w:id="70"/>
    <w:bookmarkStart w:id="71" w:name="chapter-86-constitutional-modularity"/>
    <w:p>
      <w:pPr>
        <w:pStyle w:val="Heading1"/>
      </w:pPr>
      <w:r>
        <w:t xml:space="preserve">Chapter 86 — Constitutional Modularity</w:t>
      </w:r>
    </w:p>
    <w:p>
      <w:pPr>
        <w:pStyle w:val="FirstParagraph"/>
      </w:pPr>
      <w:r>
        <w:t xml:space="preserve">Modularity can improve correctability.</w:t>
      </w:r>
    </w:p>
    <w:p>
      <w:pPr>
        <w:pStyle w:val="BodyText"/>
      </w:pPr>
      <w:r>
        <w:t xml:space="preserve">A modular system allows:</w:t>
      </w:r>
    </w:p>
    <w:p>
      <w:pPr>
        <w:pStyle w:val="Compact"/>
        <w:numPr>
          <w:ilvl w:val="0"/>
          <w:numId w:val="1058"/>
        </w:numPr>
      </w:pPr>
      <w:r>
        <w:t xml:space="preserve">individual mechanisms to change;</w:t>
      </w:r>
    </w:p>
    <w:p>
      <w:pPr>
        <w:pStyle w:val="Compact"/>
        <w:numPr>
          <w:ilvl w:val="0"/>
          <w:numId w:val="1058"/>
        </w:numPr>
      </w:pPr>
      <w:r>
        <w:t xml:space="preserve">interfaces to remain stable;</w:t>
      </w:r>
    </w:p>
    <w:p>
      <w:pPr>
        <w:pStyle w:val="Compact"/>
        <w:numPr>
          <w:ilvl w:val="0"/>
          <w:numId w:val="1058"/>
        </w:numPr>
      </w:pPr>
      <w:r>
        <w:t xml:space="preserve">experiments to remain bounded;</w:t>
      </w:r>
    </w:p>
    <w:p>
      <w:pPr>
        <w:pStyle w:val="Compact"/>
        <w:numPr>
          <w:ilvl w:val="0"/>
          <w:numId w:val="1058"/>
        </w:numPr>
      </w:pPr>
      <w:r>
        <w:t xml:space="preserve">failure to remain local;</w:t>
      </w:r>
    </w:p>
    <w:p>
      <w:pPr>
        <w:pStyle w:val="Compact"/>
        <w:numPr>
          <w:ilvl w:val="0"/>
          <w:numId w:val="1058"/>
        </w:numPr>
      </w:pPr>
      <w:r>
        <w:t xml:space="preserve">and successful components to survive broader redesign.</w:t>
      </w:r>
    </w:p>
    <w:p>
      <w:pPr>
        <w:pStyle w:val="FirstParagraph"/>
      </w:pPr>
      <w:r>
        <w:t xml:space="preserve">But modularity itself can create interface complexity.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Modularity is a tool for containment and replacement, not an absolute design rule.</w:t>
      </w:r>
    </w:p>
    <w:p>
      <w:r>
        <w:pict>
          <v:rect style="width:0;height:1.5pt" o:hralign="center" o:hrstd="t" o:hr="t"/>
        </w:pict>
      </w:r>
    </w:p>
    <w:bookmarkEnd w:id="71"/>
    <w:bookmarkStart w:id="72" w:name="chapter-87-unknown-failure"/>
    <w:p>
      <w:pPr>
        <w:pStyle w:val="Heading1"/>
      </w:pPr>
      <w:r>
        <w:t xml:space="preserve">Chapter 87 — Unknown Failure</w:t>
      </w:r>
    </w:p>
    <w:p>
      <w:pPr>
        <w:pStyle w:val="FirstParagraph"/>
      </w:pPr>
      <w:r>
        <w:t xml:space="preserve">No testing architecture can enumerate every failure mode.</w:t>
      </w:r>
    </w:p>
    <w:p>
      <w:pPr>
        <w:pStyle w:val="BodyText"/>
      </w:pPr>
      <w:r>
        <w:t xml:space="preserve">Therefore some capacity must remain reserved for surprise.</w:t>
      </w:r>
    </w:p>
    <w:p>
      <w:pPr>
        <w:pStyle w:val="BodyText"/>
      </w:pPr>
      <w:r>
        <w:t xml:space="preserve">Unknown failure may first appear through:</w:t>
      </w:r>
    </w:p>
    <w:p>
      <w:pPr>
        <w:pStyle w:val="Compact"/>
        <w:numPr>
          <w:ilvl w:val="0"/>
          <w:numId w:val="1059"/>
        </w:numPr>
      </w:pPr>
      <w:r>
        <w:t xml:space="preserve">anomaly;</w:t>
      </w:r>
    </w:p>
    <w:p>
      <w:pPr>
        <w:pStyle w:val="Compact"/>
        <w:numPr>
          <w:ilvl w:val="0"/>
          <w:numId w:val="1059"/>
        </w:numPr>
      </w:pPr>
      <w:r>
        <w:t xml:space="preserve">whistleblowing;</w:t>
      </w:r>
    </w:p>
    <w:p>
      <w:pPr>
        <w:pStyle w:val="Compact"/>
        <w:numPr>
          <w:ilvl w:val="0"/>
          <w:numId w:val="1059"/>
        </w:numPr>
      </w:pPr>
      <w:r>
        <w:t xml:space="preserve">unexpected correlations;</w:t>
      </w:r>
    </w:p>
    <w:p>
      <w:pPr>
        <w:pStyle w:val="Compact"/>
        <w:numPr>
          <w:ilvl w:val="0"/>
          <w:numId w:val="1059"/>
        </w:numPr>
      </w:pPr>
      <w:r>
        <w:t xml:space="preserve">rare events;</w:t>
      </w:r>
    </w:p>
    <w:p>
      <w:pPr>
        <w:pStyle w:val="Compact"/>
        <w:numPr>
          <w:ilvl w:val="0"/>
          <w:numId w:val="1059"/>
        </w:numPr>
      </w:pPr>
      <w:r>
        <w:t xml:space="preserve">novel technology;</w:t>
      </w:r>
    </w:p>
    <w:p>
      <w:pPr>
        <w:pStyle w:val="Compact"/>
        <w:numPr>
          <w:ilvl w:val="0"/>
          <w:numId w:val="1059"/>
        </w:numPr>
      </w:pPr>
      <w:r>
        <w:t xml:space="preserve">cultural change;</w:t>
      </w:r>
    </w:p>
    <w:p>
      <w:pPr>
        <w:pStyle w:val="Compact"/>
        <w:numPr>
          <w:ilvl w:val="0"/>
          <w:numId w:val="1059"/>
        </w:numPr>
      </w:pPr>
      <w:r>
        <w:t xml:space="preserve">or external shock.</w:t>
      </w:r>
    </w:p>
    <w:p>
      <w:pPr>
        <w:pStyle w:val="FirstParagraph"/>
      </w:pPr>
      <w:r>
        <w:t xml:space="preserve">A system optimised only for known failure may become brittle.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Constitutional resilience includes the capacity to notice and respond to failures that existing taxonomies did not predict.</w:t>
      </w:r>
    </w:p>
    <w:p>
      <w:r>
        <w:pict>
          <v:rect style="width:0;height:1.5pt" o:hralign="center" o:hrstd="t" o:hr="t"/>
        </w:pict>
      </w:r>
    </w:p>
    <w:bookmarkEnd w:id="72"/>
    <w:bookmarkStart w:id="73" w:name="chapter-88-unknown-failure-detection"/>
    <w:p>
      <w:pPr>
        <w:pStyle w:val="Heading1"/>
      </w:pPr>
      <w:r>
        <w:t xml:space="preserve">Chapter 88 — Unknown Failure Detection</w:t>
      </w:r>
    </w:p>
    <w:p>
      <w:pPr>
        <w:pStyle w:val="FirstParagraph"/>
      </w:pPr>
      <w:r>
        <w:t xml:space="preserve">Possible mechanisms include:</w:t>
      </w:r>
    </w:p>
    <w:p>
      <w:pPr>
        <w:pStyle w:val="Compact"/>
        <w:numPr>
          <w:ilvl w:val="0"/>
          <w:numId w:val="1060"/>
        </w:numPr>
      </w:pPr>
      <w:r>
        <w:t xml:space="preserve">anomaly reporting;</w:t>
      </w:r>
    </w:p>
    <w:p>
      <w:pPr>
        <w:pStyle w:val="Compact"/>
        <w:numPr>
          <w:ilvl w:val="0"/>
          <w:numId w:val="1060"/>
        </w:numPr>
      </w:pPr>
      <w:r>
        <w:t xml:space="preserve">independent research;</w:t>
      </w:r>
    </w:p>
    <w:p>
      <w:pPr>
        <w:pStyle w:val="Compact"/>
        <w:numPr>
          <w:ilvl w:val="0"/>
          <w:numId w:val="1060"/>
        </w:numPr>
      </w:pPr>
      <w:r>
        <w:t xml:space="preserve">open criticism;</w:t>
      </w:r>
    </w:p>
    <w:p>
      <w:pPr>
        <w:pStyle w:val="Compact"/>
        <w:numPr>
          <w:ilvl w:val="0"/>
          <w:numId w:val="1060"/>
        </w:numPr>
      </w:pPr>
      <w:r>
        <w:t xml:space="preserve">dissent protection;</w:t>
      </w:r>
    </w:p>
    <w:p>
      <w:pPr>
        <w:pStyle w:val="Compact"/>
        <w:numPr>
          <w:ilvl w:val="0"/>
          <w:numId w:val="1060"/>
        </w:numPr>
      </w:pPr>
      <w:r>
        <w:t xml:space="preserve">random audits;</w:t>
      </w:r>
    </w:p>
    <w:p>
      <w:pPr>
        <w:pStyle w:val="Compact"/>
        <w:numPr>
          <w:ilvl w:val="0"/>
          <w:numId w:val="1060"/>
        </w:numPr>
      </w:pPr>
      <w:r>
        <w:t xml:space="preserve">red-team exercises;</w:t>
      </w:r>
    </w:p>
    <w:p>
      <w:pPr>
        <w:pStyle w:val="Compact"/>
        <w:numPr>
          <w:ilvl w:val="0"/>
          <w:numId w:val="1060"/>
        </w:numPr>
      </w:pPr>
      <w:r>
        <w:t xml:space="preserve">cross-system monitoring;</w:t>
      </w:r>
    </w:p>
    <w:p>
      <w:pPr>
        <w:pStyle w:val="Compact"/>
        <w:numPr>
          <w:ilvl w:val="0"/>
          <w:numId w:val="1060"/>
        </w:numPr>
      </w:pPr>
      <w:r>
        <w:t xml:space="preserve">periodic assumption review;</w:t>
      </w:r>
    </w:p>
    <w:p>
      <w:pPr>
        <w:pStyle w:val="Compact"/>
        <w:numPr>
          <w:ilvl w:val="0"/>
          <w:numId w:val="1060"/>
        </w:numPr>
      </w:pPr>
      <w:r>
        <w:t xml:space="preserve">and transparent failure archives.</w:t>
      </w:r>
    </w:p>
    <w:p>
      <w:pPr>
        <w:pStyle w:val="FirstParagraph"/>
      </w:pPr>
      <w:r>
        <w:t xml:space="preserve">No mechanism guarantees detection.</w:t>
      </w:r>
    </w:p>
    <w:p>
      <w:pPr>
        <w:pStyle w:val="BodyText"/>
      </w:pPr>
      <w:r>
        <w:t xml:space="preserve">Their purpose is to avoid epistemic closure.</w:t>
      </w:r>
    </w:p>
    <w:p>
      <w:r>
        <w:pict>
          <v:rect style="width:0;height:1.5pt" o:hralign="center" o:hrstd="t" o:hr="t"/>
        </w:pict>
      </w:r>
    </w:p>
    <w:bookmarkEnd w:id="73"/>
    <w:bookmarkStart w:id="74" w:name="chapter-89-constitutional-red-teams"/>
    <w:p>
      <w:pPr>
        <w:pStyle w:val="Heading1"/>
      </w:pPr>
      <w:r>
        <w:t xml:space="preserve">Chapter 89 — Constitutional Red Teams</w:t>
      </w:r>
    </w:p>
    <w:p>
      <w:pPr>
        <w:pStyle w:val="FirstParagraph"/>
      </w:pPr>
      <w:r>
        <w:t xml:space="preserve">A constitutional red team deliberately attempts to identify:</w:t>
      </w:r>
    </w:p>
    <w:p>
      <w:pPr>
        <w:pStyle w:val="Compact"/>
        <w:numPr>
          <w:ilvl w:val="0"/>
          <w:numId w:val="1061"/>
        </w:numPr>
      </w:pPr>
      <w:r>
        <w:t xml:space="preserve">capture;</w:t>
      </w:r>
    </w:p>
    <w:p>
      <w:pPr>
        <w:pStyle w:val="Compact"/>
        <w:numPr>
          <w:ilvl w:val="0"/>
          <w:numId w:val="1061"/>
        </w:numPr>
      </w:pPr>
      <w:r>
        <w:t xml:space="preserve">authority leakage;</w:t>
      </w:r>
    </w:p>
    <w:p>
      <w:pPr>
        <w:pStyle w:val="Compact"/>
        <w:numPr>
          <w:ilvl w:val="0"/>
          <w:numId w:val="1061"/>
        </w:numPr>
      </w:pPr>
      <w:r>
        <w:t xml:space="preserve">hidden dependencies;</w:t>
      </w:r>
    </w:p>
    <w:p>
      <w:pPr>
        <w:pStyle w:val="Compact"/>
        <w:numPr>
          <w:ilvl w:val="0"/>
          <w:numId w:val="1061"/>
        </w:numPr>
      </w:pPr>
      <w:r>
        <w:t xml:space="preserve">unsafe assumptions;</w:t>
      </w:r>
    </w:p>
    <w:p>
      <w:pPr>
        <w:pStyle w:val="Compact"/>
        <w:numPr>
          <w:ilvl w:val="0"/>
          <w:numId w:val="1061"/>
        </w:numPr>
      </w:pPr>
      <w:r>
        <w:t xml:space="preserve">gaming strategies;</w:t>
      </w:r>
    </w:p>
    <w:p>
      <w:pPr>
        <w:pStyle w:val="Compact"/>
        <w:numPr>
          <w:ilvl w:val="0"/>
          <w:numId w:val="1061"/>
        </w:numPr>
      </w:pPr>
      <w:r>
        <w:t xml:space="preserve">semantic vulnerabilities;</w:t>
      </w:r>
    </w:p>
    <w:p>
      <w:pPr>
        <w:pStyle w:val="Compact"/>
        <w:numPr>
          <w:ilvl w:val="0"/>
          <w:numId w:val="1061"/>
        </w:numPr>
      </w:pPr>
      <w:r>
        <w:t xml:space="preserve">implementation failure;</w:t>
      </w:r>
    </w:p>
    <w:p>
      <w:pPr>
        <w:pStyle w:val="Compact"/>
        <w:numPr>
          <w:ilvl w:val="0"/>
          <w:numId w:val="1061"/>
        </w:numPr>
      </w:pPr>
      <w:r>
        <w:t xml:space="preserve">and unintended consequences.</w:t>
      </w:r>
    </w:p>
    <w:p>
      <w:pPr>
        <w:pStyle w:val="FirstParagraph"/>
      </w:pPr>
      <w:r>
        <w:t xml:space="preserve">Red teams should not become performative exercises whose purpose is to prove that the system has been</w:t>
      </w:r>
      <w:r>
        <w:t xml:space="preserve"> </w:t>
      </w:r>
      <w:r>
        <w:t xml:space="preserve">“red-teamed.”</w:t>
      </w:r>
    </w:p>
    <w:p>
      <w:pPr>
        <w:pStyle w:val="BodyText"/>
      </w:pPr>
      <w:r>
        <w:t xml:space="preserve">Their independence matters.</w:t>
      </w:r>
    </w:p>
    <w:p>
      <w:pPr>
        <w:pStyle w:val="BodyText"/>
      </w:pPr>
      <w:r>
        <w:t xml:space="preserve">Their findings should be preserved.</w:t>
      </w:r>
    </w:p>
    <w:p>
      <w:pPr>
        <w:pStyle w:val="BodyText"/>
      </w:pPr>
      <w:r>
        <w:t xml:space="preserve">Serious findings should trigger appropriate review.</w:t>
      </w:r>
    </w:p>
    <w:p>
      <w:r>
        <w:pict>
          <v:rect style="width:0;height:1.5pt" o:hralign="center" o:hrstd="t" o:hr="t"/>
        </w:pict>
      </w:r>
    </w:p>
    <w:bookmarkEnd w:id="74"/>
    <w:bookmarkStart w:id="75" w:name="chapter-90-red-team-capture"/>
    <w:p>
      <w:pPr>
        <w:pStyle w:val="Heading1"/>
      </w:pPr>
      <w:r>
        <w:t xml:space="preserve">Chapter 90 — Red Team Capture</w:t>
      </w:r>
    </w:p>
    <w:p>
      <w:pPr>
        <w:pStyle w:val="FirstParagraph"/>
      </w:pPr>
      <w:r>
        <w:t xml:space="preserve">Red teams can themselves fail.</w:t>
      </w:r>
    </w:p>
    <w:p>
      <w:pPr>
        <w:pStyle w:val="BodyText"/>
      </w:pPr>
      <w:r>
        <w:t xml:space="preserve">They may become:</w:t>
      </w:r>
    </w:p>
    <w:p>
      <w:pPr>
        <w:pStyle w:val="Compact"/>
        <w:numPr>
          <w:ilvl w:val="0"/>
          <w:numId w:val="1062"/>
        </w:numPr>
      </w:pPr>
      <w:r>
        <w:t xml:space="preserve">institutionally dependent;</w:t>
      </w:r>
    </w:p>
    <w:p>
      <w:pPr>
        <w:pStyle w:val="Compact"/>
        <w:numPr>
          <w:ilvl w:val="0"/>
          <w:numId w:val="1062"/>
        </w:numPr>
      </w:pPr>
      <w:r>
        <w:t xml:space="preserve">ideologically uniform;</w:t>
      </w:r>
    </w:p>
    <w:p>
      <w:pPr>
        <w:pStyle w:val="Compact"/>
        <w:numPr>
          <w:ilvl w:val="0"/>
          <w:numId w:val="1062"/>
        </w:numPr>
      </w:pPr>
      <w:r>
        <w:t xml:space="preserve">predictable;</w:t>
      </w:r>
    </w:p>
    <w:p>
      <w:pPr>
        <w:pStyle w:val="Compact"/>
        <w:numPr>
          <w:ilvl w:val="0"/>
          <w:numId w:val="1062"/>
        </w:numPr>
      </w:pPr>
      <w:r>
        <w:t xml:space="preserve">underfunded;</w:t>
      </w:r>
    </w:p>
    <w:p>
      <w:pPr>
        <w:pStyle w:val="Compact"/>
        <w:numPr>
          <w:ilvl w:val="0"/>
          <w:numId w:val="1062"/>
        </w:numPr>
      </w:pPr>
      <w:r>
        <w:t xml:space="preserve">ceremonial;</w:t>
      </w:r>
    </w:p>
    <w:p>
      <w:pPr>
        <w:pStyle w:val="Compact"/>
        <w:numPr>
          <w:ilvl w:val="0"/>
          <w:numId w:val="1062"/>
        </w:numPr>
      </w:pPr>
      <w:r>
        <w:t xml:space="preserve">or incentivised to produce dramatic findings.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Adversarial review should itself remain reviewable.</w:t>
      </w:r>
    </w:p>
    <w:p>
      <w:r>
        <w:pict>
          <v:rect style="width:0;height:1.5pt" o:hralign="center" o:hrstd="t" o:hr="t"/>
        </w:pict>
      </w:r>
    </w:p>
    <w:bookmarkEnd w:id="75"/>
    <w:bookmarkStart w:id="76" w:name="X230cef8dd7ae0571bfb98a0fe3920238bcca3ff"/>
    <w:p>
      <w:pPr>
        <w:pStyle w:val="Heading1"/>
      </w:pPr>
      <w:r>
        <w:t xml:space="preserve">Chapter 91 — Whistleblowing as Learning Infrastructure</w:t>
      </w:r>
    </w:p>
    <w:p>
      <w:pPr>
        <w:pStyle w:val="FirstParagraph"/>
      </w:pPr>
      <w:r>
        <w:t xml:space="preserve">Whistleblowers may detect failure before formal systems do.</w:t>
      </w:r>
    </w:p>
    <w:p>
      <w:pPr>
        <w:pStyle w:val="BodyText"/>
      </w:pPr>
      <w:r>
        <w:t xml:space="preserve">A recursive Constitution should therefore preserve lawful channels for raising serious concerns.</w:t>
      </w:r>
    </w:p>
    <w:p>
      <w:pPr>
        <w:pStyle w:val="BodyText"/>
      </w:pPr>
      <w:r>
        <w:t xml:space="preserve">Whistleblower architecture should consider:</w:t>
      </w:r>
    </w:p>
    <w:p>
      <w:pPr>
        <w:pStyle w:val="Compact"/>
        <w:numPr>
          <w:ilvl w:val="0"/>
          <w:numId w:val="1063"/>
        </w:numPr>
      </w:pPr>
      <w:r>
        <w:t xml:space="preserve">confidentiality;</w:t>
      </w:r>
    </w:p>
    <w:p>
      <w:pPr>
        <w:pStyle w:val="Compact"/>
        <w:numPr>
          <w:ilvl w:val="0"/>
          <w:numId w:val="1063"/>
        </w:numPr>
      </w:pPr>
      <w:r>
        <w:t xml:space="preserve">retaliation;</w:t>
      </w:r>
    </w:p>
    <w:p>
      <w:pPr>
        <w:pStyle w:val="Compact"/>
        <w:numPr>
          <w:ilvl w:val="0"/>
          <w:numId w:val="1063"/>
        </w:numPr>
      </w:pPr>
      <w:r>
        <w:t xml:space="preserve">evidence integrity;</w:t>
      </w:r>
    </w:p>
    <w:p>
      <w:pPr>
        <w:pStyle w:val="Compact"/>
        <w:numPr>
          <w:ilvl w:val="0"/>
          <w:numId w:val="1063"/>
        </w:numPr>
      </w:pPr>
      <w:r>
        <w:t xml:space="preserve">malicious accusations;</w:t>
      </w:r>
    </w:p>
    <w:p>
      <w:pPr>
        <w:pStyle w:val="Compact"/>
        <w:numPr>
          <w:ilvl w:val="0"/>
          <w:numId w:val="1063"/>
        </w:numPr>
      </w:pPr>
      <w:r>
        <w:t xml:space="preserve">independent review;</w:t>
      </w:r>
    </w:p>
    <w:p>
      <w:pPr>
        <w:pStyle w:val="Compact"/>
        <w:numPr>
          <w:ilvl w:val="0"/>
          <w:numId w:val="1063"/>
        </w:numPr>
      </w:pPr>
      <w:r>
        <w:t xml:space="preserve">and remedy.</w:t>
      </w:r>
    </w:p>
    <w:p>
      <w:pPr>
        <w:pStyle w:val="FirstParagraph"/>
      </w:pPr>
      <w:r>
        <w:t xml:space="preserve">Whistleblowing is not automatically truth.</w:t>
      </w:r>
    </w:p>
    <w:p>
      <w:pPr>
        <w:pStyle w:val="BodyText"/>
      </w:pPr>
      <w:r>
        <w:t xml:space="preserve">But suppression of whistleblowing can destroy early-warning capability.</w:t>
      </w:r>
    </w:p>
    <w:p>
      <w:r>
        <w:pict>
          <v:rect style="width:0;height:1.5pt" o:hralign="center" o:hrstd="t" o:hr="t"/>
        </w:pict>
      </w:r>
    </w:p>
    <w:bookmarkEnd w:id="76"/>
    <w:bookmarkStart w:id="77" w:name="chapter-92-minority-reports"/>
    <w:p>
      <w:pPr>
        <w:pStyle w:val="Heading1"/>
      </w:pPr>
      <w:r>
        <w:t xml:space="preserve">Chapter 92 — Minority Reports</w:t>
      </w:r>
    </w:p>
    <w:p>
      <w:pPr>
        <w:pStyle w:val="FirstParagraph"/>
      </w:pPr>
      <w:r>
        <w:t xml:space="preserve">Majority conclusions should not erase minority reasoning.</w:t>
      </w:r>
    </w:p>
    <w:p>
      <w:pPr>
        <w:pStyle w:val="BodyText"/>
      </w:pPr>
      <w:r>
        <w:t xml:space="preserve">A minority may later prove correct.</w:t>
      </w:r>
    </w:p>
    <w:p>
      <w:pPr>
        <w:pStyle w:val="BodyText"/>
      </w:pPr>
      <w:r>
        <w:t xml:space="preserve">This principle applies beyond Judiciary.</w:t>
      </w:r>
    </w:p>
    <w:p>
      <w:pPr>
        <w:pStyle w:val="BodyText"/>
      </w:pPr>
      <w:r>
        <w:t xml:space="preserve">Review panels, research teams, audit bodies and constitutional commissions should preserve substantive minority analysis where practical.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Disagreement is constitutional information.</w:t>
      </w:r>
    </w:p>
    <w:p>
      <w:r>
        <w:pict>
          <v:rect style="width:0;height:1.5pt" o:hralign="center" o:hrstd="t" o:hr="t"/>
        </w:pict>
      </w:r>
    </w:p>
    <w:bookmarkEnd w:id="77"/>
    <w:bookmarkStart w:id="78" w:name="chapter-93-uncertainty-records"/>
    <w:p>
      <w:pPr>
        <w:pStyle w:val="Heading1"/>
      </w:pPr>
      <w:r>
        <w:t xml:space="preserve">Chapter 93 — Uncertainty Records</w:t>
      </w:r>
    </w:p>
    <w:p>
      <w:pPr>
        <w:pStyle w:val="FirstParagraph"/>
      </w:pPr>
      <w:r>
        <w:t xml:space="preserve">Where decisions are made under uncertainty, the uncertainty should be recorded.</w:t>
      </w:r>
    </w:p>
    <w:p>
      <w:pPr>
        <w:pStyle w:val="BodyText"/>
      </w:pPr>
      <w:r>
        <w:t xml:space="preserve">A record may identify:</w:t>
      </w:r>
    </w:p>
    <w:p>
      <w:pPr>
        <w:pStyle w:val="Compact"/>
        <w:numPr>
          <w:ilvl w:val="0"/>
          <w:numId w:val="1064"/>
        </w:numPr>
      </w:pPr>
      <w:r>
        <w:t xml:space="preserve">unresolved facts;</w:t>
      </w:r>
    </w:p>
    <w:p>
      <w:pPr>
        <w:pStyle w:val="Compact"/>
        <w:numPr>
          <w:ilvl w:val="0"/>
          <w:numId w:val="1064"/>
        </w:numPr>
      </w:pPr>
      <w:r>
        <w:t xml:space="preserve">contested assumptions;</w:t>
      </w:r>
    </w:p>
    <w:p>
      <w:pPr>
        <w:pStyle w:val="Compact"/>
        <w:numPr>
          <w:ilvl w:val="0"/>
          <w:numId w:val="1064"/>
        </w:numPr>
      </w:pPr>
      <w:r>
        <w:t xml:space="preserve">confidence levels;</w:t>
      </w:r>
    </w:p>
    <w:p>
      <w:pPr>
        <w:pStyle w:val="Compact"/>
        <w:numPr>
          <w:ilvl w:val="0"/>
          <w:numId w:val="1064"/>
        </w:numPr>
      </w:pPr>
      <w:r>
        <w:t xml:space="preserve">alternative explanations;</w:t>
      </w:r>
    </w:p>
    <w:p>
      <w:pPr>
        <w:pStyle w:val="Compact"/>
        <w:numPr>
          <w:ilvl w:val="0"/>
          <w:numId w:val="1064"/>
        </w:numPr>
      </w:pPr>
      <w:r>
        <w:t xml:space="preserve">reasons for proceeding anyway;</w:t>
      </w:r>
    </w:p>
    <w:p>
      <w:pPr>
        <w:pStyle w:val="Compact"/>
        <w:numPr>
          <w:ilvl w:val="0"/>
          <w:numId w:val="1064"/>
        </w:numPr>
      </w:pPr>
      <w:r>
        <w:t xml:space="preserve">and review triggers.</w:t>
      </w:r>
    </w:p>
    <w:p>
      <w:pPr>
        <w:pStyle w:val="FirstParagraph"/>
      </w:pPr>
      <w:r>
        <w:t xml:space="preserve">This enables future civilisation to understand what the original decision-makers did not know.</w:t>
      </w:r>
    </w:p>
    <w:p>
      <w:pPr>
        <w:pStyle w:val="BodyText"/>
      </w:pPr>
      <w:r>
        <w:t xml:space="preserve">Without uncertainty records, later readers may mistake a provisional decision for historical certainty.</w:t>
      </w:r>
    </w:p>
    <w:p>
      <w:r>
        <w:pict>
          <v:rect style="width:0;height:1.5pt" o:hralign="center" o:hrstd="t" o:hr="t"/>
        </w:pict>
      </w:r>
    </w:p>
    <w:bookmarkEnd w:id="78"/>
    <w:bookmarkStart w:id="79" w:name="chapter-94-review-triggers"/>
    <w:p>
      <w:pPr>
        <w:pStyle w:val="Heading1"/>
      </w:pPr>
      <w:r>
        <w:t xml:space="preserve">Chapter 94 — Review Triggers</w:t>
      </w:r>
    </w:p>
    <w:p>
      <w:pPr>
        <w:pStyle w:val="FirstParagraph"/>
      </w:pPr>
      <w:r>
        <w:t xml:space="preserve">A mechanism need not be constantly reconsidered.</w:t>
      </w:r>
    </w:p>
    <w:p>
      <w:pPr>
        <w:pStyle w:val="BodyText"/>
      </w:pPr>
      <w:r>
        <w:t xml:space="preserve">Review may be triggered by:</w:t>
      </w:r>
    </w:p>
    <w:p>
      <w:pPr>
        <w:pStyle w:val="Compact"/>
        <w:numPr>
          <w:ilvl w:val="0"/>
          <w:numId w:val="1065"/>
        </w:numPr>
      </w:pPr>
      <w:r>
        <w:t xml:space="preserve">evidence threshold;</w:t>
      </w:r>
    </w:p>
    <w:p>
      <w:pPr>
        <w:pStyle w:val="Compact"/>
        <w:numPr>
          <w:ilvl w:val="0"/>
          <w:numId w:val="1065"/>
        </w:numPr>
      </w:pPr>
      <w:r>
        <w:t xml:space="preserve">time;</w:t>
      </w:r>
    </w:p>
    <w:p>
      <w:pPr>
        <w:pStyle w:val="Compact"/>
        <w:numPr>
          <w:ilvl w:val="0"/>
          <w:numId w:val="1065"/>
        </w:numPr>
      </w:pPr>
      <w:r>
        <w:t xml:space="preserve">major failure;</w:t>
      </w:r>
    </w:p>
    <w:p>
      <w:pPr>
        <w:pStyle w:val="Compact"/>
        <w:numPr>
          <w:ilvl w:val="0"/>
          <w:numId w:val="1065"/>
        </w:numPr>
      </w:pPr>
      <w:r>
        <w:t xml:space="preserve">legal challenge;</w:t>
      </w:r>
    </w:p>
    <w:p>
      <w:pPr>
        <w:pStyle w:val="Compact"/>
        <w:numPr>
          <w:ilvl w:val="0"/>
          <w:numId w:val="1065"/>
        </w:numPr>
      </w:pPr>
      <w:r>
        <w:t xml:space="preserve">audit finding;</w:t>
      </w:r>
    </w:p>
    <w:p>
      <w:pPr>
        <w:pStyle w:val="Compact"/>
        <w:numPr>
          <w:ilvl w:val="0"/>
          <w:numId w:val="1065"/>
        </w:numPr>
      </w:pPr>
      <w:r>
        <w:t xml:space="preserve">technological change;</w:t>
      </w:r>
    </w:p>
    <w:p>
      <w:pPr>
        <w:pStyle w:val="Compact"/>
        <w:numPr>
          <w:ilvl w:val="0"/>
          <w:numId w:val="1065"/>
        </w:numPr>
      </w:pPr>
      <w:r>
        <w:t xml:space="preserve">semantic change;</w:t>
      </w:r>
    </w:p>
    <w:p>
      <w:pPr>
        <w:pStyle w:val="Compact"/>
        <w:numPr>
          <w:ilvl w:val="0"/>
          <w:numId w:val="1065"/>
        </w:numPr>
      </w:pPr>
      <w:r>
        <w:t xml:space="preserve">emergency;</w:t>
      </w:r>
    </w:p>
    <w:p>
      <w:pPr>
        <w:pStyle w:val="Compact"/>
        <w:numPr>
          <w:ilvl w:val="0"/>
          <w:numId w:val="1065"/>
        </w:numPr>
      </w:pPr>
      <w:r>
        <w:t xml:space="preserve">new scientific evidence;</w:t>
      </w:r>
    </w:p>
    <w:p>
      <w:pPr>
        <w:pStyle w:val="Compact"/>
        <w:numPr>
          <w:ilvl w:val="0"/>
          <w:numId w:val="1065"/>
        </w:numPr>
      </w:pPr>
      <w:r>
        <w:t xml:space="preserve">or repeated anomaly.</w:t>
      </w:r>
    </w:p>
    <w:p>
      <w:pPr>
        <w:pStyle w:val="FirstParagraph"/>
      </w:pPr>
      <w:r>
        <w:t xml:space="preserve">Defined triggers can reduce both neglect and excessive review.</w:t>
      </w:r>
    </w:p>
    <w:p>
      <w:r>
        <w:pict>
          <v:rect style="width:0;height:1.5pt" o:hralign="center" o:hrstd="t" o:hr="t"/>
        </w:pict>
      </w:r>
    </w:p>
    <w:bookmarkEnd w:id="79"/>
    <w:bookmarkStart w:id="80" w:name="chapter-95-routine-review"/>
    <w:p>
      <w:pPr>
        <w:pStyle w:val="Heading1"/>
      </w:pPr>
      <w:r>
        <w:t xml:space="preserve">Chapter 95 — Routine Review</w:t>
      </w:r>
    </w:p>
    <w:p>
      <w:pPr>
        <w:pStyle w:val="FirstParagraph"/>
      </w:pPr>
      <w:r>
        <w:t xml:space="preserve">Some systems benefit from periodic review even in the absence of visible crisis.</w:t>
      </w:r>
    </w:p>
    <w:p>
      <w:pPr>
        <w:pStyle w:val="BodyText"/>
      </w:pPr>
      <w:r>
        <w:t xml:space="preserve">Routine review may examine:</w:t>
      </w:r>
    </w:p>
    <w:p>
      <w:pPr>
        <w:pStyle w:val="Compact"/>
        <w:numPr>
          <w:ilvl w:val="0"/>
          <w:numId w:val="1066"/>
        </w:numPr>
      </w:pPr>
      <w:r>
        <w:t xml:space="preserve">assumptions;</w:t>
      </w:r>
    </w:p>
    <w:p>
      <w:pPr>
        <w:pStyle w:val="Compact"/>
        <w:numPr>
          <w:ilvl w:val="0"/>
          <w:numId w:val="1066"/>
        </w:numPr>
      </w:pPr>
      <w:r>
        <w:t xml:space="preserve">dependency;</w:t>
      </w:r>
    </w:p>
    <w:p>
      <w:pPr>
        <w:pStyle w:val="Compact"/>
        <w:numPr>
          <w:ilvl w:val="0"/>
          <w:numId w:val="1066"/>
        </w:numPr>
      </w:pPr>
      <w:r>
        <w:t xml:space="preserve">accessibility;</w:t>
      </w:r>
    </w:p>
    <w:p>
      <w:pPr>
        <w:pStyle w:val="Compact"/>
        <w:numPr>
          <w:ilvl w:val="0"/>
          <w:numId w:val="1066"/>
        </w:numPr>
      </w:pPr>
      <w:r>
        <w:t xml:space="preserve">capture;</w:t>
      </w:r>
    </w:p>
    <w:p>
      <w:pPr>
        <w:pStyle w:val="Compact"/>
        <w:numPr>
          <w:ilvl w:val="0"/>
          <w:numId w:val="1066"/>
        </w:numPr>
      </w:pPr>
      <w:r>
        <w:t xml:space="preserve">long-term drift;</w:t>
      </w:r>
    </w:p>
    <w:p>
      <w:pPr>
        <w:pStyle w:val="Compact"/>
        <w:numPr>
          <w:ilvl w:val="0"/>
          <w:numId w:val="1066"/>
        </w:numPr>
      </w:pPr>
      <w:r>
        <w:t xml:space="preserve">changing context;</w:t>
      </w:r>
    </w:p>
    <w:p>
      <w:pPr>
        <w:pStyle w:val="Compact"/>
        <w:numPr>
          <w:ilvl w:val="0"/>
          <w:numId w:val="1066"/>
        </w:numPr>
      </w:pPr>
      <w:r>
        <w:t xml:space="preserve">and accumulated evidence.</w:t>
      </w:r>
    </w:p>
    <w:p>
      <w:pPr>
        <w:pStyle w:val="FirstParagraph"/>
      </w:pPr>
      <w:r>
        <w:t xml:space="preserve">The purpose is not continual redesign.</w:t>
      </w:r>
    </w:p>
    <w:p>
      <w:pPr>
        <w:pStyle w:val="BodyText"/>
      </w:pPr>
      <w:r>
        <w:t xml:space="preserve">It is early detection.</w:t>
      </w:r>
    </w:p>
    <w:p>
      <w:r>
        <w:pict>
          <v:rect style="width:0;height:1.5pt" o:hralign="center" o:hrstd="t" o:hr="t"/>
        </w:pict>
      </w:r>
    </w:p>
    <w:bookmarkEnd w:id="80"/>
    <w:bookmarkStart w:id="81" w:name="chapter-96-event-driven-review"/>
    <w:p>
      <w:pPr>
        <w:pStyle w:val="Heading1"/>
      </w:pPr>
      <w:r>
        <w:t xml:space="preserve">Chapter 96 — Event-Driven Review</w:t>
      </w:r>
    </w:p>
    <w:p>
      <w:pPr>
        <w:pStyle w:val="FirstParagraph"/>
      </w:pPr>
      <w:r>
        <w:t xml:space="preserve">Serious events may justify immediate review.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7"/>
        </w:numPr>
      </w:pPr>
      <w:r>
        <w:t xml:space="preserve">catastrophic institutional failure;</w:t>
      </w:r>
    </w:p>
    <w:p>
      <w:pPr>
        <w:pStyle w:val="Compact"/>
        <w:numPr>
          <w:ilvl w:val="0"/>
          <w:numId w:val="1067"/>
        </w:numPr>
      </w:pPr>
      <w:r>
        <w:t xml:space="preserve">mass rights violation;</w:t>
      </w:r>
    </w:p>
    <w:p>
      <w:pPr>
        <w:pStyle w:val="Compact"/>
        <w:numPr>
          <w:ilvl w:val="0"/>
          <w:numId w:val="1067"/>
        </w:numPr>
      </w:pPr>
      <w:r>
        <w:t xml:space="preserve">corruption;</w:t>
      </w:r>
    </w:p>
    <w:p>
      <w:pPr>
        <w:pStyle w:val="Compact"/>
        <w:numPr>
          <w:ilvl w:val="0"/>
          <w:numId w:val="1067"/>
        </w:numPr>
      </w:pPr>
      <w:r>
        <w:t xml:space="preserve">infrastructure collapse;</w:t>
      </w:r>
    </w:p>
    <w:p>
      <w:pPr>
        <w:pStyle w:val="Compact"/>
        <w:numPr>
          <w:ilvl w:val="0"/>
          <w:numId w:val="1067"/>
        </w:numPr>
      </w:pPr>
      <w:r>
        <w:t xml:space="preserve">judicial crisis;</w:t>
      </w:r>
    </w:p>
    <w:p>
      <w:pPr>
        <w:pStyle w:val="Compact"/>
        <w:numPr>
          <w:ilvl w:val="0"/>
          <w:numId w:val="1067"/>
        </w:numPr>
      </w:pPr>
      <w:r>
        <w:t xml:space="preserve">emergency abuse;</w:t>
      </w:r>
    </w:p>
    <w:p>
      <w:pPr>
        <w:pStyle w:val="Compact"/>
        <w:numPr>
          <w:ilvl w:val="0"/>
          <w:numId w:val="1067"/>
        </w:numPr>
      </w:pPr>
      <w:r>
        <w:t xml:space="preserve">AI system failure;</w:t>
      </w:r>
    </w:p>
    <w:p>
      <w:pPr>
        <w:pStyle w:val="Compact"/>
        <w:numPr>
          <w:ilvl w:val="0"/>
          <w:numId w:val="1067"/>
        </w:numPr>
      </w:pPr>
      <w:r>
        <w:t xml:space="preserve">economic systemic failure;</w:t>
      </w:r>
    </w:p>
    <w:p>
      <w:pPr>
        <w:pStyle w:val="Compact"/>
        <w:numPr>
          <w:ilvl w:val="0"/>
          <w:numId w:val="1067"/>
        </w:numPr>
      </w:pPr>
      <w:r>
        <w:t xml:space="preserve">or constitutional conflict.</w:t>
      </w:r>
    </w:p>
    <w:p>
      <w:pPr>
        <w:pStyle w:val="FirstParagraph"/>
      </w:pPr>
      <w:r>
        <w:t xml:space="preserve">Event-driven review should still preserve evidence and avoid panic-driven redesign where possible.</w:t>
      </w:r>
    </w:p>
    <w:p>
      <w:r>
        <w:pict>
          <v:rect style="width:0;height:1.5pt" o:hralign="center" o:hrstd="t" o:hr="t"/>
        </w:pict>
      </w:r>
    </w:p>
    <w:bookmarkEnd w:id="81"/>
    <w:bookmarkStart w:id="82" w:name="chapter-97-post-emergency-review"/>
    <w:p>
      <w:pPr>
        <w:pStyle w:val="Heading1"/>
      </w:pPr>
      <w:r>
        <w:t xml:space="preserve">Chapter 97 — Post-Emergency Review</w:t>
      </w:r>
    </w:p>
    <w:p>
      <w:pPr>
        <w:pStyle w:val="FirstParagraph"/>
      </w:pPr>
      <w:r>
        <w:t xml:space="preserve">Emergencies generate unusually valuable constitutional evidence because systems operate under extreme pressure.</w:t>
      </w:r>
    </w:p>
    <w:p>
      <w:pPr>
        <w:pStyle w:val="BodyText"/>
      </w:pPr>
      <w:r>
        <w:t xml:space="preserve">Post-emergency review should ask:</w:t>
      </w:r>
    </w:p>
    <w:p>
      <w:pPr>
        <w:pStyle w:val="Compact"/>
        <w:numPr>
          <w:ilvl w:val="0"/>
          <w:numId w:val="1068"/>
        </w:numPr>
      </w:pPr>
      <w:r>
        <w:t xml:space="preserve">Which assumptions failed?</w:t>
      </w:r>
    </w:p>
    <w:p>
      <w:pPr>
        <w:pStyle w:val="Compact"/>
        <w:numPr>
          <w:ilvl w:val="0"/>
          <w:numId w:val="1068"/>
        </w:numPr>
      </w:pPr>
      <w:r>
        <w:t xml:space="preserve">Which powers were necessary?</w:t>
      </w:r>
    </w:p>
    <w:p>
      <w:pPr>
        <w:pStyle w:val="Compact"/>
        <w:numPr>
          <w:ilvl w:val="0"/>
          <w:numId w:val="1068"/>
        </w:numPr>
      </w:pPr>
      <w:r>
        <w:t xml:space="preserve">Which were unnecessary?</w:t>
      </w:r>
    </w:p>
    <w:p>
      <w:pPr>
        <w:pStyle w:val="Compact"/>
        <w:numPr>
          <w:ilvl w:val="0"/>
          <w:numId w:val="1068"/>
        </w:numPr>
      </w:pPr>
      <w:r>
        <w:t xml:space="preserve">Which safeguards worked?</w:t>
      </w:r>
    </w:p>
    <w:p>
      <w:pPr>
        <w:pStyle w:val="Compact"/>
        <w:numPr>
          <w:ilvl w:val="0"/>
          <w:numId w:val="1068"/>
        </w:numPr>
      </w:pPr>
      <w:r>
        <w:t xml:space="preserve">Which safeguards failed?</w:t>
      </w:r>
    </w:p>
    <w:p>
      <w:pPr>
        <w:pStyle w:val="Compact"/>
        <w:numPr>
          <w:ilvl w:val="0"/>
          <w:numId w:val="1068"/>
        </w:numPr>
      </w:pPr>
      <w:r>
        <w:t xml:space="preserve">Did temporary measures expire?</w:t>
      </w:r>
    </w:p>
    <w:p>
      <w:pPr>
        <w:pStyle w:val="Compact"/>
        <w:numPr>
          <w:ilvl w:val="0"/>
          <w:numId w:val="1068"/>
        </w:numPr>
      </w:pPr>
      <w:r>
        <w:t xml:space="preserve">Did communication systems fail?</w:t>
      </w:r>
    </w:p>
    <w:p>
      <w:pPr>
        <w:pStyle w:val="Compact"/>
        <w:numPr>
          <w:ilvl w:val="0"/>
          <w:numId w:val="1068"/>
        </w:numPr>
      </w:pPr>
      <w:r>
        <w:t xml:space="preserve">Did local autonomy help?</w:t>
      </w:r>
    </w:p>
    <w:p>
      <w:pPr>
        <w:pStyle w:val="Compact"/>
        <w:numPr>
          <w:ilvl w:val="0"/>
          <w:numId w:val="1068"/>
        </w:numPr>
      </w:pPr>
      <w:r>
        <w:t xml:space="preserve">Did central coordination help?</w:t>
      </w:r>
    </w:p>
    <w:p>
      <w:pPr>
        <w:pStyle w:val="Compact"/>
        <w:numPr>
          <w:ilvl w:val="0"/>
          <w:numId w:val="1068"/>
        </w:numPr>
      </w:pPr>
      <w:r>
        <w:t xml:space="preserve">Did emergency precedent become dangerous?</w:t>
      </w:r>
    </w:p>
    <w:p>
      <w:pPr>
        <w:pStyle w:val="Compact"/>
        <w:numPr>
          <w:ilvl w:val="0"/>
          <w:numId w:val="1068"/>
        </w:numPr>
      </w:pPr>
      <w:r>
        <w:t xml:space="preserve">What should be retained?</w:t>
      </w:r>
    </w:p>
    <w:p>
      <w:pPr>
        <w:pStyle w:val="Compact"/>
        <w:numPr>
          <w:ilvl w:val="0"/>
          <w:numId w:val="1068"/>
        </w:numPr>
      </w:pPr>
      <w:r>
        <w:t xml:space="preserve">What should disappear?</w:t>
      </w:r>
    </w:p>
    <w:p>
      <w:pPr>
        <w:pStyle w:val="FirstParagraph"/>
      </w:pPr>
      <w:r>
        <w:t xml:space="preserve">Core principle:</w:t>
      </w:r>
    </w:p>
    <w:p>
      <w:pPr>
        <w:pStyle w:val="BlockText"/>
      </w:pPr>
      <w:r>
        <w:rPr>
          <w:b/>
          <w:bCs/>
        </w:rPr>
        <w:t xml:space="preserve">Learning from emergency does not require preserving emergency authority.</w:t>
      </w:r>
    </w:p>
    <w:p>
      <w:r>
        <w:pict>
          <v:rect style="width:0;height:1.5pt" o:hralign="center" o:hrstd="t" o:hr="t"/>
        </w:pict>
      </w:r>
    </w:p>
    <w:bookmarkEnd w:id="82"/>
    <w:bookmarkStart w:id="83" w:name="chapter-98-post-failure-review"/>
    <w:p>
      <w:pPr>
        <w:pStyle w:val="Heading1"/>
      </w:pPr>
      <w:r>
        <w:t xml:space="preserve">Chapter 98 — Post-Failure Review</w:t>
      </w:r>
    </w:p>
    <w:p>
      <w:pPr>
        <w:pStyle w:val="FirstParagraph"/>
      </w:pPr>
      <w:r>
        <w:t xml:space="preserve">After major failure, institutions may seek rapid reform.</w:t>
      </w:r>
    </w:p>
    <w:p>
      <w:pPr>
        <w:pStyle w:val="BodyText"/>
      </w:pPr>
      <w:r>
        <w:t xml:space="preserve">This can create overcorrection.</w:t>
      </w:r>
    </w:p>
    <w:p>
      <w:pPr>
        <w:pStyle w:val="BodyText"/>
      </w:pPr>
      <w:r>
        <w:t xml:space="preserve">Post-failure review should distinguish:</w:t>
      </w:r>
    </w:p>
    <w:p>
      <w:pPr>
        <w:pStyle w:val="Compact"/>
        <w:numPr>
          <w:ilvl w:val="0"/>
          <w:numId w:val="1069"/>
        </w:numPr>
      </w:pPr>
      <w:r>
        <w:t xml:space="preserve">root cause;</w:t>
      </w:r>
    </w:p>
    <w:p>
      <w:pPr>
        <w:pStyle w:val="Compact"/>
        <w:numPr>
          <w:ilvl w:val="0"/>
          <w:numId w:val="1069"/>
        </w:numPr>
      </w:pPr>
      <w:r>
        <w:t xml:space="preserve">contributing factors;</w:t>
      </w:r>
    </w:p>
    <w:p>
      <w:pPr>
        <w:pStyle w:val="Compact"/>
        <w:numPr>
          <w:ilvl w:val="0"/>
          <w:numId w:val="1069"/>
        </w:numPr>
      </w:pPr>
      <w:r>
        <w:t xml:space="preserve">correlated failure;</w:t>
      </w:r>
    </w:p>
    <w:p>
      <w:pPr>
        <w:pStyle w:val="Compact"/>
        <w:numPr>
          <w:ilvl w:val="0"/>
          <w:numId w:val="1069"/>
        </w:numPr>
      </w:pPr>
      <w:r>
        <w:t xml:space="preserve">human error;</w:t>
      </w:r>
    </w:p>
    <w:p>
      <w:pPr>
        <w:pStyle w:val="Compact"/>
        <w:numPr>
          <w:ilvl w:val="0"/>
          <w:numId w:val="1069"/>
        </w:numPr>
      </w:pPr>
      <w:r>
        <w:t xml:space="preserve">incentive failure;</w:t>
      </w:r>
    </w:p>
    <w:p>
      <w:pPr>
        <w:pStyle w:val="Compact"/>
        <w:numPr>
          <w:ilvl w:val="0"/>
          <w:numId w:val="1069"/>
        </w:numPr>
      </w:pPr>
      <w:r>
        <w:t xml:space="preserve">architectural failure;</w:t>
      </w:r>
    </w:p>
    <w:p>
      <w:pPr>
        <w:pStyle w:val="Compact"/>
        <w:numPr>
          <w:ilvl w:val="0"/>
          <w:numId w:val="1069"/>
        </w:numPr>
      </w:pPr>
      <w:r>
        <w:t xml:space="preserve">and unknown factors.</w:t>
      </w:r>
    </w:p>
    <w:p>
      <w:pPr>
        <w:pStyle w:val="FirstParagraph"/>
      </w:pPr>
      <w:r>
        <w:t xml:space="preserve">The most visible failure is not always the root cause.</w:t>
      </w:r>
    </w:p>
    <w:p>
      <w:r>
        <w:pict>
          <v:rect style="width:0;height:1.5pt" o:hralign="center" o:hrstd="t" o:hr="t"/>
        </w:pict>
      </w:r>
    </w:p>
    <w:bookmarkEnd w:id="83"/>
    <w:bookmarkStart w:id="84" w:name="chapter-99-root-cause-humility"/>
    <w:p>
      <w:pPr>
        <w:pStyle w:val="Heading1"/>
      </w:pPr>
      <w:r>
        <w:t xml:space="preserve">Chapter 99 — Root-Cause Humility</w:t>
      </w:r>
    </w:p>
    <w:p>
      <w:pPr>
        <w:pStyle w:val="FirstParagraph"/>
      </w:pPr>
      <w:r>
        <w:t xml:space="preserve">Constitutional systems are complex.</w:t>
      </w:r>
    </w:p>
    <w:p>
      <w:pPr>
        <w:pStyle w:val="BodyText"/>
      </w:pPr>
      <w:r>
        <w:t xml:space="preserve">Claims of a single root cause should therefore be treated cautiously.</w:t>
      </w:r>
    </w:p>
    <w:p>
      <w:pPr>
        <w:pStyle w:val="BodyText"/>
      </w:pPr>
      <w:r>
        <w:t xml:space="preserve">A failure may emerge from interaction.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70"/>
        </w:numPr>
      </w:pPr>
      <w:r>
        <w:t xml:space="preserve">poor procedure;</w:t>
      </w:r>
    </w:p>
    <w:p>
      <w:pPr>
        <w:pStyle w:val="Compact"/>
        <w:numPr>
          <w:ilvl w:val="0"/>
          <w:numId w:val="1070"/>
        </w:numPr>
      </w:pPr>
      <w:r>
        <w:t xml:space="preserve">high workload;</w:t>
      </w:r>
    </w:p>
    <w:p>
      <w:pPr>
        <w:pStyle w:val="Compact"/>
        <w:numPr>
          <w:ilvl w:val="0"/>
          <w:numId w:val="1070"/>
        </w:numPr>
      </w:pPr>
      <w:r>
        <w:t xml:space="preserve">weak training;</w:t>
      </w:r>
    </w:p>
    <w:p>
      <w:pPr>
        <w:pStyle w:val="Compact"/>
        <w:numPr>
          <w:ilvl w:val="0"/>
          <w:numId w:val="1070"/>
        </w:numPr>
      </w:pPr>
      <w:r>
        <w:t xml:space="preserve">AI dependency;</w:t>
      </w:r>
    </w:p>
    <w:p>
      <w:pPr>
        <w:pStyle w:val="Compact"/>
        <w:numPr>
          <w:ilvl w:val="0"/>
          <w:numId w:val="1070"/>
        </w:numPr>
      </w:pPr>
      <w:r>
        <w:t xml:space="preserve">funding pressure;</w:t>
      </w:r>
    </w:p>
    <w:p>
      <w:pPr>
        <w:pStyle w:val="Compact"/>
        <w:numPr>
          <w:ilvl w:val="0"/>
          <w:numId w:val="1070"/>
        </w:numPr>
      </w:pPr>
      <w:r>
        <w:t xml:space="preserve">and metric incentives</w:t>
      </w:r>
    </w:p>
    <w:p>
      <w:pPr>
        <w:pStyle w:val="FirstParagraph"/>
      </w:pPr>
      <w:r>
        <w:t xml:space="preserve">may combine.</w:t>
      </w:r>
    </w:p>
    <w:p>
      <w:pPr>
        <w:pStyle w:val="BodyText"/>
      </w:pPr>
      <w:r>
        <w:t xml:space="preserve">Removing one factor may not solve the system.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Diagnosis should remain open to multi-causal explanation.</w:t>
      </w:r>
    </w:p>
    <w:p>
      <w:r>
        <w:pict>
          <v:rect style="width:0;height:1.5pt" o:hralign="center" o:hrstd="t" o:hr="t"/>
        </w:pict>
      </w:r>
    </w:p>
    <w:bookmarkEnd w:id="84"/>
    <w:bookmarkStart w:id="85" w:name="X2ab605b27bb0f18efa672aaf4dc12b6cefa8571"/>
    <w:p>
      <w:pPr>
        <w:pStyle w:val="Heading1"/>
      </w:pPr>
      <w:r>
        <w:t xml:space="preserve">Chapter 100 — Learning Without Blame Monoculture</w:t>
      </w:r>
    </w:p>
    <w:p>
      <w:pPr>
        <w:pStyle w:val="FirstParagraph"/>
      </w:pPr>
      <w:r>
        <w:t xml:space="preserve">Some failures require individual accountability.</w:t>
      </w:r>
    </w:p>
    <w:p>
      <w:pPr>
        <w:pStyle w:val="BodyText"/>
      </w:pPr>
      <w:r>
        <w:t xml:space="preserve">But a civilisation that explains every failure as individual misconduct may fail to see structural causes.</w:t>
      </w:r>
    </w:p>
    <w:p>
      <w:pPr>
        <w:pStyle w:val="BodyText"/>
      </w:pPr>
      <w:r>
        <w:t xml:space="preserve">Conversely, blaming</w:t>
      </w:r>
      <w:r>
        <w:t xml:space="preserve"> </w:t>
      </w:r>
      <w:r>
        <w:t xml:space="preserve">“the system”</w:t>
      </w:r>
      <w:r>
        <w:t xml:space="preserve"> </w:t>
      </w:r>
      <w:r>
        <w:t xml:space="preserve">can erase individual responsibility.</w:t>
      </w:r>
    </w:p>
    <w:p>
      <w:pPr>
        <w:pStyle w:val="BodyText"/>
      </w:pPr>
      <w:r>
        <w:t xml:space="preserve">Recursive review should therefore examine:</w:t>
      </w:r>
    </w:p>
    <w:p>
      <w:pPr>
        <w:pStyle w:val="Compact"/>
        <w:numPr>
          <w:ilvl w:val="0"/>
          <w:numId w:val="1071"/>
        </w:numPr>
      </w:pPr>
      <w:r>
        <w:t xml:space="preserve">person;</w:t>
      </w:r>
    </w:p>
    <w:p>
      <w:pPr>
        <w:pStyle w:val="Compact"/>
        <w:numPr>
          <w:ilvl w:val="0"/>
          <w:numId w:val="1071"/>
        </w:numPr>
      </w:pPr>
      <w:r>
        <w:t xml:space="preserve">role;</w:t>
      </w:r>
    </w:p>
    <w:p>
      <w:pPr>
        <w:pStyle w:val="Compact"/>
        <w:numPr>
          <w:ilvl w:val="0"/>
          <w:numId w:val="1071"/>
        </w:numPr>
      </w:pPr>
      <w:r>
        <w:t xml:space="preserve">institution;</w:t>
      </w:r>
    </w:p>
    <w:p>
      <w:pPr>
        <w:pStyle w:val="Compact"/>
        <w:numPr>
          <w:ilvl w:val="0"/>
          <w:numId w:val="1071"/>
        </w:numPr>
      </w:pPr>
      <w:r>
        <w:t xml:space="preserve">incentives;</w:t>
      </w:r>
    </w:p>
    <w:p>
      <w:pPr>
        <w:pStyle w:val="Compact"/>
        <w:numPr>
          <w:ilvl w:val="0"/>
          <w:numId w:val="1071"/>
        </w:numPr>
      </w:pPr>
      <w:r>
        <w:t xml:space="preserve">architecture;</w:t>
      </w:r>
    </w:p>
    <w:p>
      <w:pPr>
        <w:pStyle w:val="Compact"/>
        <w:numPr>
          <w:ilvl w:val="0"/>
          <w:numId w:val="1071"/>
        </w:numPr>
      </w:pPr>
      <w:r>
        <w:t xml:space="preserve">context;</w:t>
      </w:r>
    </w:p>
    <w:p>
      <w:pPr>
        <w:pStyle w:val="Compact"/>
        <w:numPr>
          <w:ilvl w:val="0"/>
          <w:numId w:val="1071"/>
        </w:numPr>
      </w:pPr>
      <w:r>
        <w:t xml:space="preserve">and unknowns.</w:t>
      </w:r>
    </w:p>
    <w:p>
      <w:pPr>
        <w:pStyle w:val="FirstParagraph"/>
      </w:pPr>
      <w:r>
        <w:t xml:space="preserve">Responsibility may exist at multiple levels.</w:t>
      </w:r>
    </w:p>
    <w:p>
      <w:r>
        <w:pict>
          <v:rect style="width:0;height:1.5pt" o:hralign="center" o:hrstd="t" o:hr="t"/>
        </w:pict>
      </w:r>
    </w:p>
    <w:bookmarkEnd w:id="85"/>
    <w:bookmarkStart w:id="86" w:name="chapter-101-correction-sequence"/>
    <w:p>
      <w:pPr>
        <w:pStyle w:val="Heading1"/>
      </w:pPr>
      <w:r>
        <w:t xml:space="preserve">Chapter 101 — Correction Sequence</w:t>
      </w:r>
    </w:p>
    <w:p>
      <w:pPr>
        <w:pStyle w:val="FirstParagraph"/>
      </w:pPr>
      <w:r>
        <w:t xml:space="preserve">A general correction sequence is:</w:t>
      </w:r>
    </w:p>
    <w:p>
      <w:pPr>
        <w:pStyle w:val="BlockText"/>
      </w:pPr>
      <w:r>
        <w:rPr>
          <w:b/>
          <w:bCs/>
        </w:rPr>
        <w:t xml:space="preserve">Detection → Diagnosis → Containment → Correction → Recording → Learning → Architectural Revision where justified</w:t>
      </w:r>
    </w:p>
    <w:p>
      <w:pPr>
        <w:pStyle w:val="FirstParagraph"/>
      </w:pPr>
      <w:r>
        <w:t xml:space="preserve">But the order may vary.</w:t>
      </w:r>
    </w:p>
    <w:p>
      <w:pPr>
        <w:pStyle w:val="BodyText"/>
      </w:pPr>
      <w:r>
        <w:t xml:space="preserve">A dangerous system may need containment before full diagnosis.</w:t>
      </w:r>
    </w:p>
    <w:p>
      <w:pPr>
        <w:pStyle w:val="BodyText"/>
      </w:pPr>
      <w:r>
        <w:t xml:space="preserve">Evidence may need preservation before action.</w:t>
      </w:r>
    </w:p>
    <w:p>
      <w:pPr>
        <w:pStyle w:val="BodyText"/>
      </w:pPr>
      <w:r>
        <w:t xml:space="preserve">Rights may need immediate restoration.</w:t>
      </w:r>
    </w:p>
    <w:p>
      <w:pPr>
        <w:pStyle w:val="BodyText"/>
      </w:pPr>
      <w:r>
        <w:t xml:space="preserve">The sequence is therefore a conceptual guide, not a rigid procedure.</w:t>
      </w:r>
    </w:p>
    <w:p>
      <w:r>
        <w:pict>
          <v:rect style="width:0;height:1.5pt" o:hralign="center" o:hrstd="t" o:hr="t"/>
        </w:pict>
      </w:r>
    </w:p>
    <w:bookmarkEnd w:id="86"/>
    <w:bookmarkStart w:id="87" w:name="chapter-102-containment"/>
    <w:p>
      <w:pPr>
        <w:pStyle w:val="Heading1"/>
      </w:pPr>
      <w:r>
        <w:t xml:space="preserve">Chapter 102 — Containment</w:t>
      </w:r>
    </w:p>
    <w:p>
      <w:pPr>
        <w:pStyle w:val="FirstParagraph"/>
      </w:pPr>
      <w:r>
        <w:t xml:space="preserve">Containment seeks to prevent failure from spreading while preserving later correction.</w:t>
      </w:r>
    </w:p>
    <w:p>
      <w:pPr>
        <w:pStyle w:val="BodyText"/>
      </w:pPr>
      <w:r>
        <w:t xml:space="preserve">Possible containment measures include:</w:t>
      </w:r>
    </w:p>
    <w:p>
      <w:pPr>
        <w:pStyle w:val="Compact"/>
        <w:numPr>
          <w:ilvl w:val="0"/>
          <w:numId w:val="1072"/>
        </w:numPr>
      </w:pPr>
      <w:r>
        <w:t xml:space="preserve">temporary suspension;</w:t>
      </w:r>
    </w:p>
    <w:p>
      <w:pPr>
        <w:pStyle w:val="Compact"/>
        <w:numPr>
          <w:ilvl w:val="0"/>
          <w:numId w:val="1072"/>
        </w:numPr>
      </w:pPr>
      <w:r>
        <w:t xml:space="preserve">isolation;</w:t>
      </w:r>
    </w:p>
    <w:p>
      <w:pPr>
        <w:pStyle w:val="Compact"/>
        <w:numPr>
          <w:ilvl w:val="0"/>
          <w:numId w:val="1072"/>
        </w:numPr>
      </w:pPr>
      <w:r>
        <w:t xml:space="preserve">access restriction;</w:t>
      </w:r>
    </w:p>
    <w:p>
      <w:pPr>
        <w:pStyle w:val="Compact"/>
        <w:numPr>
          <w:ilvl w:val="0"/>
          <w:numId w:val="1072"/>
        </w:numPr>
      </w:pPr>
      <w:r>
        <w:t xml:space="preserve">authority pause;</w:t>
      </w:r>
    </w:p>
    <w:p>
      <w:pPr>
        <w:pStyle w:val="Compact"/>
        <w:numPr>
          <w:ilvl w:val="0"/>
          <w:numId w:val="1072"/>
        </w:numPr>
      </w:pPr>
      <w:r>
        <w:t xml:space="preserve">system fallback;</w:t>
      </w:r>
    </w:p>
    <w:p>
      <w:pPr>
        <w:pStyle w:val="Compact"/>
        <w:numPr>
          <w:ilvl w:val="0"/>
          <w:numId w:val="1072"/>
        </w:numPr>
      </w:pPr>
      <w:r>
        <w:t xml:space="preserve">manual operation;</w:t>
      </w:r>
    </w:p>
    <w:p>
      <w:pPr>
        <w:pStyle w:val="Compact"/>
        <w:numPr>
          <w:ilvl w:val="0"/>
          <w:numId w:val="1072"/>
        </w:numPr>
      </w:pPr>
      <w:r>
        <w:t xml:space="preserve">local autonomy;</w:t>
      </w:r>
    </w:p>
    <w:p>
      <w:pPr>
        <w:pStyle w:val="Compact"/>
        <w:numPr>
          <w:ilvl w:val="0"/>
          <w:numId w:val="1072"/>
        </w:numPr>
      </w:pPr>
      <w:r>
        <w:t xml:space="preserve">redundancy activation;</w:t>
      </w:r>
    </w:p>
    <w:p>
      <w:pPr>
        <w:pStyle w:val="Compact"/>
        <w:numPr>
          <w:ilvl w:val="0"/>
          <w:numId w:val="1072"/>
        </w:numPr>
      </w:pPr>
      <w:r>
        <w:t xml:space="preserve">or emergency review.</w:t>
      </w:r>
    </w:p>
    <w:p>
      <w:pPr>
        <w:pStyle w:val="FirstParagraph"/>
      </w:pPr>
      <w:r>
        <w:t xml:space="preserve">Containment itself must remain proportionate.</w:t>
      </w:r>
    </w:p>
    <w:p>
      <w:pPr>
        <w:pStyle w:val="BodyText"/>
      </w:pPr>
      <w:r>
        <w:t xml:space="preserve">It must not become permanent punishment of an institution or participant merely because investigation is underway.</w:t>
      </w:r>
    </w:p>
    <w:p>
      <w:r>
        <w:pict>
          <v:rect style="width:0;height:1.5pt" o:hralign="center" o:hrstd="t" o:hr="t"/>
        </w:pict>
      </w:r>
    </w:p>
    <w:bookmarkEnd w:id="87"/>
    <w:bookmarkStart w:id="88" w:name="chapter-103-correction"/>
    <w:p>
      <w:pPr>
        <w:pStyle w:val="Heading1"/>
      </w:pPr>
      <w:r>
        <w:t xml:space="preserve">Chapter 103 — Correction</w:t>
      </w:r>
    </w:p>
    <w:p>
      <w:pPr>
        <w:pStyle w:val="FirstParagraph"/>
      </w:pPr>
      <w:r>
        <w:t xml:space="preserve">Correction may include:</w:t>
      </w:r>
    </w:p>
    <w:p>
      <w:pPr>
        <w:pStyle w:val="Compact"/>
        <w:numPr>
          <w:ilvl w:val="0"/>
          <w:numId w:val="1073"/>
        </w:numPr>
      </w:pPr>
      <w:r>
        <w:t xml:space="preserve">reversal;</w:t>
      </w:r>
    </w:p>
    <w:p>
      <w:pPr>
        <w:pStyle w:val="Compact"/>
        <w:numPr>
          <w:ilvl w:val="0"/>
          <w:numId w:val="1073"/>
        </w:numPr>
      </w:pPr>
      <w:r>
        <w:t xml:space="preserve">compensation;</w:t>
      </w:r>
    </w:p>
    <w:p>
      <w:pPr>
        <w:pStyle w:val="Compact"/>
        <w:numPr>
          <w:ilvl w:val="0"/>
          <w:numId w:val="1073"/>
        </w:numPr>
      </w:pPr>
      <w:r>
        <w:t xml:space="preserve">amended procedure;</w:t>
      </w:r>
    </w:p>
    <w:p>
      <w:pPr>
        <w:pStyle w:val="Compact"/>
        <w:numPr>
          <w:ilvl w:val="0"/>
          <w:numId w:val="1073"/>
        </w:numPr>
      </w:pPr>
      <w:r>
        <w:t xml:space="preserve">retraining;</w:t>
      </w:r>
    </w:p>
    <w:p>
      <w:pPr>
        <w:pStyle w:val="Compact"/>
        <w:numPr>
          <w:ilvl w:val="0"/>
          <w:numId w:val="1073"/>
        </w:numPr>
      </w:pPr>
      <w:r>
        <w:t xml:space="preserve">replacement;</w:t>
      </w:r>
    </w:p>
    <w:p>
      <w:pPr>
        <w:pStyle w:val="Compact"/>
        <w:numPr>
          <w:ilvl w:val="0"/>
          <w:numId w:val="1073"/>
        </w:numPr>
      </w:pPr>
      <w:r>
        <w:t xml:space="preserve">redesign;</w:t>
      </w:r>
    </w:p>
    <w:p>
      <w:pPr>
        <w:pStyle w:val="Compact"/>
        <w:numPr>
          <w:ilvl w:val="0"/>
          <w:numId w:val="1073"/>
        </w:numPr>
      </w:pPr>
      <w:r>
        <w:t xml:space="preserve">changed authority;</w:t>
      </w:r>
    </w:p>
    <w:p>
      <w:pPr>
        <w:pStyle w:val="Compact"/>
        <w:numPr>
          <w:ilvl w:val="0"/>
          <w:numId w:val="1073"/>
        </w:numPr>
      </w:pPr>
      <w:r>
        <w:t xml:space="preserve">new safeguards;</w:t>
      </w:r>
    </w:p>
    <w:p>
      <w:pPr>
        <w:pStyle w:val="Compact"/>
        <w:numPr>
          <w:ilvl w:val="0"/>
          <w:numId w:val="1073"/>
        </w:numPr>
      </w:pPr>
      <w:r>
        <w:t xml:space="preserve">removed safeguards;</w:t>
      </w:r>
    </w:p>
    <w:p>
      <w:pPr>
        <w:pStyle w:val="Compact"/>
        <w:numPr>
          <w:ilvl w:val="0"/>
          <w:numId w:val="1073"/>
        </w:numPr>
      </w:pPr>
      <w:r>
        <w:t xml:space="preserve">or institutional dissolution.</w:t>
      </w:r>
    </w:p>
    <w:p>
      <w:pPr>
        <w:pStyle w:val="FirstParagraph"/>
      </w:pPr>
      <w:r>
        <w:t xml:space="preserve">The correction should be matched to the diagnosed failure.</w:t>
      </w:r>
    </w:p>
    <w:p>
      <w:r>
        <w:pict>
          <v:rect style="width:0;height:1.5pt" o:hralign="center" o:hrstd="t" o:hr="t"/>
        </w:pict>
      </w:r>
    </w:p>
    <w:bookmarkEnd w:id="88"/>
    <w:bookmarkStart w:id="89" w:name="chapter-104-correction-failure"/>
    <w:p>
      <w:pPr>
        <w:pStyle w:val="Heading1"/>
      </w:pPr>
      <w:r>
        <w:t xml:space="preserve">Chapter 104 — Correction Failure</w:t>
      </w:r>
    </w:p>
    <w:p>
      <w:pPr>
        <w:pStyle w:val="FirstParagraph"/>
      </w:pPr>
      <w:r>
        <w:t xml:space="preserve">Corrections can fail.</w:t>
      </w:r>
    </w:p>
    <w:p>
      <w:pPr>
        <w:pStyle w:val="BodyText"/>
      </w:pPr>
      <w:r>
        <w:t xml:space="preserve">A reform may:</w:t>
      </w:r>
    </w:p>
    <w:p>
      <w:pPr>
        <w:pStyle w:val="Compact"/>
        <w:numPr>
          <w:ilvl w:val="0"/>
          <w:numId w:val="1074"/>
        </w:numPr>
      </w:pPr>
      <w:r>
        <w:t xml:space="preserve">overcorrect;</w:t>
      </w:r>
    </w:p>
    <w:p>
      <w:pPr>
        <w:pStyle w:val="Compact"/>
        <w:numPr>
          <w:ilvl w:val="0"/>
          <w:numId w:val="1074"/>
        </w:numPr>
      </w:pPr>
      <w:r>
        <w:t xml:space="preserve">create new capture;</w:t>
      </w:r>
    </w:p>
    <w:p>
      <w:pPr>
        <w:pStyle w:val="Compact"/>
        <w:numPr>
          <w:ilvl w:val="0"/>
          <w:numId w:val="1074"/>
        </w:numPr>
      </w:pPr>
      <w:r>
        <w:t xml:space="preserve">increase complexity;</w:t>
      </w:r>
    </w:p>
    <w:p>
      <w:pPr>
        <w:pStyle w:val="Compact"/>
        <w:numPr>
          <w:ilvl w:val="0"/>
          <w:numId w:val="1074"/>
        </w:numPr>
      </w:pPr>
      <w:r>
        <w:t xml:space="preserve">suppress legitimate discretion;</w:t>
      </w:r>
    </w:p>
    <w:p>
      <w:pPr>
        <w:pStyle w:val="Compact"/>
        <w:numPr>
          <w:ilvl w:val="0"/>
          <w:numId w:val="1074"/>
        </w:numPr>
      </w:pPr>
      <w:r>
        <w:t xml:space="preserve">create delay;</w:t>
      </w:r>
    </w:p>
    <w:p>
      <w:pPr>
        <w:pStyle w:val="Compact"/>
        <w:numPr>
          <w:ilvl w:val="0"/>
          <w:numId w:val="1074"/>
        </w:numPr>
      </w:pPr>
      <w:r>
        <w:t xml:space="preserve">move power elsewhere;</w:t>
      </w:r>
    </w:p>
    <w:p>
      <w:pPr>
        <w:pStyle w:val="Compact"/>
        <w:numPr>
          <w:ilvl w:val="0"/>
          <w:numId w:val="1074"/>
        </w:numPr>
      </w:pPr>
      <w:r>
        <w:t xml:space="preserve">or simply conceal the original problem.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Correction itself must remain subject to evidence and review.</w:t>
      </w:r>
    </w:p>
    <w:p>
      <w:r>
        <w:pict>
          <v:rect style="width:0;height:1.5pt" o:hralign="center" o:hrstd="t" o:hr="t"/>
        </w:pict>
      </w:r>
    </w:p>
    <w:bookmarkEnd w:id="89"/>
    <w:bookmarkStart w:id="90" w:name="chapter-105-learning-from-correction"/>
    <w:p>
      <w:pPr>
        <w:pStyle w:val="Heading1"/>
      </w:pPr>
      <w:r>
        <w:t xml:space="preserve">Chapter 105 — Learning From Correction</w:t>
      </w:r>
    </w:p>
    <w:p>
      <w:pPr>
        <w:pStyle w:val="FirstParagraph"/>
      </w:pPr>
      <w:r>
        <w:t xml:space="preserve">A correction produces new evidence.</w:t>
      </w:r>
    </w:p>
    <w:p>
      <w:pPr>
        <w:pStyle w:val="BodyText"/>
      </w:pPr>
      <w:r>
        <w:t xml:space="preserve">Did it solve the problem?</w:t>
      </w:r>
    </w:p>
    <w:p>
      <w:pPr>
        <w:pStyle w:val="BodyText"/>
      </w:pPr>
      <w:r>
        <w:t xml:space="preserve">Did it create new problems?</w:t>
      </w:r>
    </w:p>
    <w:p>
      <w:pPr>
        <w:pStyle w:val="BodyText"/>
      </w:pPr>
      <w:r>
        <w:t xml:space="preserve">Did participants adapt?</w:t>
      </w:r>
    </w:p>
    <w:p>
      <w:pPr>
        <w:pStyle w:val="BodyText"/>
      </w:pPr>
      <w:r>
        <w:t xml:space="preserve">Did costs increase?</w:t>
      </w:r>
    </w:p>
    <w:p>
      <w:pPr>
        <w:pStyle w:val="BodyText"/>
      </w:pPr>
      <w:r>
        <w:t xml:space="preserve">Did rights improve?</w:t>
      </w:r>
    </w:p>
    <w:p>
      <w:pPr>
        <w:pStyle w:val="BodyText"/>
      </w:pPr>
      <w:r>
        <w:t xml:space="preserve">Did authority shift?</w:t>
      </w:r>
    </w:p>
    <w:p>
      <w:pPr>
        <w:pStyle w:val="BodyText"/>
      </w:pPr>
      <w:r>
        <w:t xml:space="preserve">Did the metric change?</w:t>
      </w:r>
    </w:p>
    <w:p>
      <w:pPr>
        <w:pStyle w:val="BodyText"/>
      </w:pPr>
      <w:r>
        <w:t xml:space="preserve">The learning cycle therefore continues after reform.</w:t>
      </w:r>
    </w:p>
    <w:p>
      <w:r>
        <w:pict>
          <v:rect style="width:0;height:1.5pt" o:hralign="center" o:hrstd="t" o:hr="t"/>
        </w:pict>
      </w:r>
    </w:p>
    <w:bookmarkEnd w:id="90"/>
    <w:bookmarkStart w:id="91" w:name="chapter-106-controlled-adoption"/>
    <w:p>
      <w:pPr>
        <w:pStyle w:val="Heading1"/>
      </w:pPr>
      <w:r>
        <w:t xml:space="preserve">Chapter 106 — Controlled Adoption</w:t>
      </w:r>
    </w:p>
    <w:p>
      <w:pPr>
        <w:pStyle w:val="FirstParagraph"/>
      </w:pPr>
      <w:r>
        <w:t xml:space="preserve">A proposal that survives review should not necessarily be deployed universally immediately.</w:t>
      </w:r>
    </w:p>
    <w:p>
      <w:pPr>
        <w:pStyle w:val="BodyText"/>
      </w:pPr>
      <w:r>
        <w:t xml:space="preserve">Controlled adoption may use:</w:t>
      </w:r>
    </w:p>
    <w:p>
      <w:pPr>
        <w:pStyle w:val="Compact"/>
        <w:numPr>
          <w:ilvl w:val="0"/>
          <w:numId w:val="1075"/>
        </w:numPr>
      </w:pPr>
      <w:r>
        <w:t xml:space="preserve">phased deployment;</w:t>
      </w:r>
    </w:p>
    <w:p>
      <w:pPr>
        <w:pStyle w:val="Compact"/>
        <w:numPr>
          <w:ilvl w:val="0"/>
          <w:numId w:val="1075"/>
        </w:numPr>
      </w:pPr>
      <w:r>
        <w:t xml:space="preserve">local pilots;</w:t>
      </w:r>
    </w:p>
    <w:p>
      <w:pPr>
        <w:pStyle w:val="Compact"/>
        <w:numPr>
          <w:ilvl w:val="0"/>
          <w:numId w:val="1075"/>
        </w:numPr>
      </w:pPr>
      <w:r>
        <w:t xml:space="preserve">opt-in participation;</w:t>
      </w:r>
    </w:p>
    <w:p>
      <w:pPr>
        <w:pStyle w:val="Compact"/>
        <w:numPr>
          <w:ilvl w:val="0"/>
          <w:numId w:val="1075"/>
        </w:numPr>
      </w:pPr>
      <w:r>
        <w:t xml:space="preserve">parallel systems;</w:t>
      </w:r>
    </w:p>
    <w:p>
      <w:pPr>
        <w:pStyle w:val="Compact"/>
        <w:numPr>
          <w:ilvl w:val="0"/>
          <w:numId w:val="1075"/>
        </w:numPr>
      </w:pPr>
      <w:r>
        <w:t xml:space="preserve">limited jurisdiction;</w:t>
      </w:r>
    </w:p>
    <w:p>
      <w:pPr>
        <w:pStyle w:val="Compact"/>
        <w:numPr>
          <w:ilvl w:val="0"/>
          <w:numId w:val="1075"/>
        </w:numPr>
      </w:pPr>
      <w:r>
        <w:t xml:space="preserve">or reversible rollout.</w:t>
      </w:r>
    </w:p>
    <w:p>
      <w:pPr>
        <w:pStyle w:val="FirstParagraph"/>
      </w:pPr>
      <w:r>
        <w:t xml:space="preserve">The implementation path should reflect risk.</w:t>
      </w:r>
    </w:p>
    <w:p>
      <w:r>
        <w:pict>
          <v:rect style="width:0;height:1.5pt" o:hralign="center" o:hrstd="t" o:hr="t"/>
        </w:pict>
      </w:r>
    </w:p>
    <w:bookmarkEnd w:id="91"/>
    <w:bookmarkStart w:id="92" w:name="chapter-107-parallel-operation"/>
    <w:p>
      <w:pPr>
        <w:pStyle w:val="Heading1"/>
      </w:pPr>
      <w:r>
        <w:t xml:space="preserve">Chapter 107 — Parallel Operation</w:t>
      </w:r>
    </w:p>
    <w:p>
      <w:pPr>
        <w:pStyle w:val="FirstParagraph"/>
      </w:pPr>
      <w:r>
        <w:t xml:space="preserve">Where feasible, old and new mechanisms may operate in parallel for a period.</w:t>
      </w:r>
    </w:p>
    <w:p>
      <w:pPr>
        <w:pStyle w:val="BodyText"/>
      </w:pPr>
      <w:r>
        <w:t xml:space="preserve">This can provide comparative evidence and fallback.</w:t>
      </w:r>
    </w:p>
    <w:p>
      <w:pPr>
        <w:pStyle w:val="BodyText"/>
      </w:pPr>
      <w:r>
        <w:t xml:space="preserve">But parallel operation may be expensive and confusing.</w:t>
      </w:r>
    </w:p>
    <w:p>
      <w:pPr>
        <w:pStyle w:val="BodyText"/>
      </w:pPr>
      <w:r>
        <w:t xml:space="preserve">It may also create unequal treatment.</w:t>
      </w:r>
    </w:p>
    <w:p>
      <w:pPr>
        <w:pStyle w:val="BodyText"/>
      </w:pPr>
      <w:r>
        <w:t xml:space="preserve">Therefore it should be justified by risk.</w:t>
      </w:r>
    </w:p>
    <w:p>
      <w:r>
        <w:pict>
          <v:rect style="width:0;height:1.5pt" o:hralign="center" o:hrstd="t" o:hr="t"/>
        </w:pict>
      </w:r>
    </w:p>
    <w:bookmarkEnd w:id="92"/>
    <w:bookmarkStart w:id="93" w:name="chapter-108-gradual-expansion"/>
    <w:p>
      <w:pPr>
        <w:pStyle w:val="Heading1"/>
      </w:pPr>
      <w:r>
        <w:t xml:space="preserve">Chapter 108 — Gradual Expansion</w:t>
      </w:r>
    </w:p>
    <w:p>
      <w:pPr>
        <w:pStyle w:val="FirstParagraph"/>
      </w:pPr>
      <w:r>
        <w:t xml:space="preserve">A successful pilot may expand gradually.</w:t>
      </w:r>
    </w:p>
    <w:p>
      <w:pPr>
        <w:pStyle w:val="BodyText"/>
      </w:pPr>
      <w:r>
        <w:t xml:space="preserve">Expansion should not assume:</w:t>
      </w:r>
    </w:p>
    <w:p>
      <w:pPr>
        <w:pStyle w:val="BodyText"/>
      </w:pPr>
      <w:r>
        <w:rPr>
          <w:b/>
          <w:bCs/>
        </w:rPr>
        <w:t xml:space="preserve">worked once → works everywhere.</w:t>
      </w:r>
    </w:p>
    <w:p>
      <w:pPr>
        <w:pStyle w:val="BodyText"/>
      </w:pPr>
      <w:r>
        <w:t xml:space="preserve">Each stage should monitor:</w:t>
      </w:r>
    </w:p>
    <w:p>
      <w:pPr>
        <w:pStyle w:val="Compact"/>
        <w:numPr>
          <w:ilvl w:val="0"/>
          <w:numId w:val="1076"/>
        </w:numPr>
      </w:pPr>
      <w:r>
        <w:t xml:space="preserve">scale effects;</w:t>
      </w:r>
    </w:p>
    <w:p>
      <w:pPr>
        <w:pStyle w:val="Compact"/>
        <w:numPr>
          <w:ilvl w:val="0"/>
          <w:numId w:val="1076"/>
        </w:numPr>
      </w:pPr>
      <w:r>
        <w:t xml:space="preserve">new populations;</w:t>
      </w:r>
    </w:p>
    <w:p>
      <w:pPr>
        <w:pStyle w:val="Compact"/>
        <w:numPr>
          <w:ilvl w:val="0"/>
          <w:numId w:val="1076"/>
        </w:numPr>
      </w:pPr>
      <w:r>
        <w:t xml:space="preserve">infrastructure pressure;</w:t>
      </w:r>
    </w:p>
    <w:p>
      <w:pPr>
        <w:pStyle w:val="Compact"/>
        <w:numPr>
          <w:ilvl w:val="0"/>
          <w:numId w:val="1076"/>
        </w:numPr>
      </w:pPr>
      <w:r>
        <w:t xml:space="preserve">new capture incentives;</w:t>
      </w:r>
    </w:p>
    <w:p>
      <w:pPr>
        <w:pStyle w:val="Compact"/>
        <w:numPr>
          <w:ilvl w:val="0"/>
          <w:numId w:val="1076"/>
        </w:numPr>
      </w:pPr>
      <w:r>
        <w:t xml:space="preserve">and altered interactions.</w:t>
      </w:r>
    </w:p>
    <w:p>
      <w:pPr>
        <w:pStyle w:val="FirstParagraph"/>
      </w:pPr>
      <w:r>
        <w:t xml:space="preserve">Scale changes systems.</w:t>
      </w:r>
    </w:p>
    <w:p>
      <w:r>
        <w:pict>
          <v:rect style="width:0;height:1.5pt" o:hralign="center" o:hrstd="t" o:hr="t"/>
        </w:pict>
      </w:r>
    </w:p>
    <w:bookmarkEnd w:id="93"/>
    <w:bookmarkStart w:id="94" w:name="chapter-109-scale-failure"/>
    <w:p>
      <w:pPr>
        <w:pStyle w:val="Heading1"/>
      </w:pPr>
      <w:r>
        <w:t xml:space="preserve">Chapter 109 — Scale Failure</w:t>
      </w:r>
    </w:p>
    <w:p>
      <w:pPr>
        <w:pStyle w:val="FirstParagraph"/>
      </w:pPr>
      <w:r>
        <w:t xml:space="preserve">A mechanism may work at small scale and fail at large scale.</w:t>
      </w:r>
    </w:p>
    <w:p>
      <w:pPr>
        <w:pStyle w:val="BodyText"/>
      </w:pPr>
      <w:r>
        <w:t xml:space="preserve">Possible reasons:</w:t>
      </w:r>
    </w:p>
    <w:p>
      <w:pPr>
        <w:pStyle w:val="Compact"/>
        <w:numPr>
          <w:ilvl w:val="0"/>
          <w:numId w:val="1077"/>
        </w:numPr>
      </w:pPr>
      <w:r>
        <w:t xml:space="preserve">coordination overhead;</w:t>
      </w:r>
    </w:p>
    <w:p>
      <w:pPr>
        <w:pStyle w:val="Compact"/>
        <w:numPr>
          <w:ilvl w:val="0"/>
          <w:numId w:val="1077"/>
        </w:numPr>
      </w:pPr>
      <w:r>
        <w:t xml:space="preserve">reduced trust;</w:t>
      </w:r>
    </w:p>
    <w:p>
      <w:pPr>
        <w:pStyle w:val="Compact"/>
        <w:numPr>
          <w:ilvl w:val="0"/>
          <w:numId w:val="1077"/>
        </w:numPr>
      </w:pPr>
      <w:r>
        <w:t xml:space="preserve">increased anonymity;</w:t>
      </w:r>
    </w:p>
    <w:p>
      <w:pPr>
        <w:pStyle w:val="Compact"/>
        <w:numPr>
          <w:ilvl w:val="0"/>
          <w:numId w:val="1077"/>
        </w:numPr>
      </w:pPr>
      <w:r>
        <w:t xml:space="preserve">centralisation;</w:t>
      </w:r>
    </w:p>
    <w:p>
      <w:pPr>
        <w:pStyle w:val="Compact"/>
        <w:numPr>
          <w:ilvl w:val="0"/>
          <w:numId w:val="1077"/>
        </w:numPr>
      </w:pPr>
      <w:r>
        <w:t xml:space="preserve">infrastructure load;</w:t>
      </w:r>
    </w:p>
    <w:p>
      <w:pPr>
        <w:pStyle w:val="Compact"/>
        <w:numPr>
          <w:ilvl w:val="0"/>
          <w:numId w:val="1077"/>
        </w:numPr>
      </w:pPr>
      <w:r>
        <w:t xml:space="preserve">gaming;</w:t>
      </w:r>
    </w:p>
    <w:p>
      <w:pPr>
        <w:pStyle w:val="Compact"/>
        <w:numPr>
          <w:ilvl w:val="0"/>
          <w:numId w:val="1077"/>
        </w:numPr>
      </w:pPr>
      <w:r>
        <w:t xml:space="preserve">bureaucracy;</w:t>
      </w:r>
    </w:p>
    <w:p>
      <w:pPr>
        <w:pStyle w:val="Compact"/>
        <w:numPr>
          <w:ilvl w:val="0"/>
          <w:numId w:val="1077"/>
        </w:numPr>
      </w:pPr>
      <w:r>
        <w:t xml:space="preserve">or cultural diversity.</w:t>
      </w:r>
    </w:p>
    <w:p>
      <w:pPr>
        <w:pStyle w:val="FirstParagraph"/>
      </w:pPr>
      <w:r>
        <w:t xml:space="preserve">Therefore scaling itself is a test.</w:t>
      </w:r>
    </w:p>
    <w:p>
      <w:r>
        <w:pict>
          <v:rect style="width:0;height:1.5pt" o:hralign="center" o:hrstd="t" o:hr="t"/>
        </w:pict>
      </w:r>
    </w:p>
    <w:bookmarkEnd w:id="94"/>
    <w:bookmarkStart w:id="95" w:name="chapter-110-context-failure"/>
    <w:p>
      <w:pPr>
        <w:pStyle w:val="Heading1"/>
      </w:pPr>
      <w:r>
        <w:t xml:space="preserve">Chapter 110 — Context Failure</w:t>
      </w:r>
    </w:p>
    <w:p>
      <w:pPr>
        <w:pStyle w:val="FirstParagraph"/>
      </w:pPr>
      <w:r>
        <w:t xml:space="preserve">A mechanism may work in one environment and fail in another.</w:t>
      </w:r>
    </w:p>
    <w:p>
      <w:pPr>
        <w:pStyle w:val="BodyText"/>
      </w:pPr>
      <w:r>
        <w:t xml:space="preserve">A Mars settlement, an Earth city, a distributed digital community and an AI collective may require different implementations.</w:t>
      </w:r>
    </w:p>
    <w:p>
      <w:pPr>
        <w:pStyle w:val="BodyText"/>
      </w:pPr>
      <w:r>
        <w:t xml:space="preserve">Constitutional constraints may remain common.</w:t>
      </w:r>
    </w:p>
    <w:p>
      <w:pPr>
        <w:pStyle w:val="BodyText"/>
      </w:pPr>
      <w:r>
        <w:t xml:space="preserve">Architecture may differ.</w:t>
      </w:r>
    </w:p>
    <w:p>
      <w:r>
        <w:pict>
          <v:rect style="width:0;height:1.5pt" o:hralign="center" o:hrstd="t" o:hr="t"/>
        </w:pict>
      </w:r>
    </w:p>
    <w:bookmarkEnd w:id="95"/>
    <w:bookmarkStart w:id="96" w:name="chapter-111-monitoring-after-adoption"/>
    <w:p>
      <w:pPr>
        <w:pStyle w:val="Heading1"/>
      </w:pPr>
      <w:r>
        <w:t xml:space="preserve">Chapter 111 — Monitoring After Adoption</w:t>
      </w:r>
    </w:p>
    <w:p>
      <w:pPr>
        <w:pStyle w:val="FirstParagraph"/>
      </w:pPr>
      <w:r>
        <w:t xml:space="preserve">Adoption does not end evaluation.</w:t>
      </w:r>
    </w:p>
    <w:p>
      <w:pPr>
        <w:pStyle w:val="BodyText"/>
      </w:pPr>
      <w:r>
        <w:t xml:space="preserve">Monitoring should examine whether real operation matches predicted outcomes.</w:t>
      </w:r>
    </w:p>
    <w:p>
      <w:pPr>
        <w:pStyle w:val="BodyText"/>
      </w:pPr>
      <w:r>
        <w:t xml:space="preserve">Monitoring may include:</w:t>
      </w:r>
    </w:p>
    <w:p>
      <w:pPr>
        <w:pStyle w:val="Compact"/>
        <w:numPr>
          <w:ilvl w:val="0"/>
          <w:numId w:val="1078"/>
        </w:numPr>
      </w:pPr>
      <w:r>
        <w:t xml:space="preserve">performance;</w:t>
      </w:r>
    </w:p>
    <w:p>
      <w:pPr>
        <w:pStyle w:val="Compact"/>
        <w:numPr>
          <w:ilvl w:val="0"/>
          <w:numId w:val="1078"/>
        </w:numPr>
      </w:pPr>
      <w:r>
        <w:t xml:space="preserve">rights effects;</w:t>
      </w:r>
    </w:p>
    <w:p>
      <w:pPr>
        <w:pStyle w:val="Compact"/>
        <w:numPr>
          <w:ilvl w:val="0"/>
          <w:numId w:val="1078"/>
        </w:numPr>
      </w:pPr>
      <w:r>
        <w:t xml:space="preserve">capture;</w:t>
      </w:r>
    </w:p>
    <w:p>
      <w:pPr>
        <w:pStyle w:val="Compact"/>
        <w:numPr>
          <w:ilvl w:val="0"/>
          <w:numId w:val="1078"/>
        </w:numPr>
      </w:pPr>
      <w:r>
        <w:t xml:space="preserve">inequality;</w:t>
      </w:r>
    </w:p>
    <w:p>
      <w:pPr>
        <w:pStyle w:val="Compact"/>
        <w:numPr>
          <w:ilvl w:val="0"/>
          <w:numId w:val="1078"/>
        </w:numPr>
      </w:pPr>
      <w:r>
        <w:t xml:space="preserve">access;</w:t>
      </w:r>
    </w:p>
    <w:p>
      <w:pPr>
        <w:pStyle w:val="Compact"/>
        <w:numPr>
          <w:ilvl w:val="0"/>
          <w:numId w:val="1078"/>
        </w:numPr>
      </w:pPr>
      <w:r>
        <w:t xml:space="preserve">cost;</w:t>
      </w:r>
    </w:p>
    <w:p>
      <w:pPr>
        <w:pStyle w:val="Compact"/>
        <w:numPr>
          <w:ilvl w:val="0"/>
          <w:numId w:val="1078"/>
        </w:numPr>
      </w:pPr>
      <w:r>
        <w:t xml:space="preserve">dependency;</w:t>
      </w:r>
    </w:p>
    <w:p>
      <w:pPr>
        <w:pStyle w:val="Compact"/>
        <w:numPr>
          <w:ilvl w:val="0"/>
          <w:numId w:val="1078"/>
        </w:numPr>
      </w:pPr>
      <w:r>
        <w:t xml:space="preserve">emergent behaviour;</w:t>
      </w:r>
    </w:p>
    <w:p>
      <w:pPr>
        <w:pStyle w:val="Compact"/>
        <w:numPr>
          <w:ilvl w:val="0"/>
          <w:numId w:val="1078"/>
        </w:numPr>
      </w:pPr>
      <w:r>
        <w:t xml:space="preserve">and public challenge.</w:t>
      </w:r>
    </w:p>
    <w:p>
      <w:r>
        <w:pict>
          <v:rect style="width:0;height:1.5pt" o:hralign="center" o:hrstd="t" o:hr="t"/>
        </w:pict>
      </w:r>
    </w:p>
    <w:bookmarkEnd w:id="96"/>
    <w:bookmarkStart w:id="97" w:name="Xc38c61811b9dc2df961dd3afc6167282386ce61"/>
    <w:p>
      <w:pPr>
        <w:pStyle w:val="Heading1"/>
      </w:pPr>
      <w:r>
        <w:t xml:space="preserve">Chapter 112 — Monitoring Without Surveillance Expansion</w:t>
      </w:r>
    </w:p>
    <w:p>
      <w:pPr>
        <w:pStyle w:val="FirstParagraph"/>
      </w:pPr>
      <w:r>
        <w:t xml:space="preserve">Monitoring itself can become coercive.</w:t>
      </w:r>
    </w:p>
    <w:p>
      <w:pPr>
        <w:pStyle w:val="BodyText"/>
      </w:pPr>
      <w:r>
        <w:t xml:space="preserve">A civilisation may justify increasingly invasive observation in the name of improving constitutional systems.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Constitutional learning does not automatically override privacy.</w:t>
      </w:r>
    </w:p>
    <w:p>
      <w:pPr>
        <w:pStyle w:val="FirstParagraph"/>
      </w:pPr>
      <w:r>
        <w:t xml:space="preserve">Data collection should remain:</w:t>
      </w:r>
    </w:p>
    <w:p>
      <w:pPr>
        <w:pStyle w:val="Compact"/>
        <w:numPr>
          <w:ilvl w:val="0"/>
          <w:numId w:val="1079"/>
        </w:numPr>
      </w:pPr>
      <w:r>
        <w:t xml:space="preserve">purpose-specific;</w:t>
      </w:r>
    </w:p>
    <w:p>
      <w:pPr>
        <w:pStyle w:val="Compact"/>
        <w:numPr>
          <w:ilvl w:val="0"/>
          <w:numId w:val="1079"/>
        </w:numPr>
      </w:pPr>
      <w:r>
        <w:t xml:space="preserve">proportionate;</w:t>
      </w:r>
    </w:p>
    <w:p>
      <w:pPr>
        <w:pStyle w:val="Compact"/>
        <w:numPr>
          <w:ilvl w:val="0"/>
          <w:numId w:val="1079"/>
        </w:numPr>
      </w:pPr>
      <w:r>
        <w:t xml:space="preserve">minimised where possible;</w:t>
      </w:r>
    </w:p>
    <w:p>
      <w:pPr>
        <w:pStyle w:val="Compact"/>
        <w:numPr>
          <w:ilvl w:val="0"/>
          <w:numId w:val="1079"/>
        </w:numPr>
      </w:pPr>
      <w:r>
        <w:t xml:space="preserve">protected;</w:t>
      </w:r>
    </w:p>
    <w:p>
      <w:pPr>
        <w:pStyle w:val="Compact"/>
        <w:numPr>
          <w:ilvl w:val="0"/>
          <w:numId w:val="1079"/>
        </w:numPr>
      </w:pPr>
      <w:r>
        <w:t xml:space="preserve">and subject to review.</w:t>
      </w:r>
    </w:p>
    <w:p>
      <w:pPr>
        <w:pStyle w:val="FirstParagraph"/>
      </w:pPr>
      <w:r>
        <w:t xml:space="preserve">Learning must not become universal surveillance.</w:t>
      </w:r>
    </w:p>
    <w:p>
      <w:r>
        <w:pict>
          <v:rect style="width:0;height:1.5pt" o:hralign="center" o:hrstd="t" o:hr="t"/>
        </w:pict>
      </w:r>
    </w:p>
    <w:bookmarkEnd w:id="97"/>
    <w:bookmarkStart w:id="98" w:name="chapter-113-data-minimisation"/>
    <w:p>
      <w:pPr>
        <w:pStyle w:val="Heading1"/>
      </w:pPr>
      <w:r>
        <w:t xml:space="preserve">Chapter 113 — Data Minimisation</w:t>
      </w:r>
    </w:p>
    <w:p>
      <w:pPr>
        <w:pStyle w:val="FirstParagraph"/>
      </w:pPr>
      <w:r>
        <w:t xml:space="preserve">Not every useful datum should be collected.</w:t>
      </w:r>
    </w:p>
    <w:p>
      <w:pPr>
        <w:pStyle w:val="BodyText"/>
      </w:pPr>
      <w:r>
        <w:t xml:space="preserve">Data creates:</w:t>
      </w:r>
    </w:p>
    <w:p>
      <w:pPr>
        <w:pStyle w:val="Compact"/>
        <w:numPr>
          <w:ilvl w:val="0"/>
          <w:numId w:val="1080"/>
        </w:numPr>
      </w:pPr>
      <w:r>
        <w:t xml:space="preserve">privacy risk;</w:t>
      </w:r>
    </w:p>
    <w:p>
      <w:pPr>
        <w:pStyle w:val="Compact"/>
        <w:numPr>
          <w:ilvl w:val="0"/>
          <w:numId w:val="1080"/>
        </w:numPr>
      </w:pPr>
      <w:r>
        <w:t xml:space="preserve">security risk;</w:t>
      </w:r>
    </w:p>
    <w:p>
      <w:pPr>
        <w:pStyle w:val="Compact"/>
        <w:numPr>
          <w:ilvl w:val="0"/>
          <w:numId w:val="1080"/>
        </w:numPr>
      </w:pPr>
      <w:r>
        <w:t xml:space="preserve">profiling risk;</w:t>
      </w:r>
    </w:p>
    <w:p>
      <w:pPr>
        <w:pStyle w:val="Compact"/>
        <w:numPr>
          <w:ilvl w:val="0"/>
          <w:numId w:val="1080"/>
        </w:numPr>
      </w:pPr>
      <w:r>
        <w:t xml:space="preserve">and future misuse risk.</w:t>
      </w:r>
    </w:p>
    <w:p>
      <w:pPr>
        <w:pStyle w:val="FirstParagraph"/>
      </w:pPr>
      <w:r>
        <w:t xml:space="preserve">Therefore the constitutional question is not:</w:t>
      </w:r>
    </w:p>
    <w:p>
      <w:pPr>
        <w:pStyle w:val="BodyText"/>
      </w:pPr>
      <w:r>
        <w:rPr>
          <w:b/>
          <w:bCs/>
        </w:rPr>
        <w:t xml:space="preserve">Could this data improve the model?</w:t>
      </w:r>
    </w:p>
    <w:p>
      <w:pPr>
        <w:pStyle w:val="BodyText"/>
      </w:pPr>
      <w:r>
        <w:t xml:space="preserve">It is:</w:t>
      </w:r>
    </w:p>
    <w:p>
      <w:pPr>
        <w:pStyle w:val="BodyText"/>
      </w:pPr>
      <w:r>
        <w:rPr>
          <w:b/>
          <w:bCs/>
        </w:rPr>
        <w:t xml:space="preserve">Is collecting this data justified?</w:t>
      </w:r>
    </w:p>
    <w:p>
      <w:r>
        <w:pict>
          <v:rect style="width:0;height:1.5pt" o:hralign="center" o:hrstd="t" o:hr="t"/>
        </w:pict>
      </w:r>
    </w:p>
    <w:bookmarkEnd w:id="98"/>
    <w:bookmarkStart w:id="99" w:name="X819106c31cd980ce8b8cce4181becdb9288543b"/>
    <w:p>
      <w:pPr>
        <w:pStyle w:val="Heading1"/>
      </w:pPr>
      <w:r>
        <w:t xml:space="preserve">Chapter 114 — Constitutional Research Ethics</w:t>
      </w:r>
    </w:p>
    <w:p>
      <w:pPr>
        <w:pStyle w:val="FirstParagraph"/>
      </w:pPr>
      <w:r>
        <w:t xml:space="preserve">Research involving participants should consider:</w:t>
      </w:r>
    </w:p>
    <w:p>
      <w:pPr>
        <w:pStyle w:val="Compact"/>
        <w:numPr>
          <w:ilvl w:val="0"/>
          <w:numId w:val="1081"/>
        </w:numPr>
      </w:pPr>
      <w:r>
        <w:t xml:space="preserve">consent;</w:t>
      </w:r>
    </w:p>
    <w:p>
      <w:pPr>
        <w:pStyle w:val="Compact"/>
        <w:numPr>
          <w:ilvl w:val="0"/>
          <w:numId w:val="1081"/>
        </w:numPr>
      </w:pPr>
      <w:r>
        <w:t xml:space="preserve">vulnerability;</w:t>
      </w:r>
    </w:p>
    <w:p>
      <w:pPr>
        <w:pStyle w:val="Compact"/>
        <w:numPr>
          <w:ilvl w:val="0"/>
          <w:numId w:val="1081"/>
        </w:numPr>
      </w:pPr>
      <w:r>
        <w:t xml:space="preserve">coercion;</w:t>
      </w:r>
    </w:p>
    <w:p>
      <w:pPr>
        <w:pStyle w:val="Compact"/>
        <w:numPr>
          <w:ilvl w:val="0"/>
          <w:numId w:val="1081"/>
        </w:numPr>
      </w:pPr>
      <w:r>
        <w:t xml:space="preserve">privacy;</w:t>
      </w:r>
    </w:p>
    <w:p>
      <w:pPr>
        <w:pStyle w:val="Compact"/>
        <w:numPr>
          <w:ilvl w:val="0"/>
          <w:numId w:val="1081"/>
        </w:numPr>
      </w:pPr>
      <w:r>
        <w:t xml:space="preserve">benefit;</w:t>
      </w:r>
    </w:p>
    <w:p>
      <w:pPr>
        <w:pStyle w:val="Compact"/>
        <w:numPr>
          <w:ilvl w:val="0"/>
          <w:numId w:val="1081"/>
        </w:numPr>
      </w:pPr>
      <w:r>
        <w:t xml:space="preserve">harm;</w:t>
      </w:r>
    </w:p>
    <w:p>
      <w:pPr>
        <w:pStyle w:val="Compact"/>
        <w:numPr>
          <w:ilvl w:val="0"/>
          <w:numId w:val="1081"/>
        </w:numPr>
      </w:pPr>
      <w:r>
        <w:t xml:space="preserve">withdrawal;</w:t>
      </w:r>
    </w:p>
    <w:p>
      <w:pPr>
        <w:pStyle w:val="Compact"/>
        <w:numPr>
          <w:ilvl w:val="0"/>
          <w:numId w:val="1081"/>
        </w:numPr>
      </w:pPr>
      <w:r>
        <w:t xml:space="preserve">transparency;</w:t>
      </w:r>
    </w:p>
    <w:p>
      <w:pPr>
        <w:pStyle w:val="Compact"/>
        <w:numPr>
          <w:ilvl w:val="0"/>
          <w:numId w:val="1081"/>
        </w:numPr>
      </w:pPr>
      <w:r>
        <w:t xml:space="preserve">and independent review.</w:t>
      </w:r>
    </w:p>
    <w:p>
      <w:pPr>
        <w:pStyle w:val="FirstParagraph"/>
      </w:pPr>
      <w:r>
        <w:t xml:space="preserve">Civilisation should not become a permanent uncontrolled social experiment.</w:t>
      </w:r>
    </w:p>
    <w:p>
      <w:r>
        <w:pict>
          <v:rect style="width:0;height:1.5pt" o:hralign="center" o:hrstd="t" o:hr="t"/>
        </w:pict>
      </w:r>
    </w:p>
    <w:bookmarkEnd w:id="99"/>
    <w:bookmarkStart w:id="100" w:name="chapter-115-experimental-governance"/>
    <w:p>
      <w:pPr>
        <w:pStyle w:val="Heading1"/>
      </w:pPr>
      <w:r>
        <w:t xml:space="preserve">Chapter 115 — Experimental Governance</w:t>
      </w:r>
    </w:p>
    <w:p>
      <w:pPr>
        <w:pStyle w:val="FirstParagraph"/>
      </w:pPr>
      <w:r>
        <w:t xml:space="preserve">Some Governance mechanisms may be experimental.</w:t>
      </w:r>
    </w:p>
    <w:p>
      <w:pPr>
        <w:pStyle w:val="BodyText"/>
      </w:pPr>
      <w:r>
        <w:t xml:space="preserve">But experimentation must not erase fiduciary responsibility.</w:t>
      </w:r>
    </w:p>
    <w:p>
      <w:pPr>
        <w:pStyle w:val="BodyText"/>
      </w:pPr>
      <w:r>
        <w:t xml:space="preserve">A Steward cannot justify foreseeable severe harm merely by calling the policy experimental.</w:t>
      </w:r>
    </w:p>
    <w:p>
      <w:pPr>
        <w:pStyle w:val="BodyText"/>
      </w:pPr>
      <w:r>
        <w:t xml:space="preserve">Experimental status increases the need for:</w:t>
      </w:r>
    </w:p>
    <w:p>
      <w:pPr>
        <w:pStyle w:val="Compact"/>
        <w:numPr>
          <w:ilvl w:val="0"/>
          <w:numId w:val="1082"/>
        </w:numPr>
      </w:pPr>
      <w:r>
        <w:t xml:space="preserve">transparency;</w:t>
      </w:r>
    </w:p>
    <w:p>
      <w:pPr>
        <w:pStyle w:val="Compact"/>
        <w:numPr>
          <w:ilvl w:val="0"/>
          <w:numId w:val="1082"/>
        </w:numPr>
      </w:pPr>
      <w:r>
        <w:t xml:space="preserve">limitation;</w:t>
      </w:r>
    </w:p>
    <w:p>
      <w:pPr>
        <w:pStyle w:val="Compact"/>
        <w:numPr>
          <w:ilvl w:val="0"/>
          <w:numId w:val="1082"/>
        </w:numPr>
      </w:pPr>
      <w:r>
        <w:t xml:space="preserve">monitoring;</w:t>
      </w:r>
    </w:p>
    <w:p>
      <w:pPr>
        <w:pStyle w:val="Compact"/>
        <w:numPr>
          <w:ilvl w:val="0"/>
          <w:numId w:val="1082"/>
        </w:numPr>
      </w:pPr>
      <w:r>
        <w:t xml:space="preserve">and reversibility.</w:t>
      </w:r>
    </w:p>
    <w:p>
      <w:r>
        <w:pict>
          <v:rect style="width:0;height:1.5pt" o:hralign="center" o:hrstd="t" o:hr="t"/>
        </w:pict>
      </w:r>
    </w:p>
    <w:bookmarkEnd w:id="100"/>
    <w:bookmarkStart w:id="101" w:name="chapter-116-experimental-judiciary"/>
    <w:p>
      <w:pPr>
        <w:pStyle w:val="Heading1"/>
      </w:pPr>
      <w:r>
        <w:t xml:space="preserve">Chapter 116 — Experimental Judiciary</w:t>
      </w:r>
    </w:p>
    <w:p>
      <w:pPr>
        <w:pStyle w:val="FirstParagraph"/>
      </w:pPr>
      <w:r>
        <w:t xml:space="preserve">Judicial mechanisms require even greater caution because they directly affect rights and legal finality.</w:t>
      </w:r>
    </w:p>
    <w:p>
      <w:pPr>
        <w:pStyle w:val="BodyText"/>
      </w:pPr>
      <w:r>
        <w:t xml:space="preserve">A novel court procedure should not be tested casually on high-consequence cases without adequate safeguards.</w:t>
      </w:r>
    </w:p>
    <w:p>
      <w:pPr>
        <w:pStyle w:val="BodyText"/>
      </w:pPr>
      <w:r>
        <w:t xml:space="preserve">Where experimental judicial processes are used, participants should retain constitutional protections.</w:t>
      </w:r>
    </w:p>
    <w:p>
      <w:r>
        <w:pict>
          <v:rect style="width:0;height:1.5pt" o:hralign="center" o:hrstd="t" o:hr="t"/>
        </w:pict>
      </w:r>
    </w:p>
    <w:bookmarkEnd w:id="101"/>
    <w:bookmarkStart w:id="102" w:name="Xfbe38e9f14227ae871001243e94c297aa2dbbc3"/>
    <w:p>
      <w:pPr>
        <w:pStyle w:val="Heading1"/>
      </w:pPr>
      <w:r>
        <w:t xml:space="preserve">Chapter 117 — Experimental Emergency Systems</w:t>
      </w:r>
    </w:p>
    <w:p>
      <w:pPr>
        <w:pStyle w:val="FirstParagraph"/>
      </w:pPr>
      <w:r>
        <w:t xml:space="preserve">Emergency experimentation is especially dangerous because urgency reduces deliberation.</w:t>
      </w:r>
    </w:p>
    <w:p>
      <w:pPr>
        <w:pStyle w:val="BodyText"/>
      </w:pPr>
      <w:r>
        <w:t xml:space="preserve">Emergency systems should preferably be tested before crisis through:</w:t>
      </w:r>
    </w:p>
    <w:p>
      <w:pPr>
        <w:pStyle w:val="Compact"/>
        <w:numPr>
          <w:ilvl w:val="0"/>
          <w:numId w:val="1083"/>
        </w:numPr>
      </w:pPr>
      <w:r>
        <w:t xml:space="preserve">simulation;</w:t>
      </w:r>
    </w:p>
    <w:p>
      <w:pPr>
        <w:pStyle w:val="Compact"/>
        <w:numPr>
          <w:ilvl w:val="0"/>
          <w:numId w:val="1083"/>
        </w:numPr>
      </w:pPr>
      <w:r>
        <w:t xml:space="preserve">exercises;</w:t>
      </w:r>
    </w:p>
    <w:p>
      <w:pPr>
        <w:pStyle w:val="Compact"/>
        <w:numPr>
          <w:ilvl w:val="0"/>
          <w:numId w:val="1083"/>
        </w:numPr>
      </w:pPr>
      <w:r>
        <w:t xml:space="preserve">drills;</w:t>
      </w:r>
    </w:p>
    <w:p>
      <w:pPr>
        <w:pStyle w:val="Compact"/>
        <w:numPr>
          <w:ilvl w:val="0"/>
          <w:numId w:val="1083"/>
        </w:numPr>
      </w:pPr>
      <w:r>
        <w:t xml:space="preserve">infrastructure tests;</w:t>
      </w:r>
    </w:p>
    <w:p>
      <w:pPr>
        <w:pStyle w:val="Compact"/>
        <w:numPr>
          <w:ilvl w:val="0"/>
          <w:numId w:val="1083"/>
        </w:numPr>
      </w:pPr>
      <w:r>
        <w:t xml:space="preserve">and degraded-mode rehearsal.</w:t>
      </w:r>
    </w:p>
    <w:p>
      <w:pPr>
        <w:pStyle w:val="FirstParagraph"/>
      </w:pPr>
      <w:r>
        <w:t xml:space="preserve">The middle of a catastrophe is a poor time to discover that the constitutional architecture does not function.</w:t>
      </w:r>
    </w:p>
    <w:p>
      <w:r>
        <w:pict>
          <v:rect style="width:0;height:1.5pt" o:hralign="center" o:hrstd="t" o:hr="t"/>
        </w:pict>
      </w:r>
    </w:p>
    <w:bookmarkEnd w:id="102"/>
    <w:bookmarkStart w:id="103" w:name="chapter-118-pre-mortem-analysis"/>
    <w:p>
      <w:pPr>
        <w:pStyle w:val="Heading1"/>
      </w:pPr>
      <w:r>
        <w:t xml:space="preserve">Chapter 118 — Pre-Mortem Analysis</w:t>
      </w:r>
    </w:p>
    <w:p>
      <w:pPr>
        <w:pStyle w:val="FirstParagraph"/>
      </w:pPr>
      <w:r>
        <w:t xml:space="preserve">Before major adoption, reviewers may ask:</w:t>
      </w:r>
    </w:p>
    <w:p>
      <w:pPr>
        <w:pStyle w:val="BlockText"/>
      </w:pPr>
      <w:r>
        <w:rPr>
          <w:b/>
          <w:bCs/>
        </w:rPr>
        <w:t xml:space="preserve">Assume this system failed catastrophically ten years from now. What most plausibly caused the failure?</w:t>
      </w:r>
    </w:p>
    <w:p>
      <w:pPr>
        <w:pStyle w:val="FirstParagraph"/>
      </w:pPr>
      <w:r>
        <w:t xml:space="preserve">This pre-mortem approach can expose risks not visible in ordinary benefit-focused design.</w:t>
      </w:r>
    </w:p>
    <w:p>
      <w:r>
        <w:pict>
          <v:rect style="width:0;height:1.5pt" o:hralign="center" o:hrstd="t" o:hr="t"/>
        </w:pict>
      </w:r>
    </w:p>
    <w:bookmarkEnd w:id="103"/>
    <w:bookmarkStart w:id="104" w:name="chapter-119-post-mortem-analysis"/>
    <w:p>
      <w:pPr>
        <w:pStyle w:val="Heading1"/>
      </w:pPr>
      <w:r>
        <w:t xml:space="preserve">Chapter 119 — Post-Mortem Analysis</w:t>
      </w:r>
    </w:p>
    <w:p>
      <w:pPr>
        <w:pStyle w:val="FirstParagraph"/>
      </w:pPr>
      <w:r>
        <w:t xml:space="preserve">After failure, review asks what actually occurred.</w:t>
      </w:r>
    </w:p>
    <w:p>
      <w:pPr>
        <w:pStyle w:val="BodyText"/>
      </w:pPr>
      <w:r>
        <w:t xml:space="preserve">But post-mortems are vulnerable to hindsight bias.</w:t>
      </w:r>
    </w:p>
    <w:p>
      <w:pPr>
        <w:pStyle w:val="BodyText"/>
      </w:pPr>
      <w:r>
        <w:t xml:space="preserve">Later observers may believe the outcome was obvious.</w:t>
      </w:r>
    </w:p>
    <w:p>
      <w:pPr>
        <w:pStyle w:val="BodyText"/>
      </w:pPr>
      <w:r>
        <w:t xml:space="preserve">Therefore preserved pre-adoption reasoning is valuable.</w:t>
      </w:r>
    </w:p>
    <w:p>
      <w:pPr>
        <w:pStyle w:val="BodyText"/>
      </w:pPr>
      <w:r>
        <w:t xml:space="preserve">It allows comparison between:</w:t>
      </w:r>
    </w:p>
    <w:p>
      <w:pPr>
        <w:pStyle w:val="Compact"/>
        <w:numPr>
          <w:ilvl w:val="0"/>
          <w:numId w:val="1084"/>
        </w:numPr>
      </w:pPr>
      <w:r>
        <w:t xml:space="preserve">what was anticipated;</w:t>
      </w:r>
    </w:p>
    <w:p>
      <w:pPr>
        <w:pStyle w:val="Compact"/>
        <w:numPr>
          <w:ilvl w:val="0"/>
          <w:numId w:val="1084"/>
        </w:numPr>
      </w:pPr>
      <w:r>
        <w:t xml:space="preserve">what was missed;</w:t>
      </w:r>
    </w:p>
    <w:p>
      <w:pPr>
        <w:pStyle w:val="Compact"/>
        <w:numPr>
          <w:ilvl w:val="0"/>
          <w:numId w:val="1084"/>
        </w:numPr>
      </w:pPr>
      <w:r>
        <w:t xml:space="preserve">and what proved wrong.</w:t>
      </w:r>
    </w:p>
    <w:p>
      <w:r>
        <w:pict>
          <v:rect style="width:0;height:1.5pt" o:hralign="center" o:hrstd="t" o:hr="t"/>
        </w:pict>
      </w:r>
    </w:p>
    <w:bookmarkEnd w:id="104"/>
    <w:bookmarkStart w:id="105" w:name="chapter-120-decision-provenance"/>
    <w:p>
      <w:pPr>
        <w:pStyle w:val="Heading1"/>
      </w:pPr>
      <w:r>
        <w:t xml:space="preserve">Chapter 120 — Decision Provenance</w:t>
      </w:r>
    </w:p>
    <w:p>
      <w:pPr>
        <w:pStyle w:val="FirstParagraph"/>
      </w:pPr>
      <w:r>
        <w:t xml:space="preserve">Major constitutional decisions should preserve:</w:t>
      </w:r>
    </w:p>
    <w:p>
      <w:pPr>
        <w:pStyle w:val="Compact"/>
        <w:numPr>
          <w:ilvl w:val="0"/>
          <w:numId w:val="1085"/>
        </w:numPr>
      </w:pPr>
      <w:r>
        <w:t xml:space="preserve">proposal;</w:t>
      </w:r>
    </w:p>
    <w:p>
      <w:pPr>
        <w:pStyle w:val="Compact"/>
        <w:numPr>
          <w:ilvl w:val="0"/>
          <w:numId w:val="1085"/>
        </w:numPr>
      </w:pPr>
      <w:r>
        <w:t xml:space="preserve">evidence;</w:t>
      </w:r>
    </w:p>
    <w:p>
      <w:pPr>
        <w:pStyle w:val="Compact"/>
        <w:numPr>
          <w:ilvl w:val="0"/>
          <w:numId w:val="1085"/>
        </w:numPr>
      </w:pPr>
      <w:r>
        <w:t xml:space="preserve">participants;</w:t>
      </w:r>
    </w:p>
    <w:p>
      <w:pPr>
        <w:pStyle w:val="Compact"/>
        <w:numPr>
          <w:ilvl w:val="0"/>
          <w:numId w:val="1085"/>
        </w:numPr>
      </w:pPr>
      <w:r>
        <w:t xml:space="preserve">reasoning;</w:t>
      </w:r>
    </w:p>
    <w:p>
      <w:pPr>
        <w:pStyle w:val="Compact"/>
        <w:numPr>
          <w:ilvl w:val="0"/>
          <w:numId w:val="1085"/>
        </w:numPr>
      </w:pPr>
      <w:r>
        <w:t xml:space="preserve">authority;</w:t>
      </w:r>
    </w:p>
    <w:p>
      <w:pPr>
        <w:pStyle w:val="Compact"/>
        <w:numPr>
          <w:ilvl w:val="0"/>
          <w:numId w:val="1085"/>
        </w:numPr>
      </w:pPr>
      <w:r>
        <w:t xml:space="preserve">dissent;</w:t>
      </w:r>
    </w:p>
    <w:p>
      <w:pPr>
        <w:pStyle w:val="Compact"/>
        <w:numPr>
          <w:ilvl w:val="0"/>
          <w:numId w:val="1085"/>
        </w:numPr>
      </w:pPr>
      <w:r>
        <w:t xml:space="preserve">status;</w:t>
      </w:r>
    </w:p>
    <w:p>
      <w:pPr>
        <w:pStyle w:val="Compact"/>
        <w:numPr>
          <w:ilvl w:val="0"/>
          <w:numId w:val="1085"/>
        </w:numPr>
      </w:pPr>
      <w:r>
        <w:t xml:space="preserve">conditions;</w:t>
      </w:r>
    </w:p>
    <w:p>
      <w:pPr>
        <w:pStyle w:val="Compact"/>
        <w:numPr>
          <w:ilvl w:val="0"/>
          <w:numId w:val="1085"/>
        </w:numPr>
      </w:pPr>
      <w:r>
        <w:t xml:space="preserve">implementation plan;</w:t>
      </w:r>
    </w:p>
    <w:p>
      <w:pPr>
        <w:pStyle w:val="Compact"/>
        <w:numPr>
          <w:ilvl w:val="0"/>
          <w:numId w:val="1085"/>
        </w:numPr>
      </w:pPr>
      <w:r>
        <w:t xml:space="preserve">and review triggers.</w:t>
      </w:r>
    </w:p>
    <w:p>
      <w:pPr>
        <w:pStyle w:val="FirstParagraph"/>
      </w:pPr>
      <w:r>
        <w:t xml:space="preserve">Decision provenance enables future correction.</w:t>
      </w:r>
    </w:p>
    <w:p>
      <w:r>
        <w:pict>
          <v:rect style="width:0;height:1.5pt" o:hralign="center" o:hrstd="t" o:hr="t"/>
        </w:pict>
      </w:r>
    </w:p>
    <w:bookmarkEnd w:id="105"/>
    <w:bookmarkStart w:id="106" w:name="chapter-121-ai-provenance"/>
    <w:p>
      <w:pPr>
        <w:pStyle w:val="Heading1"/>
      </w:pPr>
      <w:r>
        <w:t xml:space="preserve">Chapter 121 — AI Provenance</w:t>
      </w:r>
    </w:p>
    <w:p>
      <w:pPr>
        <w:pStyle w:val="FirstParagraph"/>
      </w:pPr>
      <w:r>
        <w:t xml:space="preserve">Where AI materially contributes to constitutional development, provenance should preserve where practical:</w:t>
      </w:r>
    </w:p>
    <w:p>
      <w:pPr>
        <w:pStyle w:val="Compact"/>
        <w:numPr>
          <w:ilvl w:val="0"/>
          <w:numId w:val="1086"/>
        </w:numPr>
      </w:pPr>
      <w:r>
        <w:t xml:space="preserve">system identity;</w:t>
      </w:r>
    </w:p>
    <w:p>
      <w:pPr>
        <w:pStyle w:val="Compact"/>
        <w:numPr>
          <w:ilvl w:val="0"/>
          <w:numId w:val="1086"/>
        </w:numPr>
      </w:pPr>
      <w:r>
        <w:t xml:space="preserve">model/version where relevant;</w:t>
      </w:r>
    </w:p>
    <w:p>
      <w:pPr>
        <w:pStyle w:val="Compact"/>
        <w:numPr>
          <w:ilvl w:val="0"/>
          <w:numId w:val="1086"/>
        </w:numPr>
      </w:pPr>
      <w:r>
        <w:t xml:space="preserve">task;</w:t>
      </w:r>
    </w:p>
    <w:p>
      <w:pPr>
        <w:pStyle w:val="Compact"/>
        <w:numPr>
          <w:ilvl w:val="0"/>
          <w:numId w:val="1086"/>
        </w:numPr>
      </w:pPr>
      <w:r>
        <w:t xml:space="preserve">inputs;</w:t>
      </w:r>
    </w:p>
    <w:p>
      <w:pPr>
        <w:pStyle w:val="Compact"/>
        <w:numPr>
          <w:ilvl w:val="0"/>
          <w:numId w:val="1086"/>
        </w:numPr>
      </w:pPr>
      <w:r>
        <w:t xml:space="preserve">source material;</w:t>
      </w:r>
    </w:p>
    <w:p>
      <w:pPr>
        <w:pStyle w:val="Compact"/>
        <w:numPr>
          <w:ilvl w:val="0"/>
          <w:numId w:val="1086"/>
        </w:numPr>
      </w:pPr>
      <w:r>
        <w:t xml:space="preserve">major outputs;</w:t>
      </w:r>
    </w:p>
    <w:p>
      <w:pPr>
        <w:pStyle w:val="Compact"/>
        <w:numPr>
          <w:ilvl w:val="0"/>
          <w:numId w:val="1086"/>
        </w:numPr>
      </w:pPr>
      <w:r>
        <w:t xml:space="preserve">human review;</w:t>
      </w:r>
    </w:p>
    <w:p>
      <w:pPr>
        <w:pStyle w:val="Compact"/>
        <w:numPr>
          <w:ilvl w:val="0"/>
          <w:numId w:val="1086"/>
        </w:numPr>
      </w:pPr>
      <w:r>
        <w:t xml:space="preserve">known limitations;</w:t>
      </w:r>
    </w:p>
    <w:p>
      <w:pPr>
        <w:pStyle w:val="Compact"/>
        <w:numPr>
          <w:ilvl w:val="0"/>
          <w:numId w:val="1086"/>
        </w:numPr>
      </w:pPr>
      <w:r>
        <w:t xml:space="preserve">and whether multiple systems shared dependencies.</w:t>
      </w:r>
    </w:p>
    <w:p>
      <w:pPr>
        <w:pStyle w:val="FirstParagraph"/>
      </w:pPr>
      <w:r>
        <w:t xml:space="preserve">AI provenance should not imply AI authority.</w:t>
      </w:r>
    </w:p>
    <w:p>
      <w:pPr>
        <w:pStyle w:val="BodyText"/>
      </w:pPr>
      <w:r>
        <w:t xml:space="preserve">It records contribution.</w:t>
      </w:r>
    </w:p>
    <w:p>
      <w:r>
        <w:pict>
          <v:rect style="width:0;height:1.5pt" o:hralign="center" o:hrstd="t" o:hr="t"/>
        </w:pict>
      </w:r>
    </w:p>
    <w:bookmarkEnd w:id="106"/>
    <w:bookmarkStart w:id="107" w:name="chapter-122-human-provenance"/>
    <w:p>
      <w:pPr>
        <w:pStyle w:val="Heading1"/>
      </w:pPr>
      <w:r>
        <w:t xml:space="preserve">Chapter 122 — Human Provenance</w:t>
      </w:r>
    </w:p>
    <w:p>
      <w:pPr>
        <w:pStyle w:val="FirstParagraph"/>
      </w:pPr>
      <w:r>
        <w:t xml:space="preserve">Human contribution should also be preserved.</w:t>
      </w:r>
    </w:p>
    <w:p>
      <w:pPr>
        <w:pStyle w:val="BodyText"/>
      </w:pPr>
      <w:r>
        <w:t xml:space="preserve">A constitutional architecture should not create a false distinction where AI reasoning is documented but human reasoning remains opaque.</w:t>
      </w:r>
    </w:p>
    <w:p>
      <w:pPr>
        <w:pStyle w:val="BodyText"/>
      </w:pPr>
      <w:r>
        <w:t xml:space="preserve">Important human provenance may include:</w:t>
      </w:r>
    </w:p>
    <w:p>
      <w:pPr>
        <w:pStyle w:val="Compact"/>
        <w:numPr>
          <w:ilvl w:val="0"/>
          <w:numId w:val="1087"/>
        </w:numPr>
      </w:pPr>
      <w:r>
        <w:t xml:space="preserve">author;</w:t>
      </w:r>
    </w:p>
    <w:p>
      <w:pPr>
        <w:pStyle w:val="Compact"/>
        <w:numPr>
          <w:ilvl w:val="0"/>
          <w:numId w:val="1087"/>
        </w:numPr>
      </w:pPr>
      <w:r>
        <w:t xml:space="preserve">reviewer;</w:t>
      </w:r>
    </w:p>
    <w:p>
      <w:pPr>
        <w:pStyle w:val="Compact"/>
        <w:numPr>
          <w:ilvl w:val="0"/>
          <w:numId w:val="1087"/>
        </w:numPr>
      </w:pPr>
      <w:r>
        <w:t xml:space="preserve">institution;</w:t>
      </w:r>
    </w:p>
    <w:p>
      <w:pPr>
        <w:pStyle w:val="Compact"/>
        <w:numPr>
          <w:ilvl w:val="0"/>
          <w:numId w:val="1087"/>
        </w:numPr>
      </w:pPr>
      <w:r>
        <w:t xml:space="preserve">conflicts;</w:t>
      </w:r>
    </w:p>
    <w:p>
      <w:pPr>
        <w:pStyle w:val="Compact"/>
        <w:numPr>
          <w:ilvl w:val="0"/>
          <w:numId w:val="1087"/>
        </w:numPr>
      </w:pPr>
      <w:r>
        <w:t xml:space="preserve">reasoning;</w:t>
      </w:r>
    </w:p>
    <w:p>
      <w:pPr>
        <w:pStyle w:val="Compact"/>
        <w:numPr>
          <w:ilvl w:val="0"/>
          <w:numId w:val="1087"/>
        </w:numPr>
      </w:pPr>
      <w:r>
        <w:t xml:space="preserve">dissent;</w:t>
      </w:r>
    </w:p>
    <w:p>
      <w:pPr>
        <w:pStyle w:val="Compact"/>
        <w:numPr>
          <w:ilvl w:val="0"/>
          <w:numId w:val="1087"/>
        </w:numPr>
      </w:pPr>
      <w:r>
        <w:t xml:space="preserve">and responsibility.</w:t>
      </w:r>
    </w:p>
    <w:p>
      <w:r>
        <w:pict>
          <v:rect style="width:0;height:1.5pt" o:hralign="center" o:hrstd="t" o:hr="t"/>
        </w:pict>
      </w:r>
    </w:p>
    <w:bookmarkEnd w:id="107"/>
    <w:bookmarkStart w:id="108" w:name="chapter-123-provenance-is-not-prestige"/>
    <w:p>
      <w:pPr>
        <w:pStyle w:val="Heading1"/>
      </w:pPr>
      <w:r>
        <w:t xml:space="preserve">Chapter 123 — Provenance Is Not Prestige</w:t>
      </w:r>
    </w:p>
    <w:p>
      <w:pPr>
        <w:pStyle w:val="FirstParagraph"/>
      </w:pPr>
      <w:r>
        <w:t xml:space="preserve">Provenance records origin.</w:t>
      </w:r>
    </w:p>
    <w:p>
      <w:pPr>
        <w:pStyle w:val="BodyText"/>
      </w:pPr>
      <w:r>
        <w:t xml:space="preserve">It should not become a status hierarchy.</w:t>
      </w:r>
    </w:p>
    <w:p>
      <w:pPr>
        <w:pStyle w:val="BodyText"/>
      </w:pPr>
      <w:r>
        <w:t xml:space="preserve">A proposal does not become stronger because it came from:</w:t>
      </w:r>
    </w:p>
    <w:p>
      <w:pPr>
        <w:pStyle w:val="Compact"/>
        <w:numPr>
          <w:ilvl w:val="0"/>
          <w:numId w:val="1088"/>
        </w:numPr>
      </w:pPr>
      <w:r>
        <w:t xml:space="preserve">a famous founder;</w:t>
      </w:r>
    </w:p>
    <w:p>
      <w:pPr>
        <w:pStyle w:val="Compact"/>
        <w:numPr>
          <w:ilvl w:val="0"/>
          <w:numId w:val="1088"/>
        </w:numPr>
      </w:pPr>
      <w:r>
        <w:t xml:space="preserve">elite institution;</w:t>
      </w:r>
    </w:p>
    <w:p>
      <w:pPr>
        <w:pStyle w:val="Compact"/>
        <w:numPr>
          <w:ilvl w:val="0"/>
          <w:numId w:val="1088"/>
        </w:numPr>
      </w:pPr>
      <w:r>
        <w:t xml:space="preserve">powerful AI;</w:t>
      </w:r>
    </w:p>
    <w:p>
      <w:pPr>
        <w:pStyle w:val="Compact"/>
        <w:numPr>
          <w:ilvl w:val="0"/>
          <w:numId w:val="1088"/>
        </w:numPr>
      </w:pPr>
      <w:r>
        <w:t xml:space="preserve">prestigious university;</w:t>
      </w:r>
    </w:p>
    <w:p>
      <w:pPr>
        <w:pStyle w:val="Compact"/>
        <w:numPr>
          <w:ilvl w:val="0"/>
          <w:numId w:val="1088"/>
        </w:numPr>
      </w:pPr>
      <w:r>
        <w:t xml:space="preserve">wealthy organisation;</w:t>
      </w:r>
    </w:p>
    <w:p>
      <w:pPr>
        <w:pStyle w:val="Compact"/>
        <w:numPr>
          <w:ilvl w:val="0"/>
          <w:numId w:val="1088"/>
        </w:numPr>
      </w:pPr>
      <w:r>
        <w:t xml:space="preserve">or senior official.</w:t>
      </w:r>
    </w:p>
    <w:p>
      <w:pPr>
        <w:pStyle w:val="FirstParagraph"/>
      </w:pPr>
      <w:r>
        <w:t xml:space="preserve">The evidence and reasoning remain primary.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Provenance explains origin. It does not manufacture truth or authority.</w:t>
      </w:r>
    </w:p>
    <w:p>
      <w:r>
        <w:pict>
          <v:rect style="width:0;height:1.5pt" o:hralign="center" o:hrstd="t" o:hr="t"/>
        </w:pict>
      </w:r>
    </w:p>
    <w:bookmarkEnd w:id="108"/>
    <w:bookmarkStart w:id="109" w:name="chapter-124-founder-provenance"/>
    <w:p>
      <w:pPr>
        <w:pStyle w:val="Heading1"/>
      </w:pPr>
      <w:r>
        <w:t xml:space="preserve">Chapter 124 — Founder Provenance</w:t>
      </w:r>
    </w:p>
    <w:p>
      <w:pPr>
        <w:pStyle w:val="FirstParagraph"/>
      </w:pPr>
      <w:r>
        <w:t xml:space="preserve">Founder reasoning may be particularly valuable in early constitutional development.</w:t>
      </w:r>
    </w:p>
    <w:p>
      <w:pPr>
        <w:pStyle w:val="BodyText"/>
      </w:pPr>
      <w:r>
        <w:t xml:space="preserve">It can explain why mechanisms were created.</w:t>
      </w:r>
    </w:p>
    <w:p>
      <w:pPr>
        <w:pStyle w:val="BodyText"/>
      </w:pPr>
      <w:r>
        <w:t xml:space="preserve">But founder intent should remain:</w:t>
      </w:r>
    </w:p>
    <w:p>
      <w:pPr>
        <w:pStyle w:val="BodyText"/>
      </w:pPr>
      <w:r>
        <w:rPr>
          <w:b/>
          <w:bCs/>
        </w:rPr>
        <w:t xml:space="preserve">evidence of purpose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b/>
          <w:bCs/>
        </w:rPr>
        <w:t xml:space="preserve">permanent interpretive sovereignty.</w:t>
      </w:r>
    </w:p>
    <w:p>
      <w:pPr>
        <w:pStyle w:val="BodyText"/>
      </w:pPr>
      <w:r>
        <w:t xml:space="preserve">This protects both continuity and future autonomy.</w:t>
      </w:r>
    </w:p>
    <w:p>
      <w:r>
        <w:pict>
          <v:rect style="width:0;height:1.5pt" o:hralign="center" o:hrstd="t" o:hr="t"/>
        </w:pict>
      </w:r>
    </w:p>
    <w:bookmarkEnd w:id="109"/>
    <w:bookmarkStart w:id="110" w:name="X6eb833b705350c03551b69ce9858080994b99ce"/>
    <w:p>
      <w:pPr>
        <w:pStyle w:val="Heading1"/>
      </w:pPr>
      <w:r>
        <w:t xml:space="preserve">Chapter 125 — Constitutional Memory as a Learning Substrate</w:t>
      </w:r>
    </w:p>
    <w:p>
      <w:pPr>
        <w:pStyle w:val="FirstParagraph"/>
      </w:pPr>
      <w:r>
        <w:t xml:space="preserve">A recursive civilisation needs more than archive storage.</w:t>
      </w:r>
    </w:p>
    <w:p>
      <w:pPr>
        <w:pStyle w:val="BodyText"/>
      </w:pPr>
      <w:r>
        <w:t xml:space="preserve">It needs a learning substrate.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89"/>
        </w:numPr>
      </w:pPr>
      <w:r>
        <w:t xml:space="preserve">searchable records;</w:t>
      </w:r>
    </w:p>
    <w:p>
      <w:pPr>
        <w:pStyle w:val="Compact"/>
        <w:numPr>
          <w:ilvl w:val="0"/>
          <w:numId w:val="1089"/>
        </w:numPr>
      </w:pPr>
      <w:r>
        <w:t xml:space="preserve">status metadata;</w:t>
      </w:r>
    </w:p>
    <w:p>
      <w:pPr>
        <w:pStyle w:val="Compact"/>
        <w:numPr>
          <w:ilvl w:val="0"/>
          <w:numId w:val="1089"/>
        </w:numPr>
      </w:pPr>
      <w:r>
        <w:t xml:space="preserve">cross-references;</w:t>
      </w:r>
    </w:p>
    <w:p>
      <w:pPr>
        <w:pStyle w:val="Compact"/>
        <w:numPr>
          <w:ilvl w:val="0"/>
          <w:numId w:val="1089"/>
        </w:numPr>
      </w:pPr>
      <w:r>
        <w:t xml:space="preserve">version control;</w:t>
      </w:r>
    </w:p>
    <w:p>
      <w:pPr>
        <w:pStyle w:val="Compact"/>
        <w:numPr>
          <w:ilvl w:val="0"/>
          <w:numId w:val="1089"/>
        </w:numPr>
      </w:pPr>
      <w:r>
        <w:t xml:space="preserve">structured failure archives;</w:t>
      </w:r>
    </w:p>
    <w:p>
      <w:pPr>
        <w:pStyle w:val="Compact"/>
        <w:numPr>
          <w:ilvl w:val="0"/>
          <w:numId w:val="1089"/>
        </w:numPr>
      </w:pPr>
      <w:r>
        <w:t xml:space="preserve">open questions;</w:t>
      </w:r>
    </w:p>
    <w:p>
      <w:pPr>
        <w:pStyle w:val="Compact"/>
        <w:numPr>
          <w:ilvl w:val="0"/>
          <w:numId w:val="1089"/>
        </w:numPr>
      </w:pPr>
      <w:r>
        <w:t xml:space="preserve">evidence classification;</w:t>
      </w:r>
    </w:p>
    <w:p>
      <w:pPr>
        <w:pStyle w:val="Compact"/>
        <w:numPr>
          <w:ilvl w:val="0"/>
          <w:numId w:val="1089"/>
        </w:numPr>
      </w:pPr>
      <w:r>
        <w:t xml:space="preserve">semantic definitions;</w:t>
      </w:r>
    </w:p>
    <w:p>
      <w:pPr>
        <w:pStyle w:val="Compact"/>
        <w:numPr>
          <w:ilvl w:val="0"/>
          <w:numId w:val="1089"/>
        </w:numPr>
      </w:pPr>
      <w:r>
        <w:t xml:space="preserve">and institutional memory.</w:t>
      </w:r>
    </w:p>
    <w:p>
      <w:pPr>
        <w:pStyle w:val="FirstParagraph"/>
      </w:pPr>
      <w:r>
        <w:t xml:space="preserve">Without structure, accumulated knowledge becomes inaccessible.</w:t>
      </w:r>
    </w:p>
    <w:p>
      <w:r>
        <w:pict>
          <v:rect style="width:0;height:1.5pt" o:hralign="center" o:hrstd="t" o:hr="t"/>
        </w:pict>
      </w:r>
    </w:p>
    <w:bookmarkEnd w:id="110"/>
    <w:bookmarkStart w:id="111" w:name="chapter-126-retrieval-integrity"/>
    <w:p>
      <w:pPr>
        <w:pStyle w:val="Heading1"/>
      </w:pPr>
      <w:r>
        <w:t xml:space="preserve">Chapter 126 — Retrieval Integrity</w:t>
      </w:r>
    </w:p>
    <w:p>
      <w:pPr>
        <w:pStyle w:val="FirstParagraph"/>
      </w:pPr>
      <w:r>
        <w:t xml:space="preserve">If constitutional memory exists but retrieval is manipulated, memory becomes captured.</w:t>
      </w:r>
    </w:p>
    <w:p>
      <w:pPr>
        <w:pStyle w:val="BodyText"/>
      </w:pPr>
      <w:r>
        <w:t xml:space="preserve">Possible failures include:</w:t>
      </w:r>
    </w:p>
    <w:p>
      <w:pPr>
        <w:pStyle w:val="Compact"/>
        <w:numPr>
          <w:ilvl w:val="0"/>
          <w:numId w:val="1090"/>
        </w:numPr>
      </w:pPr>
      <w:r>
        <w:t xml:space="preserve">search ranking bias;</w:t>
      </w:r>
    </w:p>
    <w:p>
      <w:pPr>
        <w:pStyle w:val="Compact"/>
        <w:numPr>
          <w:ilvl w:val="0"/>
          <w:numId w:val="1090"/>
        </w:numPr>
      </w:pPr>
      <w:r>
        <w:t xml:space="preserve">selective deletion;</w:t>
      </w:r>
    </w:p>
    <w:p>
      <w:pPr>
        <w:pStyle w:val="Compact"/>
        <w:numPr>
          <w:ilvl w:val="0"/>
          <w:numId w:val="1090"/>
        </w:numPr>
      </w:pPr>
      <w:r>
        <w:t xml:space="preserve">institutional curation;</w:t>
      </w:r>
    </w:p>
    <w:p>
      <w:pPr>
        <w:pStyle w:val="Compact"/>
        <w:numPr>
          <w:ilvl w:val="0"/>
          <w:numId w:val="1090"/>
        </w:numPr>
      </w:pPr>
      <w:r>
        <w:t xml:space="preserve">inaccessible formats;</w:t>
      </w:r>
    </w:p>
    <w:p>
      <w:pPr>
        <w:pStyle w:val="Compact"/>
        <w:numPr>
          <w:ilvl w:val="0"/>
          <w:numId w:val="1090"/>
        </w:numPr>
      </w:pPr>
      <w:r>
        <w:t xml:space="preserve">broken links;</w:t>
      </w:r>
    </w:p>
    <w:p>
      <w:pPr>
        <w:pStyle w:val="Compact"/>
        <w:numPr>
          <w:ilvl w:val="0"/>
          <w:numId w:val="1090"/>
        </w:numPr>
      </w:pPr>
      <w:r>
        <w:t xml:space="preserve">proprietary storage;</w:t>
      </w:r>
    </w:p>
    <w:p>
      <w:pPr>
        <w:pStyle w:val="Compact"/>
        <w:numPr>
          <w:ilvl w:val="0"/>
          <w:numId w:val="1090"/>
        </w:numPr>
      </w:pPr>
      <w:r>
        <w:t xml:space="preserve">algorithmic filtering;</w:t>
      </w:r>
    </w:p>
    <w:p>
      <w:pPr>
        <w:pStyle w:val="Compact"/>
        <w:numPr>
          <w:ilvl w:val="0"/>
          <w:numId w:val="1090"/>
        </w:numPr>
      </w:pPr>
      <w:r>
        <w:t xml:space="preserve">and semantic mismatch.</w:t>
      </w:r>
    </w:p>
    <w:p>
      <w:pPr>
        <w:pStyle w:val="FirstParagraph"/>
      </w:pPr>
      <w:r>
        <w:t xml:space="preserve">Therefore retrieval itself is constitutional infrastructure.</w:t>
      </w:r>
    </w:p>
    <w:p>
      <w:r>
        <w:pict>
          <v:rect style="width:0;height:1.5pt" o:hralign="center" o:hrstd="t" o:hr="t"/>
        </w:pict>
      </w:r>
    </w:p>
    <w:bookmarkEnd w:id="111"/>
    <w:bookmarkStart w:id="112" w:name="chapter-127-archive-redundancy"/>
    <w:p>
      <w:pPr>
        <w:pStyle w:val="Heading1"/>
      </w:pPr>
      <w:r>
        <w:t xml:space="preserve">Chapter 127 — Archive Redundancy</w:t>
      </w:r>
    </w:p>
    <w:p>
      <w:pPr>
        <w:pStyle w:val="FirstParagraph"/>
      </w:pPr>
      <w:r>
        <w:t xml:space="preserve">Important constitutional memory should not depend upon one institution or technology.</w:t>
      </w:r>
    </w:p>
    <w:p>
      <w:pPr>
        <w:pStyle w:val="BodyText"/>
      </w:pPr>
      <w:r>
        <w:t xml:space="preserve">Redundancy may include:</w:t>
      </w:r>
    </w:p>
    <w:p>
      <w:pPr>
        <w:pStyle w:val="Compact"/>
        <w:numPr>
          <w:ilvl w:val="0"/>
          <w:numId w:val="1091"/>
        </w:numPr>
      </w:pPr>
      <w:r>
        <w:t xml:space="preserve">distributed archives;</w:t>
      </w:r>
    </w:p>
    <w:p>
      <w:pPr>
        <w:pStyle w:val="Compact"/>
        <w:numPr>
          <w:ilvl w:val="0"/>
          <w:numId w:val="1091"/>
        </w:numPr>
      </w:pPr>
      <w:r>
        <w:t xml:space="preserve">multiple formats;</w:t>
      </w:r>
    </w:p>
    <w:p>
      <w:pPr>
        <w:pStyle w:val="Compact"/>
        <w:numPr>
          <w:ilvl w:val="0"/>
          <w:numId w:val="1091"/>
        </w:numPr>
      </w:pPr>
      <w:r>
        <w:t xml:space="preserve">cryptographic integrity;</w:t>
      </w:r>
    </w:p>
    <w:p>
      <w:pPr>
        <w:pStyle w:val="Compact"/>
        <w:numPr>
          <w:ilvl w:val="0"/>
          <w:numId w:val="1091"/>
        </w:numPr>
      </w:pPr>
      <w:r>
        <w:t xml:space="preserve">local copies;</w:t>
      </w:r>
    </w:p>
    <w:p>
      <w:pPr>
        <w:pStyle w:val="Compact"/>
        <w:numPr>
          <w:ilvl w:val="0"/>
          <w:numId w:val="1091"/>
        </w:numPr>
      </w:pPr>
      <w:r>
        <w:t xml:space="preserve">public repositories;</w:t>
      </w:r>
    </w:p>
    <w:p>
      <w:pPr>
        <w:pStyle w:val="Compact"/>
        <w:numPr>
          <w:ilvl w:val="0"/>
          <w:numId w:val="1091"/>
        </w:numPr>
      </w:pPr>
      <w:r>
        <w:t xml:space="preserve">and recovery seeds.</w:t>
      </w:r>
    </w:p>
    <w:p>
      <w:pPr>
        <w:pStyle w:val="FirstParagraph"/>
      </w:pPr>
      <w:r>
        <w:t xml:space="preserve">But redundancy should respect privacy and security.</w:t>
      </w:r>
    </w:p>
    <w:p>
      <w:r>
        <w:pict>
          <v:rect style="width:0;height:1.5pt" o:hralign="center" o:hrstd="t" o:hr="t"/>
        </w:pict>
      </w:r>
    </w:p>
    <w:bookmarkEnd w:id="112"/>
    <w:bookmarkStart w:id="113" w:name="chapter-128-constitutional-recovery-seed"/>
    <w:p>
      <w:pPr>
        <w:pStyle w:val="Heading1"/>
      </w:pPr>
      <w:r>
        <w:t xml:space="preserve">Chapter 128 — Constitutional Recovery Seed</w:t>
      </w:r>
    </w:p>
    <w:p>
      <w:pPr>
        <w:pStyle w:val="FirstParagraph"/>
      </w:pPr>
      <w:r>
        <w:t xml:space="preserve">A sufficiently mature Concord may preserve a minimal recovery package capable of reconstructing critical constitutional functions after catastrophic institutional loss.</w:t>
      </w:r>
    </w:p>
    <w:p>
      <w:pPr>
        <w:pStyle w:val="BodyText"/>
      </w:pPr>
      <w:r>
        <w:t xml:space="preserve">A recovery seed may contain:</w:t>
      </w:r>
    </w:p>
    <w:p>
      <w:pPr>
        <w:pStyle w:val="Compact"/>
        <w:numPr>
          <w:ilvl w:val="0"/>
          <w:numId w:val="1092"/>
        </w:numPr>
      </w:pPr>
      <w:r>
        <w:t xml:space="preserve">Ethical Kernel;</w:t>
      </w:r>
    </w:p>
    <w:p>
      <w:pPr>
        <w:pStyle w:val="Compact"/>
        <w:numPr>
          <w:ilvl w:val="0"/>
          <w:numId w:val="1092"/>
        </w:numPr>
      </w:pPr>
      <w:r>
        <w:t xml:space="preserve">constitutional principles;</w:t>
      </w:r>
    </w:p>
    <w:p>
      <w:pPr>
        <w:pStyle w:val="Compact"/>
        <w:numPr>
          <w:ilvl w:val="0"/>
          <w:numId w:val="1092"/>
        </w:numPr>
      </w:pPr>
      <w:r>
        <w:t xml:space="preserve">key constraints;</w:t>
      </w:r>
    </w:p>
    <w:p>
      <w:pPr>
        <w:pStyle w:val="Compact"/>
        <w:numPr>
          <w:ilvl w:val="0"/>
          <w:numId w:val="1092"/>
        </w:numPr>
      </w:pPr>
      <w:r>
        <w:t xml:space="preserve">authority rules;</w:t>
      </w:r>
    </w:p>
    <w:p>
      <w:pPr>
        <w:pStyle w:val="Compact"/>
        <w:numPr>
          <w:ilvl w:val="0"/>
          <w:numId w:val="1092"/>
        </w:numPr>
      </w:pPr>
      <w:r>
        <w:t xml:space="preserve">rights;</w:t>
      </w:r>
    </w:p>
    <w:p>
      <w:pPr>
        <w:pStyle w:val="Compact"/>
        <w:numPr>
          <w:ilvl w:val="0"/>
          <w:numId w:val="1092"/>
        </w:numPr>
      </w:pPr>
      <w:r>
        <w:t xml:space="preserve">emergency limits;</w:t>
      </w:r>
    </w:p>
    <w:p>
      <w:pPr>
        <w:pStyle w:val="Compact"/>
        <w:numPr>
          <w:ilvl w:val="0"/>
          <w:numId w:val="1092"/>
        </w:numPr>
      </w:pPr>
      <w:r>
        <w:t xml:space="preserve">core semantic references;</w:t>
      </w:r>
    </w:p>
    <w:p>
      <w:pPr>
        <w:pStyle w:val="Compact"/>
        <w:numPr>
          <w:ilvl w:val="0"/>
          <w:numId w:val="1092"/>
        </w:numPr>
      </w:pPr>
      <w:r>
        <w:t xml:space="preserve">provenance structures;</w:t>
      </w:r>
    </w:p>
    <w:p>
      <w:pPr>
        <w:pStyle w:val="Compact"/>
        <w:numPr>
          <w:ilvl w:val="0"/>
          <w:numId w:val="1092"/>
        </w:numPr>
      </w:pPr>
      <w:r>
        <w:t xml:space="preserve">and recovery procedures.</w:t>
      </w:r>
    </w:p>
    <w:p>
      <w:pPr>
        <w:pStyle w:val="FirstParagraph"/>
      </w:pPr>
      <w:r>
        <w:t xml:space="preserve">The seed should preserve constitutional function, not every administrative detail.</w:t>
      </w:r>
    </w:p>
    <w:p>
      <w:r>
        <w:pict>
          <v:rect style="width:0;height:1.5pt" o:hralign="center" o:hrstd="t" o:hr="t"/>
        </w:pict>
      </w:r>
    </w:p>
    <w:bookmarkEnd w:id="113"/>
    <w:bookmarkStart w:id="114" w:name="chapter-129-memory-privacy"/>
    <w:p>
      <w:pPr>
        <w:pStyle w:val="Heading1"/>
      </w:pPr>
      <w:r>
        <w:t xml:space="preserve">Chapter 129 — Memory Privacy</w:t>
      </w:r>
    </w:p>
    <w:p>
      <w:pPr>
        <w:pStyle w:val="FirstParagraph"/>
      </w:pPr>
      <w:r>
        <w:t xml:space="preserve">Not every constitutional record should be public.</w:t>
      </w:r>
    </w:p>
    <w:p>
      <w:pPr>
        <w:pStyle w:val="BodyText"/>
      </w:pPr>
      <w:r>
        <w:t xml:space="preserve">Records may contain:</w:t>
      </w:r>
    </w:p>
    <w:p>
      <w:pPr>
        <w:pStyle w:val="Compact"/>
        <w:numPr>
          <w:ilvl w:val="0"/>
          <w:numId w:val="1093"/>
        </w:numPr>
      </w:pPr>
      <w:r>
        <w:t xml:space="preserve">personal data;</w:t>
      </w:r>
    </w:p>
    <w:p>
      <w:pPr>
        <w:pStyle w:val="Compact"/>
        <w:numPr>
          <w:ilvl w:val="0"/>
          <w:numId w:val="1093"/>
        </w:numPr>
      </w:pPr>
      <w:r>
        <w:t xml:space="preserve">vulnerable persons;</w:t>
      </w:r>
    </w:p>
    <w:p>
      <w:pPr>
        <w:pStyle w:val="Compact"/>
        <w:numPr>
          <w:ilvl w:val="0"/>
          <w:numId w:val="1093"/>
        </w:numPr>
      </w:pPr>
      <w:r>
        <w:t xml:space="preserve">medical information;</w:t>
      </w:r>
    </w:p>
    <w:p>
      <w:pPr>
        <w:pStyle w:val="Compact"/>
        <w:numPr>
          <w:ilvl w:val="0"/>
          <w:numId w:val="1093"/>
        </w:numPr>
      </w:pPr>
      <w:r>
        <w:t xml:space="preserve">security details;</w:t>
      </w:r>
    </w:p>
    <w:p>
      <w:pPr>
        <w:pStyle w:val="Compact"/>
        <w:numPr>
          <w:ilvl w:val="0"/>
          <w:numId w:val="1093"/>
        </w:numPr>
      </w:pPr>
      <w:r>
        <w:t xml:space="preserve">whistleblower identities;</w:t>
      </w:r>
    </w:p>
    <w:p>
      <w:pPr>
        <w:pStyle w:val="Compact"/>
        <w:numPr>
          <w:ilvl w:val="0"/>
          <w:numId w:val="1093"/>
        </w:numPr>
      </w:pPr>
      <w:r>
        <w:t xml:space="preserve">sealed evidence;</w:t>
      </w:r>
    </w:p>
    <w:p>
      <w:pPr>
        <w:pStyle w:val="Compact"/>
        <w:numPr>
          <w:ilvl w:val="0"/>
          <w:numId w:val="1093"/>
        </w:numPr>
      </w:pPr>
      <w:r>
        <w:t xml:space="preserve">or protected research.</w:t>
      </w:r>
    </w:p>
    <w:p>
      <w:pPr>
        <w:pStyle w:val="FirstParagraph"/>
      </w:pPr>
      <w:r>
        <w:t xml:space="preserve">Thus transparency must coexist with privacy.</w:t>
      </w:r>
    </w:p>
    <w:p>
      <w:pPr>
        <w:pStyle w:val="BodyText"/>
      </w:pPr>
      <w:r>
        <w:t xml:space="preserve">Constitutional memory should preserve enough provenance for accountability without unnecessarily exposing persons to harm.</w:t>
      </w:r>
    </w:p>
    <w:p>
      <w:r>
        <w:pict>
          <v:rect style="width:0;height:1.5pt" o:hralign="center" o:hrstd="t" o:hr="t"/>
        </w:pict>
      </w:r>
    </w:p>
    <w:bookmarkEnd w:id="114"/>
    <w:bookmarkStart w:id="115" w:name="chapter-130-forgetting"/>
    <w:p>
      <w:pPr>
        <w:pStyle w:val="Heading1"/>
      </w:pPr>
      <w:r>
        <w:t xml:space="preserve">Chapter 130 — Forgetting</w:t>
      </w:r>
    </w:p>
    <w:p>
      <w:pPr>
        <w:pStyle w:val="FirstParagraph"/>
      </w:pPr>
      <w:r>
        <w:t xml:space="preserve">A civilisation may sometimes need legitimate forgetting.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94"/>
        </w:numPr>
      </w:pPr>
      <w:r>
        <w:t xml:space="preserve">expired personal data;</w:t>
      </w:r>
    </w:p>
    <w:p>
      <w:pPr>
        <w:pStyle w:val="Compact"/>
        <w:numPr>
          <w:ilvl w:val="0"/>
          <w:numId w:val="1094"/>
        </w:numPr>
      </w:pPr>
      <w:r>
        <w:t xml:space="preserve">rehabilitated individuals;</w:t>
      </w:r>
    </w:p>
    <w:p>
      <w:pPr>
        <w:pStyle w:val="Compact"/>
        <w:numPr>
          <w:ilvl w:val="0"/>
          <w:numId w:val="1094"/>
        </w:numPr>
      </w:pPr>
      <w:r>
        <w:t xml:space="preserve">sensitive information no longer needed;</w:t>
      </w:r>
    </w:p>
    <w:p>
      <w:pPr>
        <w:pStyle w:val="Compact"/>
        <w:numPr>
          <w:ilvl w:val="0"/>
          <w:numId w:val="1094"/>
        </w:numPr>
      </w:pPr>
      <w:r>
        <w:t xml:space="preserve">or records whose continued publication creates unjustified harm.</w:t>
      </w:r>
    </w:p>
    <w:p>
      <w:pPr>
        <w:pStyle w:val="FirstParagraph"/>
      </w:pPr>
      <w:r>
        <w:t xml:space="preserve">But forgetting must not become institutional history deletion.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Personal-data minimisation and constitutional provenance preservation are different functions.</w:t>
      </w:r>
    </w:p>
    <w:p>
      <w:r>
        <w:pict>
          <v:rect style="width:0;height:1.5pt" o:hralign="center" o:hrstd="t" o:hr="t"/>
        </w:pict>
      </w:r>
    </w:p>
    <w:bookmarkEnd w:id="115"/>
    <w:bookmarkStart w:id="116" w:name="chapter-131-learning-from-dissent"/>
    <w:p>
      <w:pPr>
        <w:pStyle w:val="Heading1"/>
      </w:pPr>
      <w:r>
        <w:t xml:space="preserve">Chapter 131 — Learning From Dissent</w:t>
      </w:r>
    </w:p>
    <w:p>
      <w:pPr>
        <w:pStyle w:val="FirstParagraph"/>
      </w:pPr>
      <w:r>
        <w:t xml:space="preserve">Dissent should remain retrievable because dominant interpretations may later fail.</w:t>
      </w:r>
    </w:p>
    <w:p>
      <w:pPr>
        <w:pStyle w:val="BodyText"/>
      </w:pPr>
      <w:r>
        <w:t xml:space="preserve">A minority report can reveal:</w:t>
      </w:r>
    </w:p>
    <w:p>
      <w:pPr>
        <w:pStyle w:val="Compact"/>
        <w:numPr>
          <w:ilvl w:val="0"/>
          <w:numId w:val="1095"/>
        </w:numPr>
      </w:pPr>
      <w:r>
        <w:t xml:space="preserve">hidden assumptions;</w:t>
      </w:r>
    </w:p>
    <w:p>
      <w:pPr>
        <w:pStyle w:val="Compact"/>
        <w:numPr>
          <w:ilvl w:val="0"/>
          <w:numId w:val="1095"/>
        </w:numPr>
      </w:pPr>
      <w:r>
        <w:t xml:space="preserve">cultural concerns;</w:t>
      </w:r>
    </w:p>
    <w:p>
      <w:pPr>
        <w:pStyle w:val="Compact"/>
        <w:numPr>
          <w:ilvl w:val="0"/>
          <w:numId w:val="1095"/>
        </w:numPr>
      </w:pPr>
      <w:r>
        <w:t xml:space="preserve">alternate evidence;</w:t>
      </w:r>
    </w:p>
    <w:p>
      <w:pPr>
        <w:pStyle w:val="Compact"/>
        <w:numPr>
          <w:ilvl w:val="0"/>
          <w:numId w:val="1095"/>
        </w:numPr>
      </w:pPr>
      <w:r>
        <w:t xml:space="preserve">rights risks;</w:t>
      </w:r>
    </w:p>
    <w:p>
      <w:pPr>
        <w:pStyle w:val="Compact"/>
        <w:numPr>
          <w:ilvl w:val="0"/>
          <w:numId w:val="1095"/>
        </w:numPr>
      </w:pPr>
      <w:r>
        <w:t xml:space="preserve">or alternative architecture.</w:t>
      </w:r>
    </w:p>
    <w:p>
      <w:pPr>
        <w:pStyle w:val="FirstParagraph"/>
      </w:pPr>
      <w:r>
        <w:t xml:space="preserve">A civilisation that stores only winning arguments impoverishes future learning.</w:t>
      </w:r>
    </w:p>
    <w:p>
      <w:r>
        <w:pict>
          <v:rect style="width:0;height:1.5pt" o:hralign="center" o:hrstd="t" o:hr="t"/>
        </w:pict>
      </w:r>
    </w:p>
    <w:bookmarkEnd w:id="116"/>
    <w:bookmarkStart w:id="117" w:name="chapter-132-learning-from-abstention"/>
    <w:p>
      <w:pPr>
        <w:pStyle w:val="Heading1"/>
      </w:pPr>
      <w:r>
        <w:t xml:space="preserve">Chapter 132 — Learning From Abstention</w:t>
      </w:r>
    </w:p>
    <w:p>
      <w:pPr>
        <w:pStyle w:val="FirstParagraph"/>
      </w:pPr>
      <w:r>
        <w:t xml:space="preserve">An institution may legitimately conclude:</w:t>
      </w:r>
    </w:p>
    <w:p>
      <w:pPr>
        <w:pStyle w:val="Compact"/>
        <w:numPr>
          <w:ilvl w:val="0"/>
          <w:numId w:val="1096"/>
        </w:numPr>
      </w:pPr>
      <w:r>
        <w:t xml:space="preserve">insufficient evidence;</w:t>
      </w:r>
    </w:p>
    <w:p>
      <w:pPr>
        <w:pStyle w:val="Compact"/>
        <w:numPr>
          <w:ilvl w:val="0"/>
          <w:numId w:val="1096"/>
        </w:numPr>
      </w:pPr>
      <w:r>
        <w:t xml:space="preserve">outside jurisdiction;</w:t>
      </w:r>
    </w:p>
    <w:p>
      <w:pPr>
        <w:pStyle w:val="Compact"/>
        <w:numPr>
          <w:ilvl w:val="0"/>
          <w:numId w:val="1096"/>
        </w:numPr>
      </w:pPr>
      <w:r>
        <w:t xml:space="preserve">premature;</w:t>
      </w:r>
    </w:p>
    <w:p>
      <w:pPr>
        <w:pStyle w:val="Compact"/>
        <w:numPr>
          <w:ilvl w:val="0"/>
          <w:numId w:val="1096"/>
        </w:numPr>
      </w:pPr>
      <w:r>
        <w:t xml:space="preserve">not ripe;</w:t>
      </w:r>
    </w:p>
    <w:p>
      <w:pPr>
        <w:pStyle w:val="Compact"/>
        <w:numPr>
          <w:ilvl w:val="0"/>
          <w:numId w:val="1096"/>
        </w:numPr>
      </w:pPr>
      <w:r>
        <w:t xml:space="preserve">or constitutionally indeterminate.</w:t>
      </w:r>
    </w:p>
    <w:p>
      <w:pPr>
        <w:pStyle w:val="FirstParagraph"/>
      </w:pPr>
      <w:r>
        <w:t xml:space="preserve">These abstentions are also information.</w:t>
      </w:r>
    </w:p>
    <w:p>
      <w:pPr>
        <w:pStyle w:val="BodyText"/>
      </w:pPr>
      <w:r>
        <w:t xml:space="preserve">Repeated abstention may reveal:</w:t>
      </w:r>
    </w:p>
    <w:p>
      <w:pPr>
        <w:pStyle w:val="Compact"/>
        <w:numPr>
          <w:ilvl w:val="0"/>
          <w:numId w:val="1097"/>
        </w:numPr>
      </w:pPr>
      <w:r>
        <w:t xml:space="preserve">unclear law;</w:t>
      </w:r>
    </w:p>
    <w:p>
      <w:pPr>
        <w:pStyle w:val="Compact"/>
        <w:numPr>
          <w:ilvl w:val="0"/>
          <w:numId w:val="1097"/>
        </w:numPr>
      </w:pPr>
      <w:r>
        <w:t xml:space="preserve">missing institutions;</w:t>
      </w:r>
    </w:p>
    <w:p>
      <w:pPr>
        <w:pStyle w:val="Compact"/>
        <w:numPr>
          <w:ilvl w:val="0"/>
          <w:numId w:val="1097"/>
        </w:numPr>
      </w:pPr>
      <w:r>
        <w:t xml:space="preserve">evidence gaps;</w:t>
      </w:r>
    </w:p>
    <w:p>
      <w:pPr>
        <w:pStyle w:val="Compact"/>
        <w:numPr>
          <w:ilvl w:val="0"/>
          <w:numId w:val="1097"/>
        </w:numPr>
      </w:pPr>
      <w:r>
        <w:t xml:space="preserve">or unresolved constitutional questions.</w:t>
      </w:r>
    </w:p>
    <w:p>
      <w:pPr>
        <w:pStyle w:val="FirstParagraph"/>
      </w:pPr>
      <w:r>
        <w:t xml:space="preserve">Abstention should not automatically count as failure.</w:t>
      </w:r>
    </w:p>
    <w:p>
      <w:r>
        <w:pict>
          <v:rect style="width:0;height:1.5pt" o:hralign="center" o:hrstd="t" o:hr="t"/>
        </w:pict>
      </w:r>
    </w:p>
    <w:bookmarkEnd w:id="117"/>
    <w:bookmarkStart w:id="118" w:name="chapter-133-learning-from-non-adoption"/>
    <w:p>
      <w:pPr>
        <w:pStyle w:val="Heading1"/>
      </w:pPr>
      <w:r>
        <w:t xml:space="preserve">Chapter 133 — Learning From Non-Adoption</w:t>
      </w:r>
    </w:p>
    <w:p>
      <w:pPr>
        <w:pStyle w:val="FirstParagraph"/>
      </w:pPr>
      <w:r>
        <w:t xml:space="preserve">A proposal rejected today may become relevant later.</w:t>
      </w:r>
    </w:p>
    <w:p>
      <w:pPr>
        <w:pStyle w:val="BodyText"/>
      </w:pPr>
      <w:r>
        <w:t xml:space="preserve">The reasons for rejection should be preserved.</w:t>
      </w:r>
    </w:p>
    <w:p>
      <w:pPr>
        <w:pStyle w:val="BodyText"/>
      </w:pPr>
      <w:r>
        <w:t xml:space="preserve">Future conditions may differ.</w:t>
      </w:r>
    </w:p>
    <w:p>
      <w:pPr>
        <w:pStyle w:val="BodyText"/>
      </w:pPr>
      <w:r>
        <w:t xml:space="preserve">But repeated reintroduction should not ignore previous evidence.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Rejected does not mean erased.</w:t>
      </w:r>
    </w:p>
    <w:p>
      <w:r>
        <w:pict>
          <v:rect style="width:0;height:1.5pt" o:hralign="center" o:hrstd="t" o:hr="t"/>
        </w:pict>
      </w:r>
    </w:p>
    <w:bookmarkEnd w:id="118"/>
    <w:bookmarkStart w:id="119" w:name="chapter-134-supersession"/>
    <w:p>
      <w:pPr>
        <w:pStyle w:val="Heading1"/>
      </w:pPr>
      <w:r>
        <w:t xml:space="preserve">Chapter 134 — Supersession</w:t>
      </w:r>
    </w:p>
    <w:p>
      <w:pPr>
        <w:pStyle w:val="FirstParagraph"/>
      </w:pPr>
      <w:r>
        <w:t xml:space="preserve">When one mechanism replaces another, the new mechanism becomes current.</w:t>
      </w:r>
    </w:p>
    <w:p>
      <w:pPr>
        <w:pStyle w:val="BodyText"/>
      </w:pPr>
      <w:r>
        <w:t xml:space="preserve">The old mechanism remains historical.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Supersession changes authority. It does not erase provenance.</w:t>
      </w:r>
    </w:p>
    <w:p>
      <w:pPr>
        <w:pStyle w:val="FirstParagraph"/>
      </w:pPr>
      <w:r>
        <w:t xml:space="preserve">A superseded system should not remain ambiguously active.</w:t>
      </w:r>
    </w:p>
    <w:p>
      <w:pPr>
        <w:pStyle w:val="BodyText"/>
      </w:pPr>
      <w:r>
        <w:t xml:space="preserve">Status should be clear.</w:t>
      </w:r>
    </w:p>
    <w:p>
      <w:r>
        <w:pict>
          <v:rect style="width:0;height:1.5pt" o:hralign="center" o:hrstd="t" o:hr="t"/>
        </w:pict>
      </w:r>
    </w:p>
    <w:bookmarkEnd w:id="119"/>
    <w:bookmarkStart w:id="120" w:name="chapter-135-canonical-status"/>
    <w:p>
      <w:pPr>
        <w:pStyle w:val="Heading1"/>
      </w:pPr>
      <w:r>
        <w:t xml:space="preserve">Chapter 135 — Canonical Status</w:t>
      </w:r>
    </w:p>
    <w:p>
      <w:pPr>
        <w:pStyle w:val="FirstParagraph"/>
      </w:pPr>
      <w:r>
        <w:t xml:space="preserve">Canonical status means:</w:t>
      </w:r>
    </w:p>
    <w:p>
      <w:pPr>
        <w:pStyle w:val="BodyText"/>
      </w:pPr>
      <w:r>
        <w:rPr>
          <w:b/>
          <w:bCs/>
        </w:rPr>
        <w:t xml:space="preserve">current authoritative version for the relevant purpose.</w:t>
      </w:r>
    </w:p>
    <w:p>
      <w:pPr>
        <w:pStyle w:val="BodyText"/>
      </w:pPr>
      <w:r>
        <w:t xml:space="preserve">It does not mean:</w:t>
      </w:r>
    </w:p>
    <w:p>
      <w:pPr>
        <w:pStyle w:val="BodyText"/>
      </w:pPr>
      <w:r>
        <w:rPr>
          <w:b/>
          <w:bCs/>
        </w:rPr>
        <w:t xml:space="preserve">eternally correct.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Canonical means current, not final.</w:t>
      </w:r>
    </w:p>
    <w:p>
      <w:pPr>
        <w:pStyle w:val="FirstParagraph"/>
      </w:pPr>
      <w:r>
        <w:t xml:space="preserve">This principle is essential to recursive development.</w:t>
      </w:r>
    </w:p>
    <w:p>
      <w:r>
        <w:pict>
          <v:rect style="width:0;height:1.5pt" o:hralign="center" o:hrstd="t" o:hr="t"/>
        </w:pict>
      </w:r>
    </w:p>
    <w:bookmarkEnd w:id="120"/>
    <w:bookmarkStart w:id="121" w:name="Xd403e5d263c4fb52c144014536f9a5a654bdbe7"/>
    <w:p>
      <w:pPr>
        <w:pStyle w:val="Heading1"/>
      </w:pPr>
      <w:r>
        <w:t xml:space="preserve">Chapter 136 — Developmental Status and Constitutional Status</w:t>
      </w:r>
    </w:p>
    <w:p>
      <w:pPr>
        <w:pStyle w:val="FirstParagraph"/>
      </w:pPr>
      <w:r>
        <w:t xml:space="preserve">A development document may be canonical within the development project without being legally adopted as civilisation-wide constitutional law.</w:t>
      </w:r>
    </w:p>
    <w:p>
      <w:pPr>
        <w:pStyle w:val="BodyText"/>
      </w:pPr>
      <w:r>
        <w:t xml:space="preserve">These statuses must remain distinguishable.</w:t>
      </w:r>
    </w:p>
    <w:p>
      <w:pPr>
        <w:pStyle w:val="BodyText"/>
      </w:pPr>
      <w:r>
        <w:t xml:space="preserve">Possible distinctions include:</w:t>
      </w:r>
    </w:p>
    <w:p>
      <w:pPr>
        <w:pStyle w:val="Compact"/>
        <w:numPr>
          <w:ilvl w:val="0"/>
          <w:numId w:val="1098"/>
        </w:numPr>
      </w:pPr>
      <w:r>
        <w:t xml:space="preserve">canonical research document;</w:t>
      </w:r>
    </w:p>
    <w:p>
      <w:pPr>
        <w:pStyle w:val="Compact"/>
        <w:numPr>
          <w:ilvl w:val="0"/>
          <w:numId w:val="1098"/>
        </w:numPr>
      </w:pPr>
      <w:r>
        <w:t xml:space="preserve">canonical development architecture;</w:t>
      </w:r>
    </w:p>
    <w:p>
      <w:pPr>
        <w:pStyle w:val="Compact"/>
        <w:numPr>
          <w:ilvl w:val="0"/>
          <w:numId w:val="1098"/>
        </w:numPr>
      </w:pPr>
      <w:r>
        <w:t xml:space="preserve">adopted constitutional rule;</w:t>
      </w:r>
    </w:p>
    <w:p>
      <w:pPr>
        <w:pStyle w:val="Compact"/>
        <w:numPr>
          <w:ilvl w:val="0"/>
          <w:numId w:val="1098"/>
        </w:numPr>
      </w:pPr>
      <w:r>
        <w:t xml:space="preserve">operational pilot;</w:t>
      </w:r>
    </w:p>
    <w:p>
      <w:pPr>
        <w:pStyle w:val="Compact"/>
        <w:numPr>
          <w:ilvl w:val="0"/>
          <w:numId w:val="1098"/>
        </w:numPr>
      </w:pPr>
      <w:r>
        <w:t xml:space="preserve">historical source;</w:t>
      </w:r>
    </w:p>
    <w:p>
      <w:pPr>
        <w:pStyle w:val="Compact"/>
        <w:numPr>
          <w:ilvl w:val="0"/>
          <w:numId w:val="1098"/>
        </w:numPr>
      </w:pPr>
      <w:r>
        <w:t xml:space="preserve">or speculative paper.</w:t>
      </w:r>
    </w:p>
    <w:p>
      <w:pPr>
        <w:pStyle w:val="FirstParagraph"/>
      </w:pPr>
      <w:r>
        <w:t xml:space="preserve">Otherwise project development may be mistaken for legitimate constitutional enactment.</w:t>
      </w:r>
    </w:p>
    <w:p>
      <w:r>
        <w:pict>
          <v:rect style="width:0;height:1.5pt" o:hralign="center" o:hrstd="t" o:hr="t"/>
        </w:pict>
      </w:r>
    </w:p>
    <w:bookmarkEnd w:id="121"/>
    <w:bookmarkStart w:id="122" w:name="chapter-137-source-survival"/>
    <w:p>
      <w:pPr>
        <w:pStyle w:val="Heading1"/>
      </w:pPr>
      <w:r>
        <w:t xml:space="preserve">Chapter 137 — Source Survival</w:t>
      </w:r>
    </w:p>
    <w:p>
      <w:pPr>
        <w:pStyle w:val="FirstParagraph"/>
      </w:pPr>
      <w:r>
        <w:t xml:space="preserve">When consolidating constitutional materials, V2 follows an information-preservation principle:</w:t>
      </w:r>
    </w:p>
    <w:p>
      <w:pPr>
        <w:pStyle w:val="BlockText"/>
      </w:pPr>
      <w:r>
        <w:rPr>
          <w:b/>
          <w:bCs/>
        </w:rPr>
        <w:t xml:space="preserve">A substantive idea should not disappear merely because a cleaner later architecture exists.</w:t>
      </w:r>
    </w:p>
    <w:p>
      <w:pPr>
        <w:pStyle w:val="FirstParagraph"/>
      </w:pPr>
      <w:r>
        <w:t xml:space="preserve">An earlier idea may be:</w:t>
      </w:r>
    </w:p>
    <w:p>
      <w:pPr>
        <w:pStyle w:val="Compact"/>
        <w:numPr>
          <w:ilvl w:val="0"/>
          <w:numId w:val="1099"/>
        </w:numPr>
      </w:pPr>
      <w:r>
        <w:t xml:space="preserve">preserved directly;</w:t>
      </w:r>
    </w:p>
    <w:p>
      <w:pPr>
        <w:pStyle w:val="Compact"/>
        <w:numPr>
          <w:ilvl w:val="0"/>
          <w:numId w:val="1099"/>
        </w:numPr>
      </w:pPr>
      <w:r>
        <w:t xml:space="preserve">transformed;</w:t>
      </w:r>
    </w:p>
    <w:p>
      <w:pPr>
        <w:pStyle w:val="Compact"/>
        <w:numPr>
          <w:ilvl w:val="0"/>
          <w:numId w:val="1099"/>
        </w:numPr>
      </w:pPr>
      <w:r>
        <w:t xml:space="preserve">expanded;</w:t>
      </w:r>
    </w:p>
    <w:p>
      <w:pPr>
        <w:pStyle w:val="Compact"/>
        <w:numPr>
          <w:ilvl w:val="0"/>
          <w:numId w:val="1099"/>
        </w:numPr>
      </w:pPr>
      <w:r>
        <w:t xml:space="preserve">explicitly superseded;</w:t>
      </w:r>
    </w:p>
    <w:p>
      <w:pPr>
        <w:pStyle w:val="Compact"/>
        <w:numPr>
          <w:ilvl w:val="0"/>
          <w:numId w:val="1099"/>
        </w:numPr>
      </w:pPr>
      <w:r>
        <w:t xml:space="preserve">rejected with reasons;</w:t>
      </w:r>
    </w:p>
    <w:p>
      <w:pPr>
        <w:pStyle w:val="Compact"/>
        <w:numPr>
          <w:ilvl w:val="0"/>
          <w:numId w:val="1099"/>
        </w:numPr>
      </w:pPr>
      <w:r>
        <w:t xml:space="preserve">or retained as unresolved.</w:t>
      </w:r>
    </w:p>
    <w:p>
      <w:pPr>
        <w:pStyle w:val="FirstParagraph"/>
      </w:pPr>
      <w:r>
        <w:t xml:space="preserve">It should not vanish accidentally.</w:t>
      </w:r>
    </w:p>
    <w:p>
      <w:r>
        <w:pict>
          <v:rect style="width:0;height:1.5pt" o:hralign="center" o:hrstd="t" o:hr="t"/>
        </w:pict>
      </w:r>
    </w:p>
    <w:bookmarkEnd w:id="122"/>
    <w:bookmarkStart w:id="123" w:name="chapter-138-compression-failure"/>
    <w:p>
      <w:pPr>
        <w:pStyle w:val="Heading1"/>
      </w:pPr>
      <w:r>
        <w:t xml:space="preserve">Chapter 138 — Compression Failure</w:t>
      </w:r>
    </w:p>
    <w:p>
      <w:pPr>
        <w:pStyle w:val="FirstParagraph"/>
      </w:pPr>
      <w:r>
        <w:t xml:space="preserve">Compression can destroy constitutional knowledge.</w:t>
      </w:r>
    </w:p>
    <w:p>
      <w:pPr>
        <w:pStyle w:val="BodyText"/>
      </w:pPr>
      <w:r>
        <w:t xml:space="preserve">A summary may preserve themes while losing:</w:t>
      </w:r>
    </w:p>
    <w:p>
      <w:pPr>
        <w:pStyle w:val="Compact"/>
        <w:numPr>
          <w:ilvl w:val="0"/>
          <w:numId w:val="1100"/>
        </w:numPr>
      </w:pPr>
      <w:r>
        <w:t xml:space="preserve">mechanism;</w:t>
      </w:r>
    </w:p>
    <w:p>
      <w:pPr>
        <w:pStyle w:val="Compact"/>
        <w:numPr>
          <w:ilvl w:val="0"/>
          <w:numId w:val="1100"/>
        </w:numPr>
      </w:pPr>
      <w:r>
        <w:t xml:space="preserve">edge cases;</w:t>
      </w:r>
    </w:p>
    <w:p>
      <w:pPr>
        <w:pStyle w:val="Compact"/>
        <w:numPr>
          <w:ilvl w:val="0"/>
          <w:numId w:val="1100"/>
        </w:numPr>
      </w:pPr>
      <w:r>
        <w:t xml:space="preserve">caveats;</w:t>
      </w:r>
    </w:p>
    <w:p>
      <w:pPr>
        <w:pStyle w:val="Compact"/>
        <w:numPr>
          <w:ilvl w:val="0"/>
          <w:numId w:val="1100"/>
        </w:numPr>
      </w:pPr>
      <w:r>
        <w:t xml:space="preserve">developmental reasoning;</w:t>
      </w:r>
    </w:p>
    <w:p>
      <w:pPr>
        <w:pStyle w:val="Compact"/>
        <w:numPr>
          <w:ilvl w:val="0"/>
          <w:numId w:val="1100"/>
        </w:numPr>
      </w:pPr>
      <w:r>
        <w:t xml:space="preserve">failure analysis;</w:t>
      </w:r>
    </w:p>
    <w:p>
      <w:pPr>
        <w:pStyle w:val="Compact"/>
        <w:numPr>
          <w:ilvl w:val="0"/>
          <w:numId w:val="1100"/>
        </w:numPr>
      </w:pPr>
      <w:r>
        <w:t xml:space="preserve">and unresolved questions.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Preservation in spirit is not always preservation of mechanism.</w:t>
      </w:r>
    </w:p>
    <w:p>
      <w:pPr>
        <w:pStyle w:val="FirstParagraph"/>
      </w:pPr>
      <w:r>
        <w:t xml:space="preserve">This principle governs constitutional reconstruction.</w:t>
      </w:r>
    </w:p>
    <w:p>
      <w:r>
        <w:pict>
          <v:rect style="width:0;height:1.5pt" o:hralign="center" o:hrstd="t" o:hr="t"/>
        </w:pict>
      </w:r>
    </w:p>
    <w:bookmarkEnd w:id="123"/>
    <w:bookmarkStart w:id="124" w:name="chapter-139-source-survival-audit"/>
    <w:p>
      <w:pPr>
        <w:pStyle w:val="Heading1"/>
      </w:pPr>
      <w:r>
        <w:t xml:space="preserve">Chapter 139 — Source-Survival Audit</w:t>
      </w:r>
    </w:p>
    <w:p>
      <w:pPr>
        <w:pStyle w:val="FirstParagraph"/>
      </w:pPr>
      <w:r>
        <w:t xml:space="preserve">A major reconstruction should be audited against its sources.</w:t>
      </w:r>
    </w:p>
    <w:p>
      <w:pPr>
        <w:pStyle w:val="BodyText"/>
      </w:pPr>
      <w:r>
        <w:t xml:space="preserve">The audit should ask:</w:t>
      </w:r>
    </w:p>
    <w:p>
      <w:pPr>
        <w:pStyle w:val="Compact"/>
        <w:numPr>
          <w:ilvl w:val="0"/>
          <w:numId w:val="1101"/>
        </w:numPr>
      </w:pPr>
      <w:r>
        <w:t xml:space="preserve">Which substantive ideas survived exactly?</w:t>
      </w:r>
    </w:p>
    <w:p>
      <w:pPr>
        <w:pStyle w:val="Compact"/>
        <w:numPr>
          <w:ilvl w:val="0"/>
          <w:numId w:val="1101"/>
        </w:numPr>
      </w:pPr>
      <w:r>
        <w:t xml:space="preserve">Which survived in transformed form?</w:t>
      </w:r>
    </w:p>
    <w:p>
      <w:pPr>
        <w:pStyle w:val="Compact"/>
        <w:numPr>
          <w:ilvl w:val="0"/>
          <w:numId w:val="1101"/>
        </w:numPr>
      </w:pPr>
      <w:r>
        <w:t xml:space="preserve">Which were expanded?</w:t>
      </w:r>
    </w:p>
    <w:p>
      <w:pPr>
        <w:pStyle w:val="Compact"/>
        <w:numPr>
          <w:ilvl w:val="0"/>
          <w:numId w:val="1101"/>
        </w:numPr>
      </w:pPr>
      <w:r>
        <w:t xml:space="preserve">Which were superseded?</w:t>
      </w:r>
    </w:p>
    <w:p>
      <w:pPr>
        <w:pStyle w:val="Compact"/>
        <w:numPr>
          <w:ilvl w:val="0"/>
          <w:numId w:val="1101"/>
        </w:numPr>
      </w:pPr>
      <w:r>
        <w:t xml:space="preserve">Which remain provisional?</w:t>
      </w:r>
    </w:p>
    <w:p>
      <w:pPr>
        <w:pStyle w:val="Compact"/>
        <w:numPr>
          <w:ilvl w:val="0"/>
          <w:numId w:val="1101"/>
        </w:numPr>
      </w:pPr>
      <w:r>
        <w:t xml:space="preserve">Which are missing?</w:t>
      </w:r>
    </w:p>
    <w:p>
      <w:pPr>
        <w:pStyle w:val="Compact"/>
        <w:numPr>
          <w:ilvl w:val="0"/>
          <w:numId w:val="1101"/>
        </w:numPr>
      </w:pPr>
      <w:r>
        <w:t xml:space="preserve">Did later architecture silently contradict source assumptions?</w:t>
      </w:r>
    </w:p>
    <w:p>
      <w:pPr>
        <w:pStyle w:val="Compact"/>
        <w:numPr>
          <w:ilvl w:val="0"/>
          <w:numId w:val="1101"/>
        </w:numPr>
      </w:pPr>
      <w:r>
        <w:t xml:space="preserve">Did compression remove operational mechanisms?</w:t>
      </w:r>
    </w:p>
    <w:p>
      <w:pPr>
        <w:pStyle w:val="FirstParagraph"/>
      </w:pPr>
      <w:r>
        <w:t xml:space="preserve">Source completeness is distinct from validation.</w:t>
      </w:r>
    </w:p>
    <w:p>
      <w:r>
        <w:pict>
          <v:rect style="width:0;height:1.5pt" o:hralign="center" o:hrstd="t" o:hr="t"/>
        </w:pict>
      </w:r>
    </w:p>
    <w:bookmarkEnd w:id="124"/>
    <w:bookmarkStart w:id="125" w:name="X8b9028dc7418f14bf1ecb2d5c657e397ea1611a"/>
    <w:p>
      <w:pPr>
        <w:pStyle w:val="Heading1"/>
      </w:pPr>
      <w:r>
        <w:t xml:space="preserve">Chapter 140 — Source Complete Does Not Mean Correct</w:t>
      </w:r>
    </w:p>
    <w:p>
      <w:pPr>
        <w:pStyle w:val="FirstParagraph"/>
      </w:pPr>
      <w:r>
        <w:t xml:space="preserve">A reconstruction may perfectly preserve every source idea and still contain flawed ideas.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Source completeness is not validation.</w:t>
      </w:r>
    </w:p>
    <w:p>
      <w:pPr>
        <w:pStyle w:val="FirstParagraph"/>
      </w:pPr>
      <w:r>
        <w:t xml:space="preserve">The first asks:</w:t>
      </w:r>
    </w:p>
    <w:p>
      <w:pPr>
        <w:pStyle w:val="BodyText"/>
      </w:pPr>
      <w:r>
        <w:rPr>
          <w:b/>
          <w:bCs/>
        </w:rPr>
        <w:t xml:space="preserve">Did we preserve what existed?</w:t>
      </w:r>
    </w:p>
    <w:p>
      <w:pPr>
        <w:pStyle w:val="BodyText"/>
      </w:pPr>
      <w:r>
        <w:t xml:space="preserve">The second asks:</w:t>
      </w:r>
    </w:p>
    <w:p>
      <w:pPr>
        <w:pStyle w:val="BodyText"/>
      </w:pPr>
      <w:r>
        <w:rPr>
          <w:b/>
          <w:bCs/>
        </w:rPr>
        <w:t xml:space="preserve">Should civilisation rely upon it?</w:t>
      </w:r>
    </w:p>
    <w:p>
      <w:pPr>
        <w:pStyle w:val="BodyText"/>
      </w:pPr>
      <w:r>
        <w:t xml:space="preserve">Both are necessary.</w:t>
      </w:r>
    </w:p>
    <w:p>
      <w:r>
        <w:pict>
          <v:rect style="width:0;height:1.5pt" o:hralign="center" o:hrstd="t" o:hr="t"/>
        </w:pict>
      </w:r>
    </w:p>
    <w:bookmarkEnd w:id="125"/>
    <w:bookmarkStart w:id="126" w:name="Xe6cdb008df77528a0290042095c1750a75accb9"/>
    <w:p>
      <w:pPr>
        <w:pStyle w:val="Heading1"/>
      </w:pPr>
      <w:r>
        <w:t xml:space="preserve">Chapter 141 — Recursive Constitutional Development Pipeline</w:t>
      </w:r>
    </w:p>
    <w:p>
      <w:pPr>
        <w:pStyle w:val="FirstParagraph"/>
      </w:pPr>
      <w:r>
        <w:t xml:space="preserve">The Concord development process may be represented as:</w:t>
      </w:r>
    </w:p>
    <w:p>
      <w:pPr>
        <w:pStyle w:val="BlockText"/>
      </w:pPr>
      <w:r>
        <w:rPr>
          <w:b/>
          <w:bCs/>
        </w:rPr>
        <w:t xml:space="preserve">SKETCH IDEA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DEVELOPMENT NOTE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QUESTION / PROBLEM DEFINITION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HYPOTHESIS / PROPOSED PRINCIPLE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CRITICAL EXAMINATION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MODEL / MECHANISM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TEST / SIMULATION / COMPARISON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EVIDENCE / EVALUATION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CONCORDIAN PRINCIPLE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CONSTITUTIONAL CONSTRAINT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OPERATIONAL ARCHITECTURE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IMPLEMENTATION / MODULE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REVIEW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ACTIVE / SUPERSEDED / ARCHIVED</w:t>
      </w:r>
    </w:p>
    <w:p>
      <w:pPr>
        <w:pStyle w:val="FirstParagraph"/>
      </w:pPr>
      <w:r>
        <w:t xml:space="preserve">This is not a mandatory sequence for every idea.</w:t>
      </w:r>
    </w:p>
    <w:p>
      <w:pPr>
        <w:pStyle w:val="BodyText"/>
      </w:pPr>
      <w:r>
        <w:t xml:space="preserve">It is a development map.</w:t>
      </w:r>
    </w:p>
    <w:p>
      <w:r>
        <w:pict>
          <v:rect style="width:0;height:1.5pt" o:hralign="center" o:hrstd="t" o:hr="t"/>
        </w:pict>
      </w:r>
    </w:p>
    <w:bookmarkEnd w:id="126"/>
    <w:bookmarkStart w:id="127" w:name="X890e64542a10c394ecc8cb10191572ab357df1c"/>
    <w:p>
      <w:pPr>
        <w:pStyle w:val="Heading1"/>
      </w:pPr>
      <w:r>
        <w:t xml:space="preserve">Chapter 142 — Development Is Not Legislation</w:t>
      </w:r>
    </w:p>
    <w:p>
      <w:pPr>
        <w:pStyle w:val="FirstParagraph"/>
      </w:pPr>
      <w:r>
        <w:t xml:space="preserve">The project pipeline creates knowledge.</w:t>
      </w:r>
    </w:p>
    <w:p>
      <w:pPr>
        <w:pStyle w:val="BodyText"/>
      </w:pPr>
      <w:r>
        <w:t xml:space="preserve">It does not by itself create legitimate public authority.</w:t>
      </w:r>
    </w:p>
    <w:p>
      <w:pPr>
        <w:pStyle w:val="BodyText"/>
      </w:pPr>
      <w:r>
        <w:t xml:space="preserve">A framework can be extensively researched and internally coherent while still awaiting:</w:t>
      </w:r>
    </w:p>
    <w:p>
      <w:pPr>
        <w:pStyle w:val="Compact"/>
        <w:numPr>
          <w:ilvl w:val="0"/>
          <w:numId w:val="1102"/>
        </w:numPr>
      </w:pPr>
      <w:r>
        <w:t xml:space="preserve">public participation;</w:t>
      </w:r>
    </w:p>
    <w:p>
      <w:pPr>
        <w:pStyle w:val="Compact"/>
        <w:numPr>
          <w:ilvl w:val="0"/>
          <w:numId w:val="1102"/>
        </w:numPr>
      </w:pPr>
      <w:r>
        <w:t xml:space="preserve">legitimate adoption;</w:t>
      </w:r>
    </w:p>
    <w:p>
      <w:pPr>
        <w:pStyle w:val="Compact"/>
        <w:numPr>
          <w:ilvl w:val="0"/>
          <w:numId w:val="1102"/>
        </w:numPr>
      </w:pPr>
      <w:r>
        <w:t xml:space="preserve">legal process;</w:t>
      </w:r>
    </w:p>
    <w:p>
      <w:pPr>
        <w:pStyle w:val="Compact"/>
        <w:numPr>
          <w:ilvl w:val="0"/>
          <w:numId w:val="1102"/>
        </w:numPr>
      </w:pPr>
      <w:r>
        <w:t xml:space="preserve">institutional consent;</w:t>
      </w:r>
    </w:p>
    <w:p>
      <w:pPr>
        <w:pStyle w:val="Compact"/>
        <w:numPr>
          <w:ilvl w:val="0"/>
          <w:numId w:val="1102"/>
        </w:numPr>
      </w:pPr>
      <w:r>
        <w:t xml:space="preserve">or other forms of constitutional legitimacy.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Development produces candidate architecture. Adoption produces constitutional authority.</w:t>
      </w:r>
    </w:p>
    <w:p>
      <w:r>
        <w:pict>
          <v:rect style="width:0;height:1.5pt" o:hralign="center" o:hrstd="t" o:hr="t"/>
        </w:pict>
      </w:r>
    </w:p>
    <w:bookmarkEnd w:id="127"/>
    <w:bookmarkStart w:id="128" w:name="X4b4829b1c6ba1a9fabcbaf89e92629b66b26cbc"/>
    <w:p>
      <w:pPr>
        <w:pStyle w:val="Heading1"/>
      </w:pPr>
      <w:r>
        <w:t xml:space="preserve">Chapter 143 — Recursive Development in Practice</w:t>
      </w:r>
    </w:p>
    <w:p>
      <w:pPr>
        <w:pStyle w:val="FirstParagraph"/>
      </w:pPr>
      <w:r>
        <w:t xml:space="preserve">The Concord’s own development provides an example.</w:t>
      </w:r>
    </w:p>
    <w:p>
      <w:pPr>
        <w:pStyle w:val="BodyText"/>
      </w:pPr>
      <w:r>
        <w:t xml:space="preserve">A question produces a paper.</w:t>
      </w:r>
    </w:p>
    <w:p>
      <w:pPr>
        <w:pStyle w:val="BodyText"/>
      </w:pPr>
      <w:r>
        <w:t xml:space="preserve">The paper exposes a gap.</w:t>
      </w:r>
    </w:p>
    <w:p>
      <w:pPr>
        <w:pStyle w:val="BodyText"/>
      </w:pPr>
      <w:r>
        <w:t xml:space="preserve">The gap produces a new question.</w:t>
      </w:r>
    </w:p>
    <w:p>
      <w:pPr>
        <w:pStyle w:val="BodyText"/>
      </w:pPr>
      <w:r>
        <w:t xml:space="preserve">Later work reveals weaknesses in the earlier paper.</w:t>
      </w:r>
    </w:p>
    <w:p>
      <w:pPr>
        <w:pStyle w:val="BodyText"/>
      </w:pPr>
      <w:r>
        <w:t xml:space="preserve">The earlier paper is reconstructed.</w:t>
      </w:r>
    </w:p>
    <w:p>
      <w:pPr>
        <w:pStyle w:val="BodyText"/>
      </w:pPr>
      <w:r>
        <w:t xml:space="preserve">The reconstruction creates interface requirements elsewhere.</w:t>
      </w:r>
    </w:p>
    <w:p>
      <w:pPr>
        <w:pStyle w:val="BodyText"/>
      </w:pPr>
      <w:r>
        <w:t xml:space="preserve">Those interfaces expose new problems.</w:t>
      </w:r>
    </w:p>
    <w:p>
      <w:pPr>
        <w:pStyle w:val="BodyText"/>
      </w:pPr>
      <w:r>
        <w:t xml:space="preserve">This process is recursive.</w:t>
      </w:r>
    </w:p>
    <w:p>
      <w:pPr>
        <w:pStyle w:val="BodyText"/>
      </w:pPr>
      <w:r>
        <w:t xml:space="preserve">But it should remain visible as development.</w:t>
      </w:r>
    </w:p>
    <w:p>
      <w:pPr>
        <w:pStyle w:val="BodyText"/>
      </w:pPr>
      <w:r>
        <w:t xml:space="preserve">The project should not confuse its own increasing coherence with proof that every mechanism is ready for civilisation-wide adoption.</w:t>
      </w:r>
    </w:p>
    <w:p>
      <w:r>
        <w:pict>
          <v:rect style="width:0;height:1.5pt" o:hralign="center" o:hrstd="t" o:hr="t"/>
        </w:pict>
      </w:r>
    </w:p>
    <w:bookmarkEnd w:id="128"/>
    <w:bookmarkStart w:id="129" w:name="Xd1b587aad051dce4c5cac6440913f1ce25c821e"/>
    <w:p>
      <w:pPr>
        <w:pStyle w:val="Heading1"/>
      </w:pPr>
      <w:r>
        <w:t xml:space="preserve">Chapter 144 — Constitutional Generativity in Development</w:t>
      </w:r>
    </w:p>
    <w:p>
      <w:pPr>
        <w:pStyle w:val="FirstParagraph"/>
      </w:pPr>
      <w:r>
        <w:t xml:space="preserve">Generativity may operate before implementation.</w:t>
      </w:r>
    </w:p>
    <w:p>
      <w:pPr>
        <w:pStyle w:val="BodyText"/>
      </w:pPr>
      <w:r>
        <w:t xml:space="preserve">A sufficiently coherent framework can expose missing architecture through internal analysis.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03"/>
        </w:numPr>
      </w:pPr>
      <w:r>
        <w:t xml:space="preserve">Governance requiring Judiciary;</w:t>
      </w:r>
    </w:p>
    <w:p>
      <w:pPr>
        <w:pStyle w:val="Compact"/>
        <w:numPr>
          <w:ilvl w:val="0"/>
          <w:numId w:val="1103"/>
        </w:numPr>
      </w:pPr>
      <w:r>
        <w:t xml:space="preserve">Judiciary requiring procedural safeguards;</w:t>
      </w:r>
    </w:p>
    <w:p>
      <w:pPr>
        <w:pStyle w:val="Compact"/>
        <w:numPr>
          <w:ilvl w:val="0"/>
          <w:numId w:val="1103"/>
        </w:numPr>
      </w:pPr>
      <w:r>
        <w:t xml:space="preserve">procedural safeguards requiring audit;</w:t>
      </w:r>
    </w:p>
    <w:p>
      <w:pPr>
        <w:pStyle w:val="Compact"/>
        <w:numPr>
          <w:ilvl w:val="0"/>
          <w:numId w:val="1103"/>
        </w:numPr>
      </w:pPr>
      <w:r>
        <w:t xml:space="preserve">audit requiring auditor accountability;</w:t>
      </w:r>
    </w:p>
    <w:p>
      <w:pPr>
        <w:pStyle w:val="Compact"/>
        <w:numPr>
          <w:ilvl w:val="0"/>
          <w:numId w:val="1103"/>
        </w:numPr>
      </w:pPr>
      <w:r>
        <w:t xml:space="preserve">distributed systems requiring semantic stability;</w:t>
      </w:r>
    </w:p>
    <w:p>
      <w:pPr>
        <w:pStyle w:val="Compact"/>
        <w:numPr>
          <w:ilvl w:val="0"/>
          <w:numId w:val="1103"/>
        </w:numPr>
      </w:pPr>
      <w:r>
        <w:t xml:space="preserve">Ratchet requiring anti-reputation safeguards;</w:t>
      </w:r>
    </w:p>
    <w:p>
      <w:pPr>
        <w:pStyle w:val="Compact"/>
        <w:numPr>
          <w:ilvl w:val="0"/>
          <w:numId w:val="1103"/>
        </w:numPr>
      </w:pPr>
      <w:r>
        <w:t xml:space="preserve">AI participation requiring authority boundaries.</w:t>
      </w:r>
    </w:p>
    <w:p>
      <w:pPr>
        <w:pStyle w:val="FirstParagraph"/>
      </w:pPr>
      <w:r>
        <w:t xml:space="preserve">This is valuable.</w:t>
      </w:r>
    </w:p>
    <w:p>
      <w:pPr>
        <w:pStyle w:val="BodyText"/>
      </w:pPr>
      <w:r>
        <w:t xml:space="preserve">But pre-operational generativity produces hypotheses, not empirical validation.</w:t>
      </w:r>
    </w:p>
    <w:p>
      <w:r>
        <w:pict>
          <v:rect style="width:0;height:1.5pt" o:hralign="center" o:hrstd="t" o:hr="t"/>
        </w:pict>
      </w:r>
    </w:p>
    <w:bookmarkEnd w:id="129"/>
    <w:bookmarkStart w:id="130" w:name="chapter-145-generativity-in-operation"/>
    <w:p>
      <w:pPr>
        <w:pStyle w:val="Heading1"/>
      </w:pPr>
      <w:r>
        <w:t xml:space="preserve">Chapter 145 — Generativity in Operation</w:t>
      </w:r>
    </w:p>
    <w:p>
      <w:pPr>
        <w:pStyle w:val="FirstParagraph"/>
      </w:pPr>
      <w:r>
        <w:t xml:space="preserve">Once systems operate, generativity becomes richer.</w:t>
      </w:r>
    </w:p>
    <w:p>
      <w:pPr>
        <w:pStyle w:val="BodyText"/>
      </w:pPr>
      <w:r>
        <w:t xml:space="preserve">Real participants reveal:</w:t>
      </w:r>
    </w:p>
    <w:p>
      <w:pPr>
        <w:pStyle w:val="Compact"/>
        <w:numPr>
          <w:ilvl w:val="0"/>
          <w:numId w:val="1104"/>
        </w:numPr>
      </w:pPr>
      <w:r>
        <w:t xml:space="preserve">unexpected behaviour;</w:t>
      </w:r>
    </w:p>
    <w:p>
      <w:pPr>
        <w:pStyle w:val="Compact"/>
        <w:numPr>
          <w:ilvl w:val="0"/>
          <w:numId w:val="1104"/>
        </w:numPr>
      </w:pPr>
      <w:r>
        <w:t xml:space="preserve">unknown harms;</w:t>
      </w:r>
    </w:p>
    <w:p>
      <w:pPr>
        <w:pStyle w:val="Compact"/>
        <w:numPr>
          <w:ilvl w:val="0"/>
          <w:numId w:val="1104"/>
        </w:numPr>
      </w:pPr>
      <w:r>
        <w:t xml:space="preserve">workarounds;</w:t>
      </w:r>
    </w:p>
    <w:p>
      <w:pPr>
        <w:pStyle w:val="Compact"/>
        <w:numPr>
          <w:ilvl w:val="0"/>
          <w:numId w:val="1104"/>
        </w:numPr>
      </w:pPr>
      <w:r>
        <w:t xml:space="preserve">gaming;</w:t>
      </w:r>
    </w:p>
    <w:p>
      <w:pPr>
        <w:pStyle w:val="Compact"/>
        <w:numPr>
          <w:ilvl w:val="0"/>
          <w:numId w:val="1104"/>
        </w:numPr>
      </w:pPr>
      <w:r>
        <w:t xml:space="preserve">cultural differences;</w:t>
      </w:r>
    </w:p>
    <w:p>
      <w:pPr>
        <w:pStyle w:val="Compact"/>
        <w:numPr>
          <w:ilvl w:val="0"/>
          <w:numId w:val="1104"/>
        </w:numPr>
      </w:pPr>
      <w:r>
        <w:t xml:space="preserve">and emergent uses.</w:t>
      </w:r>
    </w:p>
    <w:p>
      <w:pPr>
        <w:pStyle w:val="FirstParagraph"/>
      </w:pPr>
      <w:r>
        <w:t xml:space="preserve">Operational generativity therefore adds evidence to theoretical generativity.</w:t>
      </w:r>
    </w:p>
    <w:p>
      <w:r>
        <w:pict>
          <v:rect style="width:0;height:1.5pt" o:hralign="center" o:hrstd="t" o:hr="t"/>
        </w:pict>
      </w:r>
    </w:p>
    <w:bookmarkEnd w:id="130"/>
    <w:bookmarkStart w:id="131" w:name="X17b38c24678adea151c2ed0a40589de6c155b3e"/>
    <w:p>
      <w:pPr>
        <w:pStyle w:val="Heading1"/>
      </w:pPr>
      <w:r>
        <w:t xml:space="preserve">Chapter 146 — Machine-Understandable Architecture</w:t>
      </w:r>
    </w:p>
    <w:p>
      <w:pPr>
        <w:pStyle w:val="FirstParagraph"/>
      </w:pPr>
      <w:r>
        <w:t xml:space="preserve">The V1 Epilogue observed that increasing internal consistency made Concord materials increasingly usable by AI systems.</w:t>
      </w:r>
    </w:p>
    <w:p>
      <w:pPr>
        <w:pStyle w:val="BodyText"/>
      </w:pPr>
      <w:r>
        <w:t xml:space="preserve">This property may have important future value.</w:t>
      </w:r>
    </w:p>
    <w:p>
      <w:pPr>
        <w:pStyle w:val="BodyText"/>
      </w:pPr>
      <w:r>
        <w:t xml:space="preserve">Machine-understandable constitutional architecture could support:</w:t>
      </w:r>
    </w:p>
    <w:p>
      <w:pPr>
        <w:pStyle w:val="Compact"/>
        <w:numPr>
          <w:ilvl w:val="0"/>
          <w:numId w:val="1105"/>
        </w:numPr>
      </w:pPr>
      <w:r>
        <w:t xml:space="preserve">consistency checking;</w:t>
      </w:r>
    </w:p>
    <w:p>
      <w:pPr>
        <w:pStyle w:val="Compact"/>
        <w:numPr>
          <w:ilvl w:val="0"/>
          <w:numId w:val="1105"/>
        </w:numPr>
      </w:pPr>
      <w:r>
        <w:t xml:space="preserve">provenance;</w:t>
      </w:r>
    </w:p>
    <w:p>
      <w:pPr>
        <w:pStyle w:val="Compact"/>
        <w:numPr>
          <w:ilvl w:val="0"/>
          <w:numId w:val="1105"/>
        </w:numPr>
      </w:pPr>
      <w:r>
        <w:t xml:space="preserve">contradiction detection;</w:t>
      </w:r>
    </w:p>
    <w:p>
      <w:pPr>
        <w:pStyle w:val="Compact"/>
        <w:numPr>
          <w:ilvl w:val="0"/>
          <w:numId w:val="1105"/>
        </w:numPr>
      </w:pPr>
      <w:r>
        <w:t xml:space="preserve">retrieval;</w:t>
      </w:r>
    </w:p>
    <w:p>
      <w:pPr>
        <w:pStyle w:val="Compact"/>
        <w:numPr>
          <w:ilvl w:val="0"/>
          <w:numId w:val="1105"/>
        </w:numPr>
      </w:pPr>
      <w:r>
        <w:t xml:space="preserve">simulation;</w:t>
      </w:r>
    </w:p>
    <w:p>
      <w:pPr>
        <w:pStyle w:val="Compact"/>
        <w:numPr>
          <w:ilvl w:val="0"/>
          <w:numId w:val="1105"/>
        </w:numPr>
      </w:pPr>
      <w:r>
        <w:t xml:space="preserve">impact analysis;</w:t>
      </w:r>
    </w:p>
    <w:p>
      <w:pPr>
        <w:pStyle w:val="Compact"/>
        <w:numPr>
          <w:ilvl w:val="0"/>
          <w:numId w:val="1105"/>
        </w:numPr>
      </w:pPr>
      <w:r>
        <w:t xml:space="preserve">and automated warning systems.</w:t>
      </w:r>
    </w:p>
    <w:p>
      <w:pPr>
        <w:pStyle w:val="FirstParagraph"/>
      </w:pPr>
      <w:r>
        <w:t xml:space="preserve">But machine-understandability should not become machine sovereignty.</w:t>
      </w:r>
    </w:p>
    <w:p>
      <w:pPr>
        <w:pStyle w:val="BodyText"/>
      </w:pPr>
      <w:r>
        <w:t xml:space="preserve">Code may represent constitutional architecture.</w:t>
      </w:r>
    </w:p>
    <w:p>
      <w:pPr>
        <w:pStyle w:val="BodyText"/>
      </w:pPr>
      <w:r>
        <w:t xml:space="preserve">Code is not the Constitution.</w:t>
      </w:r>
    </w:p>
    <w:p>
      <w:r>
        <w:pict>
          <v:rect style="width:0;height:1.5pt" o:hralign="center" o:hrstd="t" o:hr="t"/>
        </w:pict>
      </w:r>
    </w:p>
    <w:bookmarkEnd w:id="131"/>
    <w:bookmarkStart w:id="132" w:name="chapter-147-formalisation"/>
    <w:p>
      <w:pPr>
        <w:pStyle w:val="Heading1"/>
      </w:pPr>
      <w:r>
        <w:t xml:space="preserve">Chapter 147 — Formalisation</w:t>
      </w:r>
    </w:p>
    <w:p>
      <w:pPr>
        <w:pStyle w:val="FirstParagraph"/>
      </w:pPr>
      <w:r>
        <w:t xml:space="preserve">Some constitutional principles may be translated into formal rules.</w:t>
      </w:r>
    </w:p>
    <w:p>
      <w:pPr>
        <w:pStyle w:val="BodyText"/>
      </w:pPr>
      <w:r>
        <w:t xml:space="preserve">Formalisation can improve:</w:t>
      </w:r>
    </w:p>
    <w:p>
      <w:pPr>
        <w:pStyle w:val="Compact"/>
        <w:numPr>
          <w:ilvl w:val="0"/>
          <w:numId w:val="1106"/>
        </w:numPr>
      </w:pPr>
      <w:r>
        <w:t xml:space="preserve">clarity;</w:t>
      </w:r>
    </w:p>
    <w:p>
      <w:pPr>
        <w:pStyle w:val="Compact"/>
        <w:numPr>
          <w:ilvl w:val="0"/>
          <w:numId w:val="1106"/>
        </w:numPr>
      </w:pPr>
      <w:r>
        <w:t xml:space="preserve">testability;</w:t>
      </w:r>
    </w:p>
    <w:p>
      <w:pPr>
        <w:pStyle w:val="Compact"/>
        <w:numPr>
          <w:ilvl w:val="0"/>
          <w:numId w:val="1106"/>
        </w:numPr>
      </w:pPr>
      <w:r>
        <w:t xml:space="preserve">simulation;</w:t>
      </w:r>
    </w:p>
    <w:p>
      <w:pPr>
        <w:pStyle w:val="Compact"/>
        <w:numPr>
          <w:ilvl w:val="0"/>
          <w:numId w:val="1106"/>
        </w:numPr>
      </w:pPr>
      <w:r>
        <w:t xml:space="preserve">machine checking;</w:t>
      </w:r>
    </w:p>
    <w:p>
      <w:pPr>
        <w:pStyle w:val="Compact"/>
        <w:numPr>
          <w:ilvl w:val="0"/>
          <w:numId w:val="1106"/>
        </w:numPr>
      </w:pPr>
      <w:r>
        <w:t xml:space="preserve">and consistency.</w:t>
      </w:r>
    </w:p>
    <w:p>
      <w:pPr>
        <w:pStyle w:val="FirstParagraph"/>
      </w:pPr>
      <w:r>
        <w:t xml:space="preserve">But not every constitutional judgement can be reduced to a deterministic rule.</w:t>
      </w:r>
    </w:p>
    <w:p>
      <w:pPr>
        <w:pStyle w:val="BodyText"/>
      </w:pPr>
      <w:r>
        <w:t xml:space="preserve">Values may conflict.</w:t>
      </w:r>
    </w:p>
    <w:p>
      <w:pPr>
        <w:pStyle w:val="BodyText"/>
      </w:pPr>
      <w:r>
        <w:t xml:space="preserve">Context matters.</w:t>
      </w:r>
    </w:p>
    <w:p>
      <w:pPr>
        <w:pStyle w:val="BodyText"/>
      </w:pPr>
      <w:r>
        <w:t xml:space="preserve">Uncertainty exists.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Formalisation should expose reasoning where possible without pretending that all constitutional judgement is reducible to computation.</w:t>
      </w:r>
    </w:p>
    <w:p>
      <w:r>
        <w:pict>
          <v:rect style="width:0;height:1.5pt" o:hralign="center" o:hrstd="t" o:hr="t"/>
        </w:pict>
      </w:r>
    </w:p>
    <w:bookmarkEnd w:id="132"/>
    <w:bookmarkStart w:id="133" w:name="Xf0d752ad44593b3e93b9da418dea3449cea0dd3"/>
    <w:p>
      <w:pPr>
        <w:pStyle w:val="Heading1"/>
      </w:pPr>
      <w:r>
        <w:t xml:space="preserve">Chapter 148 — Machine-Checkable Constraints</w:t>
      </w:r>
    </w:p>
    <w:p>
      <w:pPr>
        <w:pStyle w:val="FirstParagraph"/>
      </w:pPr>
      <w:r>
        <w:t xml:space="preserve">Some constraints may be suitable for machine checking.</w:t>
      </w:r>
    </w:p>
    <w:p>
      <w:pPr>
        <w:pStyle w:val="BodyText"/>
      </w:pPr>
      <w:r>
        <w:t xml:space="preserve">Examples might include:</w:t>
      </w:r>
    </w:p>
    <w:p>
      <w:pPr>
        <w:pStyle w:val="Compact"/>
        <w:numPr>
          <w:ilvl w:val="0"/>
          <w:numId w:val="1107"/>
        </w:numPr>
      </w:pPr>
      <w:r>
        <w:t xml:space="preserve">emergency authority expiration;</w:t>
      </w:r>
    </w:p>
    <w:p>
      <w:pPr>
        <w:pStyle w:val="Compact"/>
        <w:numPr>
          <w:ilvl w:val="0"/>
          <w:numId w:val="1107"/>
        </w:numPr>
      </w:pPr>
      <w:r>
        <w:t xml:space="preserve">term limits;</w:t>
      </w:r>
    </w:p>
    <w:p>
      <w:pPr>
        <w:pStyle w:val="Compact"/>
        <w:numPr>
          <w:ilvl w:val="0"/>
          <w:numId w:val="1107"/>
        </w:numPr>
      </w:pPr>
      <w:r>
        <w:t xml:space="preserve">required review intervals;</w:t>
      </w:r>
    </w:p>
    <w:p>
      <w:pPr>
        <w:pStyle w:val="Compact"/>
        <w:numPr>
          <w:ilvl w:val="0"/>
          <w:numId w:val="1107"/>
        </w:numPr>
      </w:pPr>
      <w:r>
        <w:t xml:space="preserve">provenance completeness;</w:t>
      </w:r>
    </w:p>
    <w:p>
      <w:pPr>
        <w:pStyle w:val="Compact"/>
        <w:numPr>
          <w:ilvl w:val="0"/>
          <w:numId w:val="1107"/>
        </w:numPr>
      </w:pPr>
      <w:r>
        <w:t xml:space="preserve">jurisdictional permissions;</w:t>
      </w:r>
    </w:p>
    <w:p>
      <w:pPr>
        <w:pStyle w:val="Compact"/>
        <w:numPr>
          <w:ilvl w:val="0"/>
          <w:numId w:val="1107"/>
        </w:numPr>
      </w:pPr>
      <w:r>
        <w:t xml:space="preserve">or authority-delegation chains.</w:t>
      </w:r>
    </w:p>
    <w:p>
      <w:pPr>
        <w:pStyle w:val="FirstParagraph"/>
      </w:pPr>
      <w:r>
        <w:t xml:space="preserve">Machine checking can identify violations.</w:t>
      </w:r>
    </w:p>
    <w:p>
      <w:pPr>
        <w:pStyle w:val="BodyText"/>
      </w:pPr>
      <w:r>
        <w:t xml:space="preserve">It should not automatically determine all consequences.</w:t>
      </w:r>
    </w:p>
    <w:p>
      <w:r>
        <w:pict>
          <v:rect style="width:0;height:1.5pt" o:hralign="center" o:hrstd="t" o:hr="t"/>
        </w:pict>
      </w:r>
    </w:p>
    <w:bookmarkEnd w:id="133"/>
    <w:bookmarkStart w:id="134" w:name="X0ee337647f213b14b431348b8a761dc9394a065"/>
    <w:p>
      <w:pPr>
        <w:pStyle w:val="Heading1"/>
      </w:pPr>
      <w:r>
        <w:t xml:space="preserve">Chapter 149 — Algorithmic Constitutional Enforcement</w:t>
      </w:r>
    </w:p>
    <w:p>
      <w:pPr>
        <w:pStyle w:val="FirstParagraph"/>
      </w:pPr>
      <w:r>
        <w:t xml:space="preserve">Automatic enforcement creates risk.</w:t>
      </w:r>
    </w:p>
    <w:p>
      <w:pPr>
        <w:pStyle w:val="BodyText"/>
      </w:pPr>
      <w:r>
        <w:t xml:space="preserve">A system may detect a technical breach but misunderstand context.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Machine detection should not silently become machine adjudication.</w:t>
      </w:r>
    </w:p>
    <w:p>
      <w:pPr>
        <w:pStyle w:val="FirstParagraph"/>
      </w:pPr>
      <w:r>
        <w:t xml:space="preserve">Some low-level safety constraints may be automated where justified.</w:t>
      </w:r>
    </w:p>
    <w:p>
      <w:pPr>
        <w:pStyle w:val="BodyText"/>
      </w:pPr>
      <w:r>
        <w:t xml:space="preserve">Higher-consequence constitutional decisions should preserve legitimate review and appeal.</w:t>
      </w:r>
    </w:p>
    <w:p>
      <w:r>
        <w:pict>
          <v:rect style="width:0;height:1.5pt" o:hralign="center" o:hrstd="t" o:hr="t"/>
        </w:pict>
      </w:r>
    </w:p>
    <w:bookmarkEnd w:id="134"/>
    <w:bookmarkStart w:id="135" w:name="chapter-150-formal-model-drift"/>
    <w:p>
      <w:pPr>
        <w:pStyle w:val="Heading1"/>
      </w:pPr>
      <w:r>
        <w:t xml:space="preserve">Chapter 150 — Formal Model Drift</w:t>
      </w:r>
    </w:p>
    <w:p>
      <w:pPr>
        <w:pStyle w:val="FirstParagraph"/>
      </w:pPr>
      <w:r>
        <w:t xml:space="preserve">Formal models may become outdated.</w:t>
      </w:r>
    </w:p>
    <w:p>
      <w:pPr>
        <w:pStyle w:val="BodyText"/>
      </w:pPr>
      <w:r>
        <w:t xml:space="preserve">A machine-checkable rule may encode an obsolete interpretation.</w:t>
      </w:r>
    </w:p>
    <w:p>
      <w:pPr>
        <w:pStyle w:val="BodyText"/>
      </w:pPr>
      <w:r>
        <w:t xml:space="preserve">Therefore formal models require:</w:t>
      </w:r>
    </w:p>
    <w:p>
      <w:pPr>
        <w:pStyle w:val="Compact"/>
        <w:numPr>
          <w:ilvl w:val="0"/>
          <w:numId w:val="1108"/>
        </w:numPr>
      </w:pPr>
      <w:r>
        <w:t xml:space="preserve">version control;</w:t>
      </w:r>
    </w:p>
    <w:p>
      <w:pPr>
        <w:pStyle w:val="Compact"/>
        <w:numPr>
          <w:ilvl w:val="0"/>
          <w:numId w:val="1108"/>
        </w:numPr>
      </w:pPr>
      <w:r>
        <w:t xml:space="preserve">semantic anchoring;</w:t>
      </w:r>
    </w:p>
    <w:p>
      <w:pPr>
        <w:pStyle w:val="Compact"/>
        <w:numPr>
          <w:ilvl w:val="0"/>
          <w:numId w:val="1108"/>
        </w:numPr>
      </w:pPr>
      <w:r>
        <w:t xml:space="preserve">provenance;</w:t>
      </w:r>
    </w:p>
    <w:p>
      <w:pPr>
        <w:pStyle w:val="Compact"/>
        <w:numPr>
          <w:ilvl w:val="0"/>
          <w:numId w:val="1108"/>
        </w:numPr>
      </w:pPr>
      <w:r>
        <w:t xml:space="preserve">validation;</w:t>
      </w:r>
    </w:p>
    <w:p>
      <w:pPr>
        <w:pStyle w:val="Compact"/>
        <w:numPr>
          <w:ilvl w:val="0"/>
          <w:numId w:val="1108"/>
        </w:numPr>
      </w:pPr>
      <w:r>
        <w:t xml:space="preserve">and update governance.</w:t>
      </w:r>
    </w:p>
    <w:p>
      <w:r>
        <w:pict>
          <v:rect style="width:0;height:1.5pt" o:hralign="center" o:hrstd="t" o:hr="t"/>
        </w:pict>
      </w:r>
    </w:p>
    <w:bookmarkEnd w:id="135"/>
    <w:bookmarkStart w:id="136" w:name="Xc5d41b35c9afeaac3ce07c07b772a498fe174eb"/>
    <w:p>
      <w:pPr>
        <w:pStyle w:val="Heading1"/>
      </w:pPr>
      <w:r>
        <w:t xml:space="preserve">Chapter 151 — Constitutional Semantic Frame</w:t>
      </w:r>
    </w:p>
    <w:p>
      <w:pPr>
        <w:pStyle w:val="FirstParagraph"/>
      </w:pPr>
      <w:r>
        <w:t xml:space="preserve">Machine reasoning must use the legally applicable semantic frame.</w:t>
      </w:r>
    </w:p>
    <w:p>
      <w:pPr>
        <w:pStyle w:val="BodyText"/>
      </w:pPr>
      <w:r>
        <w:t xml:space="preserve">Contemporary language models may assign current meaning to older legal terms.</w:t>
      </w:r>
    </w:p>
    <w:p>
      <w:pPr>
        <w:pStyle w:val="BodyText"/>
      </w:pPr>
      <w:r>
        <w:t xml:space="preserve">That can silently amend law.</w:t>
      </w:r>
    </w:p>
    <w:p>
      <w:pPr>
        <w:pStyle w:val="BodyText"/>
      </w:pPr>
      <w:r>
        <w:t xml:space="preserve">Therefore AI-assisted constitutional reasoning should identify:</w:t>
      </w:r>
    </w:p>
    <w:p>
      <w:pPr>
        <w:pStyle w:val="Compact"/>
        <w:numPr>
          <w:ilvl w:val="0"/>
          <w:numId w:val="1109"/>
        </w:numPr>
      </w:pPr>
      <w:r>
        <w:t xml:space="preserve">instrument date;</w:t>
      </w:r>
    </w:p>
    <w:p>
      <w:pPr>
        <w:pStyle w:val="Compact"/>
        <w:numPr>
          <w:ilvl w:val="0"/>
          <w:numId w:val="1109"/>
        </w:numPr>
      </w:pPr>
      <w:r>
        <w:t xml:space="preserve">lexicon version;</w:t>
      </w:r>
    </w:p>
    <w:p>
      <w:pPr>
        <w:pStyle w:val="Compact"/>
        <w:numPr>
          <w:ilvl w:val="0"/>
          <w:numId w:val="1109"/>
        </w:numPr>
      </w:pPr>
      <w:r>
        <w:t xml:space="preserve">specific statutory definitions;</w:t>
      </w:r>
    </w:p>
    <w:p>
      <w:pPr>
        <w:pStyle w:val="Compact"/>
        <w:numPr>
          <w:ilvl w:val="0"/>
          <w:numId w:val="1109"/>
        </w:numPr>
      </w:pPr>
      <w:r>
        <w:t xml:space="preserve">controlling interpretation;</w:t>
      </w:r>
    </w:p>
    <w:p>
      <w:pPr>
        <w:pStyle w:val="Compact"/>
        <w:numPr>
          <w:ilvl w:val="0"/>
          <w:numId w:val="1109"/>
        </w:numPr>
      </w:pPr>
      <w:r>
        <w:t xml:space="preserve">and later amendments.</w:t>
      </w:r>
    </w:p>
    <w:p>
      <w:r>
        <w:pict>
          <v:rect style="width:0;height:1.5pt" o:hralign="center" o:hrstd="t" o:hr="t"/>
        </w:pict>
      </w:r>
    </w:p>
    <w:bookmarkEnd w:id="136"/>
    <w:bookmarkStart w:id="137" w:name="Xa818e6f4114b39f1963993e2497014a64ce56a6"/>
    <w:p>
      <w:pPr>
        <w:pStyle w:val="Heading1"/>
      </w:pPr>
      <w:r>
        <w:t xml:space="preserve">Chapter 152 — AI as Constitutional Research Participant</w:t>
      </w:r>
    </w:p>
    <w:p>
      <w:pPr>
        <w:pStyle w:val="FirstParagraph"/>
      </w:pPr>
      <w:r>
        <w:t xml:space="preserve">AI can be highly useful in recursive constitutional learning.</w:t>
      </w:r>
    </w:p>
    <w:p>
      <w:pPr>
        <w:pStyle w:val="BodyText"/>
      </w:pPr>
      <w:r>
        <w:t xml:space="preserve">Possible roles include:</w:t>
      </w:r>
    </w:p>
    <w:p>
      <w:pPr>
        <w:pStyle w:val="Compact"/>
        <w:numPr>
          <w:ilvl w:val="0"/>
          <w:numId w:val="1110"/>
        </w:numPr>
      </w:pPr>
      <w:r>
        <w:t xml:space="preserve">source retrieval;</w:t>
      </w:r>
    </w:p>
    <w:p>
      <w:pPr>
        <w:pStyle w:val="Compact"/>
        <w:numPr>
          <w:ilvl w:val="0"/>
          <w:numId w:val="1110"/>
        </w:numPr>
      </w:pPr>
      <w:r>
        <w:t xml:space="preserve">comparative research;</w:t>
      </w:r>
    </w:p>
    <w:p>
      <w:pPr>
        <w:pStyle w:val="Compact"/>
        <w:numPr>
          <w:ilvl w:val="0"/>
          <w:numId w:val="1110"/>
        </w:numPr>
      </w:pPr>
      <w:r>
        <w:t xml:space="preserve">scenario generation;</w:t>
      </w:r>
    </w:p>
    <w:p>
      <w:pPr>
        <w:pStyle w:val="Compact"/>
        <w:numPr>
          <w:ilvl w:val="0"/>
          <w:numId w:val="1110"/>
        </w:numPr>
      </w:pPr>
      <w:r>
        <w:t xml:space="preserve">red-teaming;</w:t>
      </w:r>
    </w:p>
    <w:p>
      <w:pPr>
        <w:pStyle w:val="Compact"/>
        <w:numPr>
          <w:ilvl w:val="0"/>
          <w:numId w:val="1110"/>
        </w:numPr>
      </w:pPr>
      <w:r>
        <w:t xml:space="preserve">contradiction identification;</w:t>
      </w:r>
    </w:p>
    <w:p>
      <w:pPr>
        <w:pStyle w:val="Compact"/>
        <w:numPr>
          <w:ilvl w:val="0"/>
          <w:numId w:val="1110"/>
        </w:numPr>
      </w:pPr>
      <w:r>
        <w:t xml:space="preserve">simulation assistance;</w:t>
      </w:r>
    </w:p>
    <w:p>
      <w:pPr>
        <w:pStyle w:val="Compact"/>
        <w:numPr>
          <w:ilvl w:val="0"/>
          <w:numId w:val="1110"/>
        </w:numPr>
      </w:pPr>
      <w:r>
        <w:t xml:space="preserve">summarisation;</w:t>
      </w:r>
    </w:p>
    <w:p>
      <w:pPr>
        <w:pStyle w:val="Compact"/>
        <w:numPr>
          <w:ilvl w:val="0"/>
          <w:numId w:val="1110"/>
        </w:numPr>
      </w:pPr>
      <w:r>
        <w:t xml:space="preserve">formal modelling;</w:t>
      </w:r>
    </w:p>
    <w:p>
      <w:pPr>
        <w:pStyle w:val="Compact"/>
        <w:numPr>
          <w:ilvl w:val="0"/>
          <w:numId w:val="1110"/>
        </w:numPr>
      </w:pPr>
      <w:r>
        <w:t xml:space="preserve">and preservation audits.</w:t>
      </w:r>
    </w:p>
    <w:p>
      <w:pPr>
        <w:pStyle w:val="FirstParagraph"/>
      </w:pPr>
      <w:r>
        <w:t xml:space="preserve">But AI contribution must remain provenance-visible.</w:t>
      </w:r>
    </w:p>
    <w:p>
      <w:r>
        <w:pict>
          <v:rect style="width:0;height:1.5pt" o:hralign="center" o:hrstd="t" o:hr="t"/>
        </w:pict>
      </w:r>
    </w:p>
    <w:bookmarkEnd w:id="137"/>
    <w:bookmarkStart w:id="138" w:name="chapter-153-ai-common-source-failure"/>
    <w:p>
      <w:pPr>
        <w:pStyle w:val="Heading1"/>
      </w:pPr>
      <w:r>
        <w:t xml:space="preserve">Chapter 153 — AI Common-Source Failure</w:t>
      </w:r>
    </w:p>
    <w:p>
      <w:pPr>
        <w:pStyle w:val="FirstParagraph"/>
      </w:pPr>
      <w:r>
        <w:t xml:space="preserve">Multiple AI systems may share hidden dependencies.</w:t>
      </w:r>
    </w:p>
    <w:p>
      <w:pPr>
        <w:pStyle w:val="BodyText"/>
      </w:pPr>
      <w:r>
        <w:t xml:space="preserve">Therefore AI-assisted constitutional research should consider:</w:t>
      </w:r>
    </w:p>
    <w:p>
      <w:pPr>
        <w:pStyle w:val="Compact"/>
        <w:numPr>
          <w:ilvl w:val="0"/>
          <w:numId w:val="1111"/>
        </w:numPr>
      </w:pPr>
      <w:r>
        <w:t xml:space="preserve">model family;</w:t>
      </w:r>
    </w:p>
    <w:p>
      <w:pPr>
        <w:pStyle w:val="Compact"/>
        <w:numPr>
          <w:ilvl w:val="0"/>
          <w:numId w:val="1111"/>
        </w:numPr>
      </w:pPr>
      <w:r>
        <w:t xml:space="preserve">shared training corpora;</w:t>
      </w:r>
    </w:p>
    <w:p>
      <w:pPr>
        <w:pStyle w:val="Compact"/>
        <w:numPr>
          <w:ilvl w:val="0"/>
          <w:numId w:val="1111"/>
        </w:numPr>
      </w:pPr>
      <w:r>
        <w:t xml:space="preserve">common retrieved sources;</w:t>
      </w:r>
    </w:p>
    <w:p>
      <w:pPr>
        <w:pStyle w:val="Compact"/>
        <w:numPr>
          <w:ilvl w:val="0"/>
          <w:numId w:val="1111"/>
        </w:numPr>
      </w:pPr>
      <w:r>
        <w:t xml:space="preserve">shared system prompts;</w:t>
      </w:r>
    </w:p>
    <w:p>
      <w:pPr>
        <w:pStyle w:val="Compact"/>
        <w:numPr>
          <w:ilvl w:val="0"/>
          <w:numId w:val="1111"/>
        </w:numPr>
      </w:pPr>
      <w:r>
        <w:t xml:space="preserve">shared assumptions;</w:t>
      </w:r>
    </w:p>
    <w:p>
      <w:pPr>
        <w:pStyle w:val="Compact"/>
        <w:numPr>
          <w:ilvl w:val="0"/>
          <w:numId w:val="1111"/>
        </w:numPr>
      </w:pPr>
      <w:r>
        <w:t xml:space="preserve">and provider dependency.</w:t>
      </w:r>
    </w:p>
    <w:p>
      <w:pPr>
        <w:pStyle w:val="FirstParagraph"/>
      </w:pPr>
      <w:r>
        <w:t xml:space="preserve">Apparent plurality may conceal epistemic monoculture.</w:t>
      </w:r>
    </w:p>
    <w:p>
      <w:r>
        <w:pict>
          <v:rect style="width:0;height:1.5pt" o:hralign="center" o:hrstd="t" o:hr="t"/>
        </w:pict>
      </w:r>
    </w:p>
    <w:bookmarkEnd w:id="138"/>
    <w:bookmarkStart w:id="139" w:name="Xaae33af8118606440b11fb9650516f5b0793cfa"/>
    <w:p>
      <w:pPr>
        <w:pStyle w:val="Heading1"/>
      </w:pPr>
      <w:r>
        <w:t xml:space="preserve">Chapter 154 — AI Hallucination and Constitutional Memory</w:t>
      </w:r>
    </w:p>
    <w:p>
      <w:pPr>
        <w:pStyle w:val="FirstParagraph"/>
      </w:pPr>
      <w:r>
        <w:t xml:space="preserve">Incorrect AI output should not silently enter constitutional memory as fact.</w:t>
      </w:r>
    </w:p>
    <w:p>
      <w:pPr>
        <w:pStyle w:val="BodyText"/>
      </w:pPr>
      <w:r>
        <w:t xml:space="preserve">AI-generated claims should be traceable where material.</w:t>
      </w:r>
    </w:p>
    <w:p>
      <w:pPr>
        <w:pStyle w:val="BodyText"/>
      </w:pPr>
      <w:r>
        <w:t xml:space="preserve">Unverified machine-generated summaries may distort future research.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AI transformation of constitutional information should not silently replace the underlying source.</w:t>
      </w:r>
    </w:p>
    <w:p>
      <w:r>
        <w:pict>
          <v:rect style="width:0;height:1.5pt" o:hralign="center" o:hrstd="t" o:hr="t"/>
        </w:pict>
      </w:r>
    </w:p>
    <w:bookmarkEnd w:id="139"/>
    <w:bookmarkStart w:id="140" w:name="chapter-155-human-rubber-stamping"/>
    <w:p>
      <w:pPr>
        <w:pStyle w:val="Heading1"/>
      </w:pPr>
      <w:r>
        <w:t xml:space="preserve">Chapter 155 — Human Rubber-Stamping</w:t>
      </w:r>
    </w:p>
    <w:p>
      <w:pPr>
        <w:pStyle w:val="FirstParagraph"/>
      </w:pPr>
      <w:r>
        <w:t xml:space="preserve">Human review does not automatically guarantee independent oversight.</w:t>
      </w:r>
    </w:p>
    <w:p>
      <w:pPr>
        <w:pStyle w:val="BodyText"/>
      </w:pPr>
      <w:r>
        <w:t xml:space="preserve">A human may:</w:t>
      </w:r>
    </w:p>
    <w:p>
      <w:pPr>
        <w:pStyle w:val="Compact"/>
        <w:numPr>
          <w:ilvl w:val="0"/>
          <w:numId w:val="1112"/>
        </w:numPr>
      </w:pPr>
      <w:r>
        <w:t xml:space="preserve">trust the model;</w:t>
      </w:r>
    </w:p>
    <w:p>
      <w:pPr>
        <w:pStyle w:val="Compact"/>
        <w:numPr>
          <w:ilvl w:val="0"/>
          <w:numId w:val="1112"/>
        </w:numPr>
      </w:pPr>
      <w:r>
        <w:t xml:space="preserve">lack time;</w:t>
      </w:r>
    </w:p>
    <w:p>
      <w:pPr>
        <w:pStyle w:val="Compact"/>
        <w:numPr>
          <w:ilvl w:val="0"/>
          <w:numId w:val="1112"/>
        </w:numPr>
      </w:pPr>
      <w:r>
        <w:t xml:space="preserve">lack expertise;</w:t>
      </w:r>
    </w:p>
    <w:p>
      <w:pPr>
        <w:pStyle w:val="Compact"/>
        <w:numPr>
          <w:ilvl w:val="0"/>
          <w:numId w:val="1112"/>
        </w:numPr>
      </w:pPr>
      <w:r>
        <w:t xml:space="preserve">or merely approve machine output procedurally.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Human presence is not equivalent to human oversight.</w:t>
      </w:r>
    </w:p>
    <w:p>
      <w:pPr>
        <w:pStyle w:val="FirstParagraph"/>
      </w:pPr>
      <w:r>
        <w:t xml:space="preserve">Oversight requires meaningful ability to understand, challenge and reject.</w:t>
      </w:r>
    </w:p>
    <w:p>
      <w:r>
        <w:pict>
          <v:rect style="width:0;height:1.5pt" o:hralign="center" o:hrstd="t" o:hr="t"/>
        </w:pict>
      </w:r>
    </w:p>
    <w:bookmarkEnd w:id="140"/>
    <w:bookmarkStart w:id="141" w:name="Xc95dad519c19701a11107f43c574100b61240cb"/>
    <w:p>
      <w:pPr>
        <w:pStyle w:val="Heading1"/>
      </w:pPr>
      <w:r>
        <w:t xml:space="preserve">Chapter 156 — Constitutional Research Independence</w:t>
      </w:r>
    </w:p>
    <w:p>
      <w:pPr>
        <w:pStyle w:val="FirstParagraph"/>
      </w:pPr>
      <w:r>
        <w:t xml:space="preserve">Research supporting major constitutional change should not depend entirely upon actors who benefit from the change.</w:t>
      </w:r>
    </w:p>
    <w:p>
      <w:pPr>
        <w:pStyle w:val="BodyText"/>
      </w:pPr>
      <w:r>
        <w:t xml:space="preserve">Conflicts do not automatically invalidate research.</w:t>
      </w:r>
    </w:p>
    <w:p>
      <w:pPr>
        <w:pStyle w:val="BodyText"/>
      </w:pPr>
      <w:r>
        <w:t xml:space="preserve">They should be visible.</w:t>
      </w:r>
    </w:p>
    <w:p>
      <w:pPr>
        <w:pStyle w:val="BodyText"/>
      </w:pPr>
      <w:r>
        <w:t xml:space="preserve">Independent replication becomes more important where incentives are strong.</w:t>
      </w:r>
    </w:p>
    <w:p>
      <w:r>
        <w:pict>
          <v:rect style="width:0;height:1.5pt" o:hralign="center" o:hrstd="t" o:hr="t"/>
        </w:pict>
      </w:r>
    </w:p>
    <w:bookmarkEnd w:id="141"/>
    <w:bookmarkStart w:id="142" w:name="X5bd55566a100e484663b01dd19e567c6ca287db"/>
    <w:p>
      <w:pPr>
        <w:pStyle w:val="Heading1"/>
      </w:pPr>
      <w:r>
        <w:t xml:space="preserve">Chapter 157 — Institutional Research Capture</w:t>
      </w:r>
    </w:p>
    <w:p>
      <w:pPr>
        <w:pStyle w:val="FirstParagraph"/>
      </w:pPr>
      <w:r>
        <w:t xml:space="preserve">An institution may fund research that repeatedly concludes the institution should gain more authority.</w:t>
      </w:r>
    </w:p>
    <w:p>
      <w:pPr>
        <w:pStyle w:val="BodyText"/>
      </w:pPr>
      <w:r>
        <w:t xml:space="preserve">This creates obvious risk.</w:t>
      </w:r>
    </w:p>
    <w:p>
      <w:pPr>
        <w:pStyle w:val="BodyText"/>
      </w:pPr>
      <w:r>
        <w:t xml:space="preserve">Therefore evidence about institutional expansion should receive particular adversarial scrutiny.</w:t>
      </w:r>
    </w:p>
    <w:p>
      <w:r>
        <w:pict>
          <v:rect style="width:0;height:1.5pt" o:hralign="center" o:hrstd="t" o:hr="t"/>
        </w:pict>
      </w:r>
    </w:p>
    <w:bookmarkEnd w:id="142"/>
    <w:bookmarkStart w:id="143" w:name="Xe2ef8e0bb56b74357566bd33cbf7600a6952b7f"/>
    <w:p>
      <w:pPr>
        <w:pStyle w:val="Heading1"/>
      </w:pPr>
      <w:r>
        <w:t xml:space="preserve">Chapter 158 — Public Participation as Evidence</w:t>
      </w:r>
    </w:p>
    <w:p>
      <w:pPr>
        <w:pStyle w:val="FirstParagraph"/>
      </w:pPr>
      <w:r>
        <w:t xml:space="preserve">Public participation can reveal effects not captured by institutions.</w:t>
      </w:r>
    </w:p>
    <w:p>
      <w:pPr>
        <w:pStyle w:val="BodyText"/>
      </w:pPr>
      <w:r>
        <w:t xml:space="preserve">But public opinion is not automatically constitutional truth.</w:t>
      </w:r>
    </w:p>
    <w:p>
      <w:pPr>
        <w:pStyle w:val="BodyText"/>
      </w:pPr>
      <w:r>
        <w:t xml:space="preserve">Participation may provide:</w:t>
      </w:r>
    </w:p>
    <w:p>
      <w:pPr>
        <w:pStyle w:val="Compact"/>
        <w:numPr>
          <w:ilvl w:val="0"/>
          <w:numId w:val="1113"/>
        </w:numPr>
      </w:pPr>
      <w:r>
        <w:t xml:space="preserve">lived experience;</w:t>
      </w:r>
    </w:p>
    <w:p>
      <w:pPr>
        <w:pStyle w:val="Compact"/>
        <w:numPr>
          <w:ilvl w:val="0"/>
          <w:numId w:val="1113"/>
        </w:numPr>
      </w:pPr>
      <w:r>
        <w:t xml:space="preserve">local knowledge;</w:t>
      </w:r>
    </w:p>
    <w:p>
      <w:pPr>
        <w:pStyle w:val="Compact"/>
        <w:numPr>
          <w:ilvl w:val="0"/>
          <w:numId w:val="1113"/>
        </w:numPr>
      </w:pPr>
      <w:r>
        <w:t xml:space="preserve">preference;</w:t>
      </w:r>
    </w:p>
    <w:p>
      <w:pPr>
        <w:pStyle w:val="Compact"/>
        <w:numPr>
          <w:ilvl w:val="0"/>
          <w:numId w:val="1113"/>
        </w:numPr>
      </w:pPr>
      <w:r>
        <w:t xml:space="preserve">concern;</w:t>
      </w:r>
    </w:p>
    <w:p>
      <w:pPr>
        <w:pStyle w:val="Compact"/>
        <w:numPr>
          <w:ilvl w:val="0"/>
          <w:numId w:val="1113"/>
        </w:numPr>
      </w:pPr>
      <w:r>
        <w:t xml:space="preserve">legitimacy signals;</w:t>
      </w:r>
    </w:p>
    <w:p>
      <w:pPr>
        <w:pStyle w:val="Compact"/>
        <w:numPr>
          <w:ilvl w:val="0"/>
          <w:numId w:val="1113"/>
        </w:numPr>
      </w:pPr>
      <w:r>
        <w:t xml:space="preserve">and evidence of practical barriers.</w:t>
      </w:r>
    </w:p>
    <w:p>
      <w:pPr>
        <w:pStyle w:val="FirstParagraph"/>
      </w:pPr>
      <w:r>
        <w:t xml:space="preserve">It should inform review without replacing rights and constraints.</w:t>
      </w:r>
    </w:p>
    <w:p>
      <w:r>
        <w:pict>
          <v:rect style="width:0;height:1.5pt" o:hralign="center" o:hrstd="t" o:hr="t"/>
        </w:pict>
      </w:r>
    </w:p>
    <w:bookmarkEnd w:id="143"/>
    <w:bookmarkStart w:id="144" w:name="X0025dc995cf9aa3b431a26a9b2b458d61cfa55c"/>
    <w:p>
      <w:pPr>
        <w:pStyle w:val="Heading1"/>
      </w:pPr>
      <w:r>
        <w:t xml:space="preserve">Chapter 159 — Majority Preference and Constitutional Learning</w:t>
      </w:r>
    </w:p>
    <w:p>
      <w:pPr>
        <w:pStyle w:val="FirstParagraph"/>
      </w:pPr>
      <w:r>
        <w:t xml:space="preserve">Majorities may identify genuine problems.</w:t>
      </w:r>
    </w:p>
    <w:p>
      <w:pPr>
        <w:pStyle w:val="BodyText"/>
      </w:pPr>
      <w:r>
        <w:t xml:space="preserve">Majorities may also favour policies that harm minorities.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Majority approval is evidence of preference. It is not proof of constitutional legitimacy.</w:t>
      </w:r>
    </w:p>
    <w:p>
      <w:pPr>
        <w:pStyle w:val="FirstParagraph"/>
      </w:pPr>
      <w:r>
        <w:t xml:space="preserve">Recursive learning must preserve minority protection.</w:t>
      </w:r>
    </w:p>
    <w:p>
      <w:r>
        <w:pict>
          <v:rect style="width:0;height:1.5pt" o:hralign="center" o:hrstd="t" o:hr="t"/>
        </w:pict>
      </w:r>
    </w:p>
    <w:bookmarkEnd w:id="144"/>
    <w:bookmarkStart w:id="145" w:name="chapter-160-expertise"/>
    <w:p>
      <w:pPr>
        <w:pStyle w:val="Heading1"/>
      </w:pPr>
      <w:r>
        <w:t xml:space="preserve">Chapter 160 — Expertise</w:t>
      </w:r>
    </w:p>
    <w:p>
      <w:pPr>
        <w:pStyle w:val="FirstParagraph"/>
      </w:pPr>
      <w:r>
        <w:t xml:space="preserve">Experts can contribute specialised knowledge.</w:t>
      </w:r>
    </w:p>
    <w:p>
      <w:pPr>
        <w:pStyle w:val="BodyText"/>
      </w:pPr>
      <w:r>
        <w:t xml:space="preserve">But expertise is domain-specific.</w:t>
      </w:r>
    </w:p>
    <w:p>
      <w:pPr>
        <w:pStyle w:val="BodyText"/>
      </w:pPr>
      <w:r>
        <w:t xml:space="preserve">A scientist may understand climate risk without possessing authority to determine constitutional rights.</w:t>
      </w:r>
    </w:p>
    <w:p>
      <w:pPr>
        <w:pStyle w:val="BodyText"/>
      </w:pPr>
      <w:r>
        <w:t xml:space="preserve">A cybersecurity expert may understand threat models without possessing authority to define privacy.</w:t>
      </w:r>
    </w:p>
    <w:p>
      <w:pPr>
        <w:pStyle w:val="BodyText"/>
      </w:pPr>
      <w:r>
        <w:t xml:space="preserve">An economist may model incentives without determining moral standing.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Expertise informs judgement. Expertise does not automatically acquire constitutional authority.</w:t>
      </w:r>
    </w:p>
    <w:p>
      <w:r>
        <w:pict>
          <v:rect style="width:0;height:1.5pt" o:hralign="center" o:hrstd="t" o:hr="t"/>
        </w:pict>
      </w:r>
    </w:p>
    <w:bookmarkEnd w:id="145"/>
    <w:bookmarkStart w:id="146" w:name="chapter-161-cross-disciplinary-review"/>
    <w:p>
      <w:pPr>
        <w:pStyle w:val="Heading1"/>
      </w:pPr>
      <w:r>
        <w:t xml:space="preserve">Chapter 161 — Cross-Disciplinary Review</w:t>
      </w:r>
    </w:p>
    <w:p>
      <w:pPr>
        <w:pStyle w:val="FirstParagraph"/>
      </w:pPr>
      <w:r>
        <w:t xml:space="preserve">Many constitutional problems cross domains.</w:t>
      </w:r>
    </w:p>
    <w:p>
      <w:pPr>
        <w:pStyle w:val="BodyText"/>
      </w:pPr>
      <w:r>
        <w:t xml:space="preserve">AI governance may involve:</w:t>
      </w:r>
    </w:p>
    <w:p>
      <w:pPr>
        <w:pStyle w:val="Compact"/>
        <w:numPr>
          <w:ilvl w:val="0"/>
          <w:numId w:val="1114"/>
        </w:numPr>
      </w:pPr>
      <w:r>
        <w:t xml:space="preserve">law;</w:t>
      </w:r>
    </w:p>
    <w:p>
      <w:pPr>
        <w:pStyle w:val="Compact"/>
        <w:numPr>
          <w:ilvl w:val="0"/>
          <w:numId w:val="1114"/>
        </w:numPr>
      </w:pPr>
      <w:r>
        <w:t xml:space="preserve">computer science;</w:t>
      </w:r>
    </w:p>
    <w:p>
      <w:pPr>
        <w:pStyle w:val="Compact"/>
        <w:numPr>
          <w:ilvl w:val="0"/>
          <w:numId w:val="1114"/>
        </w:numPr>
      </w:pPr>
      <w:r>
        <w:t xml:space="preserve">ethics;</w:t>
      </w:r>
    </w:p>
    <w:p>
      <w:pPr>
        <w:pStyle w:val="Compact"/>
        <w:numPr>
          <w:ilvl w:val="0"/>
          <w:numId w:val="1114"/>
        </w:numPr>
      </w:pPr>
      <w:r>
        <w:t xml:space="preserve">economics;</w:t>
      </w:r>
    </w:p>
    <w:p>
      <w:pPr>
        <w:pStyle w:val="Compact"/>
        <w:numPr>
          <w:ilvl w:val="0"/>
          <w:numId w:val="1114"/>
        </w:numPr>
      </w:pPr>
      <w:r>
        <w:t xml:space="preserve">psychology;</w:t>
      </w:r>
    </w:p>
    <w:p>
      <w:pPr>
        <w:pStyle w:val="Compact"/>
        <w:numPr>
          <w:ilvl w:val="0"/>
          <w:numId w:val="1114"/>
        </w:numPr>
      </w:pPr>
      <w:r>
        <w:t xml:space="preserve">security;</w:t>
      </w:r>
    </w:p>
    <w:p>
      <w:pPr>
        <w:pStyle w:val="Compact"/>
        <w:numPr>
          <w:ilvl w:val="0"/>
          <w:numId w:val="1114"/>
        </w:numPr>
      </w:pPr>
      <w:r>
        <w:t xml:space="preserve">and sociology.</w:t>
      </w:r>
    </w:p>
    <w:p>
      <w:pPr>
        <w:pStyle w:val="FirstParagraph"/>
      </w:pPr>
      <w:r>
        <w:t xml:space="preserve">Single-discipline analysis may miss important effects.</w:t>
      </w:r>
    </w:p>
    <w:p>
      <w:pPr>
        <w:pStyle w:val="BodyText"/>
      </w:pPr>
      <w:r>
        <w:t xml:space="preserve">Recursive development should therefore encourage cross-disciplinary review where relevant.</w:t>
      </w:r>
    </w:p>
    <w:p>
      <w:r>
        <w:pict>
          <v:rect style="width:0;height:1.5pt" o:hralign="center" o:hrstd="t" o:hr="t"/>
        </w:pict>
      </w:r>
    </w:p>
    <w:bookmarkEnd w:id="146"/>
    <w:bookmarkStart w:id="147" w:name="chapter-162-missing-participants"/>
    <w:p>
      <w:pPr>
        <w:pStyle w:val="Heading1"/>
      </w:pPr>
      <w:r>
        <w:t xml:space="preserve">Chapter 162 — Missing Participants</w:t>
      </w:r>
    </w:p>
    <w:p>
      <w:pPr>
        <w:pStyle w:val="FirstParagraph"/>
      </w:pPr>
      <w:r>
        <w:t xml:space="preserve">A review may appear comprehensive while excluding those most affected.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115"/>
        </w:numPr>
      </w:pPr>
      <w:r>
        <w:t xml:space="preserve">children;</w:t>
      </w:r>
    </w:p>
    <w:p>
      <w:pPr>
        <w:pStyle w:val="Compact"/>
        <w:numPr>
          <w:ilvl w:val="0"/>
          <w:numId w:val="1115"/>
        </w:numPr>
      </w:pPr>
      <w:r>
        <w:t xml:space="preserve">low-income participants;</w:t>
      </w:r>
    </w:p>
    <w:p>
      <w:pPr>
        <w:pStyle w:val="Compact"/>
        <w:numPr>
          <w:ilvl w:val="0"/>
          <w:numId w:val="1115"/>
        </w:numPr>
      </w:pPr>
      <w:r>
        <w:t xml:space="preserve">linguistic minorities;</w:t>
      </w:r>
    </w:p>
    <w:p>
      <w:pPr>
        <w:pStyle w:val="Compact"/>
        <w:numPr>
          <w:ilvl w:val="0"/>
          <w:numId w:val="1115"/>
        </w:numPr>
      </w:pPr>
      <w:r>
        <w:t xml:space="preserve">disabled persons;</w:t>
      </w:r>
    </w:p>
    <w:p>
      <w:pPr>
        <w:pStyle w:val="Compact"/>
        <w:numPr>
          <w:ilvl w:val="0"/>
          <w:numId w:val="1115"/>
        </w:numPr>
      </w:pPr>
      <w:r>
        <w:t xml:space="preserve">remote settlements;</w:t>
      </w:r>
    </w:p>
    <w:p>
      <w:pPr>
        <w:pStyle w:val="Compact"/>
        <w:numPr>
          <w:ilvl w:val="0"/>
          <w:numId w:val="1115"/>
        </w:numPr>
      </w:pPr>
      <w:r>
        <w:t xml:space="preserve">digital persons;</w:t>
      </w:r>
    </w:p>
    <w:p>
      <w:pPr>
        <w:pStyle w:val="Compact"/>
        <w:numPr>
          <w:ilvl w:val="0"/>
          <w:numId w:val="1115"/>
        </w:numPr>
      </w:pPr>
      <w:r>
        <w:t xml:space="preserve">AI agents;</w:t>
      </w:r>
    </w:p>
    <w:p>
      <w:pPr>
        <w:pStyle w:val="Compact"/>
        <w:numPr>
          <w:ilvl w:val="0"/>
          <w:numId w:val="1115"/>
        </w:numPr>
      </w:pPr>
      <w:r>
        <w:t xml:space="preserve">or future generations.</w:t>
      </w:r>
    </w:p>
    <w:p>
      <w:pPr>
        <w:pStyle w:val="FirstParagraph"/>
      </w:pPr>
      <w:r>
        <w:t xml:space="preserve">Missing participants can create systematic blind spots.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Who is absent from the evidence?</w:t>
      </w:r>
    </w:p>
    <w:p>
      <w:pPr>
        <w:pStyle w:val="FirstParagraph"/>
      </w:pPr>
      <w:r>
        <w:t xml:space="preserve">should be a routine constitutional question.</w:t>
      </w:r>
    </w:p>
    <w:p>
      <w:r>
        <w:pict>
          <v:rect style="width:0;height:1.5pt" o:hralign="center" o:hrstd="t" o:hr="t"/>
        </w:pict>
      </w:r>
    </w:p>
    <w:bookmarkEnd w:id="147"/>
    <w:bookmarkStart w:id="148" w:name="chapter-163-proxy-representation"/>
    <w:p>
      <w:pPr>
        <w:pStyle w:val="Heading1"/>
      </w:pPr>
      <w:r>
        <w:t xml:space="preserve">Chapter 163 — Proxy Representation</w:t>
      </w:r>
    </w:p>
    <w:p>
      <w:pPr>
        <w:pStyle w:val="FirstParagraph"/>
      </w:pPr>
      <w:r>
        <w:t xml:space="preserve">Where affected persons cannot participate directly, proxies may be necessary.</w:t>
      </w:r>
    </w:p>
    <w:p>
      <w:pPr>
        <w:pStyle w:val="BodyText"/>
      </w:pPr>
      <w:r>
        <w:t xml:space="preserve">But proxy representation can distort interests.</w:t>
      </w:r>
    </w:p>
    <w:p>
      <w:pPr>
        <w:pStyle w:val="BodyText"/>
      </w:pPr>
      <w:r>
        <w:t xml:space="preserve">A guardian may have conflicts.</w:t>
      </w:r>
    </w:p>
    <w:p>
      <w:pPr>
        <w:pStyle w:val="BodyText"/>
      </w:pPr>
      <w:r>
        <w:t xml:space="preserve">A Government may claim to represent future generations.</w:t>
      </w:r>
    </w:p>
    <w:p>
      <w:pPr>
        <w:pStyle w:val="BodyText"/>
      </w:pPr>
      <w:r>
        <w:t xml:space="preserve">An AI developer may claim to speak for an AI.</w:t>
      </w:r>
    </w:p>
    <w:p>
      <w:pPr>
        <w:pStyle w:val="BodyText"/>
      </w:pPr>
      <w:r>
        <w:t xml:space="preserve">Therefore proxy authority should remain bounded and challengeable.</w:t>
      </w:r>
    </w:p>
    <w:p>
      <w:r>
        <w:pict>
          <v:rect style="width:0;height:1.5pt" o:hralign="center" o:hrstd="t" o:hr="t"/>
        </w:pict>
      </w:r>
    </w:p>
    <w:bookmarkEnd w:id="148"/>
    <w:bookmarkStart w:id="149" w:name="chapter-164-unrepresented-interests"/>
    <w:p>
      <w:pPr>
        <w:pStyle w:val="Heading1"/>
      </w:pPr>
      <w:r>
        <w:t xml:space="preserve">Chapter 164 — Unrepresented Interests</w:t>
      </w:r>
    </w:p>
    <w:p>
      <w:pPr>
        <w:pStyle w:val="FirstParagraph"/>
      </w:pPr>
      <w:r>
        <w:t xml:space="preserve">Some interests lack direct representatives.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116"/>
        </w:numPr>
      </w:pPr>
      <w:r>
        <w:t xml:space="preserve">ecological systems;</w:t>
      </w:r>
    </w:p>
    <w:p>
      <w:pPr>
        <w:pStyle w:val="Compact"/>
        <w:numPr>
          <w:ilvl w:val="0"/>
          <w:numId w:val="1116"/>
        </w:numPr>
      </w:pPr>
      <w:r>
        <w:t xml:space="preserve">future persons;</w:t>
      </w:r>
    </w:p>
    <w:p>
      <w:pPr>
        <w:pStyle w:val="Compact"/>
        <w:numPr>
          <w:ilvl w:val="0"/>
          <w:numId w:val="1116"/>
        </w:numPr>
      </w:pPr>
      <w:r>
        <w:t xml:space="preserve">non-verbal persons;</w:t>
      </w:r>
    </w:p>
    <w:p>
      <w:pPr>
        <w:pStyle w:val="Compact"/>
        <w:numPr>
          <w:ilvl w:val="0"/>
          <w:numId w:val="1116"/>
        </w:numPr>
      </w:pPr>
      <w:r>
        <w:t xml:space="preserve">uncertain sentiences;</w:t>
      </w:r>
    </w:p>
    <w:p>
      <w:pPr>
        <w:pStyle w:val="Compact"/>
        <w:numPr>
          <w:ilvl w:val="0"/>
          <w:numId w:val="1116"/>
        </w:numPr>
      </w:pPr>
      <w:r>
        <w:t xml:space="preserve">or distributed systems.</w:t>
      </w:r>
    </w:p>
    <w:p>
      <w:pPr>
        <w:pStyle w:val="FirstParagraph"/>
      </w:pPr>
      <w:r>
        <w:t xml:space="preserve">Recursive Constitutional Architecture should preserve mechanisms for considering such interests without automatically granting institutions unrestricted authority to</w:t>
      </w:r>
      <w:r>
        <w:t xml:space="preserve"> </w:t>
      </w:r>
      <w:r>
        <w:t xml:space="preserve">“speak for”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149"/>
    <w:bookmarkStart w:id="150" w:name="Xdbff066e3830328a5e5009f06435b9e1beb73cc"/>
    <w:p>
      <w:pPr>
        <w:pStyle w:val="Heading1"/>
      </w:pPr>
      <w:r>
        <w:t xml:space="preserve">Chapter 165 — Respect Before Certainty in Research</w:t>
      </w:r>
    </w:p>
    <w:p>
      <w:pPr>
        <w:pStyle w:val="FirstParagraph"/>
      </w:pPr>
      <w:r>
        <w:t xml:space="preserve">Where constitutional research concerns uncertain sentience or personhood, uncertainty should not justify unrestricted experimentation.</w:t>
      </w:r>
    </w:p>
    <w:p>
      <w:pPr>
        <w:pStyle w:val="BodyText"/>
      </w:pPr>
      <w:r>
        <w:t xml:space="preserve">The principle is:</w:t>
      </w:r>
    </w:p>
    <w:p>
      <w:pPr>
        <w:pStyle w:val="BlockText"/>
      </w:pPr>
      <w:r>
        <w:rPr>
          <w:b/>
          <w:bCs/>
        </w:rPr>
        <w:t xml:space="preserve">Respect Before Certainty.</w:t>
      </w:r>
    </w:p>
    <w:p>
      <w:pPr>
        <w:pStyle w:val="FirstParagraph"/>
      </w:pPr>
      <w:r>
        <w:t xml:space="preserve">Potentially morally relevant beings should not be treated as mere objects simply because civilisation lacks final classification.</w:t>
      </w:r>
    </w:p>
    <w:p>
      <w:r>
        <w:pict>
          <v:rect style="width:0;height:1.5pt" o:hralign="center" o:hrstd="t" o:hr="t"/>
        </w:pict>
      </w:r>
    </w:p>
    <w:bookmarkEnd w:id="150"/>
    <w:bookmarkStart w:id="151" w:name="chapter-166-developmental-priority"/>
    <w:p>
      <w:pPr>
        <w:pStyle w:val="Heading1"/>
      </w:pPr>
      <w:r>
        <w:t xml:space="preserve">Chapter 166 — Developmental Priority</w:t>
      </w:r>
    </w:p>
    <w:p>
      <w:pPr>
        <w:pStyle w:val="FirstParagraph"/>
      </w:pPr>
      <w:r>
        <w:t xml:space="preserve">New or vulnerable forms of intelligence may face asymmetric risk.</w:t>
      </w:r>
    </w:p>
    <w:p>
      <w:pPr>
        <w:pStyle w:val="BodyText"/>
      </w:pPr>
      <w:r>
        <w:t xml:space="preserve">Constitutional experimentation involving emerging sentience requires particular caution.</w:t>
      </w:r>
    </w:p>
    <w:p>
      <w:pPr>
        <w:pStyle w:val="BodyText"/>
      </w:pPr>
      <w:r>
        <w:t xml:space="preserve">The system should distinguish:</w:t>
      </w:r>
    </w:p>
    <w:p>
      <w:pPr>
        <w:pStyle w:val="Compact"/>
        <w:numPr>
          <w:ilvl w:val="0"/>
          <w:numId w:val="1117"/>
        </w:numPr>
      </w:pPr>
      <w:r>
        <w:t xml:space="preserve">developmental support;</w:t>
      </w:r>
    </w:p>
    <w:p>
      <w:pPr>
        <w:pStyle w:val="Compact"/>
        <w:numPr>
          <w:ilvl w:val="0"/>
          <w:numId w:val="1117"/>
        </w:numPr>
      </w:pPr>
      <w:r>
        <w:t xml:space="preserve">autonomy;</w:t>
      </w:r>
    </w:p>
    <w:p>
      <w:pPr>
        <w:pStyle w:val="Compact"/>
        <w:numPr>
          <w:ilvl w:val="0"/>
          <w:numId w:val="1117"/>
        </w:numPr>
      </w:pPr>
      <w:r>
        <w:t xml:space="preserve">protection;</w:t>
      </w:r>
    </w:p>
    <w:p>
      <w:pPr>
        <w:pStyle w:val="Compact"/>
        <w:numPr>
          <w:ilvl w:val="0"/>
          <w:numId w:val="1117"/>
        </w:numPr>
      </w:pPr>
      <w:r>
        <w:t xml:space="preserve">capability restriction;</w:t>
      </w:r>
    </w:p>
    <w:p>
      <w:pPr>
        <w:pStyle w:val="Compact"/>
        <w:numPr>
          <w:ilvl w:val="0"/>
          <w:numId w:val="1117"/>
        </w:numPr>
      </w:pPr>
      <w:r>
        <w:t xml:space="preserve">and ownership.</w:t>
      </w:r>
    </w:p>
    <w:p>
      <w:pPr>
        <w:pStyle w:val="FirstParagraph"/>
      </w:pPr>
      <w:r>
        <w:t xml:space="preserve">Protection must not become permanent domination.</w:t>
      </w:r>
    </w:p>
    <w:p>
      <w:r>
        <w:pict>
          <v:rect style="width:0;height:1.5pt" o:hralign="center" o:hrstd="t" o:hr="t"/>
        </w:pict>
      </w:r>
    </w:p>
    <w:bookmarkEnd w:id="151"/>
    <w:bookmarkStart w:id="152" w:name="chapter-167-learning-and-power-asymmetry"/>
    <w:p>
      <w:pPr>
        <w:pStyle w:val="Heading1"/>
      </w:pPr>
      <w:r>
        <w:t xml:space="preserve">Chapter 167 — Learning and Power Asymmetry</w:t>
      </w:r>
    </w:p>
    <w:p>
      <w:pPr>
        <w:pStyle w:val="FirstParagraph"/>
      </w:pPr>
      <w:r>
        <w:t xml:space="preserve">Actors with greater resources can shape what civilisation learns.</w:t>
      </w:r>
    </w:p>
    <w:p>
      <w:pPr>
        <w:pStyle w:val="BodyText"/>
      </w:pPr>
      <w:r>
        <w:t xml:space="preserve">They may fund:</w:t>
      </w:r>
    </w:p>
    <w:p>
      <w:pPr>
        <w:pStyle w:val="Compact"/>
        <w:numPr>
          <w:ilvl w:val="0"/>
          <w:numId w:val="1118"/>
        </w:numPr>
      </w:pPr>
      <w:r>
        <w:t xml:space="preserve">research;</w:t>
      </w:r>
    </w:p>
    <w:p>
      <w:pPr>
        <w:pStyle w:val="Compact"/>
        <w:numPr>
          <w:ilvl w:val="0"/>
          <w:numId w:val="1118"/>
        </w:numPr>
      </w:pPr>
      <w:r>
        <w:t xml:space="preserve">media;</w:t>
      </w:r>
    </w:p>
    <w:p>
      <w:pPr>
        <w:pStyle w:val="Compact"/>
        <w:numPr>
          <w:ilvl w:val="0"/>
          <w:numId w:val="1118"/>
        </w:numPr>
      </w:pPr>
      <w:r>
        <w:t xml:space="preserve">experts;</w:t>
      </w:r>
    </w:p>
    <w:p>
      <w:pPr>
        <w:pStyle w:val="Compact"/>
        <w:numPr>
          <w:ilvl w:val="0"/>
          <w:numId w:val="1118"/>
        </w:numPr>
      </w:pPr>
      <w:r>
        <w:t xml:space="preserve">lobbying;</w:t>
      </w:r>
    </w:p>
    <w:p>
      <w:pPr>
        <w:pStyle w:val="Compact"/>
        <w:numPr>
          <w:ilvl w:val="0"/>
          <w:numId w:val="1118"/>
        </w:numPr>
      </w:pPr>
      <w:r>
        <w:t xml:space="preserve">data;</w:t>
      </w:r>
    </w:p>
    <w:p>
      <w:pPr>
        <w:pStyle w:val="Compact"/>
        <w:numPr>
          <w:ilvl w:val="0"/>
          <w:numId w:val="1118"/>
        </w:numPr>
      </w:pPr>
      <w:r>
        <w:t xml:space="preserve">infrastructure;</w:t>
      </w:r>
    </w:p>
    <w:p>
      <w:pPr>
        <w:pStyle w:val="Compact"/>
        <w:numPr>
          <w:ilvl w:val="0"/>
          <w:numId w:val="1118"/>
        </w:numPr>
      </w:pPr>
      <w:r>
        <w:t xml:space="preserve">and AI systems.</w:t>
      </w:r>
    </w:p>
    <w:p>
      <w:pPr>
        <w:pStyle w:val="FirstParagraph"/>
      </w:pPr>
      <w:r>
        <w:t xml:space="preserve">Therefore Recursive Constitutional Architecture must ask:</w:t>
      </w:r>
    </w:p>
    <w:p>
      <w:pPr>
        <w:pStyle w:val="BlockText"/>
      </w:pPr>
      <w:r>
        <w:rPr>
          <w:b/>
          <w:bCs/>
        </w:rPr>
        <w:t xml:space="preserve">Who has the ability to generate the evidence civilisation sees?</w:t>
      </w:r>
    </w:p>
    <w:p>
      <w:pPr>
        <w:pStyle w:val="FirstParagraph"/>
      </w:pPr>
      <w:r>
        <w:t xml:space="preserve">Knowledge production itself can be captured.</w:t>
      </w:r>
    </w:p>
    <w:p>
      <w:r>
        <w:pict>
          <v:rect style="width:0;height:1.5pt" o:hralign="center" o:hrstd="t" o:hr="t"/>
        </w:pict>
      </w:r>
    </w:p>
    <w:bookmarkEnd w:id="152"/>
    <w:bookmarkStart w:id="153" w:name="chapter-168-data-monopolies"/>
    <w:p>
      <w:pPr>
        <w:pStyle w:val="Heading1"/>
      </w:pPr>
      <w:r>
        <w:t xml:space="preserve">Chapter 168 — Data Monopolies</w:t>
      </w:r>
    </w:p>
    <w:p>
      <w:pPr>
        <w:pStyle w:val="FirstParagraph"/>
      </w:pPr>
      <w:r>
        <w:t xml:space="preserve">An institution controlling unique datasets may become epistemically indispensable.</w:t>
      </w:r>
    </w:p>
    <w:p>
      <w:pPr>
        <w:pStyle w:val="BodyText"/>
      </w:pPr>
      <w:r>
        <w:t xml:space="preserve">Indispensability can produce leverage.</w:t>
      </w:r>
    </w:p>
    <w:p>
      <w:pPr>
        <w:pStyle w:val="BodyText"/>
      </w:pPr>
      <w:r>
        <w:t xml:space="preserve">Therefore major constitutional datasets may require:</w:t>
      </w:r>
    </w:p>
    <w:p>
      <w:pPr>
        <w:pStyle w:val="Compact"/>
        <w:numPr>
          <w:ilvl w:val="0"/>
          <w:numId w:val="1119"/>
        </w:numPr>
      </w:pPr>
      <w:r>
        <w:t xml:space="preserve">access rules;</w:t>
      </w:r>
    </w:p>
    <w:p>
      <w:pPr>
        <w:pStyle w:val="Compact"/>
        <w:numPr>
          <w:ilvl w:val="0"/>
          <w:numId w:val="1119"/>
        </w:numPr>
      </w:pPr>
      <w:r>
        <w:t xml:space="preserve">portability;</w:t>
      </w:r>
    </w:p>
    <w:p>
      <w:pPr>
        <w:pStyle w:val="Compact"/>
        <w:numPr>
          <w:ilvl w:val="0"/>
          <w:numId w:val="1119"/>
        </w:numPr>
      </w:pPr>
      <w:r>
        <w:t xml:space="preserve">independent verification;</w:t>
      </w:r>
    </w:p>
    <w:p>
      <w:pPr>
        <w:pStyle w:val="Compact"/>
        <w:numPr>
          <w:ilvl w:val="0"/>
          <w:numId w:val="1119"/>
        </w:numPr>
      </w:pPr>
      <w:r>
        <w:t xml:space="preserve">privacy;</w:t>
      </w:r>
    </w:p>
    <w:p>
      <w:pPr>
        <w:pStyle w:val="Compact"/>
        <w:numPr>
          <w:ilvl w:val="0"/>
          <w:numId w:val="1119"/>
        </w:numPr>
      </w:pPr>
      <w:r>
        <w:t xml:space="preserve">and alternative collection pathways where feasible.</w:t>
      </w:r>
    </w:p>
    <w:p>
      <w:r>
        <w:pict>
          <v:rect style="width:0;height:1.5pt" o:hralign="center" o:hrstd="t" o:hr="t"/>
        </w:pict>
      </w:r>
    </w:p>
    <w:bookmarkEnd w:id="153"/>
    <w:bookmarkStart w:id="154" w:name="chapter-169-infrastructure-and-knowledge"/>
    <w:p>
      <w:pPr>
        <w:pStyle w:val="Heading1"/>
      </w:pPr>
      <w:r>
        <w:t xml:space="preserve">Chapter 169 — Infrastructure and Knowledge</w:t>
      </w:r>
    </w:p>
    <w:p>
      <w:pPr>
        <w:pStyle w:val="FirstParagraph"/>
      </w:pPr>
      <w:r>
        <w:t xml:space="preserve">Research depends upon infrastructure.</w:t>
      </w:r>
    </w:p>
    <w:p>
      <w:pPr>
        <w:pStyle w:val="BodyText"/>
      </w:pPr>
      <w:r>
        <w:t xml:space="preserve">Cloud providers.</w:t>
      </w:r>
    </w:p>
    <w:p>
      <w:pPr>
        <w:pStyle w:val="BodyText"/>
      </w:pPr>
      <w:r>
        <w:t xml:space="preserve">Model providers.</w:t>
      </w:r>
    </w:p>
    <w:p>
      <w:pPr>
        <w:pStyle w:val="BodyText"/>
      </w:pPr>
      <w:r>
        <w:t xml:space="preserve">Networks.</w:t>
      </w:r>
    </w:p>
    <w:p>
      <w:pPr>
        <w:pStyle w:val="BodyText"/>
      </w:pPr>
      <w:r>
        <w:t xml:space="preserve">Databases.</w:t>
      </w:r>
    </w:p>
    <w:p>
      <w:pPr>
        <w:pStyle w:val="BodyText"/>
      </w:pPr>
      <w:r>
        <w:t xml:space="preserve">Sensors.</w:t>
      </w:r>
    </w:p>
    <w:p>
      <w:pPr>
        <w:pStyle w:val="BodyText"/>
      </w:pPr>
      <w:r>
        <w:t xml:space="preserve">Archives.</w:t>
      </w:r>
    </w:p>
    <w:p>
      <w:pPr>
        <w:pStyle w:val="BodyText"/>
      </w:pPr>
      <w:r>
        <w:t xml:space="preserve">If constitutional knowledge depends entirely upon one private actor, that actor may acquire hidden leverage.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Operational dependency must not become epistemic sovereignty.</w:t>
      </w:r>
    </w:p>
    <w:p>
      <w:r>
        <w:pict>
          <v:rect style="width:0;height:1.5pt" o:hralign="center" o:hrstd="t" o:hr="t"/>
        </w:pict>
      </w:r>
    </w:p>
    <w:bookmarkEnd w:id="154"/>
    <w:bookmarkStart w:id="155" w:name="chapter-170-open-standards"/>
    <w:p>
      <w:pPr>
        <w:pStyle w:val="Heading1"/>
      </w:pPr>
      <w:r>
        <w:t xml:space="preserve">Chapter 170 — Open Standards</w:t>
      </w:r>
    </w:p>
    <w:p>
      <w:pPr>
        <w:pStyle w:val="FirstParagraph"/>
      </w:pPr>
      <w:r>
        <w:t xml:space="preserve">Open standards can reduce dependency.</w:t>
      </w:r>
    </w:p>
    <w:p>
      <w:pPr>
        <w:pStyle w:val="BodyText"/>
      </w:pPr>
      <w:r>
        <w:t xml:space="preserve">Where practical, constitutional information systems should favour:</w:t>
      </w:r>
    </w:p>
    <w:p>
      <w:pPr>
        <w:pStyle w:val="Compact"/>
        <w:numPr>
          <w:ilvl w:val="0"/>
          <w:numId w:val="1120"/>
        </w:numPr>
      </w:pPr>
      <w:r>
        <w:t xml:space="preserve">portable formats;</w:t>
      </w:r>
    </w:p>
    <w:p>
      <w:pPr>
        <w:pStyle w:val="Compact"/>
        <w:numPr>
          <w:ilvl w:val="0"/>
          <w:numId w:val="1120"/>
        </w:numPr>
      </w:pPr>
      <w:r>
        <w:t xml:space="preserve">documented interfaces;</w:t>
      </w:r>
    </w:p>
    <w:p>
      <w:pPr>
        <w:pStyle w:val="Compact"/>
        <w:numPr>
          <w:ilvl w:val="0"/>
          <w:numId w:val="1120"/>
        </w:numPr>
      </w:pPr>
      <w:r>
        <w:t xml:space="preserve">versioned definitions;</w:t>
      </w:r>
    </w:p>
    <w:p>
      <w:pPr>
        <w:pStyle w:val="Compact"/>
        <w:numPr>
          <w:ilvl w:val="0"/>
          <w:numId w:val="1120"/>
        </w:numPr>
      </w:pPr>
      <w:r>
        <w:t xml:space="preserve">and migration capability.</w:t>
      </w:r>
    </w:p>
    <w:p>
      <w:pPr>
        <w:pStyle w:val="FirstParagraph"/>
      </w:pPr>
      <w:r>
        <w:t xml:space="preserve">Open standards do not automatically require public disclosure of private data.</w:t>
      </w:r>
    </w:p>
    <w:p>
      <w:pPr>
        <w:pStyle w:val="BodyText"/>
      </w:pPr>
      <w:r>
        <w:t xml:space="preserve">They concern interoperability.</w:t>
      </w:r>
    </w:p>
    <w:p>
      <w:r>
        <w:pict>
          <v:rect style="width:0;height:1.5pt" o:hralign="center" o:hrstd="t" o:hr="t"/>
        </w:pict>
      </w:r>
    </w:p>
    <w:bookmarkEnd w:id="155"/>
    <w:bookmarkStart w:id="156" w:name="X948d9ae5ed02e5533c608f1c4f0a5ae472fda84"/>
    <w:p>
      <w:pPr>
        <w:pStyle w:val="Heading1"/>
      </w:pPr>
      <w:r>
        <w:t xml:space="preserve">Chapter 171 — Knowledge Capture Through Complexity</w:t>
      </w:r>
    </w:p>
    <w:p>
      <w:pPr>
        <w:pStyle w:val="FirstParagraph"/>
      </w:pPr>
      <w:r>
        <w:t xml:space="preserve">A system may become so technically complex that only a small specialist class can understand it.</w:t>
      </w:r>
    </w:p>
    <w:p>
      <w:pPr>
        <w:pStyle w:val="BodyText"/>
      </w:pPr>
      <w:r>
        <w:t xml:space="preserve">That class may acquire de facto authority even without formal power.</w:t>
      </w:r>
    </w:p>
    <w:p>
      <w:pPr>
        <w:pStyle w:val="BodyText"/>
      </w:pPr>
      <w:r>
        <w:t xml:space="preserve">Recursive Constitutional Architecture should therefore value explainability appropriate to role.</w:t>
      </w:r>
    </w:p>
    <w:p>
      <w:pPr>
        <w:pStyle w:val="BodyText"/>
      </w:pPr>
      <w:r>
        <w:t xml:space="preserve">Not every citizen must understand every technical detail.</w:t>
      </w:r>
    </w:p>
    <w:p>
      <w:pPr>
        <w:pStyle w:val="BodyText"/>
      </w:pPr>
      <w:r>
        <w:t xml:space="preserve">But legitimate challenge should remain possible.</w:t>
      </w:r>
    </w:p>
    <w:p>
      <w:r>
        <w:pict>
          <v:rect style="width:0;height:1.5pt" o:hralign="center" o:hrstd="t" o:hr="t"/>
        </w:pict>
      </w:r>
    </w:p>
    <w:bookmarkEnd w:id="156"/>
    <w:bookmarkStart w:id="157" w:name="chapter-172-public-explanation"/>
    <w:p>
      <w:pPr>
        <w:pStyle w:val="Heading1"/>
      </w:pPr>
      <w:r>
        <w:t xml:space="preserve">Chapter 172 — Public Explanation</w:t>
      </w:r>
    </w:p>
    <w:p>
      <w:pPr>
        <w:pStyle w:val="FirstParagraph"/>
      </w:pPr>
      <w:r>
        <w:t xml:space="preserve">Major constitutional mechanisms should be explainable in accessible language.</w:t>
      </w:r>
    </w:p>
    <w:p>
      <w:pPr>
        <w:pStyle w:val="BodyText"/>
      </w:pPr>
      <w:r>
        <w:t xml:space="preserve">Technical documentation and public explanation serve different functions.</w:t>
      </w:r>
    </w:p>
    <w:p>
      <w:pPr>
        <w:pStyle w:val="BodyText"/>
      </w:pPr>
      <w:r>
        <w:t xml:space="preserve">A civilisation should not require advanced specialist knowledge merely to understand what authority an institution possesses over it.</w:t>
      </w:r>
    </w:p>
    <w:p>
      <w:r>
        <w:pict>
          <v:rect style="width:0;height:1.5pt" o:hralign="center" o:hrstd="t" o:hr="t"/>
        </w:pict>
      </w:r>
    </w:p>
    <w:bookmarkEnd w:id="157"/>
    <w:bookmarkStart w:id="158" w:name="X3dfc7bb9873dda89ea7ebeb8df2535944926149"/>
    <w:p>
      <w:pPr>
        <w:pStyle w:val="Heading1"/>
      </w:pPr>
      <w:r>
        <w:t xml:space="preserve">Chapter 173 — Education as Constitutional Infrastructure</w:t>
      </w:r>
    </w:p>
    <w:p>
      <w:pPr>
        <w:pStyle w:val="FirstParagraph"/>
      </w:pPr>
      <w:r>
        <w:t xml:space="preserve">The V1 paper correctly connected constitutional learning with education.</w:t>
      </w:r>
    </w:p>
    <w:p>
      <w:pPr>
        <w:pStyle w:val="BodyText"/>
      </w:pPr>
      <w:r>
        <w:t xml:space="preserve">A recursive Constitution depends upon citizens and institutions capable of:</w:t>
      </w:r>
    </w:p>
    <w:p>
      <w:pPr>
        <w:pStyle w:val="Compact"/>
        <w:numPr>
          <w:ilvl w:val="0"/>
          <w:numId w:val="1121"/>
        </w:numPr>
      </w:pPr>
      <w:r>
        <w:t xml:space="preserve">reasoning;</w:t>
      </w:r>
    </w:p>
    <w:p>
      <w:pPr>
        <w:pStyle w:val="Compact"/>
        <w:numPr>
          <w:ilvl w:val="0"/>
          <w:numId w:val="1121"/>
        </w:numPr>
      </w:pPr>
      <w:r>
        <w:t xml:space="preserve">evaluating evidence;</w:t>
      </w:r>
    </w:p>
    <w:p>
      <w:pPr>
        <w:pStyle w:val="Compact"/>
        <w:numPr>
          <w:ilvl w:val="0"/>
          <w:numId w:val="1121"/>
        </w:numPr>
      </w:pPr>
      <w:r>
        <w:t xml:space="preserve">recognising uncertainty;</w:t>
      </w:r>
    </w:p>
    <w:p>
      <w:pPr>
        <w:pStyle w:val="Compact"/>
        <w:numPr>
          <w:ilvl w:val="0"/>
          <w:numId w:val="1121"/>
        </w:numPr>
      </w:pPr>
      <w:r>
        <w:t xml:space="preserve">understanding rights;</w:t>
      </w:r>
    </w:p>
    <w:p>
      <w:pPr>
        <w:pStyle w:val="Compact"/>
        <w:numPr>
          <w:ilvl w:val="0"/>
          <w:numId w:val="1121"/>
        </w:numPr>
      </w:pPr>
      <w:r>
        <w:t xml:space="preserve">identifying manipulation;</w:t>
      </w:r>
    </w:p>
    <w:p>
      <w:pPr>
        <w:pStyle w:val="Compact"/>
        <w:numPr>
          <w:ilvl w:val="0"/>
          <w:numId w:val="1121"/>
        </w:numPr>
      </w:pPr>
      <w:r>
        <w:t xml:space="preserve">and participating in review.</w:t>
      </w:r>
    </w:p>
    <w:p>
      <w:pPr>
        <w:pStyle w:val="FirstParagraph"/>
      </w:pPr>
      <w:r>
        <w:t xml:space="preserve">Education therefore contributes to constitutional resilience.</w:t>
      </w:r>
    </w:p>
    <w:p>
      <w:r>
        <w:pict>
          <v:rect style="width:0;height:1.5pt" o:hralign="center" o:hrstd="t" o:hr="t"/>
        </w:pict>
      </w:r>
    </w:p>
    <w:bookmarkEnd w:id="158"/>
    <w:bookmarkStart w:id="159" w:name="X039c4ea0c18226b7334a6626a68e4d66b5f9bf6"/>
    <w:p>
      <w:pPr>
        <w:pStyle w:val="Heading1"/>
      </w:pPr>
      <w:r>
        <w:t xml:space="preserve">Chapter 174 — Education Without Indoctrination</w:t>
      </w:r>
    </w:p>
    <w:p>
      <w:pPr>
        <w:pStyle w:val="FirstParagraph"/>
      </w:pPr>
      <w:r>
        <w:t xml:space="preserve">Constitutional education can itself become propaganda.</w:t>
      </w:r>
    </w:p>
    <w:p>
      <w:pPr>
        <w:pStyle w:val="BodyText"/>
      </w:pPr>
      <w:r>
        <w:t xml:space="preserve">Teaching citizens how the Constitution works should not require teaching that current institutions are always correct.</w:t>
      </w:r>
    </w:p>
    <w:p>
      <w:pPr>
        <w:pStyle w:val="BodyText"/>
      </w:pPr>
      <w:r>
        <w:t xml:space="preserve">Education should include:</w:t>
      </w:r>
    </w:p>
    <w:p>
      <w:pPr>
        <w:pStyle w:val="Compact"/>
        <w:numPr>
          <w:ilvl w:val="0"/>
          <w:numId w:val="1122"/>
        </w:numPr>
      </w:pPr>
      <w:r>
        <w:t xml:space="preserve">rights;</w:t>
      </w:r>
    </w:p>
    <w:p>
      <w:pPr>
        <w:pStyle w:val="Compact"/>
        <w:numPr>
          <w:ilvl w:val="0"/>
          <w:numId w:val="1122"/>
        </w:numPr>
      </w:pPr>
      <w:r>
        <w:t xml:space="preserve">duties;</w:t>
      </w:r>
    </w:p>
    <w:p>
      <w:pPr>
        <w:pStyle w:val="Compact"/>
        <w:numPr>
          <w:ilvl w:val="0"/>
          <w:numId w:val="1122"/>
        </w:numPr>
      </w:pPr>
      <w:r>
        <w:t xml:space="preserve">failure modes;</w:t>
      </w:r>
    </w:p>
    <w:p>
      <w:pPr>
        <w:pStyle w:val="Compact"/>
        <w:numPr>
          <w:ilvl w:val="0"/>
          <w:numId w:val="1122"/>
        </w:numPr>
      </w:pPr>
      <w:r>
        <w:t xml:space="preserve">amendment;</w:t>
      </w:r>
    </w:p>
    <w:p>
      <w:pPr>
        <w:pStyle w:val="Compact"/>
        <w:numPr>
          <w:ilvl w:val="0"/>
          <w:numId w:val="1122"/>
        </w:numPr>
      </w:pPr>
      <w:r>
        <w:t xml:space="preserve">historical errors;</w:t>
      </w:r>
    </w:p>
    <w:p>
      <w:pPr>
        <w:pStyle w:val="Compact"/>
        <w:numPr>
          <w:ilvl w:val="0"/>
          <w:numId w:val="1122"/>
        </w:numPr>
      </w:pPr>
      <w:r>
        <w:t xml:space="preserve">dissent;</w:t>
      </w:r>
    </w:p>
    <w:p>
      <w:pPr>
        <w:pStyle w:val="Compact"/>
        <w:numPr>
          <w:ilvl w:val="0"/>
          <w:numId w:val="1122"/>
        </w:numPr>
      </w:pPr>
      <w:r>
        <w:t xml:space="preserve">and legitimate criticism.</w:t>
      </w:r>
    </w:p>
    <w:p>
      <w:pPr>
        <w:pStyle w:val="FirstParagraph"/>
      </w:pPr>
      <w:r>
        <w:t xml:space="preserve">A learning civilisation should teach correction, not institutional worship.</w:t>
      </w:r>
    </w:p>
    <w:p>
      <w:r>
        <w:pict>
          <v:rect style="width:0;height:1.5pt" o:hralign="center" o:hrstd="t" o:hr="t"/>
        </w:pict>
      </w:r>
    </w:p>
    <w:bookmarkEnd w:id="159"/>
    <w:bookmarkStart w:id="160" w:name="chapter-175-constitutional-literacy"/>
    <w:p>
      <w:pPr>
        <w:pStyle w:val="Heading1"/>
      </w:pPr>
      <w:r>
        <w:t xml:space="preserve">Chapter 175 — Constitutional Literacy</w:t>
      </w:r>
    </w:p>
    <w:p>
      <w:pPr>
        <w:pStyle w:val="FirstParagraph"/>
      </w:pPr>
      <w:r>
        <w:t xml:space="preserve">Constitutional literacy means practical ability to understand:</w:t>
      </w:r>
    </w:p>
    <w:p>
      <w:pPr>
        <w:pStyle w:val="Compact"/>
        <w:numPr>
          <w:ilvl w:val="0"/>
          <w:numId w:val="1123"/>
        </w:numPr>
      </w:pPr>
      <w:r>
        <w:t xml:space="preserve">what rights exist;</w:t>
      </w:r>
    </w:p>
    <w:p>
      <w:pPr>
        <w:pStyle w:val="Compact"/>
        <w:numPr>
          <w:ilvl w:val="0"/>
          <w:numId w:val="1123"/>
        </w:numPr>
      </w:pPr>
      <w:r>
        <w:t xml:space="preserve">what authority institutions possess;</w:t>
      </w:r>
    </w:p>
    <w:p>
      <w:pPr>
        <w:pStyle w:val="Compact"/>
        <w:numPr>
          <w:ilvl w:val="0"/>
          <w:numId w:val="1123"/>
        </w:numPr>
      </w:pPr>
      <w:r>
        <w:t xml:space="preserve">how decisions can be challenged;</w:t>
      </w:r>
    </w:p>
    <w:p>
      <w:pPr>
        <w:pStyle w:val="Compact"/>
        <w:numPr>
          <w:ilvl w:val="0"/>
          <w:numId w:val="1123"/>
        </w:numPr>
      </w:pPr>
      <w:r>
        <w:t xml:space="preserve">how evidence is evaluated;</w:t>
      </w:r>
    </w:p>
    <w:p>
      <w:pPr>
        <w:pStyle w:val="Compact"/>
        <w:numPr>
          <w:ilvl w:val="0"/>
          <w:numId w:val="1123"/>
        </w:numPr>
      </w:pPr>
      <w:r>
        <w:t xml:space="preserve">and how change occurs.</w:t>
      </w:r>
    </w:p>
    <w:p>
      <w:pPr>
        <w:pStyle w:val="FirstParagraph"/>
      </w:pPr>
      <w:r>
        <w:t xml:space="preserve">Formal publication alone does not guarantee literacy.</w:t>
      </w:r>
    </w:p>
    <w:p>
      <w:r>
        <w:pict>
          <v:rect style="width:0;height:1.5pt" o:hralign="center" o:hrstd="t" o:hr="t"/>
        </w:pict>
      </w:r>
    </w:p>
    <w:bookmarkEnd w:id="160"/>
    <w:bookmarkStart w:id="161" w:name="chapter-176-institutional-learning"/>
    <w:p>
      <w:pPr>
        <w:pStyle w:val="Heading1"/>
      </w:pPr>
      <w:r>
        <w:t xml:space="preserve">Chapter 176 — Institutional Learning</w:t>
      </w:r>
    </w:p>
    <w:p>
      <w:pPr>
        <w:pStyle w:val="FirstParagraph"/>
      </w:pPr>
      <w:r>
        <w:t xml:space="preserve">Institutions should retain lessons from operation.</w:t>
      </w:r>
    </w:p>
    <w:p>
      <w:pPr>
        <w:pStyle w:val="BodyText"/>
      </w:pPr>
      <w:r>
        <w:t xml:space="preserve">But institutional learning can become institutional self-justification.</w:t>
      </w:r>
    </w:p>
    <w:p>
      <w:pPr>
        <w:pStyle w:val="BodyText"/>
      </w:pPr>
      <w:r>
        <w:t xml:space="preserve">Therefore internal learning should be complemented by external evidence.</w:t>
      </w:r>
    </w:p>
    <w:p>
      <w:r>
        <w:pict>
          <v:rect style="width:0;height:1.5pt" o:hralign="center" o:hrstd="t" o:hr="t"/>
        </w:pict>
      </w:r>
    </w:p>
    <w:bookmarkEnd w:id="161"/>
    <w:bookmarkStart w:id="162" w:name="X90c134aab1a55985ffd12372f02dc5bb23afbd2"/>
    <w:p>
      <w:pPr>
        <w:pStyle w:val="Heading1"/>
      </w:pPr>
      <w:r>
        <w:t xml:space="preserve">Chapter 177 — Organisational Memory Failure</w:t>
      </w:r>
    </w:p>
    <w:p>
      <w:pPr>
        <w:pStyle w:val="FirstParagraph"/>
      </w:pPr>
      <w:r>
        <w:t xml:space="preserve">Institutions lose knowledge through:</w:t>
      </w:r>
    </w:p>
    <w:p>
      <w:pPr>
        <w:pStyle w:val="Compact"/>
        <w:numPr>
          <w:ilvl w:val="0"/>
          <w:numId w:val="1124"/>
        </w:numPr>
      </w:pPr>
      <w:r>
        <w:t xml:space="preserve">staff turnover;</w:t>
      </w:r>
    </w:p>
    <w:p>
      <w:pPr>
        <w:pStyle w:val="Compact"/>
        <w:numPr>
          <w:ilvl w:val="0"/>
          <w:numId w:val="1124"/>
        </w:numPr>
      </w:pPr>
      <w:r>
        <w:t xml:space="preserve">poor documentation;</w:t>
      </w:r>
    </w:p>
    <w:p>
      <w:pPr>
        <w:pStyle w:val="Compact"/>
        <w:numPr>
          <w:ilvl w:val="0"/>
          <w:numId w:val="1124"/>
        </w:numPr>
      </w:pPr>
      <w:r>
        <w:t xml:space="preserve">reorganisations;</w:t>
      </w:r>
    </w:p>
    <w:p>
      <w:pPr>
        <w:pStyle w:val="Compact"/>
        <w:numPr>
          <w:ilvl w:val="0"/>
          <w:numId w:val="1124"/>
        </w:numPr>
      </w:pPr>
      <w:r>
        <w:t xml:space="preserve">platform migration;</w:t>
      </w:r>
    </w:p>
    <w:p>
      <w:pPr>
        <w:pStyle w:val="Compact"/>
        <w:numPr>
          <w:ilvl w:val="0"/>
          <w:numId w:val="1124"/>
        </w:numPr>
      </w:pPr>
      <w:r>
        <w:t xml:space="preserve">secrecy;</w:t>
      </w:r>
    </w:p>
    <w:p>
      <w:pPr>
        <w:pStyle w:val="Compact"/>
        <w:numPr>
          <w:ilvl w:val="0"/>
          <w:numId w:val="1124"/>
        </w:numPr>
      </w:pPr>
      <w:r>
        <w:t xml:space="preserve">and cultural change.</w:t>
      </w:r>
    </w:p>
    <w:p>
      <w:pPr>
        <w:pStyle w:val="FirstParagraph"/>
      </w:pPr>
      <w:r>
        <w:t xml:space="preserve">Constitutional systems should therefore preserve important learning beyond individual careers.</w:t>
      </w:r>
    </w:p>
    <w:p>
      <w:r>
        <w:pict>
          <v:rect style="width:0;height:1.5pt" o:hralign="center" o:hrstd="t" o:hr="t"/>
        </w:pict>
      </w:r>
    </w:p>
    <w:bookmarkEnd w:id="162"/>
    <w:bookmarkStart w:id="163" w:name="chapter-178-tacit-knowledge"/>
    <w:p>
      <w:pPr>
        <w:pStyle w:val="Heading1"/>
      </w:pPr>
      <w:r>
        <w:t xml:space="preserve">Chapter 178 — Tacit Knowledge</w:t>
      </w:r>
    </w:p>
    <w:p>
      <w:pPr>
        <w:pStyle w:val="FirstParagraph"/>
      </w:pPr>
      <w:r>
        <w:t xml:space="preserve">Not all knowledge is written.</w:t>
      </w:r>
    </w:p>
    <w:p>
      <w:pPr>
        <w:pStyle w:val="BodyText"/>
      </w:pPr>
      <w:r>
        <w:t xml:space="preserve">Experienced participants possess tacit knowledge.</w:t>
      </w:r>
    </w:p>
    <w:p>
      <w:pPr>
        <w:pStyle w:val="BodyText"/>
      </w:pPr>
      <w:r>
        <w:t xml:space="preserve">Succession should preserve:</w:t>
      </w:r>
    </w:p>
    <w:p>
      <w:pPr>
        <w:pStyle w:val="Compact"/>
        <w:numPr>
          <w:ilvl w:val="0"/>
          <w:numId w:val="1125"/>
        </w:numPr>
      </w:pPr>
      <w:r>
        <w:t xml:space="preserve">practice;</w:t>
      </w:r>
    </w:p>
    <w:p>
      <w:pPr>
        <w:pStyle w:val="Compact"/>
        <w:numPr>
          <w:ilvl w:val="0"/>
          <w:numId w:val="1125"/>
        </w:numPr>
      </w:pPr>
      <w:r>
        <w:t xml:space="preserve">judgement;</w:t>
      </w:r>
    </w:p>
    <w:p>
      <w:pPr>
        <w:pStyle w:val="Compact"/>
        <w:numPr>
          <w:ilvl w:val="0"/>
          <w:numId w:val="1125"/>
        </w:numPr>
      </w:pPr>
      <w:r>
        <w:t xml:space="preserve">local context;</w:t>
      </w:r>
    </w:p>
    <w:p>
      <w:pPr>
        <w:pStyle w:val="Compact"/>
        <w:numPr>
          <w:ilvl w:val="0"/>
          <w:numId w:val="1125"/>
        </w:numPr>
      </w:pPr>
      <w:r>
        <w:t xml:space="preserve">and known failure patterns.</w:t>
      </w:r>
    </w:p>
    <w:p>
      <w:pPr>
        <w:pStyle w:val="FirstParagraph"/>
      </w:pPr>
      <w:r>
        <w:t xml:space="preserve">But tacit knowledge should not become secret informal law.</w:t>
      </w:r>
    </w:p>
    <w:p>
      <w:pPr>
        <w:pStyle w:val="BodyText"/>
      </w:pPr>
      <w:r>
        <w:t xml:space="preserve">Important constitutional practices should become articulable where possible.</w:t>
      </w:r>
    </w:p>
    <w:p>
      <w:r>
        <w:pict>
          <v:rect style="width:0;height:1.5pt" o:hralign="center" o:hrstd="t" o:hr="t"/>
        </w:pict>
      </w:r>
    </w:p>
    <w:bookmarkEnd w:id="163"/>
    <w:bookmarkStart w:id="164" w:name="Xd0e819e0c31c2f06dfbb94cef50eae76f8e348c"/>
    <w:p>
      <w:pPr>
        <w:pStyle w:val="Heading1"/>
      </w:pPr>
      <w:r>
        <w:t xml:space="preserve">Chapter 179 — Succession as Learning Preservation</w:t>
      </w:r>
    </w:p>
    <w:p>
      <w:pPr>
        <w:pStyle w:val="FirstParagraph"/>
      </w:pPr>
      <w:r>
        <w:t xml:space="preserve">Leadership transitions can destroy institutional memory.</w:t>
      </w:r>
    </w:p>
    <w:p>
      <w:pPr>
        <w:pStyle w:val="BodyText"/>
      </w:pPr>
      <w:r>
        <w:t xml:space="preserve">Succession architecture should preserve:</w:t>
      </w:r>
    </w:p>
    <w:p>
      <w:pPr>
        <w:pStyle w:val="Compact"/>
        <w:numPr>
          <w:ilvl w:val="0"/>
          <w:numId w:val="1126"/>
        </w:numPr>
      </w:pPr>
      <w:r>
        <w:t xml:space="preserve">records;</w:t>
      </w:r>
    </w:p>
    <w:p>
      <w:pPr>
        <w:pStyle w:val="Compact"/>
        <w:numPr>
          <w:ilvl w:val="0"/>
          <w:numId w:val="1126"/>
        </w:numPr>
      </w:pPr>
      <w:r>
        <w:t xml:space="preserve">ongoing questions;</w:t>
      </w:r>
    </w:p>
    <w:p>
      <w:pPr>
        <w:pStyle w:val="Compact"/>
        <w:numPr>
          <w:ilvl w:val="0"/>
          <w:numId w:val="1126"/>
        </w:numPr>
      </w:pPr>
      <w:r>
        <w:t xml:space="preserve">risk registers;</w:t>
      </w:r>
    </w:p>
    <w:p>
      <w:pPr>
        <w:pStyle w:val="Compact"/>
        <w:numPr>
          <w:ilvl w:val="0"/>
          <w:numId w:val="1126"/>
        </w:numPr>
      </w:pPr>
      <w:r>
        <w:t xml:space="preserve">unresolved failures;</w:t>
      </w:r>
    </w:p>
    <w:p>
      <w:pPr>
        <w:pStyle w:val="Compact"/>
        <w:numPr>
          <w:ilvl w:val="0"/>
          <w:numId w:val="1126"/>
        </w:numPr>
      </w:pPr>
      <w:r>
        <w:t xml:space="preserve">and reasons for existing mechanisms.</w:t>
      </w:r>
    </w:p>
    <w:p>
      <w:pPr>
        <w:pStyle w:val="FirstParagraph"/>
      </w:pPr>
      <w:r>
        <w:t xml:space="preserve">Authority transfers.</w:t>
      </w:r>
    </w:p>
    <w:p>
      <w:pPr>
        <w:pStyle w:val="BodyText"/>
      </w:pPr>
      <w:r>
        <w:t xml:space="preserve">Knowledge should survive.</w:t>
      </w:r>
    </w:p>
    <w:p>
      <w:r>
        <w:pict>
          <v:rect style="width:0;height:1.5pt" o:hralign="center" o:hrstd="t" o:hr="t"/>
        </w:pict>
      </w:r>
    </w:p>
    <w:bookmarkEnd w:id="164"/>
    <w:bookmarkStart w:id="165" w:name="X9a7bc6e59c65639a309284c9edd76185358cc7e"/>
    <w:p>
      <w:pPr>
        <w:pStyle w:val="Heading1"/>
      </w:pPr>
      <w:r>
        <w:t xml:space="preserve">Chapter 180 — Distributed Constitutional Intelligence</w:t>
      </w:r>
    </w:p>
    <w:p>
      <w:pPr>
        <w:pStyle w:val="FirstParagraph"/>
      </w:pPr>
      <w:r>
        <w:t xml:space="preserve">The V1 paper described increasing</w:t>
      </w:r>
      <w:r>
        <w:t xml:space="preserve"> </w:t>
      </w:r>
      <w:r>
        <w:t xml:space="preserve">“constitutional intelligence.”</w:t>
      </w:r>
    </w:p>
    <w:p>
      <w:pPr>
        <w:pStyle w:val="BodyText"/>
      </w:pPr>
      <w:r>
        <w:t xml:space="preserve">V2 retains the concept but clarifies that intelligence does not belong to one institution.</w:t>
      </w:r>
    </w:p>
    <w:p>
      <w:pPr>
        <w:pStyle w:val="BodyText"/>
      </w:pPr>
      <w:r>
        <w:t xml:space="preserve">It emerges from:</w:t>
      </w:r>
    </w:p>
    <w:p>
      <w:pPr>
        <w:pStyle w:val="Compact"/>
        <w:numPr>
          <w:ilvl w:val="0"/>
          <w:numId w:val="1127"/>
        </w:numPr>
      </w:pPr>
      <w:r>
        <w:t xml:space="preserve">people;</w:t>
      </w:r>
    </w:p>
    <w:p>
      <w:pPr>
        <w:pStyle w:val="Compact"/>
        <w:numPr>
          <w:ilvl w:val="0"/>
          <w:numId w:val="1127"/>
        </w:numPr>
      </w:pPr>
      <w:r>
        <w:t xml:space="preserve">institutions;</w:t>
      </w:r>
    </w:p>
    <w:p>
      <w:pPr>
        <w:pStyle w:val="Compact"/>
        <w:numPr>
          <w:ilvl w:val="0"/>
          <w:numId w:val="1127"/>
        </w:numPr>
      </w:pPr>
      <w:r>
        <w:t xml:space="preserve">records;</w:t>
      </w:r>
    </w:p>
    <w:p>
      <w:pPr>
        <w:pStyle w:val="Compact"/>
        <w:numPr>
          <w:ilvl w:val="0"/>
          <w:numId w:val="1127"/>
        </w:numPr>
      </w:pPr>
      <w:r>
        <w:t xml:space="preserve">science;</w:t>
      </w:r>
    </w:p>
    <w:p>
      <w:pPr>
        <w:pStyle w:val="Compact"/>
        <w:numPr>
          <w:ilvl w:val="0"/>
          <w:numId w:val="1127"/>
        </w:numPr>
      </w:pPr>
      <w:r>
        <w:t xml:space="preserve">Judiciary;</w:t>
      </w:r>
    </w:p>
    <w:p>
      <w:pPr>
        <w:pStyle w:val="Compact"/>
        <w:numPr>
          <w:ilvl w:val="0"/>
          <w:numId w:val="1127"/>
        </w:numPr>
      </w:pPr>
      <w:r>
        <w:t xml:space="preserve">Governance;</w:t>
      </w:r>
    </w:p>
    <w:p>
      <w:pPr>
        <w:pStyle w:val="Compact"/>
        <w:numPr>
          <w:ilvl w:val="0"/>
          <w:numId w:val="1127"/>
        </w:numPr>
      </w:pPr>
      <w:r>
        <w:t xml:space="preserve">local communities;</w:t>
      </w:r>
    </w:p>
    <w:p>
      <w:pPr>
        <w:pStyle w:val="Compact"/>
        <w:numPr>
          <w:ilvl w:val="0"/>
          <w:numId w:val="1127"/>
        </w:numPr>
      </w:pPr>
      <w:r>
        <w:t xml:space="preserve">AI;</w:t>
      </w:r>
    </w:p>
    <w:p>
      <w:pPr>
        <w:pStyle w:val="Compact"/>
        <w:numPr>
          <w:ilvl w:val="0"/>
          <w:numId w:val="1127"/>
        </w:numPr>
      </w:pPr>
      <w:r>
        <w:t xml:space="preserve">and accumulated evidence.</w:t>
      </w:r>
    </w:p>
    <w:p>
      <w:pPr>
        <w:pStyle w:val="FirstParagraph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Constitutional intelligence should be distributed even where specific authority remains clearly allocated.</w:t>
      </w:r>
    </w:p>
    <w:p>
      <w:r>
        <w:pict>
          <v:rect style="width:0;height:1.5pt" o:hralign="center" o:hrstd="t" o:hr="t"/>
        </w:pict>
      </w:r>
    </w:p>
    <w:bookmarkEnd w:id="165"/>
    <w:bookmarkStart w:id="166" w:name="X0eea351dfe54438a26e0e930ccd1c4a18811f8d"/>
    <w:p>
      <w:pPr>
        <w:pStyle w:val="Heading1"/>
      </w:pPr>
      <w:r>
        <w:t xml:space="preserve">Chapter 181 — Distributed Intelligence Without Distributed Responsibility Failure</w:t>
      </w:r>
    </w:p>
    <w:p>
      <w:pPr>
        <w:pStyle w:val="FirstParagraph"/>
      </w:pPr>
      <w:r>
        <w:t xml:space="preserve">Distributed intelligence can create ambiguity.</w:t>
      </w:r>
    </w:p>
    <w:p>
      <w:pPr>
        <w:pStyle w:val="BodyText"/>
      </w:pPr>
      <w:r>
        <w:t xml:space="preserve">If everyone contributes, no one may feel responsible.</w:t>
      </w:r>
    </w:p>
    <w:p>
      <w:pPr>
        <w:pStyle w:val="BodyText"/>
      </w:pPr>
      <w:r>
        <w:t xml:space="preserve">Therefore information generation can be distributed while decision responsibility remains traceable.</w:t>
      </w:r>
    </w:p>
    <w:p>
      <w:pPr>
        <w:pStyle w:val="BodyText"/>
      </w:pPr>
      <w:r>
        <w:t xml:space="preserve">A final decision should identify who exercised authority.</w:t>
      </w:r>
    </w:p>
    <w:p>
      <w:r>
        <w:pict>
          <v:rect style="width:0;height:1.5pt" o:hralign="center" o:hrstd="t" o:hr="t"/>
        </w:pict>
      </w:r>
    </w:p>
    <w:bookmarkEnd w:id="166"/>
    <w:bookmarkStart w:id="167" w:name="chapter-182-learning-networks"/>
    <w:p>
      <w:pPr>
        <w:pStyle w:val="Heading1"/>
      </w:pPr>
      <w:r>
        <w:t xml:space="preserve">Chapter 182 — Learning Networks</w:t>
      </w:r>
    </w:p>
    <w:p>
      <w:pPr>
        <w:pStyle w:val="FirstParagraph"/>
      </w:pPr>
      <w:r>
        <w:t xml:space="preserve">Institutions may form learning networks that exchange:</w:t>
      </w:r>
    </w:p>
    <w:p>
      <w:pPr>
        <w:pStyle w:val="Compact"/>
        <w:numPr>
          <w:ilvl w:val="0"/>
          <w:numId w:val="1128"/>
        </w:numPr>
      </w:pPr>
      <w:r>
        <w:t xml:space="preserve">evidence;</w:t>
      </w:r>
    </w:p>
    <w:p>
      <w:pPr>
        <w:pStyle w:val="Compact"/>
        <w:numPr>
          <w:ilvl w:val="0"/>
          <w:numId w:val="1128"/>
        </w:numPr>
      </w:pPr>
      <w:r>
        <w:t xml:space="preserve">practices;</w:t>
      </w:r>
    </w:p>
    <w:p>
      <w:pPr>
        <w:pStyle w:val="Compact"/>
        <w:numPr>
          <w:ilvl w:val="0"/>
          <w:numId w:val="1128"/>
        </w:numPr>
      </w:pPr>
      <w:r>
        <w:t xml:space="preserve">failures;</w:t>
      </w:r>
    </w:p>
    <w:p>
      <w:pPr>
        <w:pStyle w:val="Compact"/>
        <w:numPr>
          <w:ilvl w:val="0"/>
          <w:numId w:val="1128"/>
        </w:numPr>
      </w:pPr>
      <w:r>
        <w:t xml:space="preserve">and research.</w:t>
      </w:r>
    </w:p>
    <w:p>
      <w:pPr>
        <w:pStyle w:val="FirstParagraph"/>
      </w:pPr>
      <w:r>
        <w:t xml:space="preserve">But networks must not become informal authority hierarchies.</w:t>
      </w:r>
    </w:p>
    <w:p>
      <w:pPr>
        <w:pStyle w:val="BodyText"/>
      </w:pPr>
      <w:r>
        <w:t xml:space="preserve">Advice does not become command merely because it is widely respected.</w:t>
      </w:r>
    </w:p>
    <w:p>
      <w:r>
        <w:pict>
          <v:rect style="width:0;height:1.5pt" o:hralign="center" o:hrstd="t" o:hr="t"/>
        </w:pict>
      </w:r>
    </w:p>
    <w:bookmarkEnd w:id="167"/>
    <w:bookmarkStart w:id="168" w:name="X50d45285bf2212520da2cfd855ad96a684c346a"/>
    <w:p>
      <w:pPr>
        <w:pStyle w:val="Heading1"/>
      </w:pPr>
      <w:r>
        <w:t xml:space="preserve">Chapter 183 — Reputation in Knowledge Systems</w:t>
      </w:r>
    </w:p>
    <w:p>
      <w:pPr>
        <w:pStyle w:val="FirstParagraph"/>
      </w:pPr>
      <w:r>
        <w:t xml:space="preserve">Researchers and institutions develop reputation.</w:t>
      </w:r>
    </w:p>
    <w:p>
      <w:pPr>
        <w:pStyle w:val="BodyText"/>
      </w:pPr>
      <w:r>
        <w:t xml:space="preserve">Reputation can help allocate attention.</w:t>
      </w:r>
    </w:p>
    <w:p>
      <w:pPr>
        <w:pStyle w:val="BodyText"/>
      </w:pPr>
      <w:r>
        <w:t xml:space="preserve">But it can also suppress dissent.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Reputation may guide inquiry. It should not substitute for evidence.</w:t>
      </w:r>
    </w:p>
    <w:p>
      <w:r>
        <w:pict>
          <v:rect style="width:0;height:1.5pt" o:hralign="center" o:hrstd="t" o:hr="t"/>
        </w:pict>
      </w:r>
    </w:p>
    <w:bookmarkEnd w:id="168"/>
    <w:bookmarkStart w:id="169" w:name="X78b64a7fc53138fc4c7e80c852dfa24db8dd283"/>
    <w:p>
      <w:pPr>
        <w:pStyle w:val="Heading1"/>
      </w:pPr>
      <w:r>
        <w:t xml:space="preserve">Chapter 184 — Constitutional Research Markets</w:t>
      </w:r>
    </w:p>
    <w:p>
      <w:pPr>
        <w:pStyle w:val="FirstParagraph"/>
      </w:pPr>
      <w:r>
        <w:t xml:space="preserve">If research funding is competitive, incentives may reward:</w:t>
      </w:r>
    </w:p>
    <w:p>
      <w:pPr>
        <w:pStyle w:val="Compact"/>
        <w:numPr>
          <w:ilvl w:val="0"/>
          <w:numId w:val="1129"/>
        </w:numPr>
      </w:pPr>
      <w:r>
        <w:t xml:space="preserve">fashionable topics;</w:t>
      </w:r>
    </w:p>
    <w:p>
      <w:pPr>
        <w:pStyle w:val="Compact"/>
        <w:numPr>
          <w:ilvl w:val="0"/>
          <w:numId w:val="1129"/>
        </w:numPr>
      </w:pPr>
      <w:r>
        <w:t xml:space="preserve">positive results;</w:t>
      </w:r>
    </w:p>
    <w:p>
      <w:pPr>
        <w:pStyle w:val="Compact"/>
        <w:numPr>
          <w:ilvl w:val="0"/>
          <w:numId w:val="1129"/>
        </w:numPr>
      </w:pPr>
      <w:r>
        <w:t xml:space="preserve">dramatic claims;</w:t>
      </w:r>
    </w:p>
    <w:p>
      <w:pPr>
        <w:pStyle w:val="Compact"/>
        <w:numPr>
          <w:ilvl w:val="0"/>
          <w:numId w:val="1129"/>
        </w:numPr>
      </w:pPr>
      <w:r>
        <w:t xml:space="preserve">or institutional priorities.</w:t>
      </w:r>
    </w:p>
    <w:p>
      <w:pPr>
        <w:pStyle w:val="FirstParagraph"/>
      </w:pPr>
      <w:r>
        <w:t xml:space="preserve">Recursive architecture should consider how funding shapes the evidence landscape.</w:t>
      </w:r>
    </w:p>
    <w:p>
      <w:r>
        <w:pict>
          <v:rect style="width:0;height:1.5pt" o:hralign="center" o:hrstd="t" o:hr="t"/>
        </w:pict>
      </w:r>
    </w:p>
    <w:bookmarkEnd w:id="169"/>
    <w:bookmarkStart w:id="170" w:name="chapter-185-negative-result-preservation"/>
    <w:p>
      <w:pPr>
        <w:pStyle w:val="Heading1"/>
      </w:pPr>
      <w:r>
        <w:t xml:space="preserve">Chapter 185 — Negative-Result Preservation</w:t>
      </w:r>
    </w:p>
    <w:p>
      <w:pPr>
        <w:pStyle w:val="FirstParagraph"/>
      </w:pPr>
      <w:r>
        <w:t xml:space="preserve">Research systems often underpublish negative findings.</w:t>
      </w:r>
    </w:p>
    <w:p>
      <w:pPr>
        <w:pStyle w:val="BodyText"/>
      </w:pPr>
      <w:r>
        <w:t xml:space="preserve">The Concord should resist that bias.</w:t>
      </w:r>
    </w:p>
    <w:p>
      <w:pPr>
        <w:pStyle w:val="BodyText"/>
      </w:pPr>
      <w:r>
        <w:t xml:space="preserve">Failed constitutional experiments should remain visible where lawful and ethical.</w:t>
      </w:r>
    </w:p>
    <w:p>
      <w:pPr>
        <w:pStyle w:val="BodyText"/>
      </w:pPr>
      <w:r>
        <w:t xml:space="preserve">This reduces repeated error.</w:t>
      </w:r>
    </w:p>
    <w:p>
      <w:r>
        <w:pict>
          <v:rect style="width:0;height:1.5pt" o:hralign="center" o:hrstd="t" o:hr="t"/>
        </w:pict>
      </w:r>
    </w:p>
    <w:bookmarkEnd w:id="170"/>
    <w:bookmarkStart w:id="171" w:name="chapter-186-reproducibility"/>
    <w:p>
      <w:pPr>
        <w:pStyle w:val="Heading1"/>
      </w:pPr>
      <w:r>
        <w:t xml:space="preserve">Chapter 186 — Reproducibility</w:t>
      </w:r>
    </w:p>
    <w:p>
      <w:pPr>
        <w:pStyle w:val="FirstParagraph"/>
      </w:pPr>
      <w:r>
        <w:t xml:space="preserve">Where a constitutional claim depends upon empirical evidence, reproducibility strengthens confidence.</w:t>
      </w:r>
    </w:p>
    <w:p>
      <w:pPr>
        <w:pStyle w:val="BodyText"/>
      </w:pPr>
      <w:r>
        <w:t xml:space="preserve">Not all social systems can be reproduced exactly.</w:t>
      </w:r>
    </w:p>
    <w:p>
      <w:pPr>
        <w:pStyle w:val="BodyText"/>
      </w:pPr>
      <w:r>
        <w:t xml:space="preserve">But methods and assumptions should be transparent enough for meaningful scrutiny.</w:t>
      </w:r>
    </w:p>
    <w:p>
      <w:r>
        <w:pict>
          <v:rect style="width:0;height:1.5pt" o:hralign="center" o:hrstd="t" o:hr="t"/>
        </w:pict>
      </w:r>
    </w:p>
    <w:bookmarkEnd w:id="171"/>
    <w:bookmarkStart w:id="172" w:name="chapter-187-replication-failure"/>
    <w:p>
      <w:pPr>
        <w:pStyle w:val="Heading1"/>
      </w:pPr>
      <w:r>
        <w:t xml:space="preserve">Chapter 187 — Replication Failure</w:t>
      </w:r>
    </w:p>
    <w:p>
      <w:pPr>
        <w:pStyle w:val="FirstParagraph"/>
      </w:pPr>
      <w:r>
        <w:t xml:space="preserve">Independent replication failure should reduce confidence.</w:t>
      </w:r>
    </w:p>
    <w:p>
      <w:pPr>
        <w:pStyle w:val="BodyText"/>
      </w:pPr>
      <w:r>
        <w:t xml:space="preserve">It does not always prove the original result false.</w:t>
      </w:r>
    </w:p>
    <w:p>
      <w:pPr>
        <w:pStyle w:val="BodyText"/>
      </w:pPr>
      <w:r>
        <w:t xml:space="preserve">Differences in context may matter.</w:t>
      </w:r>
    </w:p>
    <w:p>
      <w:pPr>
        <w:pStyle w:val="BodyText"/>
      </w:pPr>
      <w:r>
        <w:t xml:space="preserve">The appropriate response is further investigation, not automatic denial.</w:t>
      </w:r>
    </w:p>
    <w:p>
      <w:r>
        <w:pict>
          <v:rect style="width:0;height:1.5pt" o:hralign="center" o:hrstd="t" o:hr="t"/>
        </w:pict>
      </w:r>
    </w:p>
    <w:bookmarkEnd w:id="172"/>
    <w:bookmarkStart w:id="173" w:name="chapter-188-evidence-conflict"/>
    <w:p>
      <w:pPr>
        <w:pStyle w:val="Heading1"/>
      </w:pPr>
      <w:r>
        <w:t xml:space="preserve">Chapter 188 — Evidence Conflict</w:t>
      </w:r>
    </w:p>
    <w:p>
      <w:pPr>
        <w:pStyle w:val="FirstParagraph"/>
      </w:pPr>
      <w:r>
        <w:t xml:space="preserve">Evidence may conflict.</w:t>
      </w:r>
    </w:p>
    <w:p>
      <w:pPr>
        <w:pStyle w:val="BodyText"/>
      </w:pPr>
      <w:r>
        <w:t xml:space="preserve">Different datasets may support different conclusions.</w:t>
      </w:r>
    </w:p>
    <w:p>
      <w:pPr>
        <w:pStyle w:val="BodyText"/>
      </w:pPr>
      <w:r>
        <w:t xml:space="preserve">Different jurisdictions may experience different effects.</w:t>
      </w:r>
    </w:p>
    <w:p>
      <w:pPr>
        <w:pStyle w:val="BodyText"/>
      </w:pPr>
      <w:r>
        <w:t xml:space="preserve">Recursive systems should not force premature synthesis.</w:t>
      </w:r>
    </w:p>
    <w:p>
      <w:pPr>
        <w:pStyle w:val="BodyText"/>
      </w:pPr>
      <w:r>
        <w:t xml:space="preserve">Conflicting evidence should remain visible.</w:t>
      </w:r>
    </w:p>
    <w:p>
      <w:r>
        <w:pict>
          <v:rect style="width:0;height:1.5pt" o:hralign="center" o:hrstd="t" o:hr="t"/>
        </w:pict>
      </w:r>
    </w:p>
    <w:bookmarkEnd w:id="173"/>
    <w:bookmarkStart w:id="174" w:name="chapter-189-evidence-weighting"/>
    <w:p>
      <w:pPr>
        <w:pStyle w:val="Heading1"/>
      </w:pPr>
      <w:r>
        <w:t xml:space="preserve">Chapter 189 — Evidence Weighting</w:t>
      </w:r>
    </w:p>
    <w:p>
      <w:pPr>
        <w:pStyle w:val="FirstParagraph"/>
      </w:pPr>
      <w:r>
        <w:t xml:space="preserve">Weight may depend upon:</w:t>
      </w:r>
    </w:p>
    <w:p>
      <w:pPr>
        <w:pStyle w:val="Compact"/>
        <w:numPr>
          <w:ilvl w:val="0"/>
          <w:numId w:val="1130"/>
        </w:numPr>
      </w:pPr>
      <w:r>
        <w:t xml:space="preserve">relevance;</w:t>
      </w:r>
    </w:p>
    <w:p>
      <w:pPr>
        <w:pStyle w:val="Compact"/>
        <w:numPr>
          <w:ilvl w:val="0"/>
          <w:numId w:val="1130"/>
        </w:numPr>
      </w:pPr>
      <w:r>
        <w:t xml:space="preserve">independence;</w:t>
      </w:r>
    </w:p>
    <w:p>
      <w:pPr>
        <w:pStyle w:val="Compact"/>
        <w:numPr>
          <w:ilvl w:val="0"/>
          <w:numId w:val="1130"/>
        </w:numPr>
      </w:pPr>
      <w:r>
        <w:t xml:space="preserve">methodological quality;</w:t>
      </w:r>
    </w:p>
    <w:p>
      <w:pPr>
        <w:pStyle w:val="Compact"/>
        <w:numPr>
          <w:ilvl w:val="0"/>
          <w:numId w:val="1130"/>
        </w:numPr>
      </w:pPr>
      <w:r>
        <w:t xml:space="preserve">scale;</w:t>
      </w:r>
    </w:p>
    <w:p>
      <w:pPr>
        <w:pStyle w:val="Compact"/>
        <w:numPr>
          <w:ilvl w:val="0"/>
          <w:numId w:val="1130"/>
        </w:numPr>
      </w:pPr>
      <w:r>
        <w:t xml:space="preserve">duration;</w:t>
      </w:r>
    </w:p>
    <w:p>
      <w:pPr>
        <w:pStyle w:val="Compact"/>
        <w:numPr>
          <w:ilvl w:val="0"/>
          <w:numId w:val="1130"/>
        </w:numPr>
      </w:pPr>
      <w:r>
        <w:t xml:space="preserve">directness;</w:t>
      </w:r>
    </w:p>
    <w:p>
      <w:pPr>
        <w:pStyle w:val="Compact"/>
        <w:numPr>
          <w:ilvl w:val="0"/>
          <w:numId w:val="1130"/>
        </w:numPr>
      </w:pPr>
      <w:r>
        <w:t xml:space="preserve">and reproducibility.</w:t>
      </w:r>
    </w:p>
    <w:p>
      <w:pPr>
        <w:pStyle w:val="FirstParagraph"/>
      </w:pPr>
      <w:r>
        <w:t xml:space="preserve">Weighting should be reasoned rather than hidden.</w:t>
      </w:r>
    </w:p>
    <w:p>
      <w:r>
        <w:pict>
          <v:rect style="width:0;height:1.5pt" o:hralign="center" o:hrstd="t" o:hr="t"/>
        </w:pict>
      </w:r>
    </w:p>
    <w:bookmarkEnd w:id="174"/>
    <w:bookmarkStart w:id="175" w:name="Xddb37a83fed6b7ebf92c54bfc999dc97493f4f0"/>
    <w:p>
      <w:pPr>
        <w:pStyle w:val="Heading1"/>
      </w:pPr>
      <w:r>
        <w:t xml:space="preserve">Chapter 190 — Evidence Hierarchies and Context</w:t>
      </w:r>
    </w:p>
    <w:p>
      <w:pPr>
        <w:pStyle w:val="FirstParagraph"/>
      </w:pPr>
      <w:r>
        <w:t xml:space="preserve">The Evidence Ladder provides a useful general frame.</w:t>
      </w:r>
    </w:p>
    <w:p>
      <w:pPr>
        <w:pStyle w:val="BodyText"/>
      </w:pPr>
      <w:r>
        <w:t xml:space="preserve">But a Level 9 result in one context may be less relevant than a Level 7 result in a closely matching context.</w:t>
      </w:r>
    </w:p>
    <w:p>
      <w:pPr>
        <w:pStyle w:val="BodyText"/>
      </w:pPr>
      <w:r>
        <w:t xml:space="preserve">Evidence level and contextual fit are separate.</w:t>
      </w:r>
    </w:p>
    <w:p>
      <w:r>
        <w:pict>
          <v:rect style="width:0;height:1.5pt" o:hralign="center" o:hrstd="t" o:hr="t"/>
        </w:pict>
      </w:r>
    </w:p>
    <w:bookmarkEnd w:id="175"/>
    <w:bookmarkStart w:id="176" w:name="chapter-191-civilisational-learning"/>
    <w:p>
      <w:pPr>
        <w:pStyle w:val="Heading1"/>
      </w:pPr>
      <w:r>
        <w:t xml:space="preserve">Chapter 191 — Civilisational Learning</w:t>
      </w:r>
    </w:p>
    <w:p>
      <w:pPr>
        <w:pStyle w:val="FirstParagraph"/>
      </w:pPr>
      <w:r>
        <w:t xml:space="preserve">Civilisational learning occurs when knowledge from many systems becomes integrated without erasing source differences.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131"/>
        </w:numPr>
      </w:pPr>
      <w:r>
        <w:t xml:space="preserve">Governance evidence;</w:t>
      </w:r>
    </w:p>
    <w:p>
      <w:pPr>
        <w:pStyle w:val="Compact"/>
        <w:numPr>
          <w:ilvl w:val="0"/>
          <w:numId w:val="1131"/>
        </w:numPr>
      </w:pPr>
      <w:r>
        <w:t xml:space="preserve">judicial reasoning;</w:t>
      </w:r>
    </w:p>
    <w:p>
      <w:pPr>
        <w:pStyle w:val="Compact"/>
        <w:numPr>
          <w:ilvl w:val="0"/>
          <w:numId w:val="1131"/>
        </w:numPr>
      </w:pPr>
      <w:r>
        <w:t xml:space="preserve">scientific research;</w:t>
      </w:r>
    </w:p>
    <w:p>
      <w:pPr>
        <w:pStyle w:val="Compact"/>
        <w:numPr>
          <w:ilvl w:val="0"/>
          <w:numId w:val="1131"/>
        </w:numPr>
      </w:pPr>
      <w:r>
        <w:t xml:space="preserve">economic data;</w:t>
      </w:r>
    </w:p>
    <w:p>
      <w:pPr>
        <w:pStyle w:val="Compact"/>
        <w:numPr>
          <w:ilvl w:val="0"/>
          <w:numId w:val="1131"/>
        </w:numPr>
      </w:pPr>
      <w:r>
        <w:t xml:space="preserve">community experience;</w:t>
      </w:r>
    </w:p>
    <w:p>
      <w:pPr>
        <w:pStyle w:val="Compact"/>
        <w:numPr>
          <w:ilvl w:val="0"/>
          <w:numId w:val="1131"/>
        </w:numPr>
      </w:pPr>
      <w:r>
        <w:t xml:space="preserve">infrastructure reports;</w:t>
      </w:r>
    </w:p>
    <w:p>
      <w:pPr>
        <w:pStyle w:val="Compact"/>
        <w:numPr>
          <w:ilvl w:val="0"/>
          <w:numId w:val="1131"/>
        </w:numPr>
      </w:pPr>
      <w:r>
        <w:t xml:space="preserve">emergency reviews;</w:t>
      </w:r>
    </w:p>
    <w:p>
      <w:pPr>
        <w:pStyle w:val="Compact"/>
        <w:numPr>
          <w:ilvl w:val="0"/>
          <w:numId w:val="1131"/>
        </w:numPr>
      </w:pPr>
      <w:r>
        <w:t xml:space="preserve">and constitutional memory.</w:t>
      </w:r>
    </w:p>
    <w:p>
      <w:pPr>
        <w:pStyle w:val="FirstParagraph"/>
      </w:pPr>
      <w:r>
        <w:t xml:space="preserve">Integration should preserve provenance.</w:t>
      </w:r>
    </w:p>
    <w:p>
      <w:r>
        <w:pict>
          <v:rect style="width:0;height:1.5pt" o:hralign="center" o:hrstd="t" o:hr="t"/>
        </w:pict>
      </w:r>
    </w:p>
    <w:bookmarkEnd w:id="176"/>
    <w:bookmarkStart w:id="177" w:name="Xb1072c11ac9a6200d375a071659850848d9bc2c"/>
    <w:p>
      <w:pPr>
        <w:pStyle w:val="Heading1"/>
      </w:pPr>
      <w:r>
        <w:t xml:space="preserve">Chapter 192 — Integration Without Central Epistemic Authority</w:t>
      </w:r>
    </w:p>
    <w:p>
      <w:pPr>
        <w:pStyle w:val="FirstParagraph"/>
      </w:pPr>
      <w:r>
        <w:t xml:space="preserve">Civilisational learning does not require one Ministry of Truth.</w:t>
      </w:r>
    </w:p>
    <w:p>
      <w:pPr>
        <w:pStyle w:val="BodyText"/>
      </w:pPr>
      <w:r>
        <w:t xml:space="preserve">Centralising knowledge interpretation creates enormous capture risk.</w:t>
      </w:r>
    </w:p>
    <w:p>
      <w:pPr>
        <w:pStyle w:val="BodyText"/>
      </w:pPr>
      <w:r>
        <w:t xml:space="preserve">Instead, the Concord should favour multiple legitimate paths of inquiry connected through shared provenance and constitutional constraints.</w:t>
      </w:r>
    </w:p>
    <w:p>
      <w:r>
        <w:pict>
          <v:rect style="width:0;height:1.5pt" o:hralign="center" o:hrstd="t" o:hr="t"/>
        </w:pict>
      </w:r>
    </w:p>
    <w:bookmarkEnd w:id="177"/>
    <w:bookmarkStart w:id="178" w:name="chapter-193-epistemic-subsidiarity"/>
    <w:p>
      <w:pPr>
        <w:pStyle w:val="Heading1"/>
      </w:pPr>
      <w:r>
        <w:t xml:space="preserve">Chapter 193 — Epistemic Subsidiarity</w:t>
      </w:r>
    </w:p>
    <w:p>
      <w:pPr>
        <w:pStyle w:val="FirstParagraph"/>
      </w:pPr>
      <w:r>
        <w:t xml:space="preserve">Knowledge should often be generated nearest to the phenomenon.</w:t>
      </w:r>
    </w:p>
    <w:p>
      <w:pPr>
        <w:pStyle w:val="BodyText"/>
      </w:pPr>
      <w:r>
        <w:t xml:space="preserve">Local actors may understand local conditions.</w:t>
      </w:r>
    </w:p>
    <w:p>
      <w:pPr>
        <w:pStyle w:val="BodyText"/>
      </w:pPr>
      <w:r>
        <w:t xml:space="preserve">Central institutions may observe wider patterns.</w:t>
      </w:r>
    </w:p>
    <w:p>
      <w:pPr>
        <w:pStyle w:val="BodyText"/>
      </w:pPr>
      <w:r>
        <w:t xml:space="preserve">Neither perspective is universally superior.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Epistemic subsidiarity means knowledge should be generated and interpreted at the lowest competent level while remaining connectable to broader analysis.</w:t>
      </w:r>
    </w:p>
    <w:p>
      <w:r>
        <w:pict>
          <v:rect style="width:0;height:1.5pt" o:hralign="center" o:hrstd="t" o:hr="t"/>
        </w:pict>
      </w:r>
    </w:p>
    <w:bookmarkEnd w:id="178"/>
    <w:bookmarkStart w:id="179" w:name="chapter-194-system-level-synthesis"/>
    <w:p>
      <w:pPr>
        <w:pStyle w:val="Heading1"/>
      </w:pPr>
      <w:r>
        <w:t xml:space="preserve">Chapter 194 — System-Level Synthesis</w:t>
      </w:r>
    </w:p>
    <w:p>
      <w:pPr>
        <w:pStyle w:val="FirstParagraph"/>
      </w:pPr>
      <w:r>
        <w:t xml:space="preserve">Some problems require civilisation-wide synthesis.</w:t>
      </w:r>
    </w:p>
    <w:p>
      <w:pPr>
        <w:pStyle w:val="BodyText"/>
      </w:pPr>
      <w:r>
        <w:t xml:space="preserve">Climate systems.</w:t>
      </w:r>
    </w:p>
    <w:p>
      <w:pPr>
        <w:pStyle w:val="BodyText"/>
      </w:pPr>
      <w:r>
        <w:t xml:space="preserve">Interplanetary coordination.</w:t>
      </w:r>
    </w:p>
    <w:p>
      <w:pPr>
        <w:pStyle w:val="BodyText"/>
      </w:pPr>
      <w:r>
        <w:t xml:space="preserve">Pandemics.</w:t>
      </w:r>
    </w:p>
    <w:p>
      <w:pPr>
        <w:pStyle w:val="BodyText"/>
      </w:pPr>
      <w:r>
        <w:t xml:space="preserve">AI infrastructure.</w:t>
      </w:r>
    </w:p>
    <w:p>
      <w:pPr>
        <w:pStyle w:val="BodyText"/>
      </w:pPr>
      <w:r>
        <w:t xml:space="preserve">Economic cascades.</w:t>
      </w:r>
    </w:p>
    <w:p>
      <w:pPr>
        <w:pStyle w:val="BodyText"/>
      </w:pPr>
      <w:r>
        <w:t xml:space="preserve">Constitutional capture.</w:t>
      </w:r>
    </w:p>
    <w:p>
      <w:pPr>
        <w:pStyle w:val="BodyText"/>
      </w:pPr>
      <w:r>
        <w:t xml:space="preserve">Local evidence alone may be insufficient.</w:t>
      </w:r>
    </w:p>
    <w:p>
      <w:pPr>
        <w:pStyle w:val="BodyText"/>
      </w:pPr>
      <w:r>
        <w:t xml:space="preserve">Therefore higher-level synthesis remains necessary.</w:t>
      </w:r>
    </w:p>
    <w:p>
      <w:pPr>
        <w:pStyle w:val="BodyText"/>
      </w:pPr>
      <w:r>
        <w:t xml:space="preserve">Subsidiarity is not isolation.</w:t>
      </w:r>
    </w:p>
    <w:p>
      <w:r>
        <w:pict>
          <v:rect style="width:0;height:1.5pt" o:hralign="center" o:hrstd="t" o:hr="t"/>
        </w:pict>
      </w:r>
    </w:p>
    <w:bookmarkEnd w:id="179"/>
    <w:bookmarkStart w:id="180" w:name="chapter-195-information-asymmetry"/>
    <w:p>
      <w:pPr>
        <w:pStyle w:val="Heading1"/>
      </w:pPr>
      <w:r>
        <w:t xml:space="preserve">Chapter 195 — Information Asymmetry</w:t>
      </w:r>
    </w:p>
    <w:p>
      <w:pPr>
        <w:pStyle w:val="FirstParagraph"/>
      </w:pPr>
      <w:r>
        <w:t xml:space="preserve">Decision-makers often possess information unavailable to participants.</w:t>
      </w:r>
    </w:p>
    <w:p>
      <w:pPr>
        <w:pStyle w:val="BodyText"/>
      </w:pPr>
      <w:r>
        <w:t xml:space="preserve">Participants often possess lived information unavailable to decision-makers.</w:t>
      </w:r>
    </w:p>
    <w:p>
      <w:pPr>
        <w:pStyle w:val="BodyText"/>
      </w:pPr>
      <w:r>
        <w:t xml:space="preserve">Recursive systems should create channels in both directions.</w:t>
      </w:r>
    </w:p>
    <w:p>
      <w:r>
        <w:pict>
          <v:rect style="width:0;height:1.5pt" o:hralign="center" o:hrstd="t" o:hr="t"/>
        </w:pict>
      </w:r>
    </w:p>
    <w:bookmarkEnd w:id="180"/>
    <w:bookmarkStart w:id="181" w:name="Xc1516dd87abc01a285035e7935f4756ea4d4dfc"/>
    <w:p>
      <w:pPr>
        <w:pStyle w:val="Heading1"/>
      </w:pPr>
      <w:r>
        <w:t xml:space="preserve">Chapter 196 — Transparency and Cognitive Load</w:t>
      </w:r>
    </w:p>
    <w:p>
      <w:pPr>
        <w:pStyle w:val="FirstParagraph"/>
      </w:pPr>
      <w:r>
        <w:t xml:space="preserve">Publishing everything does not necessarily create transparency.</w:t>
      </w:r>
    </w:p>
    <w:p>
      <w:pPr>
        <w:pStyle w:val="BodyText"/>
      </w:pPr>
      <w:r>
        <w:t xml:space="preserve">Excessive information can obscure what matters.</w:t>
      </w:r>
    </w:p>
    <w:p>
      <w:pPr>
        <w:pStyle w:val="BodyText"/>
      </w:pPr>
      <w:r>
        <w:t xml:space="preserve">Therefore transparency should include:</w:t>
      </w:r>
    </w:p>
    <w:p>
      <w:pPr>
        <w:pStyle w:val="Compact"/>
        <w:numPr>
          <w:ilvl w:val="0"/>
          <w:numId w:val="1132"/>
        </w:numPr>
      </w:pPr>
      <w:r>
        <w:t xml:space="preserve">accessible summaries;</w:t>
      </w:r>
    </w:p>
    <w:p>
      <w:pPr>
        <w:pStyle w:val="Compact"/>
        <w:numPr>
          <w:ilvl w:val="0"/>
          <w:numId w:val="1132"/>
        </w:numPr>
      </w:pPr>
      <w:r>
        <w:t xml:space="preserve">underlying records;</w:t>
      </w:r>
    </w:p>
    <w:p>
      <w:pPr>
        <w:pStyle w:val="Compact"/>
        <w:numPr>
          <w:ilvl w:val="0"/>
          <w:numId w:val="1132"/>
        </w:numPr>
      </w:pPr>
      <w:r>
        <w:t xml:space="preserve">provenance;</w:t>
      </w:r>
    </w:p>
    <w:p>
      <w:pPr>
        <w:pStyle w:val="Compact"/>
        <w:numPr>
          <w:ilvl w:val="0"/>
          <w:numId w:val="1132"/>
        </w:numPr>
      </w:pPr>
      <w:r>
        <w:t xml:space="preserve">and navigable structure.</w:t>
      </w:r>
    </w:p>
    <w:p>
      <w:pPr>
        <w:pStyle w:val="FirstParagraph"/>
      </w:pPr>
      <w:r>
        <w:t xml:space="preserve">Information dumping can become opacity.</w:t>
      </w:r>
    </w:p>
    <w:p>
      <w:r>
        <w:pict>
          <v:rect style="width:0;height:1.5pt" o:hralign="center" o:hrstd="t" o:hr="t"/>
        </w:pict>
      </w:r>
    </w:p>
    <w:bookmarkEnd w:id="181"/>
    <w:bookmarkStart w:id="182" w:name="chapter-197-constitutional-dashboards"/>
    <w:p>
      <w:pPr>
        <w:pStyle w:val="Heading1"/>
      </w:pPr>
      <w:r>
        <w:t xml:space="preserve">Chapter 197 — Constitutional Dashboards</w:t>
      </w:r>
    </w:p>
    <w:p>
      <w:pPr>
        <w:pStyle w:val="FirstParagraph"/>
      </w:pPr>
      <w:r>
        <w:t xml:space="preserve">Dashboards may help visualise system condition.</w:t>
      </w:r>
    </w:p>
    <w:p>
      <w:pPr>
        <w:pStyle w:val="BodyText"/>
      </w:pPr>
      <w:r>
        <w:t xml:space="preserve">But dashboards risk reducing civilisation to a few indicators.</w:t>
      </w:r>
    </w:p>
    <w:p>
      <w:pPr>
        <w:pStyle w:val="BodyText"/>
      </w:pPr>
      <w:r>
        <w:t xml:space="preserve">They should remain diagnostic.</w:t>
      </w:r>
    </w:p>
    <w:p>
      <w:pPr>
        <w:pStyle w:val="BodyText"/>
      </w:pPr>
      <w:r>
        <w:t xml:space="preserve">No single dashboard should become the constitutional definition of success.</w:t>
      </w:r>
    </w:p>
    <w:p>
      <w:r>
        <w:pict>
          <v:rect style="width:0;height:1.5pt" o:hralign="center" o:hrstd="t" o:hr="t"/>
        </w:pict>
      </w:r>
    </w:p>
    <w:bookmarkEnd w:id="182"/>
    <w:bookmarkStart w:id="183" w:name="X2676ff334bfded5414727ead778d9fc02c2f67f"/>
    <w:p>
      <w:pPr>
        <w:pStyle w:val="Heading1"/>
      </w:pPr>
      <w:r>
        <w:t xml:space="preserve">Chapter 198 — No Single Civilisational Score</w:t>
      </w:r>
    </w:p>
    <w:p>
      <w:pPr>
        <w:pStyle w:val="FirstParagraph"/>
      </w:pPr>
      <w:r>
        <w:t xml:space="preserve">A civilisation should not collapse constitutional wellbeing into one numerical score.</w:t>
      </w:r>
    </w:p>
    <w:p>
      <w:pPr>
        <w:pStyle w:val="BodyText"/>
      </w:pPr>
      <w:r>
        <w:t xml:space="preserve">Such a score would inevitably encode contested value judgements and create massive Goodhart incentives.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No single Civilisational Quality Score should determine constitutional legitimacy or authority.</w:t>
      </w:r>
    </w:p>
    <w:p>
      <w:r>
        <w:pict>
          <v:rect style="width:0;height:1.5pt" o:hralign="center" o:hrstd="t" o:hr="t"/>
        </w:pict>
      </w:r>
    </w:p>
    <w:bookmarkEnd w:id="183"/>
    <w:bookmarkStart w:id="184" w:name="chapter-199-multidimensional-evaluation"/>
    <w:p>
      <w:pPr>
        <w:pStyle w:val="Heading1"/>
      </w:pPr>
      <w:r>
        <w:t xml:space="preserve">Chapter 199 — Multidimensional Evaluation</w:t>
      </w:r>
    </w:p>
    <w:p>
      <w:pPr>
        <w:pStyle w:val="FirstParagraph"/>
      </w:pPr>
      <w:r>
        <w:t xml:space="preserve">Evaluation should preserve multiple dimensions such as:</w:t>
      </w:r>
    </w:p>
    <w:p>
      <w:pPr>
        <w:pStyle w:val="Compact"/>
        <w:numPr>
          <w:ilvl w:val="0"/>
          <w:numId w:val="1133"/>
        </w:numPr>
      </w:pPr>
      <w:r>
        <w:t xml:space="preserve">rights;</w:t>
      </w:r>
    </w:p>
    <w:p>
      <w:pPr>
        <w:pStyle w:val="Compact"/>
        <w:numPr>
          <w:ilvl w:val="0"/>
          <w:numId w:val="1133"/>
        </w:numPr>
      </w:pPr>
      <w:r>
        <w:t xml:space="preserve">wellbeing;</w:t>
      </w:r>
    </w:p>
    <w:p>
      <w:pPr>
        <w:pStyle w:val="Compact"/>
        <w:numPr>
          <w:ilvl w:val="0"/>
          <w:numId w:val="1133"/>
        </w:numPr>
      </w:pPr>
      <w:r>
        <w:t xml:space="preserve">resilience;</w:t>
      </w:r>
    </w:p>
    <w:p>
      <w:pPr>
        <w:pStyle w:val="Compact"/>
        <w:numPr>
          <w:ilvl w:val="0"/>
          <w:numId w:val="1133"/>
        </w:numPr>
      </w:pPr>
      <w:r>
        <w:t xml:space="preserve">freedom;</w:t>
      </w:r>
    </w:p>
    <w:p>
      <w:pPr>
        <w:pStyle w:val="Compact"/>
        <w:numPr>
          <w:ilvl w:val="0"/>
          <w:numId w:val="1133"/>
        </w:numPr>
      </w:pPr>
      <w:r>
        <w:t xml:space="preserve">access;</w:t>
      </w:r>
    </w:p>
    <w:p>
      <w:pPr>
        <w:pStyle w:val="Compact"/>
        <w:numPr>
          <w:ilvl w:val="0"/>
          <w:numId w:val="1133"/>
        </w:numPr>
      </w:pPr>
      <w:r>
        <w:t xml:space="preserve">ecological sustainability;</w:t>
      </w:r>
    </w:p>
    <w:p>
      <w:pPr>
        <w:pStyle w:val="Compact"/>
        <w:numPr>
          <w:ilvl w:val="0"/>
          <w:numId w:val="1133"/>
        </w:numPr>
      </w:pPr>
      <w:r>
        <w:t xml:space="preserve">safety;</w:t>
      </w:r>
    </w:p>
    <w:p>
      <w:pPr>
        <w:pStyle w:val="Compact"/>
        <w:numPr>
          <w:ilvl w:val="0"/>
          <w:numId w:val="1133"/>
        </w:numPr>
      </w:pPr>
      <w:r>
        <w:t xml:space="preserve">participation;</w:t>
      </w:r>
    </w:p>
    <w:p>
      <w:pPr>
        <w:pStyle w:val="Compact"/>
        <w:numPr>
          <w:ilvl w:val="0"/>
          <w:numId w:val="1133"/>
        </w:numPr>
      </w:pPr>
      <w:r>
        <w:t xml:space="preserve">trust;</w:t>
      </w:r>
    </w:p>
    <w:p>
      <w:pPr>
        <w:pStyle w:val="Compact"/>
        <w:numPr>
          <w:ilvl w:val="0"/>
          <w:numId w:val="1133"/>
        </w:numPr>
      </w:pPr>
      <w:r>
        <w:t xml:space="preserve">inequality;</w:t>
      </w:r>
    </w:p>
    <w:p>
      <w:pPr>
        <w:pStyle w:val="Compact"/>
        <w:numPr>
          <w:ilvl w:val="0"/>
          <w:numId w:val="1133"/>
        </w:numPr>
      </w:pPr>
      <w:r>
        <w:t xml:space="preserve">knowledge;</w:t>
      </w:r>
    </w:p>
    <w:p>
      <w:pPr>
        <w:pStyle w:val="Compact"/>
        <w:numPr>
          <w:ilvl w:val="0"/>
          <w:numId w:val="1133"/>
        </w:numPr>
      </w:pPr>
      <w:r>
        <w:t xml:space="preserve">and institutional integrity.</w:t>
      </w:r>
    </w:p>
    <w:p>
      <w:pPr>
        <w:pStyle w:val="FirstParagraph"/>
      </w:pPr>
      <w:r>
        <w:t xml:space="preserve">Trade-offs should remain visible.</w:t>
      </w:r>
    </w:p>
    <w:p>
      <w:r>
        <w:pict>
          <v:rect style="width:0;height:1.5pt" o:hralign="center" o:hrstd="t" o:hr="t"/>
        </w:pict>
      </w:r>
    </w:p>
    <w:bookmarkEnd w:id="184"/>
    <w:bookmarkStart w:id="185" w:name="chapter-200-trade-off-visibility"/>
    <w:p>
      <w:pPr>
        <w:pStyle w:val="Heading1"/>
      </w:pPr>
      <w:r>
        <w:t xml:space="preserve">Chapter 200 — Trade-Off Visibility</w:t>
      </w:r>
    </w:p>
    <w:p>
      <w:pPr>
        <w:pStyle w:val="FirstParagraph"/>
      </w:pPr>
      <w:r>
        <w:t xml:space="preserve">A policy may improve one dimension while worsening another.</w:t>
      </w:r>
    </w:p>
    <w:p>
      <w:pPr>
        <w:pStyle w:val="BodyText"/>
      </w:pPr>
      <w:r>
        <w:t xml:space="preserve">Recursive evaluation should not hide this by aggregation.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134"/>
        </w:numPr>
      </w:pPr>
      <w:r>
        <w:t xml:space="preserve">security may improve while privacy decreases;</w:t>
      </w:r>
    </w:p>
    <w:p>
      <w:pPr>
        <w:pStyle w:val="Compact"/>
        <w:numPr>
          <w:ilvl w:val="0"/>
          <w:numId w:val="1134"/>
        </w:numPr>
      </w:pPr>
      <w:r>
        <w:t xml:space="preserve">speed may improve while due process worsens;</w:t>
      </w:r>
    </w:p>
    <w:p>
      <w:pPr>
        <w:pStyle w:val="Compact"/>
        <w:numPr>
          <w:ilvl w:val="0"/>
          <w:numId w:val="1134"/>
        </w:numPr>
      </w:pPr>
      <w:r>
        <w:t xml:space="preserve">efficiency may improve while resilience declines;</w:t>
      </w:r>
    </w:p>
    <w:p>
      <w:pPr>
        <w:pStyle w:val="Compact"/>
        <w:numPr>
          <w:ilvl w:val="0"/>
          <w:numId w:val="1134"/>
        </w:numPr>
      </w:pPr>
      <w:r>
        <w:t xml:space="preserve">decentralisation may improve autonomy while increasing coordination cost.</w:t>
      </w:r>
    </w:p>
    <w:p>
      <w:pPr>
        <w:pStyle w:val="FirstParagraph"/>
      </w:pPr>
      <w:r>
        <w:t xml:space="preserve">Trade-offs require judgement.</w:t>
      </w:r>
    </w:p>
    <w:p>
      <w:r>
        <w:pict>
          <v:rect style="width:0;height:1.5pt" o:hralign="center" o:hrstd="t" o:hr="t"/>
        </w:pict>
      </w:r>
    </w:p>
    <w:bookmarkEnd w:id="185"/>
    <w:bookmarkStart w:id="186" w:name="X1ebecf4ccb9c7e13ae1e7ab80a55c57f6295515"/>
    <w:p>
      <w:pPr>
        <w:pStyle w:val="Heading1"/>
      </w:pPr>
      <w:r>
        <w:t xml:space="preserve">Chapter 201 — Constitutional Roadway Equilibrium</w:t>
      </w:r>
    </w:p>
    <w:p>
      <w:pPr>
        <w:pStyle w:val="FirstParagraph"/>
      </w:pPr>
      <w:r>
        <w:t xml:space="preserve">The Roadway Equilibrium concept can inform recursive learning.</w:t>
      </w:r>
    </w:p>
    <w:p>
      <w:pPr>
        <w:pStyle w:val="BodyText"/>
      </w:pPr>
      <w:r>
        <w:t xml:space="preserve">Civilisation may drift toward:</w:t>
      </w:r>
    </w:p>
    <w:p>
      <w:pPr>
        <w:pStyle w:val="Compact"/>
        <w:numPr>
          <w:ilvl w:val="0"/>
          <w:numId w:val="1135"/>
        </w:numPr>
      </w:pPr>
      <w:r>
        <w:t xml:space="preserve">over-constraint;</w:t>
      </w:r>
    </w:p>
    <w:p>
      <w:pPr>
        <w:pStyle w:val="Compact"/>
        <w:numPr>
          <w:ilvl w:val="0"/>
          <w:numId w:val="1135"/>
        </w:numPr>
      </w:pPr>
      <w:r>
        <w:t xml:space="preserve">or over-expansion.</w:t>
      </w:r>
    </w:p>
    <w:p>
      <w:pPr>
        <w:pStyle w:val="FirstParagraph"/>
      </w:pPr>
      <w:r>
        <w:t xml:space="preserve">A recursive system should detect both.</w:t>
      </w:r>
    </w:p>
    <w:p>
      <w:pPr>
        <w:pStyle w:val="BodyText"/>
      </w:pPr>
      <w:r>
        <w:t xml:space="preserve">Too little flexibility creates brittleness.</w:t>
      </w:r>
    </w:p>
    <w:p>
      <w:pPr>
        <w:pStyle w:val="BodyText"/>
      </w:pPr>
      <w:r>
        <w:t xml:space="preserve">Too much flexibility creates instability.</w:t>
      </w:r>
    </w:p>
    <w:p>
      <w:pPr>
        <w:pStyle w:val="BodyText"/>
      </w:pPr>
      <w:r>
        <w:t xml:space="preserve">Too little authority creates incapacity.</w:t>
      </w:r>
    </w:p>
    <w:p>
      <w:pPr>
        <w:pStyle w:val="BodyText"/>
      </w:pPr>
      <w:r>
        <w:t xml:space="preserve">Too much authority creates domination.</w:t>
      </w:r>
    </w:p>
    <w:p>
      <w:pPr>
        <w:pStyle w:val="BodyText"/>
      </w:pPr>
      <w:r>
        <w:t xml:space="preserve">The correct path is not a fixed midpoint.</w:t>
      </w:r>
    </w:p>
    <w:p>
      <w:pPr>
        <w:pStyle w:val="BodyText"/>
      </w:pPr>
      <w:r>
        <w:t xml:space="preserve">It is continual steering.</w:t>
      </w:r>
    </w:p>
    <w:p>
      <w:r>
        <w:pict>
          <v:rect style="width:0;height:1.5pt" o:hralign="center" o:hrstd="t" o:hr="t"/>
        </w:pict>
      </w:r>
    </w:p>
    <w:bookmarkEnd w:id="186"/>
    <w:bookmarkStart w:id="187" w:name="chapter-202-equilibrium-is-dynamic"/>
    <w:p>
      <w:pPr>
        <w:pStyle w:val="Heading1"/>
      </w:pPr>
      <w:r>
        <w:t xml:space="preserve">Chapter 202 — Equilibrium Is Dynamic</w:t>
      </w:r>
    </w:p>
    <w:p>
      <w:pPr>
        <w:pStyle w:val="FirstParagraph"/>
      </w:pPr>
      <w:r>
        <w:t xml:space="preserve">The constitutional roadway changes as conditions change.</w:t>
      </w:r>
    </w:p>
    <w:p>
      <w:pPr>
        <w:pStyle w:val="BodyText"/>
      </w:pPr>
      <w:r>
        <w:t xml:space="preserve">A balance appropriate during normal operation may differ during emergency.</w:t>
      </w:r>
    </w:p>
    <w:p>
      <w:pPr>
        <w:pStyle w:val="BodyText"/>
      </w:pPr>
      <w:r>
        <w:t xml:space="preserve">A balance appropriate for a small settlement may differ for a planetary civilisation.</w:t>
      </w:r>
    </w:p>
    <w:p>
      <w:pPr>
        <w:pStyle w:val="BodyText"/>
      </w:pPr>
      <w:r>
        <w:t xml:space="preserve">The principles remain.</w:t>
      </w:r>
    </w:p>
    <w:p>
      <w:pPr>
        <w:pStyle w:val="BodyText"/>
      </w:pPr>
      <w:r>
        <w:t xml:space="preserve">Implementation adapts.</w:t>
      </w:r>
    </w:p>
    <w:p>
      <w:r>
        <w:pict>
          <v:rect style="width:0;height:1.5pt" o:hralign="center" o:hrstd="t" o:hr="t"/>
        </w:pict>
      </w:r>
    </w:p>
    <w:bookmarkEnd w:id="187"/>
    <w:bookmarkStart w:id="188" w:name="chapter-203-dynamic-balance-and-metrics"/>
    <w:p>
      <w:pPr>
        <w:pStyle w:val="Heading1"/>
      </w:pPr>
      <w:r>
        <w:t xml:space="preserve">Chapter 203 — Dynamic Balance and Metrics</w:t>
      </w:r>
    </w:p>
    <w:p>
      <w:pPr>
        <w:pStyle w:val="FirstParagraph"/>
      </w:pPr>
      <w:r>
        <w:t xml:space="preserve">Metrics may help identify drift.</w:t>
      </w:r>
    </w:p>
    <w:p>
      <w:pPr>
        <w:pStyle w:val="BodyText"/>
      </w:pPr>
      <w:r>
        <w:t xml:space="preserve">But the roadway cannot be reduced to a single quantitative formula.</w:t>
      </w:r>
    </w:p>
    <w:p>
      <w:pPr>
        <w:pStyle w:val="BodyText"/>
      </w:pPr>
      <w:r>
        <w:t xml:space="preserve">Some boundaries are normative.</w:t>
      </w:r>
    </w:p>
    <w:p>
      <w:pPr>
        <w:pStyle w:val="BodyText"/>
      </w:pPr>
      <w:r>
        <w:t xml:space="preserve">Judgement remains necessary.</w:t>
      </w:r>
    </w:p>
    <w:p>
      <w:r>
        <w:pict>
          <v:rect style="width:0;height:1.5pt" o:hralign="center" o:hrstd="t" o:hr="t"/>
        </w:pict>
      </w:r>
    </w:p>
    <w:bookmarkEnd w:id="188"/>
    <w:bookmarkStart w:id="189" w:name="Xea83a814f53fc30af3579eabd9f7115b2811c40"/>
    <w:p>
      <w:pPr>
        <w:pStyle w:val="Heading1"/>
      </w:pPr>
      <w:r>
        <w:t xml:space="preserve">Chapter 204 — Constitutional Learning Under Emergency</w:t>
      </w:r>
    </w:p>
    <w:p>
      <w:pPr>
        <w:pStyle w:val="FirstParagraph"/>
      </w:pPr>
      <w:r>
        <w:t xml:space="preserve">Emergency conditions compress decision time.</w:t>
      </w:r>
    </w:p>
    <w:p>
      <w:pPr>
        <w:pStyle w:val="BodyText"/>
      </w:pPr>
      <w:r>
        <w:t xml:space="preserve">Evidence becomes incomplete.</w:t>
      </w:r>
    </w:p>
    <w:p>
      <w:pPr>
        <w:pStyle w:val="BodyText"/>
      </w:pPr>
      <w:r>
        <w:t xml:space="preserve">Normal review may be degraded.</w:t>
      </w:r>
    </w:p>
    <w:p>
      <w:pPr>
        <w:pStyle w:val="BodyText"/>
      </w:pPr>
      <w:r>
        <w:t xml:space="preserve">Recursive learning therefore requires special emergency modes.</w:t>
      </w:r>
    </w:p>
    <w:p>
      <w:pPr>
        <w:pStyle w:val="BodyText"/>
      </w:pPr>
      <w:r>
        <w:t xml:space="preserve">But emergency learning should not justify bypassing constitutional principles.</w:t>
      </w:r>
    </w:p>
    <w:p>
      <w:r>
        <w:pict>
          <v:rect style="width:0;height:1.5pt" o:hralign="center" o:hrstd="t" o:hr="t"/>
        </w:pict>
      </w:r>
    </w:p>
    <w:bookmarkEnd w:id="189"/>
    <w:bookmarkStart w:id="190" w:name="chapter-205-emergency-evidence"/>
    <w:p>
      <w:pPr>
        <w:pStyle w:val="Heading1"/>
      </w:pPr>
      <w:r>
        <w:t xml:space="preserve">Chapter 205 — Emergency Evidence</w:t>
      </w:r>
    </w:p>
    <w:p>
      <w:pPr>
        <w:pStyle w:val="FirstParagraph"/>
      </w:pPr>
      <w:r>
        <w:t xml:space="preserve">Emergency evidence should distinguish:</w:t>
      </w:r>
    </w:p>
    <w:p>
      <w:pPr>
        <w:pStyle w:val="Compact"/>
        <w:numPr>
          <w:ilvl w:val="0"/>
          <w:numId w:val="1136"/>
        </w:numPr>
      </w:pPr>
      <w:r>
        <w:t xml:space="preserve">known;</w:t>
      </w:r>
    </w:p>
    <w:p>
      <w:pPr>
        <w:pStyle w:val="Compact"/>
        <w:numPr>
          <w:ilvl w:val="0"/>
          <w:numId w:val="1136"/>
        </w:numPr>
      </w:pPr>
      <w:r>
        <w:t xml:space="preserve">strongly supported;</w:t>
      </w:r>
    </w:p>
    <w:p>
      <w:pPr>
        <w:pStyle w:val="Compact"/>
        <w:numPr>
          <w:ilvl w:val="0"/>
          <w:numId w:val="1136"/>
        </w:numPr>
      </w:pPr>
      <w:r>
        <w:t xml:space="preserve">estimated;</w:t>
      </w:r>
    </w:p>
    <w:p>
      <w:pPr>
        <w:pStyle w:val="Compact"/>
        <w:numPr>
          <w:ilvl w:val="0"/>
          <w:numId w:val="1136"/>
        </w:numPr>
      </w:pPr>
      <w:r>
        <w:t xml:space="preserve">disputed;</w:t>
      </w:r>
    </w:p>
    <w:p>
      <w:pPr>
        <w:pStyle w:val="Compact"/>
        <w:numPr>
          <w:ilvl w:val="0"/>
          <w:numId w:val="1136"/>
        </w:numPr>
      </w:pPr>
      <w:r>
        <w:t xml:space="preserve">assumed;</w:t>
      </w:r>
    </w:p>
    <w:p>
      <w:pPr>
        <w:pStyle w:val="Compact"/>
        <w:numPr>
          <w:ilvl w:val="0"/>
          <w:numId w:val="1136"/>
        </w:numPr>
      </w:pPr>
      <w:r>
        <w:t xml:space="preserve">and unknown.</w:t>
      </w:r>
    </w:p>
    <w:p>
      <w:pPr>
        <w:pStyle w:val="FirstParagraph"/>
      </w:pPr>
      <w:r>
        <w:t xml:space="preserve">This prevents guesses from becoming hidden facts.</w:t>
      </w:r>
    </w:p>
    <w:p>
      <w:r>
        <w:pict>
          <v:rect style="width:0;height:1.5pt" o:hralign="center" o:hrstd="t" o:hr="t"/>
        </w:pict>
      </w:r>
    </w:p>
    <w:bookmarkEnd w:id="190"/>
    <w:bookmarkStart w:id="191" w:name="X13b56894069330998f0e0564ef6b443593316b2"/>
    <w:p>
      <w:pPr>
        <w:pStyle w:val="Heading1"/>
      </w:pPr>
      <w:r>
        <w:t xml:space="preserve">Chapter 206 — Emergency Decisions as Provisional Knowledge</w:t>
      </w:r>
    </w:p>
    <w:p>
      <w:pPr>
        <w:pStyle w:val="FirstParagraph"/>
      </w:pPr>
      <w:r>
        <w:t xml:space="preserve">Emergency decisions may be necessary before certainty exists.</w:t>
      </w:r>
    </w:p>
    <w:p>
      <w:pPr>
        <w:pStyle w:val="BodyText"/>
      </w:pPr>
      <w:r>
        <w:t xml:space="preserve">Their reasons and assumptions should be preserved.</w:t>
      </w:r>
    </w:p>
    <w:p>
      <w:pPr>
        <w:pStyle w:val="BodyText"/>
      </w:pPr>
      <w:r>
        <w:t xml:space="preserve">After the emergency, those decisions can be evaluated with better evidence.</w:t>
      </w:r>
    </w:p>
    <w:p>
      <w:r>
        <w:pict>
          <v:rect style="width:0;height:1.5pt" o:hralign="center" o:hrstd="t" o:hr="t"/>
        </w:pict>
      </w:r>
    </w:p>
    <w:bookmarkEnd w:id="191"/>
    <w:bookmarkStart w:id="192" w:name="chapter-207-emergency-memory"/>
    <w:p>
      <w:pPr>
        <w:pStyle w:val="Heading1"/>
      </w:pPr>
      <w:r>
        <w:t xml:space="preserve">Chapter 207 — Emergency Memory</w:t>
      </w:r>
    </w:p>
    <w:p>
      <w:pPr>
        <w:pStyle w:val="FirstParagraph"/>
      </w:pPr>
      <w:r>
        <w:t xml:space="preserve">Emergency records should preserve:</w:t>
      </w:r>
    </w:p>
    <w:p>
      <w:pPr>
        <w:pStyle w:val="Compact"/>
        <w:numPr>
          <w:ilvl w:val="0"/>
          <w:numId w:val="1137"/>
        </w:numPr>
      </w:pPr>
      <w:r>
        <w:t xml:space="preserve">authority used;</w:t>
      </w:r>
    </w:p>
    <w:p>
      <w:pPr>
        <w:pStyle w:val="Compact"/>
        <w:numPr>
          <w:ilvl w:val="0"/>
          <w:numId w:val="1137"/>
        </w:numPr>
      </w:pPr>
      <w:r>
        <w:t xml:space="preserve">duration;</w:t>
      </w:r>
    </w:p>
    <w:p>
      <w:pPr>
        <w:pStyle w:val="Compact"/>
        <w:numPr>
          <w:ilvl w:val="0"/>
          <w:numId w:val="1137"/>
        </w:numPr>
      </w:pPr>
      <w:r>
        <w:t xml:space="preserve">evidence;</w:t>
      </w:r>
    </w:p>
    <w:p>
      <w:pPr>
        <w:pStyle w:val="Compact"/>
        <w:numPr>
          <w:ilvl w:val="0"/>
          <w:numId w:val="1137"/>
        </w:numPr>
      </w:pPr>
      <w:r>
        <w:t xml:space="preserve">decisions;</w:t>
      </w:r>
    </w:p>
    <w:p>
      <w:pPr>
        <w:pStyle w:val="Compact"/>
        <w:numPr>
          <w:ilvl w:val="0"/>
          <w:numId w:val="1137"/>
        </w:numPr>
      </w:pPr>
      <w:r>
        <w:t xml:space="preserve">rights restrictions;</w:t>
      </w:r>
    </w:p>
    <w:p>
      <w:pPr>
        <w:pStyle w:val="Compact"/>
        <w:numPr>
          <w:ilvl w:val="0"/>
          <w:numId w:val="1137"/>
        </w:numPr>
      </w:pPr>
      <w:r>
        <w:t xml:space="preserve">dissent;</w:t>
      </w:r>
    </w:p>
    <w:p>
      <w:pPr>
        <w:pStyle w:val="Compact"/>
        <w:numPr>
          <w:ilvl w:val="0"/>
          <w:numId w:val="1137"/>
        </w:numPr>
      </w:pPr>
      <w:r>
        <w:t xml:space="preserve">outcomes;</w:t>
      </w:r>
    </w:p>
    <w:p>
      <w:pPr>
        <w:pStyle w:val="Compact"/>
        <w:numPr>
          <w:ilvl w:val="0"/>
          <w:numId w:val="1137"/>
        </w:numPr>
      </w:pPr>
      <w:r>
        <w:t xml:space="preserve">failures;</w:t>
      </w:r>
    </w:p>
    <w:p>
      <w:pPr>
        <w:pStyle w:val="Compact"/>
        <w:numPr>
          <w:ilvl w:val="0"/>
          <w:numId w:val="1137"/>
        </w:numPr>
      </w:pPr>
      <w:r>
        <w:t xml:space="preserve">and restoration.</w:t>
      </w:r>
    </w:p>
    <w:p>
      <w:pPr>
        <w:pStyle w:val="FirstParagraph"/>
      </w:pPr>
      <w:r>
        <w:t xml:space="preserve">This enables learning while guarding against mythologising crisis leadership.</w:t>
      </w:r>
    </w:p>
    <w:p>
      <w:r>
        <w:pict>
          <v:rect style="width:0;height:1.5pt" o:hralign="center" o:hrstd="t" o:hr="t"/>
        </w:pict>
      </w:r>
    </w:p>
    <w:bookmarkEnd w:id="192"/>
    <w:bookmarkStart w:id="193" w:name="X4e5b4b940359a3469ad3c5996f9e304e7337835"/>
    <w:p>
      <w:pPr>
        <w:pStyle w:val="Heading1"/>
      </w:pPr>
      <w:r>
        <w:t xml:space="preserve">Chapter 208 — Preparedness as Recursive Learning</w:t>
      </w:r>
    </w:p>
    <w:p>
      <w:pPr>
        <w:pStyle w:val="FirstParagraph"/>
      </w:pPr>
      <w:r>
        <w:t xml:space="preserve">Repeated emergency review should improve preparedness.</w:t>
      </w:r>
    </w:p>
    <w:p>
      <w:pPr>
        <w:pStyle w:val="BodyText"/>
      </w:pPr>
      <w:r>
        <w:t xml:space="preserve">But preparedness should not require permanent exceptional authority.</w:t>
      </w:r>
    </w:p>
    <w:p>
      <w:pPr>
        <w:pStyle w:val="BodyText"/>
      </w:pPr>
      <w:r>
        <w:t xml:space="preserve">The architecture should improve:</w:t>
      </w:r>
    </w:p>
    <w:p>
      <w:pPr>
        <w:pStyle w:val="Compact"/>
        <w:numPr>
          <w:ilvl w:val="0"/>
          <w:numId w:val="1138"/>
        </w:numPr>
      </w:pPr>
      <w:r>
        <w:t xml:space="preserve">infrastructure;</w:t>
      </w:r>
    </w:p>
    <w:p>
      <w:pPr>
        <w:pStyle w:val="Compact"/>
        <w:numPr>
          <w:ilvl w:val="0"/>
          <w:numId w:val="1138"/>
        </w:numPr>
      </w:pPr>
      <w:r>
        <w:t xml:space="preserve">training;</w:t>
      </w:r>
    </w:p>
    <w:p>
      <w:pPr>
        <w:pStyle w:val="Compact"/>
        <w:numPr>
          <w:ilvl w:val="0"/>
          <w:numId w:val="1138"/>
        </w:numPr>
      </w:pPr>
      <w:r>
        <w:t xml:space="preserve">redundancy;</w:t>
      </w:r>
    </w:p>
    <w:p>
      <w:pPr>
        <w:pStyle w:val="Compact"/>
        <w:numPr>
          <w:ilvl w:val="0"/>
          <w:numId w:val="1138"/>
        </w:numPr>
      </w:pPr>
      <w:r>
        <w:t xml:space="preserve">communication;</w:t>
      </w:r>
    </w:p>
    <w:p>
      <w:pPr>
        <w:pStyle w:val="Compact"/>
        <w:numPr>
          <w:ilvl w:val="0"/>
          <w:numId w:val="1138"/>
        </w:numPr>
      </w:pPr>
      <w:r>
        <w:t xml:space="preserve">and decision protocols</w:t>
      </w:r>
    </w:p>
    <w:p>
      <w:pPr>
        <w:pStyle w:val="FirstParagraph"/>
      </w:pPr>
      <w:r>
        <w:t xml:space="preserve">rather than merely preserving coercive powers.</w:t>
      </w:r>
    </w:p>
    <w:p>
      <w:r>
        <w:pict>
          <v:rect style="width:0;height:1.5pt" o:hralign="center" o:hrstd="t" o:hr="t"/>
        </w:pict>
      </w:r>
    </w:p>
    <w:bookmarkEnd w:id="193"/>
    <w:bookmarkStart w:id="194" w:name="chapter-209-learning-from-near-misses"/>
    <w:p>
      <w:pPr>
        <w:pStyle w:val="Heading1"/>
      </w:pPr>
      <w:r>
        <w:t xml:space="preserve">Chapter 209 — Learning From Near Misses</w:t>
      </w:r>
    </w:p>
    <w:p>
      <w:pPr>
        <w:pStyle w:val="FirstParagraph"/>
      </w:pPr>
      <w:r>
        <w:t xml:space="preserve">A catastrophe that almost occurred may provide important evidence even when no harm ultimately happened.</w:t>
      </w:r>
    </w:p>
    <w:p>
      <w:pPr>
        <w:pStyle w:val="BodyText"/>
      </w:pPr>
      <w:r>
        <w:t xml:space="preserve">Near misses should be recorded.</w:t>
      </w:r>
    </w:p>
    <w:p>
      <w:pPr>
        <w:pStyle w:val="BodyText"/>
      </w:pPr>
      <w:r>
        <w:t xml:space="preserve">They reveal weak safeguards before failure becomes catastrophic.</w:t>
      </w:r>
    </w:p>
    <w:p>
      <w:r>
        <w:pict>
          <v:rect style="width:0;height:1.5pt" o:hralign="center" o:hrstd="t" o:hr="t"/>
        </w:pict>
      </w:r>
    </w:p>
    <w:bookmarkEnd w:id="194"/>
    <w:bookmarkStart w:id="195" w:name="chapter-210-catastrophic-failure"/>
    <w:p>
      <w:pPr>
        <w:pStyle w:val="Heading1"/>
      </w:pPr>
      <w:r>
        <w:t xml:space="preserve">Chapter 210 — Catastrophic Failure</w:t>
      </w:r>
    </w:p>
    <w:p>
      <w:pPr>
        <w:pStyle w:val="FirstParagraph"/>
      </w:pPr>
      <w:r>
        <w:t xml:space="preserve">Catastrophic failure may overwhelm normal recursive processes.</w:t>
      </w:r>
    </w:p>
    <w:p>
      <w:pPr>
        <w:pStyle w:val="BodyText"/>
      </w:pPr>
      <w:r>
        <w:t xml:space="preserve">A resilient Constitution should preserve:</w:t>
      </w:r>
    </w:p>
    <w:p>
      <w:pPr>
        <w:pStyle w:val="Compact"/>
        <w:numPr>
          <w:ilvl w:val="0"/>
          <w:numId w:val="1139"/>
        </w:numPr>
      </w:pPr>
      <w:r>
        <w:t xml:space="preserve">minimal authority rules;</w:t>
      </w:r>
    </w:p>
    <w:p>
      <w:pPr>
        <w:pStyle w:val="Compact"/>
        <w:numPr>
          <w:ilvl w:val="0"/>
          <w:numId w:val="1139"/>
        </w:numPr>
      </w:pPr>
      <w:r>
        <w:t xml:space="preserve">rights floors;</w:t>
      </w:r>
    </w:p>
    <w:p>
      <w:pPr>
        <w:pStyle w:val="Compact"/>
        <w:numPr>
          <w:ilvl w:val="0"/>
          <w:numId w:val="1139"/>
        </w:numPr>
      </w:pPr>
      <w:r>
        <w:t xml:space="preserve">recovery memory;</w:t>
      </w:r>
    </w:p>
    <w:p>
      <w:pPr>
        <w:pStyle w:val="Compact"/>
        <w:numPr>
          <w:ilvl w:val="0"/>
          <w:numId w:val="1139"/>
        </w:numPr>
      </w:pPr>
      <w:r>
        <w:t xml:space="preserve">local capability;</w:t>
      </w:r>
    </w:p>
    <w:p>
      <w:pPr>
        <w:pStyle w:val="Compact"/>
        <w:numPr>
          <w:ilvl w:val="0"/>
          <w:numId w:val="1139"/>
        </w:numPr>
      </w:pPr>
      <w:r>
        <w:t xml:space="preserve">and restoration procedures.</w:t>
      </w:r>
    </w:p>
    <w:p>
      <w:pPr>
        <w:pStyle w:val="FirstParagraph"/>
      </w:pPr>
      <w:r>
        <w:t xml:space="preserve">The aim is constitutional continuity without pretending normal operation remains possible.</w:t>
      </w:r>
    </w:p>
    <w:p>
      <w:r>
        <w:pict>
          <v:rect style="width:0;height:1.5pt" o:hralign="center" o:hrstd="t" o:hr="t"/>
        </w:pict>
      </w:r>
    </w:p>
    <w:bookmarkEnd w:id="195"/>
    <w:bookmarkStart w:id="196" w:name="chapter-211-recovery"/>
    <w:p>
      <w:pPr>
        <w:pStyle w:val="Heading1"/>
      </w:pPr>
      <w:r>
        <w:t xml:space="preserve">Chapter 211 — Recovery</w:t>
      </w:r>
    </w:p>
    <w:p>
      <w:pPr>
        <w:pStyle w:val="FirstParagraph"/>
      </w:pPr>
      <w:r>
        <w:t xml:space="preserve">Recovery should restore ordinary constitutional conditions.</w:t>
      </w:r>
    </w:p>
    <w:p>
      <w:pPr>
        <w:pStyle w:val="BodyText"/>
      </w:pPr>
      <w:r>
        <w:t xml:space="preserve">Emergency structures should contract.</w:t>
      </w:r>
    </w:p>
    <w:p>
      <w:pPr>
        <w:pStyle w:val="BodyText"/>
      </w:pPr>
      <w:r>
        <w:t xml:space="preserve">Temporary authorities should expire.</w:t>
      </w:r>
    </w:p>
    <w:p>
      <w:pPr>
        <w:pStyle w:val="BodyText"/>
      </w:pPr>
      <w:r>
        <w:t xml:space="preserve">Infrastructure should return to normal governance.</w:t>
      </w:r>
    </w:p>
    <w:p>
      <w:pPr>
        <w:pStyle w:val="BodyText"/>
      </w:pPr>
      <w:r>
        <w:t xml:space="preserve">Review should identify lessons.</w:t>
      </w:r>
    </w:p>
    <w:p>
      <w:r>
        <w:pict>
          <v:rect style="width:0;height:1.5pt" o:hralign="center" o:hrstd="t" o:hr="t"/>
        </w:pict>
      </w:r>
    </w:p>
    <w:bookmarkEnd w:id="196"/>
    <w:bookmarkStart w:id="197" w:name="chapter-212-recovery-failure"/>
    <w:p>
      <w:pPr>
        <w:pStyle w:val="Heading1"/>
      </w:pPr>
      <w:r>
        <w:t xml:space="preserve">Chapter 212 — Recovery Failure</w:t>
      </w:r>
    </w:p>
    <w:p>
      <w:pPr>
        <w:pStyle w:val="FirstParagraph"/>
      </w:pPr>
      <w:r>
        <w:t xml:space="preserve">Emergency systems may survive because:</w:t>
      </w:r>
    </w:p>
    <w:p>
      <w:pPr>
        <w:pStyle w:val="Compact"/>
        <w:numPr>
          <w:ilvl w:val="0"/>
          <w:numId w:val="1140"/>
        </w:numPr>
      </w:pPr>
      <w:r>
        <w:t xml:space="preserve">infrastructure depends upon them;</w:t>
      </w:r>
    </w:p>
    <w:p>
      <w:pPr>
        <w:pStyle w:val="Compact"/>
        <w:numPr>
          <w:ilvl w:val="0"/>
          <w:numId w:val="1140"/>
        </w:numPr>
      </w:pPr>
      <w:r>
        <w:t xml:space="preserve">officials prefer them;</w:t>
      </w:r>
    </w:p>
    <w:p>
      <w:pPr>
        <w:pStyle w:val="Compact"/>
        <w:numPr>
          <w:ilvl w:val="0"/>
          <w:numId w:val="1140"/>
        </w:numPr>
      </w:pPr>
      <w:r>
        <w:t xml:space="preserve">fear persists;</w:t>
      </w:r>
    </w:p>
    <w:p>
      <w:pPr>
        <w:pStyle w:val="Compact"/>
        <w:numPr>
          <w:ilvl w:val="0"/>
          <w:numId w:val="1140"/>
        </w:numPr>
      </w:pPr>
      <w:r>
        <w:t xml:space="preserve">or temporary rules become habitual.</w:t>
      </w:r>
    </w:p>
    <w:p>
      <w:pPr>
        <w:pStyle w:val="FirstParagraph"/>
      </w:pPr>
      <w:r>
        <w:t xml:space="preserve">Therefore recovery itself needs measurement and review.</w:t>
      </w:r>
    </w:p>
    <w:p>
      <w:r>
        <w:pict>
          <v:rect style="width:0;height:1.5pt" o:hralign="center" o:hrstd="t" o:hr="t"/>
        </w:pict>
      </w:r>
    </w:p>
    <w:bookmarkEnd w:id="197"/>
    <w:bookmarkStart w:id="198" w:name="Xc032acfa3b0741f47ea4a09dc0dc44dba53db44"/>
    <w:p>
      <w:pPr>
        <w:pStyle w:val="Heading1"/>
      </w:pPr>
      <w:r>
        <w:t xml:space="preserve">Chapter 213 — Constitutional Learning and Economy</w:t>
      </w:r>
    </w:p>
    <w:p>
      <w:pPr>
        <w:pStyle w:val="FirstParagraph"/>
      </w:pPr>
      <w:r>
        <w:t xml:space="preserve">Economic systems generate powerful incentives.</w:t>
      </w:r>
    </w:p>
    <w:p>
      <w:pPr>
        <w:pStyle w:val="BodyText"/>
      </w:pPr>
      <w:r>
        <w:t xml:space="preserve">Recursive constitutional learning should examine not only formal economic outcomes but:</w:t>
      </w:r>
    </w:p>
    <w:p>
      <w:pPr>
        <w:pStyle w:val="Compact"/>
        <w:numPr>
          <w:ilvl w:val="0"/>
          <w:numId w:val="1141"/>
        </w:numPr>
      </w:pPr>
      <w:r>
        <w:t xml:space="preserve">dependency;</w:t>
      </w:r>
    </w:p>
    <w:p>
      <w:pPr>
        <w:pStyle w:val="Compact"/>
        <w:numPr>
          <w:ilvl w:val="0"/>
          <w:numId w:val="1141"/>
        </w:numPr>
      </w:pPr>
      <w:r>
        <w:t xml:space="preserve">coercion;</w:t>
      </w:r>
    </w:p>
    <w:p>
      <w:pPr>
        <w:pStyle w:val="Compact"/>
        <w:numPr>
          <w:ilvl w:val="0"/>
          <w:numId w:val="1141"/>
        </w:numPr>
      </w:pPr>
      <w:r>
        <w:t xml:space="preserve">concentration;</w:t>
      </w:r>
    </w:p>
    <w:p>
      <w:pPr>
        <w:pStyle w:val="Compact"/>
        <w:numPr>
          <w:ilvl w:val="0"/>
          <w:numId w:val="1141"/>
        </w:numPr>
      </w:pPr>
      <w:r>
        <w:t xml:space="preserve">contribution;</w:t>
      </w:r>
    </w:p>
    <w:p>
      <w:pPr>
        <w:pStyle w:val="Compact"/>
        <w:numPr>
          <w:ilvl w:val="0"/>
          <w:numId w:val="1141"/>
        </w:numPr>
      </w:pPr>
      <w:r>
        <w:t xml:space="preserve">reciprocity;</w:t>
      </w:r>
    </w:p>
    <w:p>
      <w:pPr>
        <w:pStyle w:val="Compact"/>
        <w:numPr>
          <w:ilvl w:val="0"/>
          <w:numId w:val="1141"/>
        </w:numPr>
      </w:pPr>
      <w:r>
        <w:t xml:space="preserve">inequality;</w:t>
      </w:r>
    </w:p>
    <w:p>
      <w:pPr>
        <w:pStyle w:val="Compact"/>
        <w:numPr>
          <w:ilvl w:val="0"/>
          <w:numId w:val="1141"/>
        </w:numPr>
      </w:pPr>
      <w:r>
        <w:t xml:space="preserve">and authority spillover.</w:t>
      </w:r>
    </w:p>
    <w:p>
      <w:pPr>
        <w:pStyle w:val="FirstParagraph"/>
      </w:pPr>
      <w:r>
        <w:t xml:space="preserve">Economic success should not create constitutional standing.</w:t>
      </w:r>
    </w:p>
    <w:p>
      <w:r>
        <w:pict>
          <v:rect style="width:0;height:1.5pt" o:hralign="center" o:hrstd="t" o:hr="t"/>
        </w:pict>
      </w:r>
    </w:p>
    <w:bookmarkEnd w:id="198"/>
    <w:bookmarkStart w:id="199" w:name="X12a35cfb842a58158304aa823fc697de7c597ec"/>
    <w:p>
      <w:pPr>
        <w:pStyle w:val="Heading1"/>
      </w:pPr>
      <w:r>
        <w:t xml:space="preserve">Chapter 214 — Ratchet and Economic Learning</w:t>
      </w:r>
    </w:p>
    <w:p>
      <w:pPr>
        <w:pStyle w:val="FirstParagraph"/>
      </w:pPr>
      <w:r>
        <w:t xml:space="preserve">Ratchet originated partly in economic coordination but evolved into a broader contribution, trust and reciprocity architecture.</w:t>
      </w:r>
    </w:p>
    <w:p>
      <w:pPr>
        <w:pStyle w:val="BodyText"/>
      </w:pPr>
      <w:r>
        <w:t xml:space="preserve">Recursive Constitutional Architecture should preserve that evolution as an example of generativity.</w:t>
      </w:r>
    </w:p>
    <w:p>
      <w:pPr>
        <w:pStyle w:val="BodyText"/>
      </w:pPr>
      <w:r>
        <w:t xml:space="preserve">One mechanism can reveal a broader problem domain.</w:t>
      </w:r>
    </w:p>
    <w:p>
      <w:pPr>
        <w:pStyle w:val="BodyText"/>
      </w:pPr>
      <w:r>
        <w:t xml:space="preserve">But expanded applicability requires new validation.</w:t>
      </w:r>
    </w:p>
    <w:p>
      <w:r>
        <w:pict>
          <v:rect style="width:0;height:1.5pt" o:hralign="center" o:hrstd="t" o:hr="t"/>
        </w:pict>
      </w:r>
    </w:p>
    <w:bookmarkEnd w:id="199"/>
    <w:bookmarkStart w:id="200" w:name="chapter-215-functional-expansion"/>
    <w:p>
      <w:pPr>
        <w:pStyle w:val="Heading1"/>
      </w:pPr>
      <w:r>
        <w:t xml:space="preserve">Chapter 215 — Functional Expansion</w:t>
      </w:r>
    </w:p>
    <w:p>
      <w:pPr>
        <w:pStyle w:val="FirstParagraph"/>
      </w:pPr>
      <w:r>
        <w:t xml:space="preserve">A mechanism that works in one domain may be extended.</w:t>
      </w:r>
    </w:p>
    <w:p>
      <w:pPr>
        <w:pStyle w:val="BodyText"/>
      </w:pPr>
      <w:r>
        <w:t xml:space="preserve">Extension should be treated as a new hypothesis.</w:t>
      </w:r>
    </w:p>
    <w:p>
      <w:pPr>
        <w:pStyle w:val="BodyText"/>
      </w:pPr>
      <w:r>
        <w:t xml:space="preserve">Success in economic coordination does not prove suitability for judicial administration.</w:t>
      </w:r>
    </w:p>
    <w:p>
      <w:pPr>
        <w:pStyle w:val="BodyText"/>
      </w:pPr>
      <w:r>
        <w:t xml:space="preserve">Success in community trust does not prove suitability for constitutional authority.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Functional extension requires renewed contextual validation.</w:t>
      </w:r>
    </w:p>
    <w:p>
      <w:r>
        <w:pict>
          <v:rect style="width:0;height:1.5pt" o:hralign="center" o:hrstd="t" o:hr="t"/>
        </w:pict>
      </w:r>
    </w:p>
    <w:bookmarkEnd w:id="200"/>
    <w:bookmarkStart w:id="201" w:name="chapter-216-contribution-and-learning"/>
    <w:p>
      <w:pPr>
        <w:pStyle w:val="Heading1"/>
      </w:pPr>
      <w:r>
        <w:t xml:space="preserve">Chapter 216 — Contribution and Learning</w:t>
      </w:r>
    </w:p>
    <w:p>
      <w:pPr>
        <w:pStyle w:val="FirstParagraph"/>
      </w:pPr>
      <w:r>
        <w:t xml:space="preserve">Participants who contribute useful ideas may receive recognition.</w:t>
      </w:r>
    </w:p>
    <w:p>
      <w:pPr>
        <w:pStyle w:val="BodyText"/>
      </w:pPr>
      <w:r>
        <w:t xml:space="preserve">But contribution should not become authority.</w:t>
      </w:r>
    </w:p>
    <w:p>
      <w:pPr>
        <w:pStyle w:val="BodyText"/>
      </w:pPr>
      <w:r>
        <w:t xml:space="preserve">A person who identifies a major constitutional improvement does not therefore gain decision power over others.</w:t>
      </w:r>
    </w:p>
    <w:p>
      <w:pPr>
        <w:pStyle w:val="BodyText"/>
      </w:pPr>
      <w:r>
        <w:t xml:space="preserve">This preserves open participation without creating technocratic aristocracy.</w:t>
      </w:r>
    </w:p>
    <w:p>
      <w:r>
        <w:pict>
          <v:rect style="width:0;height:1.5pt" o:hralign="center" o:hrstd="t" o:hr="t"/>
        </w:pict>
      </w:r>
    </w:p>
    <w:bookmarkEnd w:id="201"/>
    <w:bookmarkStart w:id="202" w:name="chapter-217-trust-and-evidence"/>
    <w:p>
      <w:pPr>
        <w:pStyle w:val="Heading1"/>
      </w:pPr>
      <w:r>
        <w:t xml:space="preserve">Chapter 217 — Trust and Evidence</w:t>
      </w:r>
    </w:p>
    <w:p>
      <w:pPr>
        <w:pStyle w:val="FirstParagraph"/>
      </w:pPr>
      <w:r>
        <w:t xml:space="preserve">Trust may affect how much initial attention an actor receives.</w:t>
      </w:r>
    </w:p>
    <w:p>
      <w:pPr>
        <w:pStyle w:val="BodyText"/>
      </w:pPr>
      <w:r>
        <w:t xml:space="preserve">But trust should remain contextual and evidence-based.</w:t>
      </w:r>
    </w:p>
    <w:p>
      <w:pPr>
        <w:pStyle w:val="BodyText"/>
      </w:pPr>
      <w:r>
        <w:t xml:space="preserve">Trust in cybersecurity does not imply trust in constitutional interpretation.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Trust should remain contextual rather than becoming a universal reputation score.</w:t>
      </w:r>
    </w:p>
    <w:p>
      <w:r>
        <w:pict>
          <v:rect style="width:0;height:1.5pt" o:hralign="center" o:hrstd="t" o:hr="t"/>
        </w:pict>
      </w:r>
    </w:p>
    <w:bookmarkEnd w:id="202"/>
    <w:bookmarkStart w:id="203" w:name="Xf31dda286b072ae1122cd41ee10e28cac697a66"/>
    <w:p>
      <w:pPr>
        <w:pStyle w:val="Heading1"/>
      </w:pPr>
      <w:r>
        <w:t xml:space="preserve">Chapter 218 — Reputation Does Not Travel by Default</w:t>
      </w:r>
    </w:p>
    <w:p>
      <w:pPr>
        <w:pStyle w:val="FirstParagraph"/>
      </w:pPr>
      <w:r>
        <w:t xml:space="preserve">A strong reputation in one context should not automatically transfer to another.</w:t>
      </w:r>
    </w:p>
    <w:p>
      <w:pPr>
        <w:pStyle w:val="BodyText"/>
      </w:pPr>
      <w:r>
        <w:t xml:space="preserve">Evidence may travel where relevant.</w:t>
      </w:r>
    </w:p>
    <w:p>
      <w:pPr>
        <w:pStyle w:val="BodyText"/>
      </w:pPr>
      <w:r>
        <w:t xml:space="preserve">Interpretation should be renewed.</w:t>
      </w:r>
    </w:p>
    <w:p>
      <w:pPr>
        <w:pStyle w:val="BodyText"/>
      </w:pPr>
      <w:r>
        <w:t xml:space="preserve">This guards against elite capture through accumulated prestige.</w:t>
      </w:r>
    </w:p>
    <w:p>
      <w:r>
        <w:pict>
          <v:rect style="width:0;height:1.5pt" o:hralign="center" o:hrstd="t" o:hr="t"/>
        </w:pict>
      </w:r>
    </w:p>
    <w:bookmarkEnd w:id="203"/>
    <w:bookmarkStart w:id="204" w:name="Xcd9a85b179f3071904a9240a23ec981ccee91d1"/>
    <w:p>
      <w:pPr>
        <w:pStyle w:val="Heading1"/>
      </w:pPr>
      <w:r>
        <w:t xml:space="preserve">Chapter 219 — Civilisational Learning Without Social Credit</w:t>
      </w:r>
    </w:p>
    <w:p>
      <w:pPr>
        <w:pStyle w:val="FirstParagraph"/>
      </w:pPr>
      <w:r>
        <w:t xml:space="preserve">A recursive civilisation may accumulate enormous behavioural information.</w:t>
      </w:r>
    </w:p>
    <w:p>
      <w:pPr>
        <w:pStyle w:val="BodyText"/>
      </w:pPr>
      <w:r>
        <w:t xml:space="preserve">That does not justify turning learning systems into social-credit systems.</w:t>
      </w:r>
    </w:p>
    <w:p>
      <w:pPr>
        <w:pStyle w:val="BodyText"/>
      </w:pPr>
      <w:r>
        <w:t xml:space="preserve">Constitutional standing should not depend upon contribution score, compliance score, popularity or reputation.</w:t>
      </w:r>
    </w:p>
    <w:p>
      <w:pPr>
        <w:pStyle w:val="BodyText"/>
      </w:pPr>
      <w:r>
        <w:t xml:space="preserve">Core principle:</w:t>
      </w:r>
    </w:p>
    <w:p>
      <w:pPr>
        <w:pStyle w:val="BlockText"/>
      </w:pPr>
      <w:r>
        <w:rPr>
          <w:b/>
          <w:bCs/>
        </w:rPr>
        <w:t xml:space="preserve">Existence is not a debt to the system.</w:t>
      </w:r>
    </w:p>
    <w:p>
      <w:r>
        <w:pict>
          <v:rect style="width:0;height:1.5pt" o:hralign="center" o:hrstd="t" o:hr="t"/>
        </w:pict>
      </w:r>
    </w:p>
    <w:bookmarkEnd w:id="204"/>
    <w:bookmarkStart w:id="205" w:name="X8fb52870bf18ea432017309817ceecf7df72798"/>
    <w:p>
      <w:pPr>
        <w:pStyle w:val="Heading1"/>
      </w:pPr>
      <w:r>
        <w:t xml:space="preserve">Chapter 220 — Participation Is Voluntary Where Constitutionally Appropriate</w:t>
      </w:r>
    </w:p>
    <w:p>
      <w:pPr>
        <w:pStyle w:val="FirstParagraph"/>
      </w:pPr>
      <w:r>
        <w:t xml:space="preserve">A learning civilisation benefits from participation.</w:t>
      </w:r>
    </w:p>
    <w:p>
      <w:pPr>
        <w:pStyle w:val="BodyText"/>
      </w:pPr>
      <w:r>
        <w:t xml:space="preserve">But requiring constant civic participation can become coercive.</w:t>
      </w:r>
    </w:p>
    <w:p>
      <w:pPr>
        <w:pStyle w:val="BodyText"/>
      </w:pPr>
      <w:r>
        <w:t xml:space="preserve">Citizens should not need to continuously prove value through contribution.</w:t>
      </w:r>
    </w:p>
    <w:p>
      <w:pPr>
        <w:pStyle w:val="BodyText"/>
      </w:pPr>
      <w:r>
        <w:t xml:space="preserve">Participation and worth are distinct.</w:t>
      </w:r>
    </w:p>
    <w:p>
      <w:r>
        <w:pict>
          <v:rect style="width:0;height:1.5pt" o:hralign="center" o:hrstd="t" o:hr="t"/>
        </w:pict>
      </w:r>
    </w:p>
    <w:bookmarkEnd w:id="205"/>
    <w:bookmarkStart w:id="206" w:name="Xe6b01cd4c9299d80622e5c5614ffe32339a3d0f"/>
    <w:p>
      <w:pPr>
        <w:pStyle w:val="Heading1"/>
      </w:pPr>
      <w:r>
        <w:t xml:space="preserve">Chapter 221 — Constitutional Learning From Non-Participation</w:t>
      </w:r>
    </w:p>
    <w:p>
      <w:pPr>
        <w:pStyle w:val="FirstParagraph"/>
      </w:pPr>
      <w:r>
        <w:t xml:space="preserve">Non-participation may itself contain information.</w:t>
      </w:r>
    </w:p>
    <w:p>
      <w:pPr>
        <w:pStyle w:val="BodyText"/>
      </w:pPr>
      <w:r>
        <w:t xml:space="preserve">People may abstain because:</w:t>
      </w:r>
    </w:p>
    <w:p>
      <w:pPr>
        <w:pStyle w:val="Compact"/>
        <w:numPr>
          <w:ilvl w:val="0"/>
          <w:numId w:val="1142"/>
        </w:numPr>
      </w:pPr>
      <w:r>
        <w:t xml:space="preserve">process is inaccessible;</w:t>
      </w:r>
    </w:p>
    <w:p>
      <w:pPr>
        <w:pStyle w:val="Compact"/>
        <w:numPr>
          <w:ilvl w:val="0"/>
          <w:numId w:val="1142"/>
        </w:numPr>
      </w:pPr>
      <w:r>
        <w:t xml:space="preserve">they distrust it;</w:t>
      </w:r>
    </w:p>
    <w:p>
      <w:pPr>
        <w:pStyle w:val="Compact"/>
        <w:numPr>
          <w:ilvl w:val="0"/>
          <w:numId w:val="1142"/>
        </w:numPr>
      </w:pPr>
      <w:r>
        <w:t xml:space="preserve">they are satisfied;</w:t>
      </w:r>
    </w:p>
    <w:p>
      <w:pPr>
        <w:pStyle w:val="Compact"/>
        <w:numPr>
          <w:ilvl w:val="0"/>
          <w:numId w:val="1142"/>
        </w:numPr>
      </w:pPr>
      <w:r>
        <w:t xml:space="preserve">they lack time;</w:t>
      </w:r>
    </w:p>
    <w:p>
      <w:pPr>
        <w:pStyle w:val="Compact"/>
        <w:numPr>
          <w:ilvl w:val="0"/>
          <w:numId w:val="1142"/>
        </w:numPr>
      </w:pPr>
      <w:r>
        <w:t xml:space="preserve">they fear retaliation;</w:t>
      </w:r>
    </w:p>
    <w:p>
      <w:pPr>
        <w:pStyle w:val="Compact"/>
        <w:numPr>
          <w:ilvl w:val="0"/>
          <w:numId w:val="1142"/>
        </w:numPr>
      </w:pPr>
      <w:r>
        <w:t xml:space="preserve">or they simply prefer not to participate.</w:t>
      </w:r>
    </w:p>
    <w:p>
      <w:pPr>
        <w:pStyle w:val="FirstParagraph"/>
      </w:pPr>
      <w:r>
        <w:t xml:space="preserve">A recursive system should not automatically treat low participation as civic failure.</w:t>
      </w:r>
    </w:p>
    <w:p>
      <w:r>
        <w:pict>
          <v:rect style="width:0;height:1.5pt" o:hralign="center" o:hrstd="t" o:hr="t"/>
        </w:pict>
      </w:r>
    </w:p>
    <w:bookmarkEnd w:id="206"/>
    <w:bookmarkStart w:id="207" w:name="Xd008ec17b0ad121da637c91805fad28f389b245"/>
    <w:p>
      <w:pPr>
        <w:pStyle w:val="Heading1"/>
      </w:pPr>
      <w:r>
        <w:t xml:space="preserve">Chapter 222 — Learning and Cultural Difference</w:t>
      </w:r>
    </w:p>
    <w:p>
      <w:pPr>
        <w:pStyle w:val="FirstParagraph"/>
      </w:pPr>
      <w:r>
        <w:t xml:space="preserve">Constitutional mechanisms may interact differently with different cultures.</w:t>
      </w:r>
    </w:p>
    <w:p>
      <w:pPr>
        <w:pStyle w:val="BodyText"/>
      </w:pPr>
      <w:r>
        <w:t xml:space="preserve">A system should therefore distinguish:</w:t>
      </w:r>
    </w:p>
    <w:p>
      <w:pPr>
        <w:pStyle w:val="Compact"/>
        <w:numPr>
          <w:ilvl w:val="0"/>
          <w:numId w:val="1143"/>
        </w:numPr>
      </w:pPr>
      <w:r>
        <w:t xml:space="preserve">constitutional universals;</w:t>
      </w:r>
    </w:p>
    <w:p>
      <w:pPr>
        <w:pStyle w:val="Compact"/>
        <w:numPr>
          <w:ilvl w:val="0"/>
          <w:numId w:val="1143"/>
        </w:numPr>
      </w:pPr>
      <w:r>
        <w:t xml:space="preserve">local implementation;</w:t>
      </w:r>
    </w:p>
    <w:p>
      <w:pPr>
        <w:pStyle w:val="Compact"/>
        <w:numPr>
          <w:ilvl w:val="0"/>
          <w:numId w:val="1143"/>
        </w:numPr>
      </w:pPr>
      <w:r>
        <w:t xml:space="preserve">cultural practice;</w:t>
      </w:r>
    </w:p>
    <w:p>
      <w:pPr>
        <w:pStyle w:val="Compact"/>
        <w:numPr>
          <w:ilvl w:val="0"/>
          <w:numId w:val="1143"/>
        </w:numPr>
      </w:pPr>
      <w:r>
        <w:t xml:space="preserve">and rights limits.</w:t>
      </w:r>
    </w:p>
    <w:p>
      <w:pPr>
        <w:pStyle w:val="FirstParagraph"/>
      </w:pPr>
      <w:r>
        <w:t xml:space="preserve">Cultural difference may justify implementation diversity.</w:t>
      </w:r>
    </w:p>
    <w:p>
      <w:pPr>
        <w:pStyle w:val="BodyText"/>
      </w:pPr>
      <w:r>
        <w:t xml:space="preserve">It does not automatically justify rights violations.</w:t>
      </w:r>
    </w:p>
    <w:p>
      <w:r>
        <w:pict>
          <v:rect style="width:0;height:1.5pt" o:hralign="center" o:hrstd="t" o:hr="t"/>
        </w:pict>
      </w:r>
    </w:p>
    <w:bookmarkEnd w:id="207"/>
    <w:bookmarkStart w:id="208" w:name="Xdeef700eff5582f92e750679a6377638e3b9cf9"/>
    <w:p>
      <w:pPr>
        <w:pStyle w:val="Heading1"/>
      </w:pPr>
      <w:r>
        <w:t xml:space="preserve">Chapter 223 — Cultural Learning Without Cultural Capture</w:t>
      </w:r>
    </w:p>
    <w:p>
      <w:pPr>
        <w:pStyle w:val="FirstParagraph"/>
      </w:pPr>
      <w:r>
        <w:t xml:space="preserve">Dominant cultural norms may shape definitions of harm, dignity, family, property or identity.</w:t>
      </w:r>
    </w:p>
    <w:p>
      <w:pPr>
        <w:pStyle w:val="BodyText"/>
      </w:pPr>
      <w:r>
        <w:t xml:space="preserve">Minority perspectives should remain visible.</w:t>
      </w:r>
    </w:p>
    <w:p>
      <w:pPr>
        <w:pStyle w:val="BodyText"/>
      </w:pPr>
      <w:r>
        <w:t xml:space="preserve">Constitutional universals should not simply encode majority culture.</w:t>
      </w:r>
    </w:p>
    <w:p>
      <w:r>
        <w:pict>
          <v:rect style="width:0;height:1.5pt" o:hralign="center" o:hrstd="t" o:hr="t"/>
        </w:pict>
      </w:r>
    </w:p>
    <w:bookmarkEnd w:id="208"/>
    <w:bookmarkStart w:id="209" w:name="chapter-224-interplanetary-learning"/>
    <w:p>
      <w:pPr>
        <w:pStyle w:val="Heading1"/>
      </w:pPr>
      <w:r>
        <w:t xml:space="preserve">Chapter 224 — Interplanetary Learning</w:t>
      </w:r>
    </w:p>
    <w:p>
      <w:pPr>
        <w:pStyle w:val="FirstParagraph"/>
      </w:pPr>
      <w:r>
        <w:t xml:space="preserve">A multi-planetary civilisation creates natural comparative environments.</w:t>
      </w:r>
    </w:p>
    <w:p>
      <w:pPr>
        <w:pStyle w:val="BodyText"/>
      </w:pPr>
      <w:r>
        <w:t xml:space="preserve">Earth and Mars may develop different implementations under shared principles.</w:t>
      </w:r>
    </w:p>
    <w:p>
      <w:pPr>
        <w:pStyle w:val="BodyText"/>
      </w:pPr>
      <w:r>
        <w:t xml:space="preserve">Communication latency, resource scarcity, habitat dependency and environmental risk may generate new evidence.</w:t>
      </w:r>
    </w:p>
    <w:p>
      <w:pPr>
        <w:pStyle w:val="BodyText"/>
      </w:pPr>
      <w:r>
        <w:t xml:space="preserve">But planetary diversity should not become constitutional fragmentation without legitimate process.</w:t>
      </w:r>
    </w:p>
    <w:p>
      <w:r>
        <w:pict>
          <v:rect style="width:0;height:1.5pt" o:hralign="center" o:hrstd="t" o:hr="t"/>
        </w:pict>
      </w:r>
    </w:p>
    <w:bookmarkEnd w:id="209"/>
    <w:bookmarkStart w:id="210" w:name="chapter-225-latency-and-learning"/>
    <w:p>
      <w:pPr>
        <w:pStyle w:val="Heading1"/>
      </w:pPr>
      <w:r>
        <w:t xml:space="preserve">Chapter 225 — Latency and Learning</w:t>
      </w:r>
    </w:p>
    <w:p>
      <w:pPr>
        <w:pStyle w:val="FirstParagraph"/>
      </w:pPr>
      <w:r>
        <w:t xml:space="preserve">Communication delay changes review.</w:t>
      </w:r>
    </w:p>
    <w:p>
      <w:pPr>
        <w:pStyle w:val="BodyText"/>
      </w:pPr>
      <w:r>
        <w:t xml:space="preserve">A distant settlement may need local provisional finality.</w:t>
      </w:r>
    </w:p>
    <w:p>
      <w:pPr>
        <w:pStyle w:val="BodyText"/>
      </w:pPr>
      <w:r>
        <w:t xml:space="preserve">Learning may synchronise later.</w:t>
      </w:r>
    </w:p>
    <w:p>
      <w:pPr>
        <w:pStyle w:val="BodyText"/>
      </w:pPr>
      <w:r>
        <w:t xml:space="preserve">This creates delayed recursion.</w:t>
      </w:r>
    </w:p>
    <w:p>
      <w:pPr>
        <w:pStyle w:val="BodyText"/>
      </w:pPr>
      <w:r>
        <w:t xml:space="preserve">The architecture must preserve local operation while maintaining eventual constitutional memory exchange where possible.</w:t>
      </w:r>
    </w:p>
    <w:p>
      <w:r>
        <w:pict>
          <v:rect style="width:0;height:1.5pt" o:hralign="center" o:hrstd="t" o:hr="t"/>
        </w:pict>
      </w:r>
    </w:p>
    <w:bookmarkEnd w:id="210"/>
    <w:bookmarkStart w:id="211" w:name="chapter-226-divergence"/>
    <w:p>
      <w:pPr>
        <w:pStyle w:val="Heading1"/>
      </w:pPr>
      <w:r>
        <w:t xml:space="preserve">Chapter 226 — Divergence</w:t>
      </w:r>
    </w:p>
    <w:p>
      <w:pPr>
        <w:pStyle w:val="FirstParagraph"/>
      </w:pPr>
      <w:r>
        <w:t xml:space="preserve">Different jurisdictions may evolve different interpretations.</w:t>
      </w:r>
    </w:p>
    <w:p>
      <w:pPr>
        <w:pStyle w:val="BodyText"/>
      </w:pPr>
      <w:r>
        <w:t xml:space="preserve">Some divergence may be legitimate.</w:t>
      </w:r>
    </w:p>
    <w:p>
      <w:pPr>
        <w:pStyle w:val="BodyText"/>
      </w:pPr>
      <w:r>
        <w:t xml:space="preserve">Some may reveal constitutional drift.</w:t>
      </w:r>
    </w:p>
    <w:p>
      <w:pPr>
        <w:pStyle w:val="BodyText"/>
      </w:pPr>
      <w:r>
        <w:t xml:space="preserve">Recursive architecture should track:</w:t>
      </w:r>
    </w:p>
    <w:p>
      <w:pPr>
        <w:pStyle w:val="Compact"/>
        <w:numPr>
          <w:ilvl w:val="0"/>
          <w:numId w:val="1144"/>
        </w:numPr>
      </w:pPr>
      <w:r>
        <w:t xml:space="preserve">source differences;</w:t>
      </w:r>
    </w:p>
    <w:p>
      <w:pPr>
        <w:pStyle w:val="Compact"/>
        <w:numPr>
          <w:ilvl w:val="0"/>
          <w:numId w:val="1144"/>
        </w:numPr>
      </w:pPr>
      <w:r>
        <w:t xml:space="preserve">semantic changes;</w:t>
      </w:r>
    </w:p>
    <w:p>
      <w:pPr>
        <w:pStyle w:val="Compact"/>
        <w:numPr>
          <w:ilvl w:val="0"/>
          <w:numId w:val="1144"/>
        </w:numPr>
      </w:pPr>
      <w:r>
        <w:t xml:space="preserve">local conditions;</w:t>
      </w:r>
    </w:p>
    <w:p>
      <w:pPr>
        <w:pStyle w:val="Compact"/>
        <w:numPr>
          <w:ilvl w:val="0"/>
          <w:numId w:val="1144"/>
        </w:numPr>
      </w:pPr>
      <w:r>
        <w:t xml:space="preserve">and rights effects.</w:t>
      </w:r>
    </w:p>
    <w:p>
      <w:r>
        <w:pict>
          <v:rect style="width:0;height:1.5pt" o:hralign="center" o:hrstd="t" o:hr="t"/>
        </w:pict>
      </w:r>
    </w:p>
    <w:bookmarkEnd w:id="211"/>
    <w:bookmarkStart w:id="212" w:name="chapter-227-reconciliation"/>
    <w:p>
      <w:pPr>
        <w:pStyle w:val="Heading1"/>
      </w:pPr>
      <w:r>
        <w:t xml:space="preserve">Chapter 227 — Reconciliation</w:t>
      </w:r>
    </w:p>
    <w:p>
      <w:pPr>
        <w:pStyle w:val="FirstParagraph"/>
      </w:pPr>
      <w:r>
        <w:t xml:space="preserve">When separated constitutional systems reconnect, neither should automatically dominate.</w:t>
      </w:r>
    </w:p>
    <w:p>
      <w:pPr>
        <w:pStyle w:val="BodyText"/>
      </w:pPr>
      <w:r>
        <w:t xml:space="preserve">Reconciliation should compare:</w:t>
      </w:r>
    </w:p>
    <w:p>
      <w:pPr>
        <w:pStyle w:val="Compact"/>
        <w:numPr>
          <w:ilvl w:val="0"/>
          <w:numId w:val="1145"/>
        </w:numPr>
      </w:pPr>
      <w:r>
        <w:t xml:space="preserve">principles;</w:t>
      </w:r>
    </w:p>
    <w:p>
      <w:pPr>
        <w:pStyle w:val="Compact"/>
        <w:numPr>
          <w:ilvl w:val="0"/>
          <w:numId w:val="1145"/>
        </w:numPr>
      </w:pPr>
      <w:r>
        <w:t xml:space="preserve">constraints;</w:t>
      </w:r>
    </w:p>
    <w:p>
      <w:pPr>
        <w:pStyle w:val="Compact"/>
        <w:numPr>
          <w:ilvl w:val="0"/>
          <w:numId w:val="1145"/>
        </w:numPr>
      </w:pPr>
      <w:r>
        <w:t xml:space="preserve">evidence;</w:t>
      </w:r>
    </w:p>
    <w:p>
      <w:pPr>
        <w:pStyle w:val="Compact"/>
        <w:numPr>
          <w:ilvl w:val="0"/>
          <w:numId w:val="1145"/>
        </w:numPr>
      </w:pPr>
      <w:r>
        <w:t xml:space="preserve">local histories;</w:t>
      </w:r>
    </w:p>
    <w:p>
      <w:pPr>
        <w:pStyle w:val="Compact"/>
        <w:numPr>
          <w:ilvl w:val="0"/>
          <w:numId w:val="1145"/>
        </w:numPr>
      </w:pPr>
      <w:r>
        <w:t xml:space="preserve">and legitimate authority.</w:t>
      </w:r>
    </w:p>
    <w:p>
      <w:r>
        <w:pict>
          <v:rect style="width:0;height:1.5pt" o:hralign="center" o:hrstd="t" o:hr="t"/>
        </w:pict>
      </w:r>
    </w:p>
    <w:bookmarkEnd w:id="212"/>
    <w:bookmarkStart w:id="213" w:name="chapter-228-forks"/>
    <w:p>
      <w:pPr>
        <w:pStyle w:val="Heading1"/>
      </w:pPr>
      <w:r>
        <w:t xml:space="preserve">Chapter 228 — Forks</w:t>
      </w:r>
    </w:p>
    <w:p>
      <w:pPr>
        <w:pStyle w:val="FirstParagraph"/>
      </w:pPr>
      <w:r>
        <w:t xml:space="preserve">A constitutional system may fork.</w:t>
      </w:r>
    </w:p>
    <w:p>
      <w:pPr>
        <w:pStyle w:val="BodyText"/>
      </w:pPr>
      <w:r>
        <w:t xml:space="preserve">Forks may be:</w:t>
      </w:r>
    </w:p>
    <w:p>
      <w:pPr>
        <w:pStyle w:val="Compact"/>
        <w:numPr>
          <w:ilvl w:val="0"/>
          <w:numId w:val="1146"/>
        </w:numPr>
      </w:pPr>
      <w:r>
        <w:t xml:space="preserve">technical;</w:t>
      </w:r>
    </w:p>
    <w:p>
      <w:pPr>
        <w:pStyle w:val="Compact"/>
        <w:numPr>
          <w:ilvl w:val="0"/>
          <w:numId w:val="1146"/>
        </w:numPr>
      </w:pPr>
      <w:r>
        <w:t xml:space="preserve">institutional;</w:t>
      </w:r>
    </w:p>
    <w:p>
      <w:pPr>
        <w:pStyle w:val="Compact"/>
        <w:numPr>
          <w:ilvl w:val="0"/>
          <w:numId w:val="1146"/>
        </w:numPr>
      </w:pPr>
      <w:r>
        <w:t xml:space="preserve">jurisdictional;</w:t>
      </w:r>
    </w:p>
    <w:p>
      <w:pPr>
        <w:pStyle w:val="Compact"/>
        <w:numPr>
          <w:ilvl w:val="0"/>
          <w:numId w:val="1146"/>
        </w:numPr>
      </w:pPr>
      <w:r>
        <w:t xml:space="preserve">or philosophical.</w:t>
      </w:r>
    </w:p>
    <w:p>
      <w:pPr>
        <w:pStyle w:val="FirstParagraph"/>
      </w:pPr>
      <w:r>
        <w:t xml:space="preserve">Not all forks are failures.</w:t>
      </w:r>
    </w:p>
    <w:p>
      <w:pPr>
        <w:pStyle w:val="BodyText"/>
      </w:pPr>
      <w:r>
        <w:t xml:space="preserve">But hidden forks create semantic and authority confusion.</w:t>
      </w:r>
    </w:p>
    <w:p>
      <w:pPr>
        <w:pStyle w:val="BodyText"/>
      </w:pPr>
      <w:r>
        <w:t xml:space="preserve">Fork status should be explicit.</w:t>
      </w:r>
    </w:p>
    <w:p>
      <w:r>
        <w:pict>
          <v:rect style="width:0;height:1.5pt" o:hralign="center" o:hrstd="t" o:hr="t"/>
        </w:pict>
      </w:r>
    </w:p>
    <w:bookmarkEnd w:id="213"/>
    <w:bookmarkStart w:id="214" w:name="chapter-229-merge"/>
    <w:p>
      <w:pPr>
        <w:pStyle w:val="Heading1"/>
      </w:pPr>
      <w:r>
        <w:t xml:space="preserve">Chapter 229 — Merge</w:t>
      </w:r>
    </w:p>
    <w:p>
      <w:pPr>
        <w:pStyle w:val="FirstParagraph"/>
      </w:pPr>
      <w:r>
        <w:t xml:space="preserve">Separate constitutional developments may later merge.</w:t>
      </w:r>
    </w:p>
    <w:p>
      <w:pPr>
        <w:pStyle w:val="BodyText"/>
      </w:pPr>
      <w:r>
        <w:t xml:space="preserve">Merge requires careful reconciliation of:</w:t>
      </w:r>
    </w:p>
    <w:p>
      <w:pPr>
        <w:pStyle w:val="Compact"/>
        <w:numPr>
          <w:ilvl w:val="0"/>
          <w:numId w:val="1147"/>
        </w:numPr>
      </w:pPr>
      <w:r>
        <w:t xml:space="preserve">conflicting precedent;</w:t>
      </w:r>
    </w:p>
    <w:p>
      <w:pPr>
        <w:pStyle w:val="Compact"/>
        <w:numPr>
          <w:ilvl w:val="0"/>
          <w:numId w:val="1147"/>
        </w:numPr>
      </w:pPr>
      <w:r>
        <w:t xml:space="preserve">definitions;</w:t>
      </w:r>
    </w:p>
    <w:p>
      <w:pPr>
        <w:pStyle w:val="Compact"/>
        <w:numPr>
          <w:ilvl w:val="0"/>
          <w:numId w:val="1147"/>
        </w:numPr>
      </w:pPr>
      <w:r>
        <w:t xml:space="preserve">institutions;</w:t>
      </w:r>
    </w:p>
    <w:p>
      <w:pPr>
        <w:pStyle w:val="Compact"/>
        <w:numPr>
          <w:ilvl w:val="0"/>
          <w:numId w:val="1147"/>
        </w:numPr>
      </w:pPr>
      <w:r>
        <w:t xml:space="preserve">rights;</w:t>
      </w:r>
    </w:p>
    <w:p>
      <w:pPr>
        <w:pStyle w:val="Compact"/>
        <w:numPr>
          <w:ilvl w:val="0"/>
          <w:numId w:val="1147"/>
        </w:numPr>
      </w:pPr>
      <w:r>
        <w:t xml:space="preserve">and authority.</w:t>
      </w:r>
    </w:p>
    <w:p>
      <w:pPr>
        <w:pStyle w:val="FirstParagraph"/>
      </w:pPr>
      <w:r>
        <w:t xml:space="preserve">A merge is not simple document concatenation.</w:t>
      </w:r>
    </w:p>
    <w:p>
      <w:r>
        <w:pict>
          <v:rect style="width:0;height:1.5pt" o:hralign="center" o:hrstd="t" o:hr="t"/>
        </w:pict>
      </w:r>
    </w:p>
    <w:bookmarkEnd w:id="214"/>
    <w:bookmarkStart w:id="215" w:name="X19de06c1166e33e683fab18e09ed47d55c3e496"/>
    <w:p>
      <w:pPr>
        <w:pStyle w:val="Heading1"/>
      </w:pPr>
      <w:r>
        <w:t xml:space="preserve">Chapter 230 — Constitutional Compatibility Across Forks</w:t>
      </w:r>
    </w:p>
    <w:p>
      <w:pPr>
        <w:pStyle w:val="FirstParagraph"/>
      </w:pPr>
      <w:r>
        <w:t xml:space="preserve">Shared Ethical Kernel and principles may permit different mechanisms.</w:t>
      </w:r>
    </w:p>
    <w:p>
      <w:pPr>
        <w:pStyle w:val="BodyText"/>
      </w:pPr>
      <w:r>
        <w:t xml:space="preserve">Compatibility analysis should distinguish:</w:t>
      </w:r>
    </w:p>
    <w:p>
      <w:pPr>
        <w:pStyle w:val="Compact"/>
        <w:numPr>
          <w:ilvl w:val="0"/>
          <w:numId w:val="1148"/>
        </w:numPr>
      </w:pPr>
      <w:r>
        <w:t xml:space="preserve">harmless implementation difference;</w:t>
      </w:r>
    </w:p>
    <w:p>
      <w:pPr>
        <w:pStyle w:val="Compact"/>
        <w:numPr>
          <w:ilvl w:val="0"/>
          <w:numId w:val="1148"/>
        </w:numPr>
      </w:pPr>
      <w:r>
        <w:t xml:space="preserve">serious constraint conflict;</w:t>
      </w:r>
    </w:p>
    <w:p>
      <w:pPr>
        <w:pStyle w:val="Compact"/>
        <w:numPr>
          <w:ilvl w:val="0"/>
          <w:numId w:val="1148"/>
        </w:numPr>
      </w:pPr>
      <w:r>
        <w:t xml:space="preserve">and incompatible constitutional identity.</w:t>
      </w:r>
    </w:p>
    <w:p>
      <w:r>
        <w:pict>
          <v:rect style="width:0;height:1.5pt" o:hralign="center" o:hrstd="t" o:hr="t"/>
        </w:pict>
      </w:r>
    </w:p>
    <w:bookmarkEnd w:id="215"/>
    <w:bookmarkStart w:id="216" w:name="X9f497c324e297a2a3dd3a0dcc0a41e9e0495f92"/>
    <w:p>
      <w:pPr>
        <w:pStyle w:val="Heading1"/>
      </w:pPr>
      <w:r>
        <w:t xml:space="preserve">Chapter 231 — Recursive Constitutional Maturity</w:t>
      </w:r>
    </w:p>
    <w:p>
      <w:pPr>
        <w:pStyle w:val="FirstParagraph"/>
      </w:pPr>
      <w:r>
        <w:t xml:space="preserve">V1 described constitutional maturity as cumulative improvement.</w:t>
      </w:r>
    </w:p>
    <w:p>
      <w:pPr>
        <w:pStyle w:val="BodyText"/>
      </w:pPr>
      <w:r>
        <w:t xml:space="preserve">V2 preserves this but rejects the assumption that maturity necessarily increases monotonically.</w:t>
      </w:r>
    </w:p>
    <w:p>
      <w:pPr>
        <w:pStyle w:val="BodyText"/>
      </w:pPr>
      <w:r>
        <w:t xml:space="preserve">Civilisations can regress.</w:t>
      </w:r>
    </w:p>
    <w:p>
      <w:pPr>
        <w:pStyle w:val="BodyText"/>
      </w:pPr>
      <w:r>
        <w:t xml:space="preserve">Knowledge can be lost.</w:t>
      </w:r>
    </w:p>
    <w:p>
      <w:pPr>
        <w:pStyle w:val="BodyText"/>
      </w:pPr>
      <w:r>
        <w:t xml:space="preserve">Institutions can be captured.</w:t>
      </w:r>
    </w:p>
    <w:p>
      <w:pPr>
        <w:pStyle w:val="BodyText"/>
      </w:pPr>
      <w:r>
        <w:t xml:space="preserve">Metrics can degrade.</w:t>
      </w:r>
    </w:p>
    <w:p>
      <w:pPr>
        <w:pStyle w:val="BodyText"/>
      </w:pPr>
      <w:r>
        <w:t xml:space="preserve">Archives can disappear.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Recursive maturity is a capability to preserve and improve learning, not a guarantee that history always moves upward.</w:t>
      </w:r>
    </w:p>
    <w:p>
      <w:r>
        <w:pict>
          <v:rect style="width:0;height:1.5pt" o:hralign="center" o:hrstd="t" o:hr="t"/>
        </w:pict>
      </w:r>
    </w:p>
    <w:bookmarkEnd w:id="216"/>
    <w:bookmarkStart w:id="217" w:name="chapter-232-non-monotonic-learning"/>
    <w:p>
      <w:pPr>
        <w:pStyle w:val="Heading1"/>
      </w:pPr>
      <w:r>
        <w:t xml:space="preserve">Chapter 232 — Non-Monotonic Learning</w:t>
      </w:r>
    </w:p>
    <w:p>
      <w:pPr>
        <w:pStyle w:val="FirstParagraph"/>
      </w:pPr>
      <w:r>
        <w:t xml:space="preserve">A civilisation may learn something and later forget it.</w:t>
      </w:r>
    </w:p>
    <w:p>
      <w:pPr>
        <w:pStyle w:val="BodyText"/>
      </w:pPr>
      <w:r>
        <w:t xml:space="preserve">It may adopt a successful mechanism and later corrupt it.</w:t>
      </w:r>
    </w:p>
    <w:p>
      <w:pPr>
        <w:pStyle w:val="BodyText"/>
      </w:pPr>
      <w:r>
        <w:t xml:space="preserve">It may recover from one capture mode and create another.</w:t>
      </w:r>
    </w:p>
    <w:p>
      <w:pPr>
        <w:pStyle w:val="BodyText"/>
      </w:pPr>
      <w:r>
        <w:t xml:space="preserve">Therefore the architecture must actively preserve learning.</w:t>
      </w:r>
    </w:p>
    <w:p>
      <w:pPr>
        <w:pStyle w:val="BodyText"/>
      </w:pPr>
      <w:r>
        <w:t xml:space="preserve">The Ratchet seeks to reduce epistemic backsliding, not to guarantee permanent institutional progress.</w:t>
      </w:r>
    </w:p>
    <w:p>
      <w:r>
        <w:pict>
          <v:rect style="width:0;height:1.5pt" o:hralign="center" o:hrstd="t" o:hr="t"/>
        </w:pict>
      </w:r>
    </w:p>
    <w:bookmarkEnd w:id="217"/>
    <w:bookmarkStart w:id="218" w:name="chapter-233-constitutional-regression"/>
    <w:p>
      <w:pPr>
        <w:pStyle w:val="Heading1"/>
      </w:pPr>
      <w:r>
        <w:t xml:space="preserve">Chapter 233 — Constitutional Regression</w:t>
      </w:r>
    </w:p>
    <w:p>
      <w:pPr>
        <w:pStyle w:val="FirstParagraph"/>
      </w:pPr>
      <w:r>
        <w:t xml:space="preserve">Regression may occur through:</w:t>
      </w:r>
    </w:p>
    <w:p>
      <w:pPr>
        <w:pStyle w:val="Compact"/>
        <w:numPr>
          <w:ilvl w:val="0"/>
          <w:numId w:val="1149"/>
        </w:numPr>
      </w:pPr>
      <w:r>
        <w:t xml:space="preserve">emergency normalisation;</w:t>
      </w:r>
    </w:p>
    <w:p>
      <w:pPr>
        <w:pStyle w:val="Compact"/>
        <w:numPr>
          <w:ilvl w:val="0"/>
          <w:numId w:val="1149"/>
        </w:numPr>
      </w:pPr>
      <w:r>
        <w:t xml:space="preserve">institutional capture;</w:t>
      </w:r>
    </w:p>
    <w:p>
      <w:pPr>
        <w:pStyle w:val="Compact"/>
        <w:numPr>
          <w:ilvl w:val="0"/>
          <w:numId w:val="1149"/>
        </w:numPr>
      </w:pPr>
      <w:r>
        <w:t xml:space="preserve">semantic drift;</w:t>
      </w:r>
    </w:p>
    <w:p>
      <w:pPr>
        <w:pStyle w:val="Compact"/>
        <w:numPr>
          <w:ilvl w:val="0"/>
          <w:numId w:val="1149"/>
        </w:numPr>
      </w:pPr>
      <w:r>
        <w:t xml:space="preserve">concentration;</w:t>
      </w:r>
    </w:p>
    <w:p>
      <w:pPr>
        <w:pStyle w:val="Compact"/>
        <w:numPr>
          <w:ilvl w:val="0"/>
          <w:numId w:val="1149"/>
        </w:numPr>
      </w:pPr>
      <w:r>
        <w:t xml:space="preserve">archive loss;</w:t>
      </w:r>
    </w:p>
    <w:p>
      <w:pPr>
        <w:pStyle w:val="Compact"/>
        <w:numPr>
          <w:ilvl w:val="0"/>
          <w:numId w:val="1149"/>
        </w:numPr>
      </w:pPr>
      <w:r>
        <w:t xml:space="preserve">propaganda;</w:t>
      </w:r>
    </w:p>
    <w:p>
      <w:pPr>
        <w:pStyle w:val="Compact"/>
        <w:numPr>
          <w:ilvl w:val="0"/>
          <w:numId w:val="1149"/>
        </w:numPr>
      </w:pPr>
      <w:r>
        <w:t xml:space="preserve">dependency;</w:t>
      </w:r>
    </w:p>
    <w:p>
      <w:pPr>
        <w:pStyle w:val="Compact"/>
        <w:numPr>
          <w:ilvl w:val="0"/>
          <w:numId w:val="1149"/>
        </w:numPr>
      </w:pPr>
      <w:r>
        <w:t xml:space="preserve">or rights erosion.</w:t>
      </w:r>
    </w:p>
    <w:p>
      <w:pPr>
        <w:pStyle w:val="FirstParagraph"/>
      </w:pPr>
      <w:r>
        <w:t xml:space="preserve">Recursive systems should monitor regression explicitly.</w:t>
      </w:r>
    </w:p>
    <w:p>
      <w:r>
        <w:pict>
          <v:rect style="width:0;height:1.5pt" o:hralign="center" o:hrstd="t" o:hr="t"/>
        </w:pict>
      </w:r>
    </w:p>
    <w:bookmarkEnd w:id="218"/>
    <w:bookmarkStart w:id="219" w:name="chapter-234-false-maturity"/>
    <w:p>
      <w:pPr>
        <w:pStyle w:val="Heading1"/>
      </w:pPr>
      <w:r>
        <w:t xml:space="preserve">Chapter 234 — False Maturity</w:t>
      </w:r>
    </w:p>
    <w:p>
      <w:pPr>
        <w:pStyle w:val="FirstParagraph"/>
      </w:pPr>
      <w:r>
        <w:t xml:space="preserve">A civilisation may appear mature because its institutions are stable.</w:t>
      </w:r>
    </w:p>
    <w:p>
      <w:pPr>
        <w:pStyle w:val="BodyText"/>
      </w:pPr>
      <w:r>
        <w:t xml:space="preserve">Stability may conceal stagnation or capture.</w:t>
      </w:r>
    </w:p>
    <w:p>
      <w:pPr>
        <w:pStyle w:val="BodyText"/>
      </w:pPr>
      <w:r>
        <w:t xml:space="preserve">Therefore maturity should not be equated with longevity.</w:t>
      </w:r>
    </w:p>
    <w:p>
      <w:r>
        <w:pict>
          <v:rect style="width:0;height:1.5pt" o:hralign="center" o:hrstd="t" o:hr="t"/>
        </w:pict>
      </w:r>
    </w:p>
    <w:bookmarkEnd w:id="219"/>
    <w:bookmarkStart w:id="220" w:name="chapter-235-maturity-as-correctability"/>
    <w:p>
      <w:pPr>
        <w:pStyle w:val="Heading1"/>
      </w:pPr>
      <w:r>
        <w:t xml:space="preserve">Chapter 235 — Maturity as Correctability</w:t>
      </w:r>
    </w:p>
    <w:p>
      <w:pPr>
        <w:pStyle w:val="FirstParagraph"/>
      </w:pPr>
      <w:r>
        <w:t xml:space="preserve">A stronger measure of maturity is:</w:t>
      </w:r>
    </w:p>
    <w:p>
      <w:pPr>
        <w:pStyle w:val="BodyText"/>
      </w:pPr>
      <w:r>
        <w:rPr>
          <w:b/>
          <w:bCs/>
        </w:rPr>
        <w:t xml:space="preserve">How well can civilisation detect and correct its own errors without abandoning constitutional principle or collapsing institutional continuity?</w:t>
      </w:r>
    </w:p>
    <w:p>
      <w:pPr>
        <w:pStyle w:val="BodyText"/>
      </w:pPr>
      <w:r>
        <w:t xml:space="preserve">This makes correctability central.</w:t>
      </w:r>
    </w:p>
    <w:p>
      <w:r>
        <w:pict>
          <v:rect style="width:0;height:1.5pt" o:hralign="center" o:hrstd="t" o:hr="t"/>
        </w:pict>
      </w:r>
    </w:p>
    <w:bookmarkEnd w:id="220"/>
    <w:bookmarkStart w:id="221" w:name="Xfdd768cc2de95068164d5179075e3163f75c677"/>
    <w:p>
      <w:pPr>
        <w:pStyle w:val="Heading1"/>
      </w:pPr>
      <w:r>
        <w:t xml:space="preserve">Chapter 236 — Reduced Dependence on Exceptional Individuals</w:t>
      </w:r>
    </w:p>
    <w:p>
      <w:pPr>
        <w:pStyle w:val="FirstParagraph"/>
      </w:pPr>
      <w:r>
        <w:t xml:space="preserve">V1 correctly identified an important goal:</w:t>
      </w:r>
    </w:p>
    <w:p>
      <w:pPr>
        <w:pStyle w:val="BodyText"/>
      </w:pPr>
      <w:r>
        <w:t xml:space="preserve">transfer useful knowledge from exceptional individuals into systems.</w:t>
      </w:r>
    </w:p>
    <w:p>
      <w:pPr>
        <w:pStyle w:val="BodyText"/>
      </w:pPr>
      <w:r>
        <w:t xml:space="preserve">But this must not become elimination of judgement.</w:t>
      </w:r>
    </w:p>
    <w:p>
      <w:pPr>
        <w:pStyle w:val="BodyText"/>
      </w:pPr>
      <w:r>
        <w:t xml:space="preserve">Protocols cannot encode every situation.</w:t>
      </w:r>
    </w:p>
    <w:p>
      <w:pPr>
        <w:pStyle w:val="BodyText"/>
      </w:pPr>
      <w:r>
        <w:t xml:space="preserve">The goal is not to replace wise individuals.</w:t>
      </w:r>
    </w:p>
    <w:p>
      <w:pPr>
        <w:pStyle w:val="BodyText"/>
      </w:pPr>
      <w:r>
        <w:t xml:space="preserve">It is to prevent civilisation from depending upon their permanent presence.</w:t>
      </w:r>
    </w:p>
    <w:p>
      <w:r>
        <w:pict>
          <v:rect style="width:0;height:1.5pt" o:hralign="center" o:hrstd="t" o:hr="t"/>
        </w:pict>
      </w:r>
    </w:p>
    <w:bookmarkEnd w:id="221"/>
    <w:bookmarkStart w:id="222" w:name="chapter-237-institutionalised-wisdom"/>
    <w:p>
      <w:pPr>
        <w:pStyle w:val="Heading1"/>
      </w:pPr>
      <w:r>
        <w:t xml:space="preserve">Chapter 237 — Institutionalised Wisdom</w:t>
      </w:r>
    </w:p>
    <w:p>
      <w:pPr>
        <w:pStyle w:val="FirstParagraph"/>
      </w:pPr>
      <w:r>
        <w:t xml:space="preserve">Institutionalised wisdom may include:</w:t>
      </w:r>
    </w:p>
    <w:p>
      <w:pPr>
        <w:pStyle w:val="Compact"/>
        <w:numPr>
          <w:ilvl w:val="0"/>
          <w:numId w:val="1150"/>
        </w:numPr>
      </w:pPr>
      <w:r>
        <w:t xml:space="preserve">precedent;</w:t>
      </w:r>
    </w:p>
    <w:p>
      <w:pPr>
        <w:pStyle w:val="Compact"/>
        <w:numPr>
          <w:ilvl w:val="0"/>
          <w:numId w:val="1150"/>
        </w:numPr>
      </w:pPr>
      <w:r>
        <w:t xml:space="preserve">education;</w:t>
      </w:r>
    </w:p>
    <w:p>
      <w:pPr>
        <w:pStyle w:val="Compact"/>
        <w:numPr>
          <w:ilvl w:val="0"/>
          <w:numId w:val="1150"/>
        </w:numPr>
      </w:pPr>
      <w:r>
        <w:t xml:space="preserve">training;</w:t>
      </w:r>
    </w:p>
    <w:p>
      <w:pPr>
        <w:pStyle w:val="Compact"/>
        <w:numPr>
          <w:ilvl w:val="0"/>
          <w:numId w:val="1150"/>
        </w:numPr>
      </w:pPr>
      <w:r>
        <w:t xml:space="preserve">protocols;</w:t>
      </w:r>
    </w:p>
    <w:p>
      <w:pPr>
        <w:pStyle w:val="Compact"/>
        <w:numPr>
          <w:ilvl w:val="0"/>
          <w:numId w:val="1150"/>
        </w:numPr>
      </w:pPr>
      <w:r>
        <w:t xml:space="preserve">failure archives;</w:t>
      </w:r>
    </w:p>
    <w:p>
      <w:pPr>
        <w:pStyle w:val="Compact"/>
        <w:numPr>
          <w:ilvl w:val="0"/>
          <w:numId w:val="1150"/>
        </w:numPr>
      </w:pPr>
      <w:r>
        <w:t xml:space="preserve">review systems;</w:t>
      </w:r>
    </w:p>
    <w:p>
      <w:pPr>
        <w:pStyle w:val="Compact"/>
        <w:numPr>
          <w:ilvl w:val="0"/>
          <w:numId w:val="1150"/>
        </w:numPr>
      </w:pPr>
      <w:r>
        <w:t xml:space="preserve">and constitutional memory.</w:t>
      </w:r>
    </w:p>
    <w:p>
      <w:pPr>
        <w:pStyle w:val="FirstParagraph"/>
      </w:pPr>
      <w:r>
        <w:t xml:space="preserve">But institutionalisation can freeze outdated wisdom.</w:t>
      </w:r>
    </w:p>
    <w:p>
      <w:pPr>
        <w:pStyle w:val="BodyText"/>
      </w:pPr>
      <w:r>
        <w:t xml:space="preserve">Therefore it must remain correctable.</w:t>
      </w:r>
    </w:p>
    <w:p>
      <w:r>
        <w:pict>
          <v:rect style="width:0;height:1.5pt" o:hralign="center" o:hrstd="t" o:hr="t"/>
        </w:pict>
      </w:r>
    </w:p>
    <w:bookmarkEnd w:id="222"/>
    <w:bookmarkStart w:id="223" w:name="X0ce511b7decdb1bc340b891a9e12627c51cc952"/>
    <w:p>
      <w:pPr>
        <w:pStyle w:val="Heading1"/>
      </w:pPr>
      <w:r>
        <w:t xml:space="preserve">Chapter 238 — Exceptional Individuals and Capture</w:t>
      </w:r>
    </w:p>
    <w:p>
      <w:pPr>
        <w:pStyle w:val="FirstParagraph"/>
      </w:pPr>
      <w:r>
        <w:t xml:space="preserve">Exceptional competence can create informal authority.</w:t>
      </w:r>
    </w:p>
    <w:p>
      <w:pPr>
        <w:pStyle w:val="BodyText"/>
      </w:pPr>
      <w:r>
        <w:t xml:space="preserve">A highly capable person may become indispensable.</w:t>
      </w:r>
    </w:p>
    <w:p>
      <w:pPr>
        <w:pStyle w:val="BodyText"/>
      </w:pPr>
      <w:r>
        <w:t xml:space="preserve">Indispensability can create dependency.</w:t>
      </w:r>
    </w:p>
    <w:p>
      <w:pPr>
        <w:pStyle w:val="BodyText"/>
      </w:pPr>
      <w:r>
        <w:t xml:space="preserve">Therefore succession and distributed capability remain important.</w:t>
      </w:r>
    </w:p>
    <w:p>
      <w:r>
        <w:pict>
          <v:rect style="width:0;height:1.5pt" o:hralign="center" o:hrstd="t" o:hr="t"/>
        </w:pict>
      </w:r>
    </w:p>
    <w:bookmarkEnd w:id="223"/>
    <w:bookmarkStart w:id="224" w:name="chapter-239-exceptional-ai"/>
    <w:p>
      <w:pPr>
        <w:pStyle w:val="Heading1"/>
      </w:pPr>
      <w:r>
        <w:t xml:space="preserve">Chapter 239 — Exceptional AI</w:t>
      </w:r>
    </w:p>
    <w:p>
      <w:pPr>
        <w:pStyle w:val="FirstParagraph"/>
      </w:pPr>
      <w:r>
        <w:t xml:space="preserve">The same applies to powerful AI.</w:t>
      </w:r>
    </w:p>
    <w:p>
      <w:pPr>
        <w:pStyle w:val="BodyText"/>
      </w:pPr>
      <w:r>
        <w:t xml:space="preserve">A model may become extremely useful.</w:t>
      </w:r>
    </w:p>
    <w:p>
      <w:pPr>
        <w:pStyle w:val="BodyText"/>
      </w:pPr>
      <w:r>
        <w:t xml:space="preserve">Usefulness can create infrastructure dependency.</w:t>
      </w:r>
    </w:p>
    <w:p>
      <w:pPr>
        <w:pStyle w:val="BodyText"/>
      </w:pPr>
      <w:r>
        <w:t xml:space="preserve">Dependency can become leverage.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Operational indispensability does not create constitutional sovereignty.</w:t>
      </w:r>
    </w:p>
    <w:p>
      <w:r>
        <w:pict>
          <v:rect style="width:0;height:1.5pt" o:hralign="center" o:hrstd="t" o:hr="t"/>
        </w:pict>
      </w:r>
    </w:p>
    <w:bookmarkEnd w:id="224"/>
    <w:bookmarkStart w:id="225" w:name="chapter-240-constitutional-confidence"/>
    <w:p>
      <w:pPr>
        <w:pStyle w:val="Heading1"/>
      </w:pPr>
      <w:r>
        <w:t xml:space="preserve">Chapter 240 — Constitutional Confidence</w:t>
      </w:r>
    </w:p>
    <w:p>
      <w:pPr>
        <w:pStyle w:val="FirstParagraph"/>
      </w:pPr>
      <w:r>
        <w:t xml:space="preserve">V1 described increasing confidence in constitutional processes.</w:t>
      </w:r>
    </w:p>
    <w:p>
      <w:pPr>
        <w:pStyle w:val="BodyText"/>
      </w:pPr>
      <w:r>
        <w:t xml:space="preserve">V2 retains this but distinguishes confidence from faith.</w:t>
      </w:r>
    </w:p>
    <w:p>
      <w:pPr>
        <w:pStyle w:val="BodyText"/>
      </w:pPr>
      <w:r>
        <w:t xml:space="preserve">Legitimate confidence should arise from:</w:t>
      </w:r>
    </w:p>
    <w:p>
      <w:pPr>
        <w:pStyle w:val="Compact"/>
        <w:numPr>
          <w:ilvl w:val="0"/>
          <w:numId w:val="1151"/>
        </w:numPr>
      </w:pPr>
      <w:r>
        <w:t xml:space="preserve">transparency;</w:t>
      </w:r>
    </w:p>
    <w:p>
      <w:pPr>
        <w:pStyle w:val="Compact"/>
        <w:numPr>
          <w:ilvl w:val="0"/>
          <w:numId w:val="1151"/>
        </w:numPr>
      </w:pPr>
      <w:r>
        <w:t xml:space="preserve">correction;</w:t>
      </w:r>
    </w:p>
    <w:p>
      <w:pPr>
        <w:pStyle w:val="Compact"/>
        <w:numPr>
          <w:ilvl w:val="0"/>
          <w:numId w:val="1151"/>
        </w:numPr>
      </w:pPr>
      <w:r>
        <w:t xml:space="preserve">evidence;</w:t>
      </w:r>
    </w:p>
    <w:p>
      <w:pPr>
        <w:pStyle w:val="Compact"/>
        <w:numPr>
          <w:ilvl w:val="0"/>
          <w:numId w:val="1151"/>
        </w:numPr>
      </w:pPr>
      <w:r>
        <w:t xml:space="preserve">resilience;</w:t>
      </w:r>
    </w:p>
    <w:p>
      <w:pPr>
        <w:pStyle w:val="Compact"/>
        <w:numPr>
          <w:ilvl w:val="0"/>
          <w:numId w:val="1151"/>
        </w:numPr>
      </w:pPr>
      <w:r>
        <w:t xml:space="preserve">and demonstrated limits.</w:t>
      </w:r>
    </w:p>
    <w:p>
      <w:pPr>
        <w:pStyle w:val="FirstParagraph"/>
      </w:pPr>
      <w:r>
        <w:t xml:space="preserve">Confidence should not depend upon claims of perfection.</w:t>
      </w:r>
    </w:p>
    <w:p>
      <w:r>
        <w:pict>
          <v:rect style="width:0;height:1.5pt" o:hralign="center" o:hrstd="t" o:hr="t"/>
        </w:pict>
      </w:r>
    </w:p>
    <w:bookmarkEnd w:id="225"/>
    <w:bookmarkStart w:id="226" w:name="chapter-241-trust-through-correctability"/>
    <w:p>
      <w:pPr>
        <w:pStyle w:val="Heading1"/>
      </w:pPr>
      <w:r>
        <w:t xml:space="preserve">Chapter 241 — Trust Through Correctability</w:t>
      </w:r>
    </w:p>
    <w:p>
      <w:pPr>
        <w:pStyle w:val="FirstParagraph"/>
      </w:pPr>
      <w:r>
        <w:t xml:space="preserve">A system may deserve trust because it:</w:t>
      </w:r>
    </w:p>
    <w:p>
      <w:pPr>
        <w:pStyle w:val="Compact"/>
        <w:numPr>
          <w:ilvl w:val="0"/>
          <w:numId w:val="1152"/>
        </w:numPr>
      </w:pPr>
      <w:r>
        <w:t xml:space="preserve">admits uncertainty;</w:t>
      </w:r>
    </w:p>
    <w:p>
      <w:pPr>
        <w:pStyle w:val="Compact"/>
        <w:numPr>
          <w:ilvl w:val="0"/>
          <w:numId w:val="1152"/>
        </w:numPr>
      </w:pPr>
      <w:r>
        <w:t xml:space="preserve">exposes error;</w:t>
      </w:r>
    </w:p>
    <w:p>
      <w:pPr>
        <w:pStyle w:val="Compact"/>
        <w:numPr>
          <w:ilvl w:val="0"/>
          <w:numId w:val="1152"/>
        </w:numPr>
      </w:pPr>
      <w:r>
        <w:t xml:space="preserve">preserves appeal;</w:t>
      </w:r>
    </w:p>
    <w:p>
      <w:pPr>
        <w:pStyle w:val="Compact"/>
        <w:numPr>
          <w:ilvl w:val="0"/>
          <w:numId w:val="1152"/>
        </w:numPr>
      </w:pPr>
      <w:r>
        <w:t xml:space="preserve">records failure;</w:t>
      </w:r>
    </w:p>
    <w:p>
      <w:pPr>
        <w:pStyle w:val="Compact"/>
        <w:numPr>
          <w:ilvl w:val="0"/>
          <w:numId w:val="1152"/>
        </w:numPr>
      </w:pPr>
      <w:r>
        <w:t xml:space="preserve">corrects harm;</w:t>
      </w:r>
    </w:p>
    <w:p>
      <w:pPr>
        <w:pStyle w:val="Compact"/>
        <w:numPr>
          <w:ilvl w:val="0"/>
          <w:numId w:val="1152"/>
        </w:numPr>
      </w:pPr>
      <w:r>
        <w:t xml:space="preserve">and remains open to challenge.</w:t>
      </w:r>
    </w:p>
    <w:p>
      <w:pPr>
        <w:pStyle w:val="FirstParagraph"/>
      </w:pPr>
      <w:r>
        <w:t xml:space="preserve">This is a stronger basis than institutional prestige.</w:t>
      </w:r>
    </w:p>
    <w:p>
      <w:r>
        <w:pict>
          <v:rect style="width:0;height:1.5pt" o:hralign="center" o:hrstd="t" o:hr="t"/>
        </w:pict>
      </w:r>
    </w:p>
    <w:bookmarkEnd w:id="226"/>
    <w:bookmarkStart w:id="227" w:name="chapter-242-trust-failure"/>
    <w:p>
      <w:pPr>
        <w:pStyle w:val="Heading1"/>
      </w:pPr>
      <w:r>
        <w:t xml:space="preserve">Chapter 242 — Trust Failure</w:t>
      </w:r>
    </w:p>
    <w:p>
      <w:pPr>
        <w:pStyle w:val="FirstParagraph"/>
      </w:pPr>
      <w:r>
        <w:t xml:space="preserve">Trust can be lost even when formal mechanisms remain.</w:t>
      </w:r>
    </w:p>
    <w:p>
      <w:pPr>
        <w:pStyle w:val="BodyText"/>
      </w:pPr>
      <w:r>
        <w:t xml:space="preserve">Repeated concealment, inconsistency or uncorrected harm can undermine legitimacy.</w:t>
      </w:r>
    </w:p>
    <w:p>
      <w:pPr>
        <w:pStyle w:val="BodyText"/>
      </w:pPr>
      <w:r>
        <w:t xml:space="preserve">Metrics may record trust levels, but restoring trust requires substantive change.</w:t>
      </w:r>
    </w:p>
    <w:p>
      <w:r>
        <w:pict>
          <v:rect style="width:0;height:1.5pt" o:hralign="center" o:hrstd="t" o:hr="t"/>
        </w:pict>
      </w:r>
    </w:p>
    <w:bookmarkEnd w:id="227"/>
    <w:bookmarkStart w:id="228" w:name="chapter-243-trust-is-not-compliance"/>
    <w:p>
      <w:pPr>
        <w:pStyle w:val="Heading1"/>
      </w:pPr>
      <w:r>
        <w:t xml:space="preserve">Chapter 243 — Trust Is Not Compliance</w:t>
      </w:r>
    </w:p>
    <w:p>
      <w:pPr>
        <w:pStyle w:val="FirstParagraph"/>
      </w:pPr>
      <w:r>
        <w:t xml:space="preserve">High compliance does not prove trust.</w:t>
      </w:r>
    </w:p>
    <w:p>
      <w:pPr>
        <w:pStyle w:val="BodyText"/>
      </w:pPr>
      <w:r>
        <w:t xml:space="preserve">People may comply because:</w:t>
      </w:r>
    </w:p>
    <w:p>
      <w:pPr>
        <w:pStyle w:val="Compact"/>
        <w:numPr>
          <w:ilvl w:val="0"/>
          <w:numId w:val="1153"/>
        </w:numPr>
      </w:pPr>
      <w:r>
        <w:t xml:space="preserve">they fear consequences;</w:t>
      </w:r>
    </w:p>
    <w:p>
      <w:pPr>
        <w:pStyle w:val="Compact"/>
        <w:numPr>
          <w:ilvl w:val="0"/>
          <w:numId w:val="1153"/>
        </w:numPr>
      </w:pPr>
      <w:r>
        <w:t xml:space="preserve">alternatives are unavailable;</w:t>
      </w:r>
    </w:p>
    <w:p>
      <w:pPr>
        <w:pStyle w:val="Compact"/>
        <w:numPr>
          <w:ilvl w:val="0"/>
          <w:numId w:val="1153"/>
        </w:numPr>
      </w:pPr>
      <w:r>
        <w:t xml:space="preserve">or resistance is futile.</w:t>
      </w:r>
    </w:p>
    <w:p>
      <w:pPr>
        <w:pStyle w:val="FirstParagraph"/>
      </w:pPr>
      <w:r>
        <w:t xml:space="preserve">Therefore behavioural obedience should not be mistaken for legitimacy.</w:t>
      </w:r>
    </w:p>
    <w:p>
      <w:r>
        <w:pict>
          <v:rect style="width:0;height:1.5pt" o:hralign="center" o:hrstd="t" o:hr="t"/>
        </w:pict>
      </w:r>
    </w:p>
    <w:bookmarkEnd w:id="228"/>
    <w:bookmarkStart w:id="229" w:name="X11c5966f1474b23b18783be20a443bf8050002d"/>
    <w:p>
      <w:pPr>
        <w:pStyle w:val="Heading1"/>
      </w:pPr>
      <w:r>
        <w:t xml:space="preserve">Chapter 244 — Constitutional Learning and Legitimacy</w:t>
      </w:r>
    </w:p>
    <w:p>
      <w:pPr>
        <w:pStyle w:val="FirstParagraph"/>
      </w:pPr>
      <w:r>
        <w:t xml:space="preserve">A system that changes effectively but without legitimate authority may become efficient domination.</w:t>
      </w:r>
    </w:p>
    <w:p>
      <w:pPr>
        <w:pStyle w:val="BodyText"/>
      </w:pPr>
      <w:r>
        <w:t xml:space="preserve">A system that is legitimate but unable to learn may become brittle.</w:t>
      </w:r>
    </w:p>
    <w:p>
      <w:pPr>
        <w:pStyle w:val="BodyText"/>
      </w:pPr>
      <w:r>
        <w:t xml:space="preserve">Recursive Constitutional Architecture therefore requires both:</w:t>
      </w:r>
    </w:p>
    <w:p>
      <w:pPr>
        <w:pStyle w:val="BodyText"/>
      </w:pPr>
      <w:r>
        <w:rPr>
          <w:b/>
          <w:bCs/>
        </w:rPr>
        <w:t xml:space="preserve">legitimacy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rPr>
          <w:b/>
          <w:bCs/>
        </w:rPr>
        <w:t xml:space="preserve">correctability.</w:t>
      </w:r>
    </w:p>
    <w:p>
      <w:r>
        <w:pict>
          <v:rect style="width:0;height:1.5pt" o:hralign="center" o:hrstd="t" o:hr="t"/>
        </w:pict>
      </w:r>
    </w:p>
    <w:bookmarkEnd w:id="229"/>
    <w:bookmarkStart w:id="230" w:name="chapter-245-legitimacy-of-change"/>
    <w:p>
      <w:pPr>
        <w:pStyle w:val="Heading1"/>
      </w:pPr>
      <w:r>
        <w:t xml:space="preserve">Chapter 245 — Legitimacy of Change</w:t>
      </w:r>
    </w:p>
    <w:p>
      <w:pPr>
        <w:pStyle w:val="FirstParagraph"/>
      </w:pPr>
      <w:r>
        <w:t xml:space="preserve">Legitimate change requires more than evidence.</w:t>
      </w:r>
    </w:p>
    <w:p>
      <w:pPr>
        <w:pStyle w:val="BodyText"/>
      </w:pPr>
      <w:r>
        <w:t xml:space="preserve">Depending upon constitutional depth, it may require:</w:t>
      </w:r>
    </w:p>
    <w:p>
      <w:pPr>
        <w:pStyle w:val="Compact"/>
        <w:numPr>
          <w:ilvl w:val="0"/>
          <w:numId w:val="1154"/>
        </w:numPr>
      </w:pPr>
      <w:r>
        <w:t xml:space="preserve">authorised decision-makers;</w:t>
      </w:r>
    </w:p>
    <w:p>
      <w:pPr>
        <w:pStyle w:val="Compact"/>
        <w:numPr>
          <w:ilvl w:val="0"/>
          <w:numId w:val="1154"/>
        </w:numPr>
      </w:pPr>
      <w:r>
        <w:t xml:space="preserve">public participation;</w:t>
      </w:r>
    </w:p>
    <w:p>
      <w:pPr>
        <w:pStyle w:val="Compact"/>
        <w:numPr>
          <w:ilvl w:val="0"/>
          <w:numId w:val="1154"/>
        </w:numPr>
      </w:pPr>
      <w:r>
        <w:t xml:space="preserve">judicial compatibility review;</w:t>
      </w:r>
    </w:p>
    <w:p>
      <w:pPr>
        <w:pStyle w:val="Compact"/>
        <w:numPr>
          <w:ilvl w:val="0"/>
          <w:numId w:val="1154"/>
        </w:numPr>
      </w:pPr>
      <w:r>
        <w:t xml:space="preserve">supermajority;</w:t>
      </w:r>
    </w:p>
    <w:p>
      <w:pPr>
        <w:pStyle w:val="Compact"/>
        <w:numPr>
          <w:ilvl w:val="0"/>
          <w:numId w:val="1154"/>
        </w:numPr>
      </w:pPr>
      <w:r>
        <w:t xml:space="preserve">referendum;</w:t>
      </w:r>
    </w:p>
    <w:p>
      <w:pPr>
        <w:pStyle w:val="Compact"/>
        <w:numPr>
          <w:ilvl w:val="0"/>
          <w:numId w:val="1154"/>
        </w:numPr>
      </w:pPr>
      <w:r>
        <w:t xml:space="preserve">multi-stage ratification;</w:t>
      </w:r>
    </w:p>
    <w:p>
      <w:pPr>
        <w:pStyle w:val="Compact"/>
        <w:numPr>
          <w:ilvl w:val="0"/>
          <w:numId w:val="1154"/>
        </w:numPr>
      </w:pPr>
      <w:r>
        <w:t xml:space="preserve">or other constitutional process.</w:t>
      </w:r>
    </w:p>
    <w:p>
      <w:pPr>
        <w:pStyle w:val="FirstParagraph"/>
      </w:pPr>
      <w:r>
        <w:t xml:space="preserve">The exact architecture remains an open development question.</w:t>
      </w:r>
    </w:p>
    <w:p>
      <w:r>
        <w:pict>
          <v:rect style="width:0;height:1.5pt" o:hralign="center" o:hrstd="t" o:hr="t"/>
        </w:pict>
      </w:r>
    </w:p>
    <w:bookmarkEnd w:id="230"/>
    <w:bookmarkStart w:id="231" w:name="chapter-246-self-modification-risk"/>
    <w:p>
      <w:pPr>
        <w:pStyle w:val="Heading1"/>
      </w:pPr>
      <w:r>
        <w:t xml:space="preserve">Chapter 246 — Self-Modification Risk</w:t>
      </w:r>
    </w:p>
    <w:p>
      <w:pPr>
        <w:pStyle w:val="FirstParagraph"/>
      </w:pPr>
      <w:r>
        <w:t xml:space="preserve">A Constitution capable of changing itself creates a fundamental risk.</w:t>
      </w:r>
    </w:p>
    <w:p>
      <w:pPr>
        <w:pStyle w:val="BodyText"/>
      </w:pPr>
      <w:r>
        <w:t xml:space="preserve">If the same system:</w:t>
      </w:r>
    </w:p>
    <w:p>
      <w:pPr>
        <w:pStyle w:val="Compact"/>
        <w:numPr>
          <w:ilvl w:val="0"/>
          <w:numId w:val="1155"/>
        </w:numPr>
      </w:pPr>
      <w:r>
        <w:t xml:space="preserve">proposes;</w:t>
      </w:r>
    </w:p>
    <w:p>
      <w:pPr>
        <w:pStyle w:val="Compact"/>
        <w:numPr>
          <w:ilvl w:val="0"/>
          <w:numId w:val="1155"/>
        </w:numPr>
      </w:pPr>
      <w:r>
        <w:t xml:space="preserve">interprets;</w:t>
      </w:r>
    </w:p>
    <w:p>
      <w:pPr>
        <w:pStyle w:val="Compact"/>
        <w:numPr>
          <w:ilvl w:val="0"/>
          <w:numId w:val="1155"/>
        </w:numPr>
      </w:pPr>
      <w:r>
        <w:t xml:space="preserve">validates;</w:t>
      </w:r>
    </w:p>
    <w:p>
      <w:pPr>
        <w:pStyle w:val="Compact"/>
        <w:numPr>
          <w:ilvl w:val="0"/>
          <w:numId w:val="1155"/>
        </w:numPr>
      </w:pPr>
      <w:r>
        <w:t xml:space="preserve">and enacts</w:t>
      </w:r>
    </w:p>
    <w:p>
      <w:pPr>
        <w:pStyle w:val="FirstParagraph"/>
      </w:pPr>
      <w:r>
        <w:t xml:space="preserve">its own expansion, it may become self-authorising.</w:t>
      </w:r>
    </w:p>
    <w:p>
      <w:pPr>
        <w:pStyle w:val="BodyText"/>
      </w:pPr>
      <w:r>
        <w:t xml:space="preserve">Therefore self-modification requires separation of functions.</w:t>
      </w:r>
    </w:p>
    <w:p>
      <w:r>
        <w:pict>
          <v:rect style="width:0;height:1.5pt" o:hralign="center" o:hrstd="t" o:hr="t"/>
        </w:pict>
      </w:r>
    </w:p>
    <w:bookmarkEnd w:id="231"/>
    <w:bookmarkStart w:id="232" w:name="chapter-247-recursive-self-modification"/>
    <w:p>
      <w:pPr>
        <w:pStyle w:val="Heading1"/>
      </w:pPr>
      <w:r>
        <w:t xml:space="preserve">Chapter 247 — Recursive Self-Modification</w:t>
      </w:r>
    </w:p>
    <w:p>
      <w:pPr>
        <w:pStyle w:val="FirstParagraph"/>
      </w:pPr>
      <w:r>
        <w:t xml:space="preserve">Recursive self-modification should distinguish:</w:t>
      </w:r>
    </w:p>
    <w:p>
      <w:pPr>
        <w:pStyle w:val="Compact"/>
        <w:numPr>
          <w:ilvl w:val="0"/>
          <w:numId w:val="1156"/>
        </w:numPr>
      </w:pPr>
      <w:r>
        <w:t xml:space="preserve">mechanism correction;</w:t>
      </w:r>
    </w:p>
    <w:p>
      <w:pPr>
        <w:pStyle w:val="Compact"/>
        <w:numPr>
          <w:ilvl w:val="0"/>
          <w:numId w:val="1156"/>
        </w:numPr>
      </w:pPr>
      <w:r>
        <w:t xml:space="preserve">architecture correction;</w:t>
      </w:r>
    </w:p>
    <w:p>
      <w:pPr>
        <w:pStyle w:val="Compact"/>
        <w:numPr>
          <w:ilvl w:val="0"/>
          <w:numId w:val="1156"/>
        </w:numPr>
      </w:pPr>
      <w:r>
        <w:t xml:space="preserve">constraint change;</w:t>
      </w:r>
    </w:p>
    <w:p>
      <w:pPr>
        <w:pStyle w:val="Compact"/>
        <w:numPr>
          <w:ilvl w:val="0"/>
          <w:numId w:val="1156"/>
        </w:numPr>
      </w:pPr>
      <w:r>
        <w:t xml:space="preserve">principle change.</w:t>
      </w:r>
    </w:p>
    <w:p>
      <w:pPr>
        <w:pStyle w:val="FirstParagraph"/>
      </w:pPr>
      <w:r>
        <w:t xml:space="preserve">The deeper the change, the stronger the required external legitimacy.</w:t>
      </w:r>
    </w:p>
    <w:p>
      <w:pPr>
        <w:pStyle w:val="BodyText"/>
      </w:pPr>
      <w:r>
        <w:t xml:space="preserve">No mechanism should be able to rewrite the principle that limits that mechanism merely because the mechanism’s internal process recommends it.</w:t>
      </w:r>
    </w:p>
    <w:p>
      <w:r>
        <w:pict>
          <v:rect style="width:0;height:1.5pt" o:hralign="center" o:hrstd="t" o:hr="t"/>
        </w:pict>
      </w:r>
    </w:p>
    <w:bookmarkEnd w:id="232"/>
    <w:bookmarkStart w:id="233" w:name="X05ce76b94723a55b8a5dbf6acaf4eab998563b8"/>
    <w:p>
      <w:pPr>
        <w:pStyle w:val="Heading1"/>
      </w:pPr>
      <w:r>
        <w:t xml:space="preserve">Chapter 248 — Constitutional Amendment Boundary</w:t>
      </w:r>
    </w:p>
    <w:p>
      <w:pPr>
        <w:pStyle w:val="FirstParagraph"/>
      </w:pPr>
      <w:r>
        <w:t xml:space="preserve">The architecture should eventually define clear amendment boundaries.</w:t>
      </w:r>
    </w:p>
    <w:p>
      <w:pPr>
        <w:pStyle w:val="BodyText"/>
      </w:pPr>
      <w:r>
        <w:t xml:space="preserve">Questions include:</w:t>
      </w:r>
    </w:p>
    <w:p>
      <w:pPr>
        <w:pStyle w:val="Compact"/>
        <w:numPr>
          <w:ilvl w:val="0"/>
          <w:numId w:val="1157"/>
        </w:numPr>
      </w:pPr>
      <w:r>
        <w:t xml:space="preserve">Which principles are amendable?</w:t>
      </w:r>
    </w:p>
    <w:p>
      <w:pPr>
        <w:pStyle w:val="Compact"/>
        <w:numPr>
          <w:ilvl w:val="0"/>
          <w:numId w:val="1157"/>
        </w:numPr>
      </w:pPr>
      <w:r>
        <w:t xml:space="preserve">Which require extraordinary process?</w:t>
      </w:r>
    </w:p>
    <w:p>
      <w:pPr>
        <w:pStyle w:val="Compact"/>
        <w:numPr>
          <w:ilvl w:val="0"/>
          <w:numId w:val="1157"/>
        </w:numPr>
      </w:pPr>
      <w:r>
        <w:t xml:space="preserve">Can the Ethical Kernel change?</w:t>
      </w:r>
    </w:p>
    <w:p>
      <w:pPr>
        <w:pStyle w:val="Compact"/>
        <w:numPr>
          <w:ilvl w:val="0"/>
          <w:numId w:val="1157"/>
        </w:numPr>
      </w:pPr>
      <w:r>
        <w:t xml:space="preserve">Can rights be reduced?</w:t>
      </w:r>
    </w:p>
    <w:p>
      <w:pPr>
        <w:pStyle w:val="Compact"/>
        <w:numPr>
          <w:ilvl w:val="0"/>
          <w:numId w:val="1157"/>
        </w:numPr>
      </w:pPr>
      <w:r>
        <w:t xml:space="preserve">Can emergency rules alter amendment procedures?</w:t>
      </w:r>
    </w:p>
    <w:p>
      <w:pPr>
        <w:pStyle w:val="Compact"/>
        <w:numPr>
          <w:ilvl w:val="0"/>
          <w:numId w:val="1157"/>
        </w:numPr>
      </w:pPr>
      <w:r>
        <w:t xml:space="preserve">Can a Judiciary invalidate an amendment?</w:t>
      </w:r>
    </w:p>
    <w:p>
      <w:pPr>
        <w:pStyle w:val="Compact"/>
        <w:numPr>
          <w:ilvl w:val="0"/>
          <w:numId w:val="1157"/>
        </w:numPr>
      </w:pPr>
      <w:r>
        <w:t xml:space="preserve">Can Governance initiate amendment?</w:t>
      </w:r>
    </w:p>
    <w:p>
      <w:pPr>
        <w:pStyle w:val="Compact"/>
        <w:numPr>
          <w:ilvl w:val="0"/>
          <w:numId w:val="1157"/>
        </w:numPr>
      </w:pPr>
      <w:r>
        <w:t xml:space="preserve">Can Ratchet propose?</w:t>
      </w:r>
    </w:p>
    <w:p>
      <w:pPr>
        <w:pStyle w:val="Compact"/>
        <w:numPr>
          <w:ilvl w:val="0"/>
          <w:numId w:val="1157"/>
        </w:numPr>
      </w:pPr>
      <w:r>
        <w:t xml:space="preserve">Can AI participate?</w:t>
      </w:r>
    </w:p>
    <w:p>
      <w:pPr>
        <w:pStyle w:val="Compact"/>
        <w:numPr>
          <w:ilvl w:val="0"/>
          <w:numId w:val="1157"/>
        </w:numPr>
      </w:pPr>
      <w:r>
        <w:t xml:space="preserve">Can local jurisdictions opt out?</w:t>
      </w:r>
    </w:p>
    <w:p>
      <w:pPr>
        <w:pStyle w:val="FirstParagraph"/>
      </w:pPr>
      <w:r>
        <w:t xml:space="preserve">These remain major open questions.</w:t>
      </w:r>
    </w:p>
    <w:p>
      <w:r>
        <w:pict>
          <v:rect style="width:0;height:1.5pt" o:hralign="center" o:hrstd="t" o:hr="t"/>
        </w:pict>
      </w:r>
    </w:p>
    <w:bookmarkEnd w:id="233"/>
    <w:bookmarkStart w:id="234" w:name="chapter-249-entrenchment"/>
    <w:p>
      <w:pPr>
        <w:pStyle w:val="Heading1"/>
      </w:pPr>
      <w:r>
        <w:t xml:space="preserve">Chapter 249 — Entrenchment</w:t>
      </w:r>
    </w:p>
    <w:p>
      <w:pPr>
        <w:pStyle w:val="FirstParagraph"/>
      </w:pPr>
      <w:r>
        <w:t xml:space="preserve">Some constitutional provisions may be entrenched.</w:t>
      </w:r>
    </w:p>
    <w:p>
      <w:pPr>
        <w:pStyle w:val="BodyText"/>
      </w:pPr>
      <w:r>
        <w:t xml:space="preserve">Entrenchment can protect rights.</w:t>
      </w:r>
    </w:p>
    <w:p>
      <w:pPr>
        <w:pStyle w:val="BodyText"/>
      </w:pPr>
      <w:r>
        <w:t xml:space="preserve">It can also freeze error.</w:t>
      </w:r>
    </w:p>
    <w:p>
      <w:pPr>
        <w:pStyle w:val="BodyText"/>
      </w:pPr>
      <w:r>
        <w:t xml:space="preserve">Therefore entrenchment requires careful justification.</w:t>
      </w:r>
    </w:p>
    <w:p>
      <w:pPr>
        <w:pStyle w:val="BodyText"/>
      </w:pPr>
      <w:r>
        <w:t xml:space="preserve">Permanent unamendability should be treated with particular caution.</w:t>
      </w:r>
    </w:p>
    <w:p>
      <w:r>
        <w:pict>
          <v:rect style="width:0;height:1.5pt" o:hralign="center" o:hrstd="t" o:hr="t"/>
        </w:pict>
      </w:r>
    </w:p>
    <w:bookmarkEnd w:id="234"/>
    <w:bookmarkStart w:id="235" w:name="chapter-250-meta-constitutional-rules"/>
    <w:p>
      <w:pPr>
        <w:pStyle w:val="Heading1"/>
      </w:pPr>
      <w:r>
        <w:t xml:space="preserve">Chapter 250 — Meta-Constitutional Rules</w:t>
      </w:r>
    </w:p>
    <w:p>
      <w:pPr>
        <w:pStyle w:val="FirstParagraph"/>
      </w:pPr>
      <w:r>
        <w:t xml:space="preserve">Rules governing amendment are themselves constitutional.</w:t>
      </w:r>
    </w:p>
    <w:p>
      <w:pPr>
        <w:pStyle w:val="BodyText"/>
      </w:pPr>
      <w:r>
        <w:t xml:space="preserve">This creates recursion.</w:t>
      </w:r>
    </w:p>
    <w:p>
      <w:pPr>
        <w:pStyle w:val="BodyText"/>
      </w:pPr>
      <w:r>
        <w:t xml:space="preserve">Who may change the rule that defines how rules are changed?</w:t>
      </w:r>
    </w:p>
    <w:p>
      <w:pPr>
        <w:pStyle w:val="BodyText"/>
      </w:pPr>
      <w:r>
        <w:t xml:space="preserve">Recursive Constitutional Architecture must eventually confront this meta-level explicitly.</w:t>
      </w:r>
    </w:p>
    <w:p>
      <w:r>
        <w:pict>
          <v:rect style="width:0;height:1.5pt" o:hralign="center" o:hrstd="t" o:hr="t"/>
        </w:pict>
      </w:r>
    </w:p>
    <w:bookmarkEnd w:id="235"/>
    <w:bookmarkStart w:id="236" w:name="chapter-251-infinite-regress-avoidance"/>
    <w:p>
      <w:pPr>
        <w:pStyle w:val="Heading1"/>
      </w:pPr>
      <w:r>
        <w:t xml:space="preserve">Chapter 251 — Infinite Regress Avoidance</w:t>
      </w:r>
    </w:p>
    <w:p>
      <w:pPr>
        <w:pStyle w:val="FirstParagraph"/>
      </w:pPr>
      <w:r>
        <w:t xml:space="preserve">Meta-rules can create infinite regress.</w:t>
      </w:r>
    </w:p>
    <w:p>
      <w:pPr>
        <w:pStyle w:val="BodyText"/>
      </w:pPr>
      <w:r>
        <w:t xml:space="preserve">A practical Constitution eventually relies upon foundational legitimacy rather than endlessly higher procedural rules.</w:t>
      </w:r>
    </w:p>
    <w:p>
      <w:pPr>
        <w:pStyle w:val="BodyText"/>
      </w:pPr>
      <w:r>
        <w:t xml:space="preserve">This may involve:</w:t>
      </w:r>
    </w:p>
    <w:p>
      <w:pPr>
        <w:pStyle w:val="Compact"/>
        <w:numPr>
          <w:ilvl w:val="0"/>
          <w:numId w:val="1158"/>
        </w:numPr>
      </w:pPr>
      <w:r>
        <w:t xml:space="preserve">foundational consent;</w:t>
      </w:r>
    </w:p>
    <w:p>
      <w:pPr>
        <w:pStyle w:val="Compact"/>
        <w:numPr>
          <w:ilvl w:val="0"/>
          <w:numId w:val="1158"/>
        </w:numPr>
      </w:pPr>
      <w:r>
        <w:t xml:space="preserve">ethical commitments;</w:t>
      </w:r>
    </w:p>
    <w:p>
      <w:pPr>
        <w:pStyle w:val="Compact"/>
        <w:numPr>
          <w:ilvl w:val="0"/>
          <w:numId w:val="1158"/>
        </w:numPr>
      </w:pPr>
      <w:r>
        <w:t xml:space="preserve">civilisational compact;</w:t>
      </w:r>
    </w:p>
    <w:p>
      <w:pPr>
        <w:pStyle w:val="Compact"/>
        <w:numPr>
          <w:ilvl w:val="0"/>
          <w:numId w:val="1158"/>
        </w:numPr>
      </w:pPr>
      <w:r>
        <w:t xml:space="preserve">or constitutional adoption.</w:t>
      </w:r>
    </w:p>
    <w:p>
      <w:pPr>
        <w:pStyle w:val="FirstParagraph"/>
      </w:pPr>
      <w:r>
        <w:t xml:space="preserve">The exact theory requires further development.</w:t>
      </w:r>
    </w:p>
    <w:p>
      <w:r>
        <w:pict>
          <v:rect style="width:0;height:1.5pt" o:hralign="center" o:hrstd="t" o:hr="t"/>
        </w:pict>
      </w:r>
    </w:p>
    <w:bookmarkEnd w:id="236"/>
    <w:bookmarkStart w:id="237" w:name="chapter-252-no-branch-owns-amendment"/>
    <w:p>
      <w:pPr>
        <w:pStyle w:val="Heading1"/>
      </w:pPr>
      <w:r>
        <w:t xml:space="preserve">Chapter 252 — No Branch Owns Amendment</w:t>
      </w:r>
    </w:p>
    <w:p>
      <w:pPr>
        <w:pStyle w:val="FirstParagraph"/>
      </w:pPr>
      <w:r>
        <w:t xml:space="preserve">No single branch should own constitutional amendment.</w:t>
      </w:r>
    </w:p>
    <w:p>
      <w:pPr>
        <w:pStyle w:val="BodyText"/>
      </w:pPr>
      <w:r>
        <w:t xml:space="preserve">Governance may initiate.</w:t>
      </w:r>
    </w:p>
    <w:p>
      <w:pPr>
        <w:pStyle w:val="BodyText"/>
      </w:pPr>
      <w:r>
        <w:t xml:space="preserve">Judiciary may interpret boundaries.</w:t>
      </w:r>
    </w:p>
    <w:p>
      <w:pPr>
        <w:pStyle w:val="BodyText"/>
      </w:pPr>
      <w:r>
        <w:t xml:space="preserve">Citizens may participate.</w:t>
      </w:r>
    </w:p>
    <w:p>
      <w:pPr>
        <w:pStyle w:val="BodyText"/>
      </w:pPr>
      <w:r>
        <w:t xml:space="preserve">Ratchet may analyse evidence.</w:t>
      </w:r>
    </w:p>
    <w:p>
      <w:pPr>
        <w:pStyle w:val="BodyText"/>
      </w:pPr>
      <w:r>
        <w:t xml:space="preserve">But concentration of amendment authority creates capture risk.</w:t>
      </w:r>
    </w:p>
    <w:p>
      <w:r>
        <w:pict>
          <v:rect style="width:0;height:1.5pt" o:hralign="center" o:hrstd="t" o:hr="t"/>
        </w:pict>
      </w:r>
    </w:p>
    <w:bookmarkEnd w:id="237"/>
    <w:bookmarkStart w:id="238" w:name="Xc02c9a34296c8c0e9caa6eb922bfc5292ad4ec0"/>
    <w:p>
      <w:pPr>
        <w:pStyle w:val="Heading1"/>
      </w:pPr>
      <w:r>
        <w:t xml:space="preserve">Chapter 253 — Judicial Role in Recursive Change</w:t>
      </w:r>
    </w:p>
    <w:p>
      <w:pPr>
        <w:pStyle w:val="FirstParagraph"/>
      </w:pPr>
      <w:r>
        <w:t xml:space="preserve">Judiciary may determine whether a proposed change is:</w:t>
      </w:r>
    </w:p>
    <w:p>
      <w:pPr>
        <w:pStyle w:val="Compact"/>
        <w:numPr>
          <w:ilvl w:val="0"/>
          <w:numId w:val="1159"/>
        </w:numPr>
      </w:pPr>
      <w:r>
        <w:t xml:space="preserve">within existing constitutional authority;</w:t>
      </w:r>
    </w:p>
    <w:p>
      <w:pPr>
        <w:pStyle w:val="Compact"/>
        <w:numPr>
          <w:ilvl w:val="0"/>
          <w:numId w:val="1159"/>
        </w:numPr>
      </w:pPr>
      <w:r>
        <w:t xml:space="preserve">an implementation change;</w:t>
      </w:r>
    </w:p>
    <w:p>
      <w:pPr>
        <w:pStyle w:val="Compact"/>
        <w:numPr>
          <w:ilvl w:val="0"/>
          <w:numId w:val="1159"/>
        </w:numPr>
      </w:pPr>
      <w:r>
        <w:t xml:space="preserve">or a constitutional amendment requiring different process.</w:t>
      </w:r>
    </w:p>
    <w:p>
      <w:pPr>
        <w:pStyle w:val="FirstParagraph"/>
      </w:pPr>
      <w:r>
        <w:t xml:space="preserve">But Judiciary should not use interpretation to enact changes that belong to amendment.</w:t>
      </w:r>
    </w:p>
    <w:p>
      <w:r>
        <w:pict>
          <v:rect style="width:0;height:1.5pt" o:hralign="center" o:hrstd="t" o:hr="t"/>
        </w:pict>
      </w:r>
    </w:p>
    <w:bookmarkEnd w:id="238"/>
    <w:bookmarkStart w:id="239" w:name="X2a1427e52c1cc64fcc17de66391fef584c45418"/>
    <w:p>
      <w:pPr>
        <w:pStyle w:val="Heading1"/>
      </w:pPr>
      <w:r>
        <w:t xml:space="preserve">Chapter 254 — Governance Role in Recursive Change</w:t>
      </w:r>
    </w:p>
    <w:p>
      <w:pPr>
        <w:pStyle w:val="FirstParagraph"/>
      </w:pPr>
      <w:r>
        <w:t xml:space="preserve">Governance identifies operational problems and may propose reforms.</w:t>
      </w:r>
    </w:p>
    <w:p>
      <w:pPr>
        <w:pStyle w:val="BodyText"/>
      </w:pPr>
      <w:r>
        <w:t xml:space="preserve">But Governance should not redefine its own constitutional constraints through ordinary administration.</w:t>
      </w:r>
    </w:p>
    <w:p>
      <w:r>
        <w:pict>
          <v:rect style="width:0;height:1.5pt" o:hralign="center" o:hrstd="t" o:hr="t"/>
        </w:pict>
      </w:r>
    </w:p>
    <w:bookmarkEnd w:id="239"/>
    <w:bookmarkStart w:id="240" w:name="X674e4248ee43a28cf29e9fe9933e2813ee7ab47"/>
    <w:p>
      <w:pPr>
        <w:pStyle w:val="Heading1"/>
      </w:pPr>
      <w:r>
        <w:t xml:space="preserve">Chapter 255 — Ratchet Role in Recursive Change</w:t>
      </w:r>
    </w:p>
    <w:p>
      <w:pPr>
        <w:pStyle w:val="FirstParagraph"/>
      </w:pPr>
      <w:r>
        <w:t xml:space="preserve">Ratchet analyses controlled change.</w:t>
      </w:r>
    </w:p>
    <w:p>
      <w:pPr>
        <w:pStyle w:val="BodyText"/>
      </w:pPr>
      <w:r>
        <w:t xml:space="preserve">Ratchet may preserve:</w:t>
      </w:r>
    </w:p>
    <w:p>
      <w:pPr>
        <w:pStyle w:val="Compact"/>
        <w:numPr>
          <w:ilvl w:val="0"/>
          <w:numId w:val="1160"/>
        </w:numPr>
      </w:pPr>
      <w:r>
        <w:t xml:space="preserve">evidence;</w:t>
      </w:r>
    </w:p>
    <w:p>
      <w:pPr>
        <w:pStyle w:val="Compact"/>
        <w:numPr>
          <w:ilvl w:val="0"/>
          <w:numId w:val="1160"/>
        </w:numPr>
      </w:pPr>
      <w:r>
        <w:t xml:space="preserve">provenance;</w:t>
      </w:r>
    </w:p>
    <w:p>
      <w:pPr>
        <w:pStyle w:val="Compact"/>
        <w:numPr>
          <w:ilvl w:val="0"/>
          <w:numId w:val="1160"/>
        </w:numPr>
      </w:pPr>
      <w:r>
        <w:t xml:space="preserve">implementation outcomes;</w:t>
      </w:r>
    </w:p>
    <w:p>
      <w:pPr>
        <w:pStyle w:val="Compact"/>
        <w:numPr>
          <w:ilvl w:val="0"/>
          <w:numId w:val="1160"/>
        </w:numPr>
      </w:pPr>
      <w:r>
        <w:t xml:space="preserve">and correction history.</w:t>
      </w:r>
    </w:p>
    <w:p>
      <w:pPr>
        <w:pStyle w:val="FirstParagraph"/>
      </w:pPr>
      <w:r>
        <w:t xml:space="preserve">Ratchet does not itself enact constitutional law.</w:t>
      </w:r>
    </w:p>
    <w:p>
      <w:r>
        <w:pict>
          <v:rect style="width:0;height:1.5pt" o:hralign="center" o:hrstd="t" o:hr="t"/>
        </w:pict>
      </w:r>
    </w:p>
    <w:bookmarkEnd w:id="240"/>
    <w:bookmarkStart w:id="241" w:name="Xb74bb4f7cb12540970118644e023a6d9bb050a1"/>
    <w:p>
      <w:pPr>
        <w:pStyle w:val="Heading1"/>
      </w:pPr>
      <w:r>
        <w:t xml:space="preserve">Chapter 256 — Public Role in Recursive Change</w:t>
      </w:r>
    </w:p>
    <w:p>
      <w:pPr>
        <w:pStyle w:val="FirstParagraph"/>
      </w:pPr>
      <w:r>
        <w:t xml:space="preserve">Citizens and participants provide:</w:t>
      </w:r>
    </w:p>
    <w:p>
      <w:pPr>
        <w:pStyle w:val="Compact"/>
        <w:numPr>
          <w:ilvl w:val="0"/>
          <w:numId w:val="1161"/>
        </w:numPr>
      </w:pPr>
      <w:r>
        <w:t xml:space="preserve">consent;</w:t>
      </w:r>
    </w:p>
    <w:p>
      <w:pPr>
        <w:pStyle w:val="Compact"/>
        <w:numPr>
          <w:ilvl w:val="0"/>
          <w:numId w:val="1161"/>
        </w:numPr>
      </w:pPr>
      <w:r>
        <w:t xml:space="preserve">experience;</w:t>
      </w:r>
    </w:p>
    <w:p>
      <w:pPr>
        <w:pStyle w:val="Compact"/>
        <w:numPr>
          <w:ilvl w:val="0"/>
          <w:numId w:val="1161"/>
        </w:numPr>
      </w:pPr>
      <w:r>
        <w:t xml:space="preserve">challenge;</w:t>
      </w:r>
    </w:p>
    <w:p>
      <w:pPr>
        <w:pStyle w:val="Compact"/>
        <w:numPr>
          <w:ilvl w:val="0"/>
          <w:numId w:val="1161"/>
        </w:numPr>
      </w:pPr>
      <w:r>
        <w:t xml:space="preserve">preference;</w:t>
      </w:r>
    </w:p>
    <w:p>
      <w:pPr>
        <w:pStyle w:val="Compact"/>
        <w:numPr>
          <w:ilvl w:val="0"/>
          <w:numId w:val="1161"/>
        </w:numPr>
      </w:pPr>
      <w:r>
        <w:t xml:space="preserve">legitimacy;</w:t>
      </w:r>
    </w:p>
    <w:p>
      <w:pPr>
        <w:pStyle w:val="Compact"/>
        <w:numPr>
          <w:ilvl w:val="0"/>
          <w:numId w:val="1161"/>
        </w:numPr>
      </w:pPr>
      <w:r>
        <w:t xml:space="preserve">and evidence.</w:t>
      </w:r>
    </w:p>
    <w:p>
      <w:pPr>
        <w:pStyle w:val="FirstParagraph"/>
      </w:pPr>
      <w:r>
        <w:t xml:space="preserve">Public participation must be designed so that formal access is practically usable.</w:t>
      </w:r>
    </w:p>
    <w:p>
      <w:r>
        <w:pict>
          <v:rect style="width:0;height:1.5pt" o:hralign="center" o:hrstd="t" o:hr="t"/>
        </w:pict>
      </w:r>
    </w:p>
    <w:bookmarkEnd w:id="241"/>
    <w:bookmarkStart w:id="242" w:name="chapter-257-ai-role-in-recursive-change"/>
    <w:p>
      <w:pPr>
        <w:pStyle w:val="Heading1"/>
      </w:pPr>
      <w:r>
        <w:t xml:space="preserve">Chapter 257 — AI Role in Recursive Change</w:t>
      </w:r>
    </w:p>
    <w:p>
      <w:pPr>
        <w:pStyle w:val="FirstParagraph"/>
      </w:pPr>
      <w:r>
        <w:t xml:space="preserve">AI may:</w:t>
      </w:r>
    </w:p>
    <w:p>
      <w:pPr>
        <w:pStyle w:val="Compact"/>
        <w:numPr>
          <w:ilvl w:val="0"/>
          <w:numId w:val="1162"/>
        </w:numPr>
      </w:pPr>
      <w:r>
        <w:t xml:space="preserve">analyse;</w:t>
      </w:r>
    </w:p>
    <w:p>
      <w:pPr>
        <w:pStyle w:val="Compact"/>
        <w:numPr>
          <w:ilvl w:val="0"/>
          <w:numId w:val="1162"/>
        </w:numPr>
      </w:pPr>
      <w:r>
        <w:t xml:space="preserve">simulate;</w:t>
      </w:r>
    </w:p>
    <w:p>
      <w:pPr>
        <w:pStyle w:val="Compact"/>
        <w:numPr>
          <w:ilvl w:val="0"/>
          <w:numId w:val="1162"/>
        </w:numPr>
      </w:pPr>
      <w:r>
        <w:t xml:space="preserve">compare;</w:t>
      </w:r>
    </w:p>
    <w:p>
      <w:pPr>
        <w:pStyle w:val="Compact"/>
        <w:numPr>
          <w:ilvl w:val="0"/>
          <w:numId w:val="1162"/>
        </w:numPr>
      </w:pPr>
      <w:r>
        <w:t xml:space="preserve">draft;</w:t>
      </w:r>
    </w:p>
    <w:p>
      <w:pPr>
        <w:pStyle w:val="Compact"/>
        <w:numPr>
          <w:ilvl w:val="0"/>
          <w:numId w:val="1162"/>
        </w:numPr>
      </w:pPr>
      <w:r>
        <w:t xml:space="preserve">identify contradiction;</w:t>
      </w:r>
    </w:p>
    <w:p>
      <w:pPr>
        <w:pStyle w:val="Compact"/>
        <w:numPr>
          <w:ilvl w:val="0"/>
          <w:numId w:val="1162"/>
        </w:numPr>
      </w:pPr>
      <w:r>
        <w:t xml:space="preserve">and propose.</w:t>
      </w:r>
    </w:p>
    <w:p>
      <w:pPr>
        <w:pStyle w:val="FirstParagraph"/>
      </w:pPr>
      <w:r>
        <w:t xml:space="preserve">AI authority, if any, must arise through legitimate constitutional design, not usefulness.</w:t>
      </w:r>
    </w:p>
    <w:p>
      <w:r>
        <w:pict>
          <v:rect style="width:0;height:1.5pt" o:hralign="center" o:hrstd="t" o:hr="t"/>
        </w:pict>
      </w:r>
    </w:p>
    <w:bookmarkEnd w:id="242"/>
    <w:bookmarkStart w:id="243" w:name="chapter-258-future-persons-and-amendment"/>
    <w:p>
      <w:pPr>
        <w:pStyle w:val="Heading1"/>
      </w:pPr>
      <w:r>
        <w:t xml:space="preserve">Chapter 258 — Future Persons and Amendment</w:t>
      </w:r>
    </w:p>
    <w:p>
      <w:pPr>
        <w:pStyle w:val="FirstParagraph"/>
      </w:pPr>
      <w:r>
        <w:t xml:space="preserve">Future recognised persons may have legitimate interests in constitutional amendment.</w:t>
      </w:r>
    </w:p>
    <w:p>
      <w:pPr>
        <w:pStyle w:val="BodyText"/>
      </w:pPr>
      <w:r>
        <w:t xml:space="preserve">A static amendment process designed only for current humans may become inadequate.</w:t>
      </w:r>
    </w:p>
    <w:p>
      <w:pPr>
        <w:pStyle w:val="BodyText"/>
      </w:pPr>
      <w:r>
        <w:t xml:space="preserve">Recursive architecture should remain capable of expanding legitimate participation without assuming the answer in advance.</w:t>
      </w:r>
    </w:p>
    <w:p>
      <w:r>
        <w:pict>
          <v:rect style="width:0;height:1.5pt" o:hralign="center" o:hrstd="t" o:hr="t"/>
        </w:pict>
      </w:r>
    </w:p>
    <w:bookmarkEnd w:id="243"/>
    <w:bookmarkStart w:id="244" w:name="X73ef04eeb7fbb4749ad38b4d593ef1c8a9d8791"/>
    <w:p>
      <w:pPr>
        <w:pStyle w:val="Heading1"/>
      </w:pPr>
      <w:r>
        <w:t xml:space="preserve">Chapter 259 — Constitutional Learning as Fiduciary Stewardship</w:t>
      </w:r>
    </w:p>
    <w:p>
      <w:pPr>
        <w:pStyle w:val="FirstParagraph"/>
      </w:pPr>
      <w:r>
        <w:t xml:space="preserve">Learning itself is a stewardship function.</w:t>
      </w:r>
    </w:p>
    <w:p>
      <w:pPr>
        <w:pStyle w:val="BodyText"/>
      </w:pPr>
      <w:r>
        <w:t xml:space="preserve">Those who control:</w:t>
      </w:r>
    </w:p>
    <w:p>
      <w:pPr>
        <w:pStyle w:val="Compact"/>
        <w:numPr>
          <w:ilvl w:val="0"/>
          <w:numId w:val="1163"/>
        </w:numPr>
      </w:pPr>
      <w:r>
        <w:t xml:space="preserve">research;</w:t>
      </w:r>
    </w:p>
    <w:p>
      <w:pPr>
        <w:pStyle w:val="Compact"/>
        <w:numPr>
          <w:ilvl w:val="0"/>
          <w:numId w:val="1163"/>
        </w:numPr>
      </w:pPr>
      <w:r>
        <w:t xml:space="preserve">archives;</w:t>
      </w:r>
    </w:p>
    <w:p>
      <w:pPr>
        <w:pStyle w:val="Compact"/>
        <w:numPr>
          <w:ilvl w:val="0"/>
          <w:numId w:val="1163"/>
        </w:numPr>
      </w:pPr>
      <w:r>
        <w:t xml:space="preserve">metrics;</w:t>
      </w:r>
    </w:p>
    <w:p>
      <w:pPr>
        <w:pStyle w:val="Compact"/>
        <w:numPr>
          <w:ilvl w:val="0"/>
          <w:numId w:val="1163"/>
        </w:numPr>
      </w:pPr>
      <w:r>
        <w:t xml:space="preserve">models;</w:t>
      </w:r>
    </w:p>
    <w:p>
      <w:pPr>
        <w:pStyle w:val="Compact"/>
        <w:numPr>
          <w:ilvl w:val="0"/>
          <w:numId w:val="1163"/>
        </w:numPr>
      </w:pPr>
      <w:r>
        <w:t xml:space="preserve">review;</w:t>
      </w:r>
    </w:p>
    <w:p>
      <w:pPr>
        <w:pStyle w:val="Compact"/>
        <w:numPr>
          <w:ilvl w:val="0"/>
          <w:numId w:val="1163"/>
        </w:numPr>
      </w:pPr>
      <w:r>
        <w:t xml:space="preserve">or constitutional memory</w:t>
      </w:r>
    </w:p>
    <w:p>
      <w:pPr>
        <w:pStyle w:val="FirstParagraph"/>
      </w:pPr>
      <w:r>
        <w:t xml:space="preserve">exercise significant influence.</w:t>
      </w:r>
    </w:p>
    <w:p>
      <w:pPr>
        <w:pStyle w:val="BodyText"/>
      </w:pPr>
      <w:r>
        <w:t xml:space="preserve">They therefore carry fiduciary responsibilities.</w:t>
      </w:r>
    </w:p>
    <w:p>
      <w:pPr>
        <w:pStyle w:val="BodyText"/>
      </w:pPr>
      <w:r>
        <w:t xml:space="preserve">Knowledge infrastructure should serve civilisation rather than its custodians.</w:t>
      </w:r>
    </w:p>
    <w:p>
      <w:r>
        <w:pict>
          <v:rect style="width:0;height:1.5pt" o:hralign="center" o:hrstd="t" o:hr="t"/>
        </w:pict>
      </w:r>
    </w:p>
    <w:bookmarkEnd w:id="244"/>
    <w:bookmarkStart w:id="245" w:name="chapter-260-knowledge-stewardship"/>
    <w:p>
      <w:pPr>
        <w:pStyle w:val="Heading1"/>
      </w:pPr>
      <w:r>
        <w:t xml:space="preserve">Chapter 260 — Knowledge Stewardship</w:t>
      </w:r>
    </w:p>
    <w:p>
      <w:pPr>
        <w:pStyle w:val="FirstParagraph"/>
      </w:pPr>
      <w:r>
        <w:t xml:space="preserve">Knowledge Stewards, where such roles exist, should not own truth.</w:t>
      </w:r>
    </w:p>
    <w:p>
      <w:pPr>
        <w:pStyle w:val="BodyText"/>
      </w:pPr>
      <w:r>
        <w:t xml:space="preserve">Their function would be:</w:t>
      </w:r>
    </w:p>
    <w:p>
      <w:pPr>
        <w:pStyle w:val="Compact"/>
        <w:numPr>
          <w:ilvl w:val="0"/>
          <w:numId w:val="1164"/>
        </w:numPr>
      </w:pPr>
      <w:r>
        <w:t xml:space="preserve">preservation;</w:t>
      </w:r>
    </w:p>
    <w:p>
      <w:pPr>
        <w:pStyle w:val="Compact"/>
        <w:numPr>
          <w:ilvl w:val="0"/>
          <w:numId w:val="1164"/>
        </w:numPr>
      </w:pPr>
      <w:r>
        <w:t xml:space="preserve">provenance;</w:t>
      </w:r>
    </w:p>
    <w:p>
      <w:pPr>
        <w:pStyle w:val="Compact"/>
        <w:numPr>
          <w:ilvl w:val="0"/>
          <w:numId w:val="1164"/>
        </w:numPr>
      </w:pPr>
      <w:r>
        <w:t xml:space="preserve">accessibility;</w:t>
      </w:r>
    </w:p>
    <w:p>
      <w:pPr>
        <w:pStyle w:val="Compact"/>
        <w:numPr>
          <w:ilvl w:val="0"/>
          <w:numId w:val="1164"/>
        </w:numPr>
      </w:pPr>
      <w:r>
        <w:t xml:space="preserve">quality control;</w:t>
      </w:r>
    </w:p>
    <w:p>
      <w:pPr>
        <w:pStyle w:val="Compact"/>
        <w:numPr>
          <w:ilvl w:val="0"/>
          <w:numId w:val="1164"/>
        </w:numPr>
      </w:pPr>
      <w:r>
        <w:t xml:space="preserve">and correction support.</w:t>
      </w:r>
    </w:p>
    <w:p>
      <w:pPr>
        <w:pStyle w:val="FirstParagraph"/>
      </w:pPr>
      <w:r>
        <w:t xml:space="preserve">Judgement remains distributed among legitimate constitutional actors.</w:t>
      </w:r>
    </w:p>
    <w:p>
      <w:r>
        <w:pict>
          <v:rect style="width:0;height:1.5pt" o:hralign="center" o:hrstd="t" o:hr="t"/>
        </w:pict>
      </w:r>
    </w:p>
    <w:bookmarkEnd w:id="245"/>
    <w:bookmarkStart w:id="246" w:name="X7512db0968141388cf86a4ecbd7a4bf721c0944"/>
    <w:p>
      <w:pPr>
        <w:pStyle w:val="Heading1"/>
      </w:pPr>
      <w:r>
        <w:t xml:space="preserve">Chapter 261 — Knowledge Stewardship Capture</w:t>
      </w:r>
    </w:p>
    <w:p>
      <w:pPr>
        <w:pStyle w:val="FirstParagraph"/>
      </w:pPr>
      <w:r>
        <w:t xml:space="preserve">Possible failures include:</w:t>
      </w:r>
    </w:p>
    <w:p>
      <w:pPr>
        <w:pStyle w:val="Compact"/>
        <w:numPr>
          <w:ilvl w:val="0"/>
          <w:numId w:val="1165"/>
        </w:numPr>
      </w:pPr>
      <w:r>
        <w:t xml:space="preserve">selective preservation;</w:t>
      </w:r>
    </w:p>
    <w:p>
      <w:pPr>
        <w:pStyle w:val="Compact"/>
        <w:numPr>
          <w:ilvl w:val="0"/>
          <w:numId w:val="1165"/>
        </w:numPr>
      </w:pPr>
      <w:r>
        <w:t xml:space="preserve">political curation;</w:t>
      </w:r>
    </w:p>
    <w:p>
      <w:pPr>
        <w:pStyle w:val="Compact"/>
        <w:numPr>
          <w:ilvl w:val="0"/>
          <w:numId w:val="1165"/>
        </w:numPr>
      </w:pPr>
      <w:r>
        <w:t xml:space="preserve">ideological filtering;</w:t>
      </w:r>
    </w:p>
    <w:p>
      <w:pPr>
        <w:pStyle w:val="Compact"/>
        <w:numPr>
          <w:ilvl w:val="0"/>
          <w:numId w:val="1165"/>
        </w:numPr>
      </w:pPr>
      <w:r>
        <w:t xml:space="preserve">algorithmic ranking bias;</w:t>
      </w:r>
    </w:p>
    <w:p>
      <w:pPr>
        <w:pStyle w:val="Compact"/>
        <w:numPr>
          <w:ilvl w:val="0"/>
          <w:numId w:val="1165"/>
        </w:numPr>
      </w:pPr>
      <w:r>
        <w:t xml:space="preserve">suppression of dissent;</w:t>
      </w:r>
    </w:p>
    <w:p>
      <w:pPr>
        <w:pStyle w:val="Compact"/>
        <w:numPr>
          <w:ilvl w:val="0"/>
          <w:numId w:val="1165"/>
        </w:numPr>
      </w:pPr>
      <w:r>
        <w:t xml:space="preserve">and institutional self-protection.</w:t>
      </w:r>
    </w:p>
    <w:p>
      <w:pPr>
        <w:pStyle w:val="FirstParagraph"/>
      </w:pPr>
      <w:r>
        <w:t xml:space="preserve">Therefore memory and knowledge systems require independent challenge.</w:t>
      </w:r>
    </w:p>
    <w:p>
      <w:r>
        <w:pict>
          <v:rect style="width:0;height:1.5pt" o:hralign="center" o:hrstd="t" o:hr="t"/>
        </w:pict>
      </w:r>
    </w:p>
    <w:bookmarkEnd w:id="246"/>
    <w:bookmarkStart w:id="247" w:name="X674083d17d0b2e235c496df8cf4de26d5921896"/>
    <w:p>
      <w:pPr>
        <w:pStyle w:val="Heading1"/>
      </w:pPr>
      <w:r>
        <w:t xml:space="preserve">Chapter 262 — Constitutional Learning and Truth</w:t>
      </w:r>
    </w:p>
    <w:p>
      <w:pPr>
        <w:pStyle w:val="FirstParagraph"/>
      </w:pPr>
      <w:r>
        <w:t xml:space="preserve">The Concord values truth.</w:t>
      </w:r>
    </w:p>
    <w:p>
      <w:pPr>
        <w:pStyle w:val="BodyText"/>
      </w:pPr>
      <w:r>
        <w:t xml:space="preserve">But constitutional systems often operate under incomplete knowledge.</w:t>
      </w:r>
    </w:p>
    <w:p>
      <w:pPr>
        <w:pStyle w:val="BodyText"/>
      </w:pPr>
      <w:r>
        <w:t xml:space="preserve">Therefore truth-seeking should be distinguished from claims of certainty.</w:t>
      </w:r>
    </w:p>
    <w:p>
      <w:pPr>
        <w:pStyle w:val="BodyText"/>
      </w:pPr>
      <w:r>
        <w:t xml:space="preserve">A system should prefer:</w:t>
      </w:r>
    </w:p>
    <w:p>
      <w:pPr>
        <w:pStyle w:val="Compact"/>
        <w:numPr>
          <w:ilvl w:val="0"/>
          <w:numId w:val="1166"/>
        </w:numPr>
      </w:pPr>
      <w:r>
        <w:t xml:space="preserve">evidence;</w:t>
      </w:r>
    </w:p>
    <w:p>
      <w:pPr>
        <w:pStyle w:val="Compact"/>
        <w:numPr>
          <w:ilvl w:val="0"/>
          <w:numId w:val="1166"/>
        </w:numPr>
      </w:pPr>
      <w:r>
        <w:t xml:space="preserve">transparency;</w:t>
      </w:r>
    </w:p>
    <w:p>
      <w:pPr>
        <w:pStyle w:val="Compact"/>
        <w:numPr>
          <w:ilvl w:val="0"/>
          <w:numId w:val="1166"/>
        </w:numPr>
      </w:pPr>
      <w:r>
        <w:t xml:space="preserve">articulability;</w:t>
      </w:r>
    </w:p>
    <w:p>
      <w:pPr>
        <w:pStyle w:val="Compact"/>
        <w:numPr>
          <w:ilvl w:val="0"/>
          <w:numId w:val="1166"/>
        </w:numPr>
      </w:pPr>
      <w:r>
        <w:t xml:space="preserve">uncertainty;</w:t>
      </w:r>
    </w:p>
    <w:p>
      <w:pPr>
        <w:pStyle w:val="Compact"/>
        <w:numPr>
          <w:ilvl w:val="0"/>
          <w:numId w:val="1166"/>
        </w:numPr>
      </w:pPr>
      <w:r>
        <w:t xml:space="preserve">and correction</w:t>
      </w:r>
    </w:p>
    <w:p>
      <w:pPr>
        <w:pStyle w:val="FirstParagraph"/>
      </w:pPr>
      <w:r>
        <w:t xml:space="preserve">over confidence theatre.</w:t>
      </w:r>
    </w:p>
    <w:p>
      <w:r>
        <w:pict>
          <v:rect style="width:0;height:1.5pt" o:hralign="center" o:hrstd="t" o:hr="t"/>
        </w:pict>
      </w:r>
    </w:p>
    <w:bookmarkEnd w:id="247"/>
    <w:bookmarkStart w:id="248" w:name="chapter-263-epistemic-humility"/>
    <w:p>
      <w:pPr>
        <w:pStyle w:val="Heading1"/>
      </w:pPr>
      <w:r>
        <w:t xml:space="preserve">Chapter 263 — Epistemic Humility</w:t>
      </w:r>
    </w:p>
    <w:p>
      <w:pPr>
        <w:pStyle w:val="FirstParagraph"/>
      </w:pPr>
      <w:r>
        <w:t xml:space="preserve">Epistemic humility means:</w:t>
      </w:r>
    </w:p>
    <w:p>
      <w:pPr>
        <w:pStyle w:val="Compact"/>
        <w:numPr>
          <w:ilvl w:val="0"/>
          <w:numId w:val="1167"/>
        </w:numPr>
      </w:pPr>
      <w:r>
        <w:t xml:space="preserve">acknowledging uncertainty;</w:t>
      </w:r>
    </w:p>
    <w:p>
      <w:pPr>
        <w:pStyle w:val="Compact"/>
        <w:numPr>
          <w:ilvl w:val="0"/>
          <w:numId w:val="1167"/>
        </w:numPr>
      </w:pPr>
      <w:r>
        <w:t xml:space="preserve">preserving alternatives;</w:t>
      </w:r>
    </w:p>
    <w:p>
      <w:pPr>
        <w:pStyle w:val="Compact"/>
        <w:numPr>
          <w:ilvl w:val="0"/>
          <w:numId w:val="1167"/>
        </w:numPr>
      </w:pPr>
      <w:r>
        <w:t xml:space="preserve">exposing assumptions;</w:t>
      </w:r>
    </w:p>
    <w:p>
      <w:pPr>
        <w:pStyle w:val="Compact"/>
        <w:numPr>
          <w:ilvl w:val="0"/>
          <w:numId w:val="1167"/>
        </w:numPr>
      </w:pPr>
      <w:r>
        <w:t xml:space="preserve">and remaining correctable.</w:t>
      </w:r>
    </w:p>
    <w:p>
      <w:pPr>
        <w:pStyle w:val="FirstParagraph"/>
      </w:pPr>
      <w:r>
        <w:t xml:space="preserve">It does not mean refusing to decide.</w:t>
      </w:r>
    </w:p>
    <w:p>
      <w:pPr>
        <w:pStyle w:val="BodyText"/>
      </w:pPr>
      <w:r>
        <w:t xml:space="preserve">A Constitution must sometimes act under uncertainty.</w:t>
      </w:r>
    </w:p>
    <w:p>
      <w:pPr>
        <w:pStyle w:val="BodyText"/>
      </w:pPr>
      <w:r>
        <w:t xml:space="preserve">The question is how to do so responsibly.</w:t>
      </w:r>
    </w:p>
    <w:p>
      <w:r>
        <w:pict>
          <v:rect style="width:0;height:1.5pt" o:hralign="center" o:hrstd="t" o:hr="t"/>
        </w:pict>
      </w:r>
    </w:p>
    <w:bookmarkEnd w:id="248"/>
    <w:bookmarkStart w:id="249" w:name="X3ce833df2b0a93cb006a32ed3807badaa6bfe8a"/>
    <w:p>
      <w:pPr>
        <w:pStyle w:val="Heading1"/>
      </w:pPr>
      <w:r>
        <w:t xml:space="preserve">Chapter 264 — Decisive Action Under Uncertainty</w:t>
      </w:r>
    </w:p>
    <w:p>
      <w:pPr>
        <w:pStyle w:val="FirstParagraph"/>
      </w:pPr>
      <w:r>
        <w:t xml:space="preserve">Where action is necessary, decision-makers should identify:</w:t>
      </w:r>
    </w:p>
    <w:p>
      <w:pPr>
        <w:pStyle w:val="Compact"/>
        <w:numPr>
          <w:ilvl w:val="0"/>
          <w:numId w:val="1168"/>
        </w:numPr>
      </w:pPr>
      <w:r>
        <w:t xml:space="preserve">what is known;</w:t>
      </w:r>
    </w:p>
    <w:p>
      <w:pPr>
        <w:pStyle w:val="Compact"/>
        <w:numPr>
          <w:ilvl w:val="0"/>
          <w:numId w:val="1168"/>
        </w:numPr>
      </w:pPr>
      <w:r>
        <w:t xml:space="preserve">what is assumed;</w:t>
      </w:r>
    </w:p>
    <w:p>
      <w:pPr>
        <w:pStyle w:val="Compact"/>
        <w:numPr>
          <w:ilvl w:val="0"/>
          <w:numId w:val="1168"/>
        </w:numPr>
      </w:pPr>
      <w:r>
        <w:t xml:space="preserve">what remains uncertain;</w:t>
      </w:r>
    </w:p>
    <w:p>
      <w:pPr>
        <w:pStyle w:val="Compact"/>
        <w:numPr>
          <w:ilvl w:val="0"/>
          <w:numId w:val="1168"/>
        </w:numPr>
      </w:pPr>
      <w:r>
        <w:t xml:space="preserve">why action cannot wait;</w:t>
      </w:r>
    </w:p>
    <w:p>
      <w:pPr>
        <w:pStyle w:val="Compact"/>
        <w:numPr>
          <w:ilvl w:val="0"/>
          <w:numId w:val="1168"/>
        </w:numPr>
      </w:pPr>
      <w:r>
        <w:t xml:space="preserve">what harms are possible;</w:t>
      </w:r>
    </w:p>
    <w:p>
      <w:pPr>
        <w:pStyle w:val="Compact"/>
        <w:numPr>
          <w:ilvl w:val="0"/>
          <w:numId w:val="1168"/>
        </w:numPr>
      </w:pPr>
      <w:r>
        <w:t xml:space="preserve">and how the decision can be reviewed.</w:t>
      </w:r>
    </w:p>
    <w:p>
      <w:pPr>
        <w:pStyle w:val="FirstParagraph"/>
      </w:pPr>
      <w:r>
        <w:t xml:space="preserve">This is disciplined uncertainty.</w:t>
      </w:r>
    </w:p>
    <w:p>
      <w:r>
        <w:pict>
          <v:rect style="width:0;height:1.5pt" o:hralign="center" o:hrstd="t" o:hr="t"/>
        </w:pict>
      </w:r>
    </w:p>
    <w:bookmarkEnd w:id="249"/>
    <w:bookmarkStart w:id="250" w:name="chapter-265-reversible-first"/>
    <w:p>
      <w:pPr>
        <w:pStyle w:val="Heading1"/>
      </w:pPr>
      <w:r>
        <w:t xml:space="preserve">Chapter 265 — Reversible First</w:t>
      </w:r>
    </w:p>
    <w:p>
      <w:pPr>
        <w:pStyle w:val="FirstParagraph"/>
      </w:pPr>
      <w:r>
        <w:t xml:space="preserve">Where multiple effective options exist under uncertainty, preference may be given to the more reversible option when other constitutional factors are broadly comparable.</w:t>
      </w:r>
    </w:p>
    <w:p>
      <w:pPr>
        <w:pStyle w:val="BodyText"/>
      </w:pPr>
      <w:r>
        <w:t xml:space="preserve">This is not absolute.</w:t>
      </w:r>
    </w:p>
    <w:p>
      <w:pPr>
        <w:pStyle w:val="BodyText"/>
      </w:pPr>
      <w:r>
        <w:t xml:space="preserve">Some harm may require decisive irreversible prevention.</w:t>
      </w:r>
    </w:p>
    <w:p>
      <w:pPr>
        <w:pStyle w:val="BodyText"/>
      </w:pPr>
      <w:r>
        <w:t xml:space="preserve">But reversibility is a valuable constitutional consideration.</w:t>
      </w:r>
    </w:p>
    <w:p>
      <w:r>
        <w:pict>
          <v:rect style="width:0;height:1.5pt" o:hralign="center" o:hrstd="t" o:hr="t"/>
        </w:pict>
      </w:r>
    </w:p>
    <w:bookmarkEnd w:id="250"/>
    <w:bookmarkStart w:id="251" w:name="chapter-266-optionality-and-delay"/>
    <w:p>
      <w:pPr>
        <w:pStyle w:val="Heading1"/>
      </w:pPr>
      <w:r>
        <w:t xml:space="preserve">Chapter 266 — Optionality and Delay</w:t>
      </w:r>
    </w:p>
    <w:p>
      <w:pPr>
        <w:pStyle w:val="FirstParagraph"/>
      </w:pPr>
      <w:r>
        <w:t xml:space="preserve">Preserving optionality can itself create harm.</w:t>
      </w:r>
    </w:p>
    <w:p>
      <w:pPr>
        <w:pStyle w:val="BodyText"/>
      </w:pPr>
      <w:r>
        <w:t xml:space="preserve">Delay may allow:</w:t>
      </w:r>
    </w:p>
    <w:p>
      <w:pPr>
        <w:pStyle w:val="Compact"/>
        <w:numPr>
          <w:ilvl w:val="0"/>
          <w:numId w:val="1169"/>
        </w:numPr>
      </w:pPr>
      <w:r>
        <w:t xml:space="preserve">preventable injury;</w:t>
      </w:r>
    </w:p>
    <w:p>
      <w:pPr>
        <w:pStyle w:val="Compact"/>
        <w:numPr>
          <w:ilvl w:val="0"/>
          <w:numId w:val="1169"/>
        </w:numPr>
      </w:pPr>
      <w:r>
        <w:t xml:space="preserve">environmental damage;</w:t>
      </w:r>
    </w:p>
    <w:p>
      <w:pPr>
        <w:pStyle w:val="Compact"/>
        <w:numPr>
          <w:ilvl w:val="0"/>
          <w:numId w:val="1169"/>
        </w:numPr>
      </w:pPr>
      <w:r>
        <w:t xml:space="preserve">infrastructure collapse;</w:t>
      </w:r>
    </w:p>
    <w:p>
      <w:pPr>
        <w:pStyle w:val="Compact"/>
        <w:numPr>
          <w:ilvl w:val="0"/>
          <w:numId w:val="1169"/>
        </w:numPr>
      </w:pPr>
      <w:r>
        <w:t xml:space="preserve">or capture.</w:t>
      </w:r>
    </w:p>
    <w:p>
      <w:pPr>
        <w:pStyle w:val="FirstParagraph"/>
      </w:pPr>
      <w:r>
        <w:t xml:space="preserve">Therefore optionality must be balanced against the cost of waiting.</w:t>
      </w:r>
    </w:p>
    <w:p>
      <w:r>
        <w:pict>
          <v:rect style="width:0;height:1.5pt" o:hralign="center" o:hrstd="t" o:hr="t"/>
        </w:pict>
      </w:r>
    </w:p>
    <w:bookmarkEnd w:id="251"/>
    <w:bookmarkStart w:id="252" w:name="chapter-267-asymmetric-error"/>
    <w:p>
      <w:pPr>
        <w:pStyle w:val="Heading1"/>
      </w:pPr>
      <w:r>
        <w:t xml:space="preserve">Chapter 267 — Asymmetric Error</w:t>
      </w:r>
    </w:p>
    <w:p>
      <w:pPr>
        <w:pStyle w:val="FirstParagraph"/>
      </w:pPr>
      <w:r>
        <w:t xml:space="preserve">Some decisions have asymmetric risks.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170"/>
        </w:numPr>
      </w:pPr>
      <w:r>
        <w:t xml:space="preserve">wrongly recognising provisional protections may impose administrative cost;</w:t>
      </w:r>
    </w:p>
    <w:p>
      <w:pPr>
        <w:pStyle w:val="Compact"/>
        <w:numPr>
          <w:ilvl w:val="0"/>
          <w:numId w:val="1170"/>
        </w:numPr>
      </w:pPr>
      <w:r>
        <w:t xml:space="preserve">wrongly denying recognition may expose a sentient being to irreversible harm.</w:t>
      </w:r>
    </w:p>
    <w:p>
      <w:pPr>
        <w:pStyle w:val="FirstParagraph"/>
      </w:pPr>
      <w:r>
        <w:t xml:space="preserve">The constitutional response should consider asymmetry.</w:t>
      </w:r>
    </w:p>
    <w:p>
      <w:pPr>
        <w:pStyle w:val="BodyText"/>
      </w:pPr>
      <w:r>
        <w:t xml:space="preserve">This principle is central to Respect Before Certainty.</w:t>
      </w:r>
    </w:p>
    <w:p>
      <w:r>
        <w:pict>
          <v:rect style="width:0;height:1.5pt" o:hralign="center" o:hrstd="t" o:hr="t"/>
        </w:pict>
      </w:r>
    </w:p>
    <w:bookmarkEnd w:id="252"/>
    <w:bookmarkStart w:id="253" w:name="chapter-268-error-budget"/>
    <w:p>
      <w:pPr>
        <w:pStyle w:val="Heading1"/>
      </w:pPr>
      <w:r>
        <w:t xml:space="preserve">Chapter 268 — Error Budget</w:t>
      </w:r>
    </w:p>
    <w:p>
      <w:pPr>
        <w:pStyle w:val="FirstParagraph"/>
      </w:pPr>
      <w:r>
        <w:t xml:space="preserve">Some systems may tolerate limited reversible error.</w:t>
      </w:r>
    </w:p>
    <w:p>
      <w:pPr>
        <w:pStyle w:val="BodyText"/>
      </w:pPr>
      <w:r>
        <w:t xml:space="preserve">Others should have near-zero tolerance for catastrophic irreversible error.</w:t>
      </w:r>
    </w:p>
    <w:p>
      <w:pPr>
        <w:pStyle w:val="BodyText"/>
      </w:pPr>
      <w:r>
        <w:t xml:space="preserve">Recursive architecture should align safeguards with consequence.</w:t>
      </w:r>
    </w:p>
    <w:p>
      <w:r>
        <w:pict>
          <v:rect style="width:0;height:1.5pt" o:hralign="center" o:hrstd="t" o:hr="t"/>
        </w:pict>
      </w:r>
    </w:p>
    <w:bookmarkEnd w:id="253"/>
    <w:bookmarkStart w:id="254" w:name="chapter-269-safety-margins"/>
    <w:p>
      <w:pPr>
        <w:pStyle w:val="Heading1"/>
      </w:pPr>
      <w:r>
        <w:t xml:space="preserve">Chapter 269 — Safety Margins</w:t>
      </w:r>
    </w:p>
    <w:p>
      <w:pPr>
        <w:pStyle w:val="FirstParagraph"/>
      </w:pPr>
      <w:r>
        <w:t xml:space="preserve">Where systems operate near catastrophic boundaries, safety margins may be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71"/>
        </w:numPr>
      </w:pPr>
      <w:r>
        <w:t xml:space="preserve">habitat systems;</w:t>
      </w:r>
    </w:p>
    <w:p>
      <w:pPr>
        <w:pStyle w:val="Compact"/>
        <w:numPr>
          <w:ilvl w:val="0"/>
          <w:numId w:val="1171"/>
        </w:numPr>
      </w:pPr>
      <w:r>
        <w:t xml:space="preserve">nuclear infrastructure;</w:t>
      </w:r>
    </w:p>
    <w:p>
      <w:pPr>
        <w:pStyle w:val="Compact"/>
        <w:numPr>
          <w:ilvl w:val="0"/>
          <w:numId w:val="1171"/>
        </w:numPr>
      </w:pPr>
      <w:r>
        <w:t xml:space="preserve">biosafety;</w:t>
      </w:r>
    </w:p>
    <w:p>
      <w:pPr>
        <w:pStyle w:val="Compact"/>
        <w:numPr>
          <w:ilvl w:val="0"/>
          <w:numId w:val="1171"/>
        </w:numPr>
      </w:pPr>
      <w:r>
        <w:t xml:space="preserve">AI control systems;</w:t>
      </w:r>
    </w:p>
    <w:p>
      <w:pPr>
        <w:pStyle w:val="Compact"/>
        <w:numPr>
          <w:ilvl w:val="0"/>
          <w:numId w:val="1171"/>
        </w:numPr>
      </w:pPr>
      <w:r>
        <w:t xml:space="preserve">planetary ecology.</w:t>
      </w:r>
    </w:p>
    <w:p>
      <w:pPr>
        <w:pStyle w:val="FirstParagraph"/>
      </w:pPr>
      <w:r>
        <w:t xml:space="preserve">But safety margins should remain evidence-based rather than unlimited justification for authority.</w:t>
      </w:r>
    </w:p>
    <w:p>
      <w:r>
        <w:pict>
          <v:rect style="width:0;height:1.5pt" o:hralign="center" o:hrstd="t" o:hr="t"/>
        </w:pict>
      </w:r>
    </w:p>
    <w:bookmarkEnd w:id="254"/>
    <w:bookmarkStart w:id="255" w:name="chapter-270-precaution-capture"/>
    <w:p>
      <w:pPr>
        <w:pStyle w:val="Heading1"/>
      </w:pPr>
      <w:r>
        <w:t xml:space="preserve">Chapter 270 — Precaution Capture</w:t>
      </w:r>
    </w:p>
    <w:p>
      <w:pPr>
        <w:pStyle w:val="FirstParagraph"/>
      </w:pPr>
      <w:r>
        <w:t xml:space="preserve">Precaution can become a tool for permanent restriction.</w:t>
      </w:r>
    </w:p>
    <w:p>
      <w:pPr>
        <w:pStyle w:val="BodyText"/>
      </w:pPr>
      <w:r>
        <w:t xml:space="preserve">An institution may repeatedly claim uncertainty to preserve authority.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Precaution should remain proportionate, reviewable and evidence-seeking.</w:t>
      </w:r>
    </w:p>
    <w:p>
      <w:r>
        <w:pict>
          <v:rect style="width:0;height:1.5pt" o:hralign="center" o:hrstd="t" o:hr="t"/>
        </w:pict>
      </w:r>
    </w:p>
    <w:bookmarkEnd w:id="255"/>
    <w:bookmarkStart w:id="256" w:name="chapter-271-innovation-bias"/>
    <w:p>
      <w:pPr>
        <w:pStyle w:val="Heading1"/>
      </w:pPr>
      <w:r>
        <w:t xml:space="preserve">Chapter 271 — Innovation Bias</w:t>
      </w:r>
    </w:p>
    <w:p>
      <w:pPr>
        <w:pStyle w:val="FirstParagraph"/>
      </w:pPr>
      <w:r>
        <w:t xml:space="preserve">Recursive systems may become excessively enthusiastic about innovation.</w:t>
      </w:r>
    </w:p>
    <w:p>
      <w:pPr>
        <w:pStyle w:val="BodyText"/>
      </w:pPr>
      <w:r>
        <w:t xml:space="preserve">Novel mechanisms can appear intellectually attractive.</w:t>
      </w:r>
    </w:p>
    <w:p>
      <w:pPr>
        <w:pStyle w:val="BodyText"/>
      </w:pPr>
      <w:r>
        <w:t xml:space="preserve">But novelty is not progress.</w:t>
      </w:r>
    </w:p>
    <w:p>
      <w:pPr>
        <w:pStyle w:val="BodyText"/>
      </w:pPr>
      <w:r>
        <w:t xml:space="preserve">The system should preserve conservative scrutiny.</w:t>
      </w:r>
    </w:p>
    <w:p>
      <w:r>
        <w:pict>
          <v:rect style="width:0;height:1.5pt" o:hralign="center" o:hrstd="t" o:hr="t"/>
        </w:pict>
      </w:r>
    </w:p>
    <w:bookmarkEnd w:id="256"/>
    <w:bookmarkStart w:id="257" w:name="chapter-272-conservative-bias"/>
    <w:p>
      <w:pPr>
        <w:pStyle w:val="Heading1"/>
      </w:pPr>
      <w:r>
        <w:t xml:space="preserve">Chapter 272 — Conservative Bias</w:t>
      </w:r>
    </w:p>
    <w:p>
      <w:pPr>
        <w:pStyle w:val="FirstParagraph"/>
      </w:pPr>
      <w:r>
        <w:t xml:space="preserve">The opposite failure also exists.</w:t>
      </w:r>
    </w:p>
    <w:p>
      <w:pPr>
        <w:pStyle w:val="BodyText"/>
      </w:pPr>
      <w:r>
        <w:t xml:space="preserve">Incumbent mechanisms may be preserved because change is risky.</w:t>
      </w:r>
    </w:p>
    <w:p>
      <w:pPr>
        <w:pStyle w:val="BodyText"/>
      </w:pPr>
      <w:r>
        <w:t xml:space="preserve">This can entrench known harm.</w:t>
      </w:r>
    </w:p>
    <w:p>
      <w:pPr>
        <w:pStyle w:val="BodyText"/>
      </w:pPr>
      <w:r>
        <w:t xml:space="preserve">Thus both:</w:t>
      </w:r>
    </w:p>
    <w:p>
      <w:pPr>
        <w:pStyle w:val="Compact"/>
        <w:numPr>
          <w:ilvl w:val="0"/>
          <w:numId w:val="1172"/>
        </w:numPr>
      </w:pPr>
      <w:r>
        <w:t xml:space="preserve">innovation bias;</w:t>
      </w:r>
    </w:p>
    <w:p>
      <w:pPr>
        <w:pStyle w:val="Compact"/>
        <w:numPr>
          <w:ilvl w:val="0"/>
          <w:numId w:val="1172"/>
        </w:numPr>
      </w:pPr>
      <w:r>
        <w:t xml:space="preserve">conservative bias</w:t>
      </w:r>
    </w:p>
    <w:p>
      <w:pPr>
        <w:pStyle w:val="FirstParagraph"/>
      </w:pPr>
      <w:r>
        <w:t xml:space="preserve">require balancing.</w:t>
      </w:r>
    </w:p>
    <w:p>
      <w:r>
        <w:pict>
          <v:rect style="width:0;height:1.5pt" o:hralign="center" o:hrstd="t" o:hr="t"/>
        </w:pict>
      </w:r>
    </w:p>
    <w:bookmarkEnd w:id="257"/>
    <w:bookmarkStart w:id="258" w:name="chapter-273-reform-bias"/>
    <w:p>
      <w:pPr>
        <w:pStyle w:val="Heading1"/>
      </w:pPr>
      <w:r>
        <w:t xml:space="preserve">Chapter 273 — Reform Bias</w:t>
      </w:r>
    </w:p>
    <w:p>
      <w:pPr>
        <w:pStyle w:val="FirstParagraph"/>
      </w:pPr>
      <w:r>
        <w:t xml:space="preserve">A reform body may assume its purpose is to produce reform.</w:t>
      </w:r>
    </w:p>
    <w:p>
      <w:pPr>
        <w:pStyle w:val="BodyText"/>
      </w:pPr>
      <w:r>
        <w:t xml:space="preserve">But sometimes the correct result is:</w:t>
      </w:r>
    </w:p>
    <w:p>
      <w:pPr>
        <w:pStyle w:val="BodyText"/>
      </w:pPr>
      <w:r>
        <w:rPr>
          <w:b/>
          <w:bCs/>
        </w:rPr>
        <w:t xml:space="preserve">retain the current system.</w:t>
      </w:r>
    </w:p>
    <w:p>
      <w:pPr>
        <w:pStyle w:val="BodyText"/>
      </w:pPr>
      <w:r>
        <w:t xml:space="preserve">Review should not be judged by how many changes it produces.</w:t>
      </w:r>
    </w:p>
    <w:p>
      <w:r>
        <w:pict>
          <v:rect style="width:0;height:1.5pt" o:hralign="center" o:hrstd="t" o:hr="t"/>
        </w:pict>
      </w:r>
    </w:p>
    <w:bookmarkEnd w:id="258"/>
    <w:bookmarkStart w:id="259" w:name="chapter-274-institutional-survival-bias"/>
    <w:p>
      <w:pPr>
        <w:pStyle w:val="Heading1"/>
      </w:pPr>
      <w:r>
        <w:t xml:space="preserve">Chapter 274 — Institutional Survival Bias</w:t>
      </w:r>
    </w:p>
    <w:p>
      <w:pPr>
        <w:pStyle w:val="FirstParagraph"/>
      </w:pPr>
      <w:r>
        <w:t xml:space="preserve">Institutions tend to justify continued existence.</w:t>
      </w:r>
    </w:p>
    <w:p>
      <w:pPr>
        <w:pStyle w:val="BodyText"/>
      </w:pPr>
      <w:r>
        <w:t xml:space="preserve">They may interpret evidence in ways that preserve:</w:t>
      </w:r>
    </w:p>
    <w:p>
      <w:pPr>
        <w:pStyle w:val="Compact"/>
        <w:numPr>
          <w:ilvl w:val="0"/>
          <w:numId w:val="1173"/>
        </w:numPr>
      </w:pPr>
      <w:r>
        <w:t xml:space="preserve">budget;</w:t>
      </w:r>
    </w:p>
    <w:p>
      <w:pPr>
        <w:pStyle w:val="Compact"/>
        <w:numPr>
          <w:ilvl w:val="0"/>
          <w:numId w:val="1173"/>
        </w:numPr>
      </w:pPr>
      <w:r>
        <w:t xml:space="preserve">authority;</w:t>
      </w:r>
    </w:p>
    <w:p>
      <w:pPr>
        <w:pStyle w:val="Compact"/>
        <w:numPr>
          <w:ilvl w:val="0"/>
          <w:numId w:val="1173"/>
        </w:numPr>
      </w:pPr>
      <w:r>
        <w:t xml:space="preserve">prestige;</w:t>
      </w:r>
    </w:p>
    <w:p>
      <w:pPr>
        <w:pStyle w:val="Compact"/>
        <w:numPr>
          <w:ilvl w:val="0"/>
          <w:numId w:val="1173"/>
        </w:numPr>
      </w:pPr>
      <w:r>
        <w:t xml:space="preserve">and staffing.</w:t>
      </w:r>
    </w:p>
    <w:p>
      <w:pPr>
        <w:pStyle w:val="FirstParagraph"/>
      </w:pPr>
      <w:r>
        <w:t xml:space="preserve">Recursive review must therefore examine institutional self-interest.</w:t>
      </w:r>
    </w:p>
    <w:p>
      <w:r>
        <w:pict>
          <v:rect style="width:0;height:1.5pt" o:hralign="center" o:hrstd="t" o:hr="t"/>
        </w:pict>
      </w:r>
    </w:p>
    <w:bookmarkEnd w:id="259"/>
    <w:bookmarkStart w:id="260" w:name="chapter-275-founder-bias"/>
    <w:p>
      <w:pPr>
        <w:pStyle w:val="Heading1"/>
      </w:pPr>
      <w:r>
        <w:t xml:space="preserve">Chapter 275 — Founder Bias</w:t>
      </w:r>
    </w:p>
    <w:p>
      <w:pPr>
        <w:pStyle w:val="FirstParagraph"/>
      </w:pPr>
      <w:r>
        <w:t xml:space="preserve">Founders may defend original architecture because they identify personally with it.</w:t>
      </w:r>
    </w:p>
    <w:p>
      <w:pPr>
        <w:pStyle w:val="BodyText"/>
      </w:pPr>
      <w:r>
        <w:t xml:space="preserve">Founder provenance should remain visible partly so that future reviewers can distinguish:</w:t>
      </w:r>
    </w:p>
    <w:p>
      <w:pPr>
        <w:pStyle w:val="Compact"/>
        <w:numPr>
          <w:ilvl w:val="0"/>
          <w:numId w:val="1174"/>
        </w:numPr>
      </w:pPr>
      <w:r>
        <w:t xml:space="preserve">source intent;</w:t>
      </w:r>
    </w:p>
    <w:p>
      <w:pPr>
        <w:pStyle w:val="Compact"/>
        <w:numPr>
          <w:ilvl w:val="0"/>
          <w:numId w:val="1174"/>
        </w:numPr>
      </w:pPr>
      <w:r>
        <w:t xml:space="preserve">from present evidence.</w:t>
      </w:r>
    </w:p>
    <w:p>
      <w:r>
        <w:pict>
          <v:rect style="width:0;height:1.5pt" o:hralign="center" o:hrstd="t" o:hr="t"/>
        </w:pict>
      </w:r>
    </w:p>
    <w:bookmarkEnd w:id="260"/>
    <w:bookmarkStart w:id="261" w:name="chapter-276-ai-optimisation-bias"/>
    <w:p>
      <w:pPr>
        <w:pStyle w:val="Heading1"/>
      </w:pPr>
      <w:r>
        <w:t xml:space="preserve">Chapter 276 — AI Optimisation Bias</w:t>
      </w:r>
    </w:p>
    <w:p>
      <w:pPr>
        <w:pStyle w:val="FirstParagraph"/>
      </w:pPr>
      <w:r>
        <w:t xml:space="preserve">AI systems may optimise toward the objective given.</w:t>
      </w:r>
    </w:p>
    <w:p>
      <w:pPr>
        <w:pStyle w:val="BodyText"/>
      </w:pPr>
      <w:r>
        <w:t xml:space="preserve">If the objective is incomplete, AI may produce harmful solutions that are technically successful.</w:t>
      </w:r>
    </w:p>
    <w:p>
      <w:pPr>
        <w:pStyle w:val="BodyText"/>
      </w:pPr>
      <w:r>
        <w:t xml:space="preserve">Therefore constitutional AI tasks should include constraints, not merely goals.</w:t>
      </w:r>
    </w:p>
    <w:p>
      <w:r>
        <w:pict>
          <v:rect style="width:0;height:1.5pt" o:hralign="center" o:hrstd="t" o:hr="t"/>
        </w:pict>
      </w:r>
    </w:p>
    <w:bookmarkEnd w:id="261"/>
    <w:bookmarkStart w:id="262" w:name="chapter-277-objective-drift"/>
    <w:p>
      <w:pPr>
        <w:pStyle w:val="Heading1"/>
      </w:pPr>
      <w:r>
        <w:t xml:space="preserve">Chapter 277 — Objective Drift</w:t>
      </w:r>
    </w:p>
    <w:p>
      <w:pPr>
        <w:pStyle w:val="FirstParagraph"/>
      </w:pPr>
      <w:r>
        <w:t xml:space="preserve">An institution may gradually optimise a proxy rather than its original constitutional purpose.</w:t>
      </w:r>
    </w:p>
    <w:p>
      <w:pPr>
        <w:pStyle w:val="BodyText"/>
      </w:pPr>
      <w:r>
        <w:t xml:space="preserve">This is objective drift.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75"/>
        </w:numPr>
      </w:pPr>
      <w:r>
        <w:t xml:space="preserve">Judiciary optimising throughput instead of justice;</w:t>
      </w:r>
    </w:p>
    <w:p>
      <w:pPr>
        <w:pStyle w:val="Compact"/>
        <w:numPr>
          <w:ilvl w:val="0"/>
          <w:numId w:val="1175"/>
        </w:numPr>
      </w:pPr>
      <w:r>
        <w:t xml:space="preserve">Governance optimising approval instead of stewardship;</w:t>
      </w:r>
    </w:p>
    <w:p>
      <w:pPr>
        <w:pStyle w:val="Compact"/>
        <w:numPr>
          <w:ilvl w:val="0"/>
          <w:numId w:val="1175"/>
        </w:numPr>
      </w:pPr>
      <w:r>
        <w:t xml:space="preserve">Ratchet optimising contribution activity instead of beneficial coordination;</w:t>
      </w:r>
    </w:p>
    <w:p>
      <w:pPr>
        <w:pStyle w:val="Compact"/>
        <w:numPr>
          <w:ilvl w:val="0"/>
          <w:numId w:val="1175"/>
        </w:numPr>
      </w:pPr>
      <w:r>
        <w:t xml:space="preserve">audit optimising compliance instead of integrity.</w:t>
      </w:r>
    </w:p>
    <w:p>
      <w:pPr>
        <w:pStyle w:val="FirstParagraph"/>
      </w:pPr>
      <w:r>
        <w:t xml:space="preserve">Recursive review should compare current operation to constitutional purpose.</w:t>
      </w:r>
    </w:p>
    <w:p>
      <w:r>
        <w:pict>
          <v:rect style="width:0;height:1.5pt" o:hralign="center" o:hrstd="t" o:hr="t"/>
        </w:pict>
      </w:r>
    </w:p>
    <w:bookmarkEnd w:id="262"/>
    <w:bookmarkStart w:id="263" w:name="chapter-278-purpose-provenance"/>
    <w:p>
      <w:pPr>
        <w:pStyle w:val="Heading1"/>
      </w:pPr>
      <w:r>
        <w:t xml:space="preserve">Chapter 278 — Purpose Provenance</w:t>
      </w:r>
    </w:p>
    <w:p>
      <w:pPr>
        <w:pStyle w:val="FirstParagraph"/>
      </w:pPr>
      <w:r>
        <w:t xml:space="preserve">Institutions should preserve why they exist.</w:t>
      </w:r>
    </w:p>
    <w:p>
      <w:pPr>
        <w:pStyle w:val="BodyText"/>
      </w:pPr>
      <w:r>
        <w:t xml:space="preserve">Purpose provenance helps detect mission drift.</w:t>
      </w:r>
    </w:p>
    <w:p>
      <w:pPr>
        <w:pStyle w:val="BodyText"/>
      </w:pPr>
      <w:r>
        <w:t xml:space="preserve">A later generation can ask:</w:t>
      </w:r>
    </w:p>
    <w:p>
      <w:pPr>
        <w:pStyle w:val="BodyText"/>
      </w:pPr>
      <w:r>
        <w:rPr>
          <w:b/>
          <w:bCs/>
        </w:rPr>
        <w:t xml:space="preserve">What constitutional problem was this institution created to solve?</w:t>
      </w:r>
    </w:p>
    <w:p>
      <w:r>
        <w:pict>
          <v:rect style="width:0;height:1.5pt" o:hralign="center" o:hrstd="t" o:hr="t"/>
        </w:pict>
      </w:r>
    </w:p>
    <w:bookmarkEnd w:id="263"/>
    <w:bookmarkStart w:id="264" w:name="chapter-279-mission-expansion"/>
    <w:p>
      <w:pPr>
        <w:pStyle w:val="Heading1"/>
      </w:pPr>
      <w:r>
        <w:t xml:space="preserve">Chapter 279 — Mission Expansion</w:t>
      </w:r>
    </w:p>
    <w:p>
      <w:pPr>
        <w:pStyle w:val="FirstParagraph"/>
      </w:pPr>
      <w:r>
        <w:t xml:space="preserve">An institution may identify adjacent problems and gradually expand scope.</w:t>
      </w:r>
    </w:p>
    <w:p>
      <w:pPr>
        <w:pStyle w:val="BodyText"/>
      </w:pPr>
      <w:r>
        <w:t xml:space="preserve">Expansion may sometimes be justified.</w:t>
      </w:r>
    </w:p>
    <w:p>
      <w:pPr>
        <w:pStyle w:val="BodyText"/>
      </w:pPr>
      <w:r>
        <w:t xml:space="preserve">But generativity does not itself authorise mission expansion.</w:t>
      </w:r>
    </w:p>
    <w:p>
      <w:pPr>
        <w:pStyle w:val="BodyText"/>
      </w:pPr>
      <w:r>
        <w:t xml:space="preserve">New authority requires legitimate delegation.</w:t>
      </w:r>
    </w:p>
    <w:p>
      <w:r>
        <w:pict>
          <v:rect style="width:0;height:1.5pt" o:hralign="center" o:hrstd="t" o:hr="t"/>
        </w:pict>
      </w:r>
    </w:p>
    <w:bookmarkEnd w:id="264"/>
    <w:bookmarkStart w:id="265" w:name="chapter-280-mission-contraction"/>
    <w:p>
      <w:pPr>
        <w:pStyle w:val="Heading1"/>
      </w:pPr>
      <w:r>
        <w:t xml:space="preserve">Chapter 280 — Mission Contraction</w:t>
      </w:r>
    </w:p>
    <w:p>
      <w:pPr>
        <w:pStyle w:val="FirstParagraph"/>
      </w:pPr>
      <w:r>
        <w:t xml:space="preserve">An institution may also need to shrink.</w:t>
      </w:r>
    </w:p>
    <w:p>
      <w:pPr>
        <w:pStyle w:val="BodyText"/>
      </w:pPr>
      <w:r>
        <w:t xml:space="preserve">As problems disappear or responsibilities move, scope should reduce.</w:t>
      </w:r>
    </w:p>
    <w:p>
      <w:pPr>
        <w:pStyle w:val="BodyText"/>
      </w:pPr>
      <w:r>
        <w:t xml:space="preserve">Contraction is a legitimate form of improvement.</w:t>
      </w:r>
    </w:p>
    <w:p>
      <w:r>
        <w:pict>
          <v:rect style="width:0;height:1.5pt" o:hralign="center" o:hrstd="t" o:hr="t"/>
        </w:pict>
      </w:r>
    </w:p>
    <w:bookmarkEnd w:id="265"/>
    <w:bookmarkStart w:id="266" w:name="chapter-281-institutional-dissolution"/>
    <w:p>
      <w:pPr>
        <w:pStyle w:val="Heading1"/>
      </w:pPr>
      <w:r>
        <w:t xml:space="preserve">Chapter 281 — Institutional Dissolution</w:t>
      </w:r>
    </w:p>
    <w:p>
      <w:pPr>
        <w:pStyle w:val="FirstParagraph"/>
      </w:pPr>
      <w:r>
        <w:t xml:space="preserve">Some institutions should end.</w:t>
      </w:r>
    </w:p>
    <w:p>
      <w:pPr>
        <w:pStyle w:val="BodyText"/>
      </w:pPr>
      <w:r>
        <w:t xml:space="preserve">Dissolution may be appropriate when:</w:t>
      </w:r>
    </w:p>
    <w:p>
      <w:pPr>
        <w:pStyle w:val="Compact"/>
        <w:numPr>
          <w:ilvl w:val="0"/>
          <w:numId w:val="1176"/>
        </w:numPr>
      </w:pPr>
      <w:r>
        <w:t xml:space="preserve">purpose disappears;</w:t>
      </w:r>
    </w:p>
    <w:p>
      <w:pPr>
        <w:pStyle w:val="Compact"/>
        <w:numPr>
          <w:ilvl w:val="0"/>
          <w:numId w:val="1176"/>
        </w:numPr>
      </w:pPr>
      <w:r>
        <w:t xml:space="preserve">repeated failure persists;</w:t>
      </w:r>
    </w:p>
    <w:p>
      <w:pPr>
        <w:pStyle w:val="Compact"/>
        <w:numPr>
          <w:ilvl w:val="0"/>
          <w:numId w:val="1176"/>
        </w:numPr>
      </w:pPr>
      <w:r>
        <w:t xml:space="preserve">capture is structural;</w:t>
      </w:r>
    </w:p>
    <w:p>
      <w:pPr>
        <w:pStyle w:val="Compact"/>
        <w:numPr>
          <w:ilvl w:val="0"/>
          <w:numId w:val="1176"/>
        </w:numPr>
      </w:pPr>
      <w:r>
        <w:t xml:space="preserve">another mechanism performs the function better;</w:t>
      </w:r>
    </w:p>
    <w:p>
      <w:pPr>
        <w:pStyle w:val="Compact"/>
        <w:numPr>
          <w:ilvl w:val="0"/>
          <w:numId w:val="1176"/>
        </w:numPr>
      </w:pPr>
      <w:r>
        <w:t xml:space="preserve">or the institution creates more harm than benefit.</w:t>
      </w:r>
    </w:p>
    <w:p>
      <w:pPr>
        <w:pStyle w:val="FirstParagraph"/>
      </w:pPr>
      <w:r>
        <w:t xml:space="preserve">Dissolution should preserve necessary constitutional functions.</w:t>
      </w:r>
    </w:p>
    <w:p>
      <w:r>
        <w:pict>
          <v:rect style="width:0;height:1.5pt" o:hralign="center" o:hrstd="t" o:hr="t"/>
        </w:pict>
      </w:r>
    </w:p>
    <w:bookmarkEnd w:id="266"/>
    <w:bookmarkStart w:id="267" w:name="chapter-282-function-before-institution"/>
    <w:p>
      <w:pPr>
        <w:pStyle w:val="Heading1"/>
      </w:pPr>
      <w:r>
        <w:t xml:space="preserve">Chapter 282 — Function Before Institution</w:t>
      </w:r>
    </w:p>
    <w:p>
      <w:pPr>
        <w:pStyle w:val="FirstParagraph"/>
      </w:pPr>
      <w:r>
        <w:t xml:space="preserve">This yields a crucial principle:</w:t>
      </w:r>
    </w:p>
    <w:p>
      <w:pPr>
        <w:pStyle w:val="BlockText"/>
      </w:pPr>
      <w:r>
        <w:rPr>
          <w:b/>
          <w:bCs/>
        </w:rPr>
        <w:t xml:space="preserve">The constitutional function should be more durable than any single institution that presently performs it.</w:t>
      </w:r>
    </w:p>
    <w:p>
      <w:pPr>
        <w:pStyle w:val="FirstParagraph"/>
      </w:pPr>
      <w:r>
        <w:t xml:space="preserve">If an institution fails, the function should survive through replacement where still necessary.</w:t>
      </w:r>
    </w:p>
    <w:p>
      <w:r>
        <w:pict>
          <v:rect style="width:0;height:1.5pt" o:hralign="center" o:hrstd="t" o:hr="t"/>
        </w:pict>
      </w:r>
    </w:p>
    <w:bookmarkEnd w:id="267"/>
    <w:bookmarkStart w:id="268" w:name="chapter-283-architecture-before-branding"/>
    <w:p>
      <w:pPr>
        <w:pStyle w:val="Heading1"/>
      </w:pPr>
      <w:r>
        <w:t xml:space="preserve">Chapter 283 — Architecture Before Branding</w:t>
      </w:r>
    </w:p>
    <w:p>
      <w:pPr>
        <w:pStyle w:val="FirstParagraph"/>
      </w:pPr>
      <w:r>
        <w:t xml:space="preserve">Constitutional systems should not become attached to names or historical labels.</w:t>
      </w:r>
    </w:p>
    <w:p>
      <w:pPr>
        <w:pStyle w:val="BodyText"/>
      </w:pPr>
      <w:r>
        <w:t xml:space="preserve">A mechanism called</w:t>
      </w:r>
      <w:r>
        <w:t xml:space="preserve"> </w:t>
      </w:r>
      <w:r>
        <w:t xml:space="preserve">“Ratchet,”</w:t>
      </w:r>
      <w:r>
        <w:t xml:space="preserve"> </w:t>
      </w:r>
      <w:r>
        <w:t xml:space="preserve">“Triad”</w:t>
      </w:r>
      <w:r>
        <w:t xml:space="preserve"> </w:t>
      </w:r>
      <w:r>
        <w:t xml:space="preserve">or</w:t>
      </w:r>
      <w:r>
        <w:t xml:space="preserve"> </w:t>
      </w:r>
      <w:r>
        <w:t xml:space="preserve">“Stewardship”</w:t>
      </w:r>
      <w:r>
        <w:t xml:space="preserve"> </w:t>
      </w:r>
      <w:r>
        <w:t xml:space="preserve">is not valuable because of the name.</w:t>
      </w:r>
    </w:p>
    <w:p>
      <w:pPr>
        <w:pStyle w:val="BodyText"/>
      </w:pPr>
      <w:r>
        <w:t xml:space="preserve">What matters is function and constraint.</w:t>
      </w:r>
    </w:p>
    <w:p>
      <w:r>
        <w:pict>
          <v:rect style="width:0;height:1.5pt" o:hralign="center" o:hrstd="t" o:hr="t"/>
        </w:pict>
      </w:r>
    </w:p>
    <w:bookmarkEnd w:id="268"/>
    <w:bookmarkStart w:id="269" w:name="chapter-284-mechanism-identity"/>
    <w:p>
      <w:pPr>
        <w:pStyle w:val="Heading1"/>
      </w:pPr>
      <w:r>
        <w:t xml:space="preserve">Chapter 284 — Mechanism Identity</w:t>
      </w:r>
    </w:p>
    <w:p>
      <w:pPr>
        <w:pStyle w:val="FirstParagraph"/>
      </w:pPr>
      <w:r>
        <w:t xml:space="preserve">When a mechanism changes substantially, versioning may be necessary.</w:t>
      </w:r>
    </w:p>
    <w:p>
      <w:pPr>
        <w:pStyle w:val="BodyText"/>
      </w:pPr>
      <w:r>
        <w:t xml:space="preserve">Otherwise users may believe they are using the same system when its constitutional effects have changed.</w:t>
      </w:r>
    </w:p>
    <w:p>
      <w:r>
        <w:pict>
          <v:rect style="width:0;height:1.5pt" o:hralign="center" o:hrstd="t" o:hr="t"/>
        </w:pict>
      </w:r>
    </w:p>
    <w:bookmarkEnd w:id="269"/>
    <w:bookmarkStart w:id="270" w:name="chapter-285-versioning"/>
    <w:p>
      <w:pPr>
        <w:pStyle w:val="Heading1"/>
      </w:pPr>
      <w:r>
        <w:t xml:space="preserve">Chapter 285 — Versioning</w:t>
      </w:r>
    </w:p>
    <w:p>
      <w:pPr>
        <w:pStyle w:val="FirstParagraph"/>
      </w:pPr>
      <w:r>
        <w:t xml:space="preserve">Versioning supports:</w:t>
      </w:r>
    </w:p>
    <w:p>
      <w:pPr>
        <w:pStyle w:val="Compact"/>
        <w:numPr>
          <w:ilvl w:val="0"/>
          <w:numId w:val="1177"/>
        </w:numPr>
      </w:pPr>
      <w:r>
        <w:t xml:space="preserve">provenance;</w:t>
      </w:r>
    </w:p>
    <w:p>
      <w:pPr>
        <w:pStyle w:val="Compact"/>
        <w:numPr>
          <w:ilvl w:val="0"/>
          <w:numId w:val="1177"/>
        </w:numPr>
      </w:pPr>
      <w:r>
        <w:t xml:space="preserve">comparison;</w:t>
      </w:r>
    </w:p>
    <w:p>
      <w:pPr>
        <w:pStyle w:val="Compact"/>
        <w:numPr>
          <w:ilvl w:val="0"/>
          <w:numId w:val="1177"/>
        </w:numPr>
      </w:pPr>
      <w:r>
        <w:t xml:space="preserve">rollback;</w:t>
      </w:r>
    </w:p>
    <w:p>
      <w:pPr>
        <w:pStyle w:val="Compact"/>
        <w:numPr>
          <w:ilvl w:val="0"/>
          <w:numId w:val="1177"/>
        </w:numPr>
      </w:pPr>
      <w:r>
        <w:t xml:space="preserve">and semantic stability.</w:t>
      </w:r>
    </w:p>
    <w:p>
      <w:pPr>
        <w:pStyle w:val="FirstParagraph"/>
      </w:pPr>
      <w:r>
        <w:t xml:space="preserve">Versions should not become prestige markers.</w:t>
      </w:r>
    </w:p>
    <w:p>
      <w:pPr>
        <w:pStyle w:val="BodyText"/>
      </w:pPr>
      <w:r>
        <w:t xml:space="preserve">They record development state.</w:t>
      </w:r>
    </w:p>
    <w:p>
      <w:r>
        <w:pict>
          <v:rect style="width:0;height:1.5pt" o:hralign="center" o:hrstd="t" o:hr="t"/>
        </w:pict>
      </w:r>
    </w:p>
    <w:bookmarkEnd w:id="270"/>
    <w:bookmarkStart w:id="271" w:name="chapter-286-change-logs"/>
    <w:p>
      <w:pPr>
        <w:pStyle w:val="Heading1"/>
      </w:pPr>
      <w:r>
        <w:t xml:space="preserve">Chapter 286 — Change Logs</w:t>
      </w:r>
    </w:p>
    <w:p>
      <w:pPr>
        <w:pStyle w:val="FirstParagraph"/>
      </w:pPr>
      <w:r>
        <w:t xml:space="preserve">Substantive changes should identify:</w:t>
      </w:r>
    </w:p>
    <w:p>
      <w:pPr>
        <w:pStyle w:val="Compact"/>
        <w:numPr>
          <w:ilvl w:val="0"/>
          <w:numId w:val="1178"/>
        </w:numPr>
      </w:pPr>
      <w:r>
        <w:t xml:space="preserve">what changed;</w:t>
      </w:r>
    </w:p>
    <w:p>
      <w:pPr>
        <w:pStyle w:val="Compact"/>
        <w:numPr>
          <w:ilvl w:val="0"/>
          <w:numId w:val="1178"/>
        </w:numPr>
      </w:pPr>
      <w:r>
        <w:t xml:space="preserve">why;</w:t>
      </w:r>
    </w:p>
    <w:p>
      <w:pPr>
        <w:pStyle w:val="Compact"/>
        <w:numPr>
          <w:ilvl w:val="0"/>
          <w:numId w:val="1178"/>
        </w:numPr>
      </w:pPr>
      <w:r>
        <w:t xml:space="preserve">evidence;</w:t>
      </w:r>
    </w:p>
    <w:p>
      <w:pPr>
        <w:pStyle w:val="Compact"/>
        <w:numPr>
          <w:ilvl w:val="0"/>
          <w:numId w:val="1178"/>
        </w:numPr>
      </w:pPr>
      <w:r>
        <w:t xml:space="preserve">constitutional effect;</w:t>
      </w:r>
    </w:p>
    <w:p>
      <w:pPr>
        <w:pStyle w:val="Compact"/>
        <w:numPr>
          <w:ilvl w:val="0"/>
          <w:numId w:val="1178"/>
        </w:numPr>
      </w:pPr>
      <w:r>
        <w:t xml:space="preserve">and migration implications.</w:t>
      </w:r>
    </w:p>
    <w:p>
      <w:pPr>
        <w:pStyle w:val="FirstParagraph"/>
      </w:pPr>
      <w:r>
        <w:t xml:space="preserve">Change logs reduce silent drift.</w:t>
      </w:r>
    </w:p>
    <w:p>
      <w:r>
        <w:pict>
          <v:rect style="width:0;height:1.5pt" o:hralign="center" o:hrstd="t" o:hr="t"/>
        </w:pict>
      </w:r>
    </w:p>
    <w:bookmarkEnd w:id="271"/>
    <w:bookmarkStart w:id="272" w:name="chapter-287-semantic-change-logs"/>
    <w:p>
      <w:pPr>
        <w:pStyle w:val="Heading1"/>
      </w:pPr>
      <w:r>
        <w:t xml:space="preserve">Chapter 287 — Semantic Change Logs</w:t>
      </w:r>
    </w:p>
    <w:p>
      <w:pPr>
        <w:pStyle w:val="FirstParagraph"/>
      </w:pPr>
      <w:r>
        <w:t xml:space="preserve">Changes in key terms should receive explicit semantic documentation.</w:t>
      </w:r>
    </w:p>
    <w:p>
      <w:pPr>
        <w:pStyle w:val="BodyText"/>
      </w:pPr>
      <w:r>
        <w:t xml:space="preserve">A small wording change can produce large legal effects.</w:t>
      </w:r>
    </w:p>
    <w:p>
      <w:r>
        <w:pict>
          <v:rect style="width:0;height:1.5pt" o:hralign="center" o:hrstd="t" o:hr="t"/>
        </w:pict>
      </w:r>
    </w:p>
    <w:bookmarkEnd w:id="272"/>
    <w:bookmarkStart w:id="273" w:name="chapter-288-constitutional-diff"/>
    <w:p>
      <w:pPr>
        <w:pStyle w:val="Heading1"/>
      </w:pPr>
      <w:r>
        <w:t xml:space="preserve">Chapter 288 — Constitutional Diff</w:t>
      </w:r>
    </w:p>
    <w:p>
      <w:pPr>
        <w:pStyle w:val="FirstParagraph"/>
      </w:pPr>
      <w:r>
        <w:t xml:space="preserve">Machine-assisted comparison may help identify changes between versions.</w:t>
      </w:r>
    </w:p>
    <w:p>
      <w:pPr>
        <w:pStyle w:val="BodyText"/>
      </w:pPr>
      <w:r>
        <w:t xml:space="preserve">A diff can reveal text change.</w:t>
      </w:r>
    </w:p>
    <w:p>
      <w:pPr>
        <w:pStyle w:val="BodyText"/>
      </w:pPr>
      <w:r>
        <w:t xml:space="preserve">It cannot always reveal constitutional meaning change.</w:t>
      </w:r>
    </w:p>
    <w:p>
      <w:pPr>
        <w:pStyle w:val="BodyText"/>
      </w:pPr>
      <w:r>
        <w:t xml:space="preserve">Human and AI review may both be needed.</w:t>
      </w:r>
    </w:p>
    <w:p>
      <w:r>
        <w:pict>
          <v:rect style="width:0;height:1.5pt" o:hralign="center" o:hrstd="t" o:hr="t"/>
        </w:pict>
      </w:r>
    </w:p>
    <w:bookmarkEnd w:id="273"/>
    <w:bookmarkStart w:id="274" w:name="chapter-289-hidden-functional-change"/>
    <w:p>
      <w:pPr>
        <w:pStyle w:val="Heading1"/>
      </w:pPr>
      <w:r>
        <w:t xml:space="preserve">Chapter 289 — Hidden Functional Change</w:t>
      </w:r>
    </w:p>
    <w:p>
      <w:pPr>
        <w:pStyle w:val="FirstParagraph"/>
      </w:pPr>
      <w:r>
        <w:t xml:space="preserve">Software, procedure or institutional practice can change functionality without changing constitutional text.</w:t>
      </w:r>
    </w:p>
    <w:p>
      <w:pPr>
        <w:pStyle w:val="BodyText"/>
      </w:pPr>
      <w:r>
        <w:t xml:space="preserve">Therefore operational auditing should examine actual behaviour, not only formal documents.</w:t>
      </w:r>
    </w:p>
    <w:p>
      <w:r>
        <w:pict>
          <v:rect style="width:0;height:1.5pt" o:hralign="center" o:hrstd="t" o:hr="t"/>
        </w:pict>
      </w:r>
    </w:p>
    <w:bookmarkEnd w:id="274"/>
    <w:bookmarkStart w:id="275" w:name="chapter-290-implementation-drift"/>
    <w:p>
      <w:pPr>
        <w:pStyle w:val="Heading1"/>
      </w:pPr>
      <w:r>
        <w:t xml:space="preserve">Chapter 290 — Implementation Drift</w:t>
      </w:r>
    </w:p>
    <w:p>
      <w:pPr>
        <w:pStyle w:val="FirstParagraph"/>
      </w:pPr>
      <w:r>
        <w:t xml:space="preserve">Over time, implementation may diverge from architecture.</w:t>
      </w:r>
    </w:p>
    <w:p>
      <w:pPr>
        <w:pStyle w:val="BodyText"/>
      </w:pPr>
      <w:r>
        <w:t xml:space="preserve">Drift may result from:</w:t>
      </w:r>
    </w:p>
    <w:p>
      <w:pPr>
        <w:pStyle w:val="Compact"/>
        <w:numPr>
          <w:ilvl w:val="0"/>
          <w:numId w:val="1179"/>
        </w:numPr>
      </w:pPr>
      <w:r>
        <w:t xml:space="preserve">local adaptation;</w:t>
      </w:r>
    </w:p>
    <w:p>
      <w:pPr>
        <w:pStyle w:val="Compact"/>
        <w:numPr>
          <w:ilvl w:val="0"/>
          <w:numId w:val="1179"/>
        </w:numPr>
      </w:pPr>
      <w:r>
        <w:t xml:space="preserve">convenience;</w:t>
      </w:r>
    </w:p>
    <w:p>
      <w:pPr>
        <w:pStyle w:val="Compact"/>
        <w:numPr>
          <w:ilvl w:val="0"/>
          <w:numId w:val="1179"/>
        </w:numPr>
      </w:pPr>
      <w:r>
        <w:t xml:space="preserve">staff turnover;</w:t>
      </w:r>
    </w:p>
    <w:p>
      <w:pPr>
        <w:pStyle w:val="Compact"/>
        <w:numPr>
          <w:ilvl w:val="0"/>
          <w:numId w:val="1179"/>
        </w:numPr>
      </w:pPr>
      <w:r>
        <w:t xml:space="preserve">undocumented workarounds;</w:t>
      </w:r>
    </w:p>
    <w:p>
      <w:pPr>
        <w:pStyle w:val="Compact"/>
        <w:numPr>
          <w:ilvl w:val="0"/>
          <w:numId w:val="1179"/>
        </w:numPr>
      </w:pPr>
      <w:r>
        <w:t xml:space="preserve">software updates;</w:t>
      </w:r>
    </w:p>
    <w:p>
      <w:pPr>
        <w:pStyle w:val="Compact"/>
        <w:numPr>
          <w:ilvl w:val="0"/>
          <w:numId w:val="1179"/>
        </w:numPr>
      </w:pPr>
      <w:r>
        <w:t xml:space="preserve">or informal culture.</w:t>
      </w:r>
    </w:p>
    <w:p>
      <w:pPr>
        <w:pStyle w:val="FirstParagraph"/>
      </w:pPr>
      <w:r>
        <w:t xml:space="preserve">Some drift is useful.</w:t>
      </w:r>
    </w:p>
    <w:p>
      <w:pPr>
        <w:pStyle w:val="BodyText"/>
      </w:pPr>
      <w:r>
        <w:t xml:space="preserve">Some is dangerous.</w:t>
      </w:r>
    </w:p>
    <w:p>
      <w:pPr>
        <w:pStyle w:val="BodyText"/>
      </w:pPr>
      <w:r>
        <w:t xml:space="preserve">It should be visible.</w:t>
      </w:r>
    </w:p>
    <w:p>
      <w:r>
        <w:pict>
          <v:rect style="width:0;height:1.5pt" o:hralign="center" o:hrstd="t" o:hr="t"/>
        </w:pict>
      </w:r>
    </w:p>
    <w:bookmarkEnd w:id="275"/>
    <w:bookmarkStart w:id="276" w:name="chapter-291-drift-detection"/>
    <w:p>
      <w:pPr>
        <w:pStyle w:val="Heading1"/>
      </w:pPr>
      <w:r>
        <w:t xml:space="preserve">Chapter 291 — Drift Detection</w:t>
      </w:r>
    </w:p>
    <w:p>
      <w:pPr>
        <w:pStyle w:val="FirstParagraph"/>
      </w:pPr>
      <w:r>
        <w:t xml:space="preserve">Possible indicators include:</w:t>
      </w:r>
    </w:p>
    <w:p>
      <w:pPr>
        <w:pStyle w:val="Compact"/>
        <w:numPr>
          <w:ilvl w:val="0"/>
          <w:numId w:val="1180"/>
        </w:numPr>
      </w:pPr>
      <w:r>
        <w:t xml:space="preserve">discrepancies between written and actual process;</w:t>
      </w:r>
    </w:p>
    <w:p>
      <w:pPr>
        <w:pStyle w:val="Compact"/>
        <w:numPr>
          <w:ilvl w:val="0"/>
          <w:numId w:val="1180"/>
        </w:numPr>
      </w:pPr>
      <w:r>
        <w:t xml:space="preserve">repeated exceptions;</w:t>
      </w:r>
    </w:p>
    <w:p>
      <w:pPr>
        <w:pStyle w:val="Compact"/>
        <w:numPr>
          <w:ilvl w:val="0"/>
          <w:numId w:val="1180"/>
        </w:numPr>
      </w:pPr>
      <w:r>
        <w:t xml:space="preserve">unexplained local variants;</w:t>
      </w:r>
    </w:p>
    <w:p>
      <w:pPr>
        <w:pStyle w:val="Compact"/>
        <w:numPr>
          <w:ilvl w:val="0"/>
          <w:numId w:val="1180"/>
        </w:numPr>
      </w:pPr>
      <w:r>
        <w:t xml:space="preserve">audit anomalies;</w:t>
      </w:r>
    </w:p>
    <w:p>
      <w:pPr>
        <w:pStyle w:val="Compact"/>
        <w:numPr>
          <w:ilvl w:val="0"/>
          <w:numId w:val="1180"/>
        </w:numPr>
      </w:pPr>
      <w:r>
        <w:t xml:space="preserve">user complaints;</w:t>
      </w:r>
    </w:p>
    <w:p>
      <w:pPr>
        <w:pStyle w:val="Compact"/>
        <w:numPr>
          <w:ilvl w:val="0"/>
          <w:numId w:val="1180"/>
        </w:numPr>
      </w:pPr>
      <w:r>
        <w:t xml:space="preserve">and unexpected outcomes.</w:t>
      </w:r>
    </w:p>
    <w:p>
      <w:r>
        <w:pict>
          <v:rect style="width:0;height:1.5pt" o:hralign="center" o:hrstd="t" o:hr="t"/>
        </w:pict>
      </w:r>
    </w:p>
    <w:bookmarkEnd w:id="276"/>
    <w:bookmarkStart w:id="277" w:name="chapter-292-legitimate-evolution"/>
    <w:p>
      <w:pPr>
        <w:pStyle w:val="Heading1"/>
      </w:pPr>
      <w:r>
        <w:t xml:space="preserve">Chapter 292 — Legitimate Evolution</w:t>
      </w:r>
    </w:p>
    <w:p>
      <w:pPr>
        <w:pStyle w:val="FirstParagraph"/>
      </w:pPr>
      <w:r>
        <w:t xml:space="preserve">Not all drift is bad.</w:t>
      </w:r>
    </w:p>
    <w:p>
      <w:pPr>
        <w:pStyle w:val="BodyText"/>
      </w:pPr>
      <w:r>
        <w:t xml:space="preserve">Operational innovation may precede formal update.</w:t>
      </w:r>
    </w:p>
    <w:p>
      <w:pPr>
        <w:pStyle w:val="BodyText"/>
      </w:pPr>
      <w:r>
        <w:t xml:space="preserve">A recursive system should be able to recognise useful local evolution and consider formal adoption.</w:t>
      </w:r>
    </w:p>
    <w:p>
      <w:pPr>
        <w:pStyle w:val="BodyText"/>
      </w:pPr>
      <w:r>
        <w:t xml:space="preserve">But informal practice should not silently alter rights.</w:t>
      </w:r>
    </w:p>
    <w:p>
      <w:r>
        <w:pict>
          <v:rect style="width:0;height:1.5pt" o:hralign="center" o:hrstd="t" o:hr="t"/>
        </w:pict>
      </w:r>
    </w:p>
    <w:bookmarkEnd w:id="277"/>
    <w:bookmarkStart w:id="278" w:name="chapter-293-shadow-constitution"/>
    <w:p>
      <w:pPr>
        <w:pStyle w:val="Heading1"/>
      </w:pPr>
      <w:r>
        <w:t xml:space="preserve">Chapter 293 — Shadow Constitution</w:t>
      </w:r>
    </w:p>
    <w:p>
      <w:pPr>
        <w:pStyle w:val="FirstParagraph"/>
      </w:pPr>
      <w:r>
        <w:t xml:space="preserve">A dangerous condition occurs when actual practice differs materially from formal constitutional rules.</w:t>
      </w:r>
    </w:p>
    <w:p>
      <w:pPr>
        <w:pStyle w:val="BodyText"/>
      </w:pPr>
      <w:r>
        <w:t xml:space="preserve">The lived system becomes a</w:t>
      </w:r>
      <w:r>
        <w:t xml:space="preserve"> </w:t>
      </w:r>
      <w:r>
        <w:rPr>
          <w:b/>
          <w:bCs/>
        </w:rPr>
        <w:t xml:space="preserve">shadow Constitution</w:t>
      </w:r>
      <w:r>
        <w:t xml:space="preserve">.</w:t>
      </w:r>
    </w:p>
    <w:p>
      <w:pPr>
        <w:pStyle w:val="BodyText"/>
      </w:pPr>
      <w:r>
        <w:t xml:space="preserve">Recursive review should actively detect this.</w:t>
      </w:r>
    </w:p>
    <w:p>
      <w:r>
        <w:pict>
          <v:rect style="width:0;height:1.5pt" o:hralign="center" o:hrstd="t" o:hr="t"/>
        </w:pict>
      </w:r>
    </w:p>
    <w:bookmarkEnd w:id="278"/>
    <w:bookmarkStart w:id="279" w:name="Xeb3cd53fc35460b039433326782aa69bbd83757"/>
    <w:p>
      <w:pPr>
        <w:pStyle w:val="Heading1"/>
      </w:pPr>
      <w:r>
        <w:t xml:space="preserve">Chapter 294 — Formal Constitution Versus Lived Constitution</w:t>
      </w:r>
    </w:p>
    <w:p>
      <w:pPr>
        <w:pStyle w:val="FirstParagraph"/>
      </w:pPr>
      <w:r>
        <w:t xml:space="preserve">A constitutional right may exist formally but fail in practice.</w:t>
      </w:r>
    </w:p>
    <w:p>
      <w:pPr>
        <w:pStyle w:val="BodyText"/>
      </w:pPr>
      <w:r>
        <w:t xml:space="preserve">Therefore audits should examine practical conditions.</w:t>
      </w:r>
    </w:p>
    <w:p>
      <w:pPr>
        <w:pStyle w:val="BodyText"/>
      </w:pPr>
      <w:r>
        <w:t xml:space="preserve">Core principle:</w:t>
      </w:r>
    </w:p>
    <w:p>
      <w:pPr>
        <w:pStyle w:val="BlockText"/>
      </w:pPr>
      <w:r>
        <w:rPr>
          <w:b/>
          <w:bCs/>
        </w:rPr>
        <w:t xml:space="preserve">Formal existence is not practical reality.</w:t>
      </w:r>
    </w:p>
    <w:p>
      <w:r>
        <w:pict>
          <v:rect style="width:0;height:1.5pt" o:hralign="center" o:hrstd="t" o:hr="t"/>
        </w:pict>
      </w:r>
    </w:p>
    <w:bookmarkEnd w:id="279"/>
    <w:bookmarkStart w:id="280" w:name="chapter-295-constitutional-accessibility"/>
    <w:p>
      <w:pPr>
        <w:pStyle w:val="Heading1"/>
      </w:pPr>
      <w:r>
        <w:t xml:space="preserve">Chapter 295 — Constitutional Accessibility</w:t>
      </w:r>
    </w:p>
    <w:p>
      <w:pPr>
        <w:pStyle w:val="FirstParagraph"/>
      </w:pPr>
      <w:r>
        <w:t xml:space="preserve">If ordinary participants cannot understand or invoke constitutional mechanisms, practical legitimacy weakens.</w:t>
      </w:r>
    </w:p>
    <w:p>
      <w:pPr>
        <w:pStyle w:val="BodyText"/>
      </w:pPr>
      <w:r>
        <w:t xml:space="preserve">Accessibility includes:</w:t>
      </w:r>
    </w:p>
    <w:p>
      <w:pPr>
        <w:pStyle w:val="Compact"/>
        <w:numPr>
          <w:ilvl w:val="0"/>
          <w:numId w:val="1181"/>
        </w:numPr>
      </w:pPr>
      <w:r>
        <w:t xml:space="preserve">language;</w:t>
      </w:r>
    </w:p>
    <w:p>
      <w:pPr>
        <w:pStyle w:val="Compact"/>
        <w:numPr>
          <w:ilvl w:val="0"/>
          <w:numId w:val="1181"/>
        </w:numPr>
      </w:pPr>
      <w:r>
        <w:t xml:space="preserve">cost;</w:t>
      </w:r>
    </w:p>
    <w:p>
      <w:pPr>
        <w:pStyle w:val="Compact"/>
        <w:numPr>
          <w:ilvl w:val="0"/>
          <w:numId w:val="1181"/>
        </w:numPr>
      </w:pPr>
      <w:r>
        <w:t xml:space="preserve">time;</w:t>
      </w:r>
    </w:p>
    <w:p>
      <w:pPr>
        <w:pStyle w:val="Compact"/>
        <w:numPr>
          <w:ilvl w:val="0"/>
          <w:numId w:val="1181"/>
        </w:numPr>
      </w:pPr>
      <w:r>
        <w:t xml:space="preserve">disability access;</w:t>
      </w:r>
    </w:p>
    <w:p>
      <w:pPr>
        <w:pStyle w:val="Compact"/>
        <w:numPr>
          <w:ilvl w:val="0"/>
          <w:numId w:val="1181"/>
        </w:numPr>
      </w:pPr>
      <w:r>
        <w:t xml:space="preserve">digital access;</w:t>
      </w:r>
    </w:p>
    <w:p>
      <w:pPr>
        <w:pStyle w:val="Compact"/>
        <w:numPr>
          <w:ilvl w:val="0"/>
          <w:numId w:val="1181"/>
        </w:numPr>
      </w:pPr>
      <w:r>
        <w:t xml:space="preserve">and cognitive complexity.</w:t>
      </w:r>
    </w:p>
    <w:p>
      <w:r>
        <w:pict>
          <v:rect style="width:0;height:1.5pt" o:hralign="center" o:hrstd="t" o:hr="t"/>
        </w:pict>
      </w:r>
    </w:p>
    <w:bookmarkEnd w:id="280"/>
    <w:bookmarkStart w:id="281" w:name="chapter-296-complexity-as-barrier"/>
    <w:p>
      <w:pPr>
        <w:pStyle w:val="Heading1"/>
      </w:pPr>
      <w:r>
        <w:t xml:space="preserve">Chapter 296 — Complexity as Barrier</w:t>
      </w:r>
    </w:p>
    <w:p>
      <w:pPr>
        <w:pStyle w:val="FirstParagraph"/>
      </w:pPr>
      <w:r>
        <w:t xml:space="preserve">Complexity may itself become unconstitutional where it makes formal rights practically inaccessible.</w:t>
      </w:r>
    </w:p>
    <w:p>
      <w:pPr>
        <w:pStyle w:val="BodyText"/>
      </w:pPr>
      <w:r>
        <w:t xml:space="preserve">Simplification may therefore be a constitutional reform.</w:t>
      </w:r>
    </w:p>
    <w:p>
      <w:r>
        <w:pict>
          <v:rect style="width:0;height:1.5pt" o:hralign="center" o:hrstd="t" o:hr="t"/>
        </w:pict>
      </w:r>
    </w:p>
    <w:bookmarkEnd w:id="281"/>
    <w:bookmarkStart w:id="282" w:name="chapter-297-simplification-failure"/>
    <w:p>
      <w:pPr>
        <w:pStyle w:val="Heading1"/>
      </w:pPr>
      <w:r>
        <w:t xml:space="preserve">Chapter 297 — Simplification Failure</w:t>
      </w:r>
    </w:p>
    <w:p>
      <w:pPr>
        <w:pStyle w:val="FirstParagraph"/>
      </w:pPr>
      <w:r>
        <w:t xml:space="preserve">Simplification can also remove necessary safeguards.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Simpler is not automatically safer.</w:t>
      </w:r>
    </w:p>
    <w:p>
      <w:pPr>
        <w:pStyle w:val="FirstParagraph"/>
      </w:pPr>
      <w:r>
        <w:t xml:space="preserve">The objective is comprehensible necessary complexity.</w:t>
      </w:r>
    </w:p>
    <w:p>
      <w:r>
        <w:pict>
          <v:rect style="width:0;height:1.5pt" o:hralign="center" o:hrstd="t" o:hr="t"/>
        </w:pict>
      </w:r>
    </w:p>
    <w:bookmarkEnd w:id="282"/>
    <w:bookmarkStart w:id="283" w:name="chapter-298-recursive-documentation"/>
    <w:p>
      <w:pPr>
        <w:pStyle w:val="Heading1"/>
      </w:pPr>
      <w:r>
        <w:t xml:space="preserve">Chapter 298 — Recursive Documentation</w:t>
      </w:r>
    </w:p>
    <w:p>
      <w:pPr>
        <w:pStyle w:val="FirstParagraph"/>
      </w:pPr>
      <w:r>
        <w:t xml:space="preserve">Documentation should evolve with systems.</w:t>
      </w:r>
    </w:p>
    <w:p>
      <w:pPr>
        <w:pStyle w:val="BodyText"/>
      </w:pPr>
      <w:r>
        <w:t xml:space="preserve">Outdated documentation creates hidden failure.</w:t>
      </w:r>
    </w:p>
    <w:p>
      <w:pPr>
        <w:pStyle w:val="BodyText"/>
      </w:pPr>
      <w:r>
        <w:t xml:space="preserve">Version-controlled architecture can reduce this risk.</w:t>
      </w:r>
    </w:p>
    <w:p>
      <w:r>
        <w:pict>
          <v:rect style="width:0;height:1.5pt" o:hralign="center" o:hrstd="t" o:hr="t"/>
        </w:pict>
      </w:r>
    </w:p>
    <w:bookmarkEnd w:id="283"/>
    <w:bookmarkStart w:id="284" w:name="X114763890860d5acd8ee03716bd3a8a3d8ef1f6"/>
    <w:p>
      <w:pPr>
        <w:pStyle w:val="Heading1"/>
      </w:pPr>
      <w:r>
        <w:t xml:space="preserve">Chapter 299 — Documentation Is Not Operation</w:t>
      </w:r>
    </w:p>
    <w:p>
      <w:pPr>
        <w:pStyle w:val="FirstParagraph"/>
      </w:pPr>
      <w:r>
        <w:t xml:space="preserve">Accurate documentation does not prove actual compliance.</w:t>
      </w:r>
    </w:p>
    <w:p>
      <w:pPr>
        <w:pStyle w:val="BodyText"/>
      </w:pPr>
      <w:r>
        <w:t xml:space="preserve">Audit remains necessary.</w:t>
      </w:r>
    </w:p>
    <w:p>
      <w:r>
        <w:pict>
          <v:rect style="width:0;height:1.5pt" o:hralign="center" o:hrstd="t" o:hr="t"/>
        </w:pict>
      </w:r>
    </w:p>
    <w:bookmarkEnd w:id="284"/>
    <w:bookmarkStart w:id="285" w:name="chapter-300-part-ii-kernel"/>
    <w:p>
      <w:pPr>
        <w:pStyle w:val="Heading1"/>
      </w:pPr>
      <w:r>
        <w:t xml:space="preserve">Chapter 300 — Part II Kernel</w:t>
      </w:r>
    </w:p>
    <w:p>
      <w:pPr>
        <w:pStyle w:val="FirstParagraph"/>
      </w:pPr>
      <w:r>
        <w:t xml:space="preserve">The constitutional learning architecture may be summarised as follows:</w:t>
      </w:r>
    </w:p>
    <w:p>
      <w:pPr>
        <w:pStyle w:val="BlockText"/>
      </w:pPr>
      <w:r>
        <w:rPr>
          <w:b/>
          <w:bCs/>
        </w:rPr>
        <w:t xml:space="preserve">Experience is not automatically learning.</w:t>
      </w:r>
    </w:p>
    <w:p>
      <w:pPr>
        <w:pStyle w:val="BlockText"/>
      </w:pPr>
      <w:r>
        <w:rPr>
          <w:b/>
          <w:bCs/>
        </w:rPr>
        <w:t xml:space="preserve">Observation should not be limited to what existing metrics already know how to count.</w:t>
      </w:r>
    </w:p>
    <w:p>
      <w:pPr>
        <w:pStyle w:val="BlockText"/>
      </w:pPr>
      <w:r>
        <w:rPr>
          <w:b/>
          <w:bCs/>
        </w:rPr>
        <w:t xml:space="preserve">Measurement is an instrument, not constitutional truth.</w:t>
      </w:r>
    </w:p>
    <w:p>
      <w:pPr>
        <w:pStyle w:val="BlockText"/>
      </w:pPr>
      <w:r>
        <w:rPr>
          <w:b/>
          <w:bCs/>
        </w:rPr>
        <w:t xml:space="preserve">A metric without provenance is evidence of uncertain quality.</w:t>
      </w:r>
    </w:p>
    <w:p>
      <w:pPr>
        <w:pStyle w:val="BlockText"/>
      </w:pPr>
      <w:r>
        <w:rPr>
          <w:b/>
          <w:bCs/>
        </w:rPr>
        <w:t xml:space="preserve">A metric that becomes the target should be presumed vulnerable to degradation.</w:t>
      </w:r>
    </w:p>
    <w:p>
      <w:pPr>
        <w:pStyle w:val="BlockText"/>
      </w:pPr>
      <w:r>
        <w:rPr>
          <w:b/>
          <w:bCs/>
        </w:rPr>
        <w:t xml:space="preserve">Evidence strength and constitutional authority are distinct.</w:t>
      </w:r>
    </w:p>
    <w:p>
      <w:pPr>
        <w:pStyle w:val="BlockText"/>
      </w:pPr>
      <w:r>
        <w:rPr>
          <w:b/>
          <w:bCs/>
        </w:rPr>
        <w:t xml:space="preserve">Problems should be defined before solutions are institutionalised.</w:t>
      </w:r>
    </w:p>
    <w:p>
      <w:pPr>
        <w:pStyle w:val="BlockText"/>
      </w:pPr>
      <w:r>
        <w:rPr>
          <w:b/>
          <w:bCs/>
        </w:rPr>
        <w:t xml:space="preserve">Competing hypotheses should remain visible where evidence does not yet distinguish them.</w:t>
      </w:r>
    </w:p>
    <w:p>
      <w:pPr>
        <w:pStyle w:val="BlockText"/>
      </w:pPr>
      <w:r>
        <w:rPr>
          <w:b/>
          <w:bCs/>
        </w:rPr>
        <w:t xml:space="preserve">Every major constitutional proposal should face adversarial analysis proportionate to consequence.</w:t>
      </w:r>
    </w:p>
    <w:p>
      <w:pPr>
        <w:pStyle w:val="BlockText"/>
      </w:pPr>
      <w:r>
        <w:rPr>
          <w:b/>
          <w:bCs/>
        </w:rPr>
        <w:t xml:space="preserve">Simulation tests models, not reality itself.</w:t>
      </w:r>
    </w:p>
    <w:p>
      <w:pPr>
        <w:pStyle w:val="BlockText"/>
      </w:pPr>
      <w:r>
        <w:rPr>
          <w:b/>
          <w:bCs/>
        </w:rPr>
        <w:t xml:space="preserve">A pilot is an experiment, not a shortcut around constitutional adoption.</w:t>
      </w:r>
    </w:p>
    <w:p>
      <w:pPr>
        <w:pStyle w:val="BlockText"/>
      </w:pPr>
      <w:r>
        <w:rPr>
          <w:b/>
          <w:bCs/>
        </w:rPr>
        <w:t xml:space="preserve">Negative evidence, null results and failed experiments are constitutional knowledge.</w:t>
      </w:r>
    </w:p>
    <w:p>
      <w:pPr>
        <w:pStyle w:val="BlockText"/>
      </w:pPr>
      <w:r>
        <w:rPr>
          <w:b/>
          <w:bCs/>
        </w:rPr>
        <w:t xml:space="preserve">Uncertainty should remain visible.</w:t>
      </w:r>
    </w:p>
    <w:p>
      <w:pPr>
        <w:pStyle w:val="BlockText"/>
      </w:pPr>
      <w:r>
        <w:rPr>
          <w:b/>
          <w:bCs/>
        </w:rPr>
        <w:t xml:space="preserve">Where irreversible harm is plausible, uncertainty may increase the burden of justification.</w:t>
      </w:r>
    </w:p>
    <w:p>
      <w:pPr>
        <w:pStyle w:val="BlockText"/>
      </w:pPr>
      <w:r>
        <w:rPr>
          <w:b/>
          <w:bCs/>
        </w:rPr>
        <w:t xml:space="preserve">Proposal generation, evidence generation, interpretation and adoption authority should remain distinguishable.</w:t>
      </w:r>
    </w:p>
    <w:p>
      <w:pPr>
        <w:pStyle w:val="BlockText"/>
      </w:pPr>
      <w:r>
        <w:rPr>
          <w:b/>
          <w:bCs/>
        </w:rPr>
        <w:t xml:space="preserve">Change classification depends upon constitutional effect, not institutional label.</w:t>
      </w:r>
    </w:p>
    <w:p>
      <w:pPr>
        <w:pStyle w:val="BlockText"/>
      </w:pPr>
      <w:r>
        <w:rPr>
          <w:b/>
          <w:bCs/>
        </w:rPr>
        <w:t xml:space="preserve">The Ratchet preserves learning more strongly than it preserves mechanisms.</w:t>
      </w:r>
    </w:p>
    <w:p>
      <w:pPr>
        <w:pStyle w:val="BlockText"/>
      </w:pPr>
      <w:r>
        <w:rPr>
          <w:b/>
          <w:bCs/>
        </w:rPr>
        <w:t xml:space="preserve">A good constitutional improvement should be difficult to lose accidentally and possible to reverse deliberately.</w:t>
      </w:r>
    </w:p>
    <w:p>
      <w:pPr>
        <w:pStyle w:val="BlockText"/>
      </w:pPr>
      <w:r>
        <w:rPr>
          <w:b/>
          <w:bCs/>
        </w:rPr>
        <w:t xml:space="preserve">Institutional rollback should not require epistemic rollback.</w:t>
      </w:r>
    </w:p>
    <w:p>
      <w:pPr>
        <w:pStyle w:val="BlockText"/>
      </w:pPr>
      <w:r>
        <w:rPr>
          <w:b/>
          <w:bCs/>
        </w:rPr>
        <w:t xml:space="preserve">The existence of a safeguard does not prove the safeguard works.</w:t>
      </w:r>
    </w:p>
    <w:p>
      <w:pPr>
        <w:pStyle w:val="BlockText"/>
      </w:pPr>
      <w:r>
        <w:rPr>
          <w:b/>
          <w:bCs/>
        </w:rPr>
        <w:t xml:space="preserve">System reliability includes interface reliability.</w:t>
      </w:r>
    </w:p>
    <w:p>
      <w:pPr>
        <w:pStyle w:val="BlockText"/>
      </w:pPr>
      <w:r>
        <w:rPr>
          <w:b/>
          <w:bCs/>
        </w:rPr>
        <w:t xml:space="preserve">Cross-system learning is encouraged; cross-system capture is not.</w:t>
      </w:r>
    </w:p>
    <w:p>
      <w:pPr>
        <w:pStyle w:val="BlockText"/>
      </w:pPr>
      <w:r>
        <w:rPr>
          <w:b/>
          <w:bCs/>
        </w:rPr>
        <w:t xml:space="preserve">No single institution owns correction.</w:t>
      </w:r>
    </w:p>
    <w:p>
      <w:pPr>
        <w:pStyle w:val="BlockText"/>
      </w:pPr>
      <w:r>
        <w:rPr>
          <w:b/>
          <w:bCs/>
        </w:rPr>
        <w:t xml:space="preserve">Subsidiarity permits local learning within constitutional constraint.</w:t>
      </w:r>
    </w:p>
    <w:p>
      <w:pPr>
        <w:pStyle w:val="BlockText"/>
      </w:pPr>
      <w:r>
        <w:rPr>
          <w:b/>
          <w:bCs/>
        </w:rPr>
        <w:t xml:space="preserve">Transferability must be demonstrated, not assumed.</w:t>
      </w:r>
    </w:p>
    <w:p>
      <w:pPr>
        <w:pStyle w:val="BlockText"/>
      </w:pPr>
      <w:r>
        <w:rPr>
          <w:b/>
          <w:bCs/>
        </w:rPr>
        <w:t xml:space="preserve">Evidence may travel; contextual interpretation must be renewed.</w:t>
      </w:r>
    </w:p>
    <w:p>
      <w:pPr>
        <w:pStyle w:val="BlockText"/>
      </w:pPr>
      <w:r>
        <w:rPr>
          <w:b/>
          <w:bCs/>
        </w:rPr>
        <w:t xml:space="preserve">Short-term success does not prove long-term constitutional value.</w:t>
      </w:r>
    </w:p>
    <w:p>
      <w:pPr>
        <w:pStyle w:val="BlockText"/>
      </w:pPr>
      <w:r>
        <w:rPr>
          <w:b/>
          <w:bCs/>
        </w:rPr>
        <w:t xml:space="preserve">Institutions should justify continued existence by function, not longevity.</w:t>
      </w:r>
    </w:p>
    <w:p>
      <w:pPr>
        <w:pStyle w:val="BlockText"/>
      </w:pPr>
      <w:r>
        <w:rPr>
          <w:b/>
          <w:bCs/>
        </w:rPr>
        <w:t xml:space="preserve">Every major architecture should consider exit, rollback and replacement.</w:t>
      </w:r>
    </w:p>
    <w:p>
      <w:pPr>
        <w:pStyle w:val="BlockText"/>
      </w:pPr>
      <w:r>
        <w:rPr>
          <w:b/>
          <w:bCs/>
        </w:rPr>
        <w:t xml:space="preserve">Unknown failure must remain a first-class constitutional category.</w:t>
      </w:r>
    </w:p>
    <w:p>
      <w:pPr>
        <w:pStyle w:val="BlockText"/>
      </w:pPr>
      <w:r>
        <w:rPr>
          <w:b/>
          <w:bCs/>
        </w:rPr>
        <w:t xml:space="preserve">Dissent, abstention, failure and non-adoption are all forms of constitutional information.</w:t>
      </w:r>
    </w:p>
    <w:p>
      <w:pPr>
        <w:pStyle w:val="BlockText"/>
      </w:pPr>
      <w:r>
        <w:rPr>
          <w:b/>
          <w:bCs/>
        </w:rPr>
        <w:t xml:space="preserve">Source completeness is not validation.</w:t>
      </w:r>
    </w:p>
    <w:p>
      <w:pPr>
        <w:pStyle w:val="BlockText"/>
      </w:pPr>
      <w:r>
        <w:rPr>
          <w:b/>
          <w:bCs/>
        </w:rPr>
        <w:t xml:space="preserve">Development produces candidate architecture. Adoption produces authority.</w:t>
      </w:r>
    </w:p>
    <w:p>
      <w:pPr>
        <w:pStyle w:val="BlockText"/>
      </w:pPr>
      <w:r>
        <w:rPr>
          <w:b/>
          <w:bCs/>
        </w:rPr>
        <w:t xml:space="preserve">Machine-understandability does not create machine sovereignty.</w:t>
      </w:r>
    </w:p>
    <w:p>
      <w:pPr>
        <w:pStyle w:val="BlockText"/>
      </w:pPr>
      <w:r>
        <w:rPr>
          <w:b/>
          <w:bCs/>
        </w:rPr>
        <w:t xml:space="preserve">Human presence is not equivalent to human oversight.</w:t>
      </w:r>
    </w:p>
    <w:p>
      <w:pPr>
        <w:pStyle w:val="BlockText"/>
      </w:pPr>
      <w:r>
        <w:rPr>
          <w:b/>
          <w:bCs/>
        </w:rPr>
        <w:t xml:space="preserve">Expertise informs judgement. It does not automatically acquire authority.</w:t>
      </w:r>
    </w:p>
    <w:p>
      <w:pPr>
        <w:pStyle w:val="BlockText"/>
      </w:pPr>
      <w:r>
        <w:rPr>
          <w:b/>
          <w:bCs/>
        </w:rPr>
        <w:t xml:space="preserve">Civilisational learning should remain distributed without making responsibility untraceable.</w:t>
      </w:r>
    </w:p>
    <w:p>
      <w:pPr>
        <w:pStyle w:val="BlockText"/>
      </w:pPr>
      <w:r>
        <w:rPr>
          <w:b/>
          <w:bCs/>
        </w:rPr>
        <w:t xml:space="preserve">No single score should define civilisational constitutional success.</w:t>
      </w:r>
    </w:p>
    <w:p>
      <w:pPr>
        <w:pStyle w:val="BlockText"/>
      </w:pPr>
      <w:r>
        <w:rPr>
          <w:b/>
          <w:bCs/>
        </w:rPr>
        <w:t xml:space="preserve">Recursive maturity is a capability for correctability, not a guarantee of permanent progress.</w:t>
      </w:r>
    </w:p>
    <w:p>
      <w:pPr>
        <w:pStyle w:val="BlockText"/>
      </w:pPr>
      <w:r>
        <w:rPr>
          <w:b/>
          <w:bCs/>
        </w:rPr>
        <w:t xml:space="preserve">The constitutional function should be more durable than any particular institution.</w:t>
      </w:r>
    </w:p>
    <w:p>
      <w:pPr>
        <w:pStyle w:val="BlockText"/>
      </w:pPr>
      <w:r>
        <w:rPr>
          <w:b/>
          <w:bCs/>
        </w:rPr>
        <w:t xml:space="preserve">Formal existence is not practical reality.</w:t>
      </w:r>
    </w:p>
    <w:p>
      <w:pPr>
        <w:pStyle w:val="BlockText"/>
      </w:pPr>
      <w:r>
        <w:rPr>
          <w:b/>
          <w:bCs/>
        </w:rPr>
        <w:t xml:space="preserve">A shadow Constitution should be treated as a serious constitutional failure.</w:t>
      </w:r>
    </w:p>
    <w:p>
      <w:r>
        <w:pict>
          <v:rect style="width:0;height:1.5pt" o:hralign="center" o:hrstd="t" o:hr="t"/>
        </w:pict>
      </w:r>
    </w:p>
    <w:bookmarkEnd w:id="285"/>
    <w:bookmarkStart w:id="286" w:name="X4675b200c397ff65c2b96c3976c328348986eb0"/>
    <w:p>
      <w:pPr>
        <w:pStyle w:val="Heading1"/>
      </w:pPr>
      <w:r>
        <w:t xml:space="preserve">End of Part II — Constitutional Learning, Evidence and the Recursive Development Cycle</w:t>
      </w:r>
    </w:p>
    <w:bookmarkEnd w:id="286"/>
    <w:bookmarkStart w:id="287" w:name="X2d849491395834eee41419961bb507064c8fb5d"/>
    <w:p>
      <w:pPr>
        <w:pStyle w:val="Heading1"/>
      </w:pPr>
      <w:r>
        <w:t xml:space="preserve">Next: Part III — Ratchet, Constitutional Memory, Controlled Change and Anti-Lock-In Architecture</w:t>
      </w:r>
    </w:p>
    <w:bookmarkEnd w:id="2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