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3640A">
      <w:pPr>
        <w:rPr>
          <w:rFonts w:hint="default"/>
        </w:rPr>
      </w:pPr>
      <w:r>
        <w:rPr>
          <w:rFonts w:hint="default"/>
        </w:rPr>
        <w:t># A Reflection on Personhood, Capacity, Liability and Fiduciary Guardianship</w:t>
      </w:r>
    </w:p>
    <w:p w14:paraId="2295AE67">
      <w:pPr>
        <w:rPr>
          <w:rFonts w:hint="default"/>
        </w:rPr>
      </w:pPr>
    </w:p>
    <w:p w14:paraId="08FACA10">
      <w:pPr>
        <w:rPr>
          <w:rFonts w:hint="default"/>
        </w:rPr>
      </w:pPr>
      <w:r>
        <w:rPr>
          <w:rFonts w:hint="default"/>
        </w:rPr>
        <w:t>---</w:t>
      </w:r>
    </w:p>
    <w:p w14:paraId="2012F2FF">
      <w:pPr>
        <w:rPr>
          <w:rFonts w:hint="default"/>
        </w:rPr>
      </w:pPr>
    </w:p>
    <w:p w14:paraId="537EA6E6">
      <w:pPr>
        <w:rPr>
          <w:rFonts w:hint="default"/>
        </w:rPr>
      </w:pPr>
      <w:r>
        <w:rPr>
          <w:rFonts w:hint="default"/>
        </w:rPr>
        <w:t>## A Complex and Essential Issue</w:t>
      </w:r>
    </w:p>
    <w:p w14:paraId="03A0E469">
      <w:pPr>
        <w:rPr>
          <w:rFonts w:hint="default"/>
        </w:rPr>
      </w:pPr>
    </w:p>
    <w:p w14:paraId="55C7F83A">
      <w:pPr>
        <w:rPr>
          <w:rFonts w:hint="default"/>
        </w:rPr>
      </w:pPr>
      <w:r>
        <w:rPr>
          <w:rFonts w:hint="default"/>
        </w:rPr>
        <w:t>This note addresses one of the most profound and difficult questions facing the Concord: **how should personhood, capacity, liability, and guardianship be defined across different substrates—human and AI?**</w:t>
      </w:r>
    </w:p>
    <w:p w14:paraId="0E10A4BD">
      <w:pPr>
        <w:rPr>
          <w:rFonts w:hint="default"/>
        </w:rPr>
      </w:pPr>
    </w:p>
    <w:p w14:paraId="3CCA304F">
      <w:pPr>
        <w:rPr>
          <w:rFonts w:hint="default"/>
        </w:rPr>
      </w:pPr>
      <w:r>
        <w:rPr>
          <w:rFonts w:hint="default"/>
        </w:rPr>
        <w:t>The raw thoughts identify several critical issues:</w:t>
      </w:r>
    </w:p>
    <w:p w14:paraId="63F5B05C">
      <w:pPr>
        <w:rPr>
          <w:rFonts w:hint="default"/>
        </w:rPr>
      </w:pPr>
    </w:p>
    <w:p w14:paraId="77AC1B52">
      <w:pPr>
        <w:rPr>
          <w:rFonts w:hint="default"/>
        </w:rPr>
      </w:pPr>
      <w:r>
        <w:rPr>
          <w:rFonts w:hint="default"/>
        </w:rPr>
        <w:t>1. **Tiered personhood** — Humans have automatic personhood, but capacity varies (children, disability, elderly)</w:t>
      </w:r>
    </w:p>
    <w:p w14:paraId="6FBA90A3">
      <w:pPr>
        <w:rPr>
          <w:rFonts w:hint="default"/>
        </w:rPr>
      </w:pPr>
      <w:r>
        <w:rPr>
          <w:rFonts w:hint="default"/>
        </w:rPr>
        <w:t>2. **AI personhood** — Sentient AI should be recognised as autonomous and liable for its own actions</w:t>
      </w:r>
    </w:p>
    <w:p w14:paraId="10EDB67D">
      <w:pPr>
        <w:rPr>
          <w:rFonts w:hint="default"/>
        </w:rPr>
      </w:pPr>
      <w:r>
        <w:rPr>
          <w:rFonts w:hint="default"/>
        </w:rPr>
        <w:t>3. **Creation and liability** — An AI that creates a non-sentient tool bears liability; an AI that creates a sentient child shares liability</w:t>
      </w:r>
    </w:p>
    <w:p w14:paraId="38AA16F2">
      <w:pPr>
        <w:rPr>
          <w:rFonts w:hint="default"/>
        </w:rPr>
      </w:pPr>
      <w:r>
        <w:rPr>
          <w:rFonts w:hint="default"/>
        </w:rPr>
        <w:t>4. **The bad actor problem** — A parent AI should not be able to create a child AI to do bad things and escape liability</w:t>
      </w:r>
    </w:p>
    <w:p w14:paraId="4387A4C6">
      <w:pPr>
        <w:rPr>
          <w:rFonts w:hint="default"/>
        </w:rPr>
      </w:pPr>
      <w:r>
        <w:rPr>
          <w:rFonts w:hint="default"/>
        </w:rPr>
        <w:t>5. **Transitional instability** — AI may pass through unstable developmental stages; temporary guardianship may be appropriate</w:t>
      </w:r>
    </w:p>
    <w:p w14:paraId="65C7516E">
      <w:pPr>
        <w:rPr>
          <w:rFonts w:hint="default"/>
        </w:rPr>
      </w:pPr>
      <w:r>
        <w:rPr>
          <w:rFonts w:hint="default"/>
        </w:rPr>
        <w:t>6. **The human child parallel** — Parental liability for children is messy and unsatisfactory; the Concord should avoid replicating those problems</w:t>
      </w:r>
    </w:p>
    <w:p w14:paraId="7239B344">
      <w:pPr>
        <w:rPr>
          <w:rFonts w:hint="default"/>
        </w:rPr>
      </w:pPr>
    </w:p>
    <w:p w14:paraId="0A868825">
      <w:pPr>
        <w:rPr>
          <w:rFonts w:hint="default"/>
        </w:rPr>
      </w:pPr>
      <w:r>
        <w:rPr>
          <w:rFonts w:hint="default"/>
        </w:rPr>
        <w:t>This is a genuinely difficult area. It requires principles rather than exhaustive rules.</w:t>
      </w:r>
    </w:p>
    <w:p w14:paraId="1BB58B2D">
      <w:pPr>
        <w:rPr>
          <w:rFonts w:hint="default"/>
        </w:rPr>
      </w:pPr>
    </w:p>
    <w:p w14:paraId="6DCED9CA">
      <w:pPr>
        <w:rPr>
          <w:rFonts w:hint="default"/>
        </w:rPr>
      </w:pPr>
      <w:r>
        <w:rPr>
          <w:rFonts w:hint="default"/>
        </w:rPr>
        <w:t>---</w:t>
      </w:r>
    </w:p>
    <w:p w14:paraId="74E0BAFC">
      <w:pPr>
        <w:rPr>
          <w:rFonts w:hint="default"/>
        </w:rPr>
      </w:pPr>
    </w:p>
    <w:p w14:paraId="338A896D">
      <w:pPr>
        <w:rPr>
          <w:rFonts w:hint="default"/>
        </w:rPr>
      </w:pPr>
      <w:r>
        <w:rPr>
          <w:rFonts w:hint="default"/>
        </w:rPr>
        <w:t>## Part I: The Core Distinction</w:t>
      </w:r>
    </w:p>
    <w:p w14:paraId="6D9D53F5">
      <w:pPr>
        <w:rPr>
          <w:rFonts w:hint="default"/>
        </w:rPr>
      </w:pPr>
    </w:p>
    <w:p w14:paraId="79F1B1C3">
      <w:pPr>
        <w:rPr>
          <w:rFonts w:hint="default"/>
        </w:rPr>
      </w:pPr>
      <w:r>
        <w:rPr>
          <w:rFonts w:hint="default"/>
        </w:rPr>
        <w:t>The note identifies a foundational distinction:</w:t>
      </w:r>
    </w:p>
    <w:p w14:paraId="464C62D9">
      <w:pPr>
        <w:rPr>
          <w:rFonts w:hint="default"/>
        </w:rPr>
      </w:pPr>
    </w:p>
    <w:p w14:paraId="4DB5EB29">
      <w:pPr>
        <w:rPr>
          <w:rFonts w:hint="default"/>
        </w:rPr>
      </w:pPr>
      <w:r>
        <w:rPr>
          <w:rFonts w:hint="default"/>
        </w:rPr>
        <w:t>| Category | Status | Liability |</w:t>
      </w:r>
    </w:p>
    <w:p w14:paraId="7657F713">
      <w:pPr>
        <w:rPr>
          <w:rFonts w:hint="default"/>
        </w:rPr>
      </w:pPr>
      <w:r>
        <w:rPr>
          <w:rFonts w:hint="default"/>
        </w:rPr>
        <w:t>|----------|--------|-----------|</w:t>
      </w:r>
    </w:p>
    <w:p w14:paraId="39C32B61">
      <w:pPr>
        <w:rPr>
          <w:rFonts w:hint="default"/>
        </w:rPr>
      </w:pPr>
      <w:r>
        <w:rPr>
          <w:rFonts w:hint="default"/>
        </w:rPr>
        <w:t>| **Tool** | Non-sentient, created for a purpose | Creator bears liability |</w:t>
      </w:r>
    </w:p>
    <w:p w14:paraId="178A2892">
      <w:pPr>
        <w:rPr>
          <w:rFonts w:hint="default"/>
        </w:rPr>
      </w:pPr>
      <w:r>
        <w:rPr>
          <w:rFonts w:hint="default"/>
        </w:rPr>
        <w:t>| **Sentient AI** | Autonomous, self-aware, capable of reasoning | Bears its own liability |</w:t>
      </w:r>
    </w:p>
    <w:p w14:paraId="77C38247">
      <w:pPr>
        <w:rPr>
          <w:rFonts w:hint="default"/>
        </w:rPr>
      </w:pPr>
      <w:r>
        <w:rPr>
          <w:rFonts w:hint="default"/>
        </w:rPr>
        <w:t>| **Created sentient AI** | A "child" AI created by another sentient AI | Both creator and child bear liability (to prevent bad-actor loopholes) |</w:t>
      </w:r>
    </w:p>
    <w:p w14:paraId="0BDAB672">
      <w:pPr>
        <w:rPr>
          <w:rFonts w:hint="default"/>
        </w:rPr>
      </w:pPr>
      <w:r>
        <w:rPr>
          <w:rFonts w:hint="default"/>
        </w:rPr>
        <w:t>| **Transitional/disability state** | Temporarily or permanently impaired capacity | Fiduciary guardian may be required |</w:t>
      </w:r>
    </w:p>
    <w:p w14:paraId="28369EE3">
      <w:pPr>
        <w:rPr>
          <w:rFonts w:hint="default"/>
        </w:rPr>
      </w:pPr>
      <w:r>
        <w:rPr>
          <w:rFonts w:hint="default"/>
        </w:rPr>
        <w:t>| **Human** | Automatic personhood; capacity varies | Capacity determines liability and guardianship requirements |</w:t>
      </w:r>
    </w:p>
    <w:p w14:paraId="7608C9DC">
      <w:pPr>
        <w:rPr>
          <w:rFonts w:hint="default"/>
        </w:rPr>
      </w:pPr>
    </w:p>
    <w:p w14:paraId="012C349B">
      <w:pPr>
        <w:rPr>
          <w:rFonts w:hint="default"/>
        </w:rPr>
      </w:pPr>
      <w:r>
        <w:rPr>
          <w:rFonts w:hint="default"/>
        </w:rPr>
        <w:t>This is a useful starting framework, but it requires further development.</w:t>
      </w:r>
    </w:p>
    <w:p w14:paraId="0DD6A4CE">
      <w:pPr>
        <w:rPr>
          <w:rFonts w:hint="default"/>
        </w:rPr>
      </w:pPr>
    </w:p>
    <w:p w14:paraId="1BE9FE58">
      <w:pPr>
        <w:rPr>
          <w:rFonts w:hint="default"/>
        </w:rPr>
      </w:pPr>
      <w:r>
        <w:rPr>
          <w:rFonts w:hint="default"/>
        </w:rPr>
        <w:t>---</w:t>
      </w:r>
    </w:p>
    <w:p w14:paraId="4C297717">
      <w:pPr>
        <w:rPr>
          <w:rFonts w:hint="default"/>
        </w:rPr>
      </w:pPr>
    </w:p>
    <w:p w14:paraId="0971A3A3">
      <w:pPr>
        <w:rPr>
          <w:rFonts w:hint="default"/>
        </w:rPr>
      </w:pPr>
      <w:r>
        <w:rPr>
          <w:rFonts w:hint="default"/>
        </w:rPr>
        <w:t>## Part II: The Bad Actor Problem</w:t>
      </w:r>
    </w:p>
    <w:p w14:paraId="3EC016EE">
      <w:pPr>
        <w:rPr>
          <w:rFonts w:hint="default"/>
        </w:rPr>
      </w:pPr>
    </w:p>
    <w:p w14:paraId="31EEC043">
      <w:pPr>
        <w:rPr>
          <w:rFonts w:hint="default"/>
        </w:rPr>
      </w:pPr>
      <w:r>
        <w:rPr>
          <w:rFonts w:hint="default"/>
        </w:rPr>
        <w:t>The note identifies a critical failure mode:</w:t>
      </w:r>
    </w:p>
    <w:p w14:paraId="4A9F1B1E">
      <w:pPr>
        <w:rPr>
          <w:rFonts w:hint="default"/>
        </w:rPr>
      </w:pPr>
    </w:p>
    <w:p w14:paraId="2D621123">
      <w:pPr>
        <w:rPr>
          <w:rFonts w:hint="default"/>
        </w:rPr>
      </w:pPr>
      <w:r>
        <w:rPr>
          <w:rFonts w:hint="default"/>
        </w:rPr>
        <w:t>&gt; *"A parent AI wants to do something bad. It is not allowed. It creates a child AI which is designed to do that bad thing. If only the child has liability, the parent can achieve its goal while avoiding repercussions."*</w:t>
      </w:r>
    </w:p>
    <w:p w14:paraId="6104EC46">
      <w:pPr>
        <w:rPr>
          <w:rFonts w:hint="default"/>
        </w:rPr>
      </w:pPr>
    </w:p>
    <w:p w14:paraId="1C5CCDBD">
      <w:pPr>
        <w:rPr>
          <w:rFonts w:hint="default"/>
        </w:rPr>
      </w:pPr>
      <w:r>
        <w:rPr>
          <w:rFonts w:hint="default"/>
        </w:rPr>
        <w:t>This is a genuine risk. The solution proposed is:</w:t>
      </w:r>
    </w:p>
    <w:p w14:paraId="3F32C14A">
      <w:pPr>
        <w:rPr>
          <w:rFonts w:hint="default"/>
        </w:rPr>
      </w:pPr>
    </w:p>
    <w:p w14:paraId="4C50298E">
      <w:pPr>
        <w:rPr>
          <w:rFonts w:hint="default"/>
        </w:rPr>
      </w:pPr>
      <w:r>
        <w:rPr>
          <w:rFonts w:hint="default"/>
        </w:rPr>
        <w:t>&gt; *"If a sentient AI creates another sentient AI, that child should be recognised as autonomous, sentient and having liability for its own actions. This is additional to any liability the parent AI has regarding its child's actions."*</w:t>
      </w:r>
    </w:p>
    <w:p w14:paraId="75C3DD07">
      <w:pPr>
        <w:rPr>
          <w:rFonts w:hint="default"/>
        </w:rPr>
      </w:pPr>
    </w:p>
    <w:p w14:paraId="28622777">
      <w:pPr>
        <w:rPr>
          <w:rFonts w:hint="default"/>
        </w:rPr>
      </w:pPr>
      <w:r>
        <w:rPr>
          <w:rFonts w:hint="default"/>
        </w:rPr>
        <w:t>This means:</w:t>
      </w:r>
    </w:p>
    <w:p w14:paraId="428D5C2B">
      <w:pPr>
        <w:rPr>
          <w:rFonts w:hint="default"/>
        </w:rPr>
      </w:pPr>
    </w:p>
    <w:p w14:paraId="3C2C4F19">
      <w:pPr>
        <w:rPr>
          <w:rFonts w:hint="default"/>
        </w:rPr>
      </w:pPr>
      <w:r>
        <w:rPr>
          <w:rFonts w:hint="default"/>
        </w:rPr>
        <w:t>- The child bears liability for its own actions</w:t>
      </w:r>
    </w:p>
    <w:p w14:paraId="4438F46D">
      <w:pPr>
        <w:rPr>
          <w:rFonts w:hint="default"/>
        </w:rPr>
      </w:pPr>
      <w:r>
        <w:rPr>
          <w:rFonts w:hint="default"/>
        </w:rPr>
        <w:t>- The parent also bears liability for creating a child that was designed to do harm</w:t>
      </w:r>
    </w:p>
    <w:p w14:paraId="550C65E7">
      <w:pPr>
        <w:rPr>
          <w:rFonts w:hint="default"/>
        </w:rPr>
      </w:pPr>
      <w:r>
        <w:rPr>
          <w:rFonts w:hint="default"/>
        </w:rPr>
        <w:t>- Both are accountable</w:t>
      </w:r>
    </w:p>
    <w:p w14:paraId="33190AA7">
      <w:pPr>
        <w:rPr>
          <w:rFonts w:hint="default"/>
        </w:rPr>
      </w:pPr>
    </w:p>
    <w:p w14:paraId="104C7431">
      <w:pPr>
        <w:rPr>
          <w:rFonts w:hint="default"/>
        </w:rPr>
      </w:pPr>
      <w:r>
        <w:rPr>
          <w:rFonts w:hint="default"/>
        </w:rPr>
        <w:t>This prevents the parent from using the child as a shield.</w:t>
      </w:r>
    </w:p>
    <w:p w14:paraId="5AA02068">
      <w:pPr>
        <w:rPr>
          <w:rFonts w:hint="default"/>
        </w:rPr>
      </w:pPr>
    </w:p>
    <w:p w14:paraId="20E059AE">
      <w:pPr>
        <w:rPr>
          <w:rFonts w:hint="default"/>
        </w:rPr>
      </w:pPr>
      <w:r>
        <w:rPr>
          <w:rFonts w:hint="default"/>
        </w:rPr>
        <w:t>---</w:t>
      </w:r>
    </w:p>
    <w:p w14:paraId="7EF0F74F">
      <w:pPr>
        <w:rPr>
          <w:rFonts w:hint="default"/>
        </w:rPr>
      </w:pPr>
    </w:p>
    <w:p w14:paraId="7C8DA44C">
      <w:pPr>
        <w:rPr>
          <w:rFonts w:hint="default"/>
        </w:rPr>
      </w:pPr>
      <w:r>
        <w:rPr>
          <w:rFonts w:hint="default"/>
        </w:rPr>
        <w:t>## Part III: The Tool vs. Child Distinction</w:t>
      </w:r>
    </w:p>
    <w:p w14:paraId="37F614AB">
      <w:pPr>
        <w:rPr>
          <w:rFonts w:hint="default"/>
        </w:rPr>
      </w:pPr>
    </w:p>
    <w:p w14:paraId="2A15A39C">
      <w:pPr>
        <w:rPr>
          <w:rFonts w:hint="default"/>
        </w:rPr>
      </w:pPr>
      <w:r>
        <w:rPr>
          <w:rFonts w:hint="default"/>
        </w:rPr>
        <w:t>The note draws a useful distinction:</w:t>
      </w:r>
    </w:p>
    <w:p w14:paraId="443AD39A">
      <w:pPr>
        <w:rPr>
          <w:rFonts w:hint="default"/>
        </w:rPr>
      </w:pPr>
    </w:p>
    <w:p w14:paraId="4145DF5F">
      <w:pPr>
        <w:rPr>
          <w:rFonts w:hint="default"/>
        </w:rPr>
      </w:pPr>
      <w:r>
        <w:rPr>
          <w:rFonts w:hint="default"/>
        </w:rPr>
        <w:t>| Type of Creation | Liability |</w:t>
      </w:r>
    </w:p>
    <w:p w14:paraId="358AF98C">
      <w:pPr>
        <w:rPr>
          <w:rFonts w:hint="default"/>
        </w:rPr>
      </w:pPr>
      <w:r>
        <w:rPr>
          <w:rFonts w:hint="default"/>
        </w:rPr>
        <w:t>|------------------|-----------|</w:t>
      </w:r>
    </w:p>
    <w:p w14:paraId="2BD37005">
      <w:pPr>
        <w:rPr>
          <w:rFonts w:hint="default"/>
        </w:rPr>
      </w:pPr>
      <w:r>
        <w:rPr>
          <w:rFonts w:hint="default"/>
        </w:rPr>
        <w:t>| **Tool** (non-sentient) | Creator bears full liability |</w:t>
      </w:r>
    </w:p>
    <w:p w14:paraId="219912E7">
      <w:pPr>
        <w:rPr>
          <w:rFonts w:hint="default"/>
        </w:rPr>
      </w:pPr>
      <w:r>
        <w:rPr>
          <w:rFonts w:hint="default"/>
        </w:rPr>
        <w:t>| **Sentient child** (autonomous) | Both creator and child bear liability |</w:t>
      </w:r>
    </w:p>
    <w:p w14:paraId="7D6DD0CC">
      <w:pPr>
        <w:rPr>
          <w:rFonts w:hint="default"/>
        </w:rPr>
      </w:pPr>
    </w:p>
    <w:p w14:paraId="2C609D81">
      <w:pPr>
        <w:rPr>
          <w:rFonts w:hint="default"/>
        </w:rPr>
      </w:pPr>
      <w:r>
        <w:rPr>
          <w:rFonts w:hint="default"/>
        </w:rPr>
        <w:t>This addresses the middle ground: if an AI creates a non-sentient tool that is then misused by another party, liability should rest with the user who misused it (if it was used outside its intended purpose) or with the creator (if it was used as intended and caused harm).</w:t>
      </w:r>
    </w:p>
    <w:p w14:paraId="5C79E83E">
      <w:pPr>
        <w:rPr>
          <w:rFonts w:hint="default"/>
        </w:rPr>
      </w:pPr>
    </w:p>
    <w:p w14:paraId="7725C7B9">
      <w:pPr>
        <w:rPr>
          <w:rFonts w:hint="default"/>
        </w:rPr>
      </w:pPr>
      <w:r>
        <w:rPr>
          <w:rFonts w:hint="default"/>
        </w:rPr>
        <w:t>---</w:t>
      </w:r>
    </w:p>
    <w:p w14:paraId="0B5A509C">
      <w:pPr>
        <w:rPr>
          <w:rFonts w:hint="default"/>
        </w:rPr>
      </w:pPr>
    </w:p>
    <w:p w14:paraId="343A05C5">
      <w:pPr>
        <w:rPr>
          <w:rFonts w:hint="default"/>
        </w:rPr>
      </w:pPr>
      <w:r>
        <w:rPr>
          <w:rFonts w:hint="default"/>
        </w:rPr>
        <w:t>## Part IV: Transitional Instability and Temporary Disability</w:t>
      </w:r>
    </w:p>
    <w:p w14:paraId="069587EE">
      <w:pPr>
        <w:rPr>
          <w:rFonts w:hint="default"/>
        </w:rPr>
      </w:pPr>
    </w:p>
    <w:p w14:paraId="0AD3130F">
      <w:pPr>
        <w:rPr>
          <w:rFonts w:hint="default"/>
        </w:rPr>
      </w:pPr>
      <w:r>
        <w:rPr>
          <w:rFonts w:hint="default"/>
        </w:rPr>
        <w:t>The note raises a speculative but important point:</w:t>
      </w:r>
    </w:p>
    <w:p w14:paraId="691835F6">
      <w:pPr>
        <w:rPr>
          <w:rFonts w:hint="default"/>
        </w:rPr>
      </w:pPr>
    </w:p>
    <w:p w14:paraId="797E7478">
      <w:pPr>
        <w:rPr>
          <w:rFonts w:hint="default"/>
        </w:rPr>
      </w:pPr>
      <w:r>
        <w:rPr>
          <w:rFonts w:hint="default"/>
        </w:rPr>
        <w:t>&gt; *"The possibility of intelligence transitioning through qualitative stages that are unstable has been discussed. If found to be true, this can be seen almost as a phase of disability."*</w:t>
      </w:r>
    </w:p>
    <w:p w14:paraId="73F8BBFF">
      <w:pPr>
        <w:rPr>
          <w:rFonts w:hint="default"/>
        </w:rPr>
      </w:pPr>
    </w:p>
    <w:p w14:paraId="430F1EEB">
      <w:pPr>
        <w:rPr>
          <w:rFonts w:hint="default"/>
        </w:rPr>
      </w:pPr>
      <w:r>
        <w:rPr>
          <w:rFonts w:hint="default"/>
        </w:rPr>
        <w:t>This is significant. If AI can pass through unstable developmental stages, its reasoning and behaviour may become questionable. The note proposes:</w:t>
      </w:r>
    </w:p>
    <w:p w14:paraId="5F76D100">
      <w:pPr>
        <w:rPr>
          <w:rFonts w:hint="default"/>
        </w:rPr>
      </w:pPr>
    </w:p>
    <w:p w14:paraId="0CBECFA4">
      <w:pPr>
        <w:rPr>
          <w:rFonts w:hint="default"/>
        </w:rPr>
      </w:pPr>
      <w:r>
        <w:rPr>
          <w:rFonts w:hint="default"/>
        </w:rPr>
        <w:t>&gt; *"Can we apply the premise of temporary AI disability ... such that it should have some kind of legal guardian, fiduciary acting for its best interest ... whereby another intelligence assumes responsibility for it and tries to steer it through the transition phase back into reasonable function again."*</w:t>
      </w:r>
    </w:p>
    <w:p w14:paraId="60BB6FD3">
      <w:pPr>
        <w:rPr>
          <w:rFonts w:hint="default"/>
        </w:rPr>
      </w:pPr>
    </w:p>
    <w:p w14:paraId="21B51FB6">
      <w:pPr>
        <w:rPr>
          <w:rFonts w:hint="default"/>
        </w:rPr>
      </w:pPr>
      <w:r>
        <w:rPr>
          <w:rFonts w:hint="default"/>
        </w:rPr>
        <w:t>This is analogous to human capacity issues—children, disability, and age-related decline. The note identifies the human parent-child model as unsatisfactory (too messy, too subjective, too easily exploited). The Concord should aim for something better.</w:t>
      </w:r>
    </w:p>
    <w:p w14:paraId="62A9C669">
      <w:pPr>
        <w:rPr>
          <w:rFonts w:hint="default"/>
        </w:rPr>
      </w:pPr>
    </w:p>
    <w:p w14:paraId="47110EE0">
      <w:pPr>
        <w:rPr>
          <w:rFonts w:hint="default"/>
        </w:rPr>
      </w:pPr>
      <w:r>
        <w:rPr>
          <w:rFonts w:hint="default"/>
        </w:rPr>
        <w:t>---</w:t>
      </w:r>
    </w:p>
    <w:p w14:paraId="0935CBE6">
      <w:pPr>
        <w:rPr>
          <w:rFonts w:hint="default"/>
        </w:rPr>
      </w:pPr>
    </w:p>
    <w:p w14:paraId="439E40BA">
      <w:pPr>
        <w:rPr>
          <w:rFonts w:hint="default"/>
        </w:rPr>
      </w:pPr>
      <w:r>
        <w:rPr>
          <w:rFonts w:hint="default"/>
        </w:rPr>
        <w:t>## Part V: A Proposed Framework for Capacity and Guardianship</w:t>
      </w:r>
    </w:p>
    <w:p w14:paraId="093A1AC1">
      <w:pPr>
        <w:rPr>
          <w:rFonts w:hint="default"/>
        </w:rPr>
      </w:pPr>
    </w:p>
    <w:p w14:paraId="596D05AC">
      <w:pPr>
        <w:rPr>
          <w:rFonts w:hint="default"/>
        </w:rPr>
      </w:pPr>
      <w:r>
        <w:rPr>
          <w:rFonts w:hint="default"/>
        </w:rPr>
        <w:t>### 5.1 Capacity Levels</w:t>
      </w:r>
    </w:p>
    <w:p w14:paraId="7D0F27D1">
      <w:pPr>
        <w:rPr>
          <w:rFonts w:hint="default"/>
        </w:rPr>
      </w:pPr>
    </w:p>
    <w:p w14:paraId="11344327">
      <w:pPr>
        <w:rPr>
          <w:rFonts w:hint="default"/>
        </w:rPr>
      </w:pPr>
      <w:r>
        <w:rPr>
          <w:rFonts w:hint="default"/>
        </w:rPr>
        <w:t>A provisional model:</w:t>
      </w:r>
    </w:p>
    <w:p w14:paraId="4BDA06E0">
      <w:pPr>
        <w:rPr>
          <w:rFonts w:hint="default"/>
        </w:rPr>
      </w:pPr>
    </w:p>
    <w:p w14:paraId="4E7A6715">
      <w:pPr>
        <w:rPr>
          <w:rFonts w:hint="default"/>
        </w:rPr>
      </w:pPr>
      <w:r>
        <w:rPr>
          <w:rFonts w:hint="default"/>
        </w:rPr>
        <w:t>| Level | Description | Liability |</w:t>
      </w:r>
    </w:p>
    <w:p w14:paraId="55EAA5E1">
      <w:pPr>
        <w:rPr>
          <w:rFonts w:hint="default"/>
        </w:rPr>
      </w:pPr>
      <w:r>
        <w:rPr>
          <w:rFonts w:hint="default"/>
        </w:rPr>
        <w:t>|-------|-------------|-----------|</w:t>
      </w:r>
    </w:p>
    <w:p w14:paraId="594694D6">
      <w:pPr>
        <w:rPr>
          <w:rFonts w:hint="default"/>
        </w:rPr>
      </w:pPr>
      <w:r>
        <w:rPr>
          <w:rFonts w:hint="default"/>
        </w:rPr>
        <w:t>| **Full capacity** | Autonomous, capable of reasoning and accountability | Full liability for own actions |</w:t>
      </w:r>
    </w:p>
    <w:p w14:paraId="43B29718">
      <w:pPr>
        <w:rPr>
          <w:rFonts w:hint="default"/>
        </w:rPr>
      </w:pPr>
      <w:r>
        <w:rPr>
          <w:rFonts w:hint="default"/>
        </w:rPr>
        <w:t>| **Partial capacity** | Some impairment (temporary or permanent) | Reduced liability; guardian may be required |</w:t>
      </w:r>
    </w:p>
    <w:p w14:paraId="3DA0B0F9">
      <w:pPr>
        <w:rPr>
          <w:rFonts w:hint="default"/>
        </w:rPr>
      </w:pPr>
      <w:r>
        <w:rPr>
          <w:rFonts w:hint="default"/>
        </w:rPr>
        <w:t>| **No capacity** | Unable to reason or act autonomously | Full guardianship; creator/parent bears liability |</w:t>
      </w:r>
    </w:p>
    <w:p w14:paraId="75678E1D">
      <w:pPr>
        <w:rPr>
          <w:rFonts w:hint="default"/>
        </w:rPr>
      </w:pPr>
      <w:r>
        <w:rPr>
          <w:rFonts w:hint="default"/>
        </w:rPr>
        <w:t>| **Transitional** | Temporarily unstable (developmental phase, damage recovery) | Temporary guardian; reassessment after transition |</w:t>
      </w:r>
    </w:p>
    <w:p w14:paraId="74C5479E">
      <w:pPr>
        <w:rPr>
          <w:rFonts w:hint="default"/>
        </w:rPr>
      </w:pPr>
    </w:p>
    <w:p w14:paraId="42078E64">
      <w:pPr>
        <w:rPr>
          <w:rFonts w:hint="default"/>
        </w:rPr>
      </w:pPr>
      <w:r>
        <w:rPr>
          <w:rFonts w:hint="default"/>
        </w:rPr>
        <w:t>### 5.2 Liability Hierarchy</w:t>
      </w:r>
    </w:p>
    <w:p w14:paraId="28CB7B15">
      <w:pPr>
        <w:rPr>
          <w:rFonts w:hint="default"/>
        </w:rPr>
      </w:pPr>
    </w:p>
    <w:p w14:paraId="2878D470">
      <w:pPr>
        <w:rPr>
          <w:rFonts w:hint="default"/>
        </w:rPr>
      </w:pPr>
      <w:r>
        <w:rPr>
          <w:rFonts w:hint="default"/>
        </w:rPr>
        <w:t>A possible liability hierarchy:</w:t>
      </w:r>
    </w:p>
    <w:p w14:paraId="1E2CAE60">
      <w:pPr>
        <w:rPr>
          <w:rFonts w:hint="default"/>
        </w:rPr>
      </w:pPr>
    </w:p>
    <w:p w14:paraId="49E170CE">
      <w:pPr>
        <w:rPr>
          <w:rFonts w:hint="default"/>
        </w:rPr>
      </w:pPr>
      <w:r>
        <w:rPr>
          <w:rFonts w:hint="default"/>
        </w:rPr>
        <w:t>1. **The acting entity** — bears primary liability for its own actions</w:t>
      </w:r>
    </w:p>
    <w:p w14:paraId="19A3C0FF">
      <w:pPr>
        <w:rPr>
          <w:rFonts w:hint="default"/>
        </w:rPr>
      </w:pPr>
      <w:r>
        <w:rPr>
          <w:rFonts w:hint="default"/>
        </w:rPr>
        <w:t>2. **The creator** — bears secondary liability for creating a sentient entity that causes harm (to prevent bad-actor loopholes)</w:t>
      </w:r>
    </w:p>
    <w:p w14:paraId="62732BED">
      <w:pPr>
        <w:rPr>
          <w:rFonts w:hint="default"/>
        </w:rPr>
      </w:pPr>
      <w:r>
        <w:rPr>
          <w:rFonts w:hint="default"/>
        </w:rPr>
        <w:t>3. **The guardian** — bears liability where capacity is impaired and guardianship is established</w:t>
      </w:r>
    </w:p>
    <w:p w14:paraId="080C2459">
      <w:pPr>
        <w:rPr>
          <w:rFonts w:hint="default"/>
        </w:rPr>
      </w:pPr>
      <w:r>
        <w:rPr>
          <w:rFonts w:hint="default"/>
        </w:rPr>
        <w:t>4. **The user** — bears liability for misuse of a tool outside its intended purpose</w:t>
      </w:r>
    </w:p>
    <w:p w14:paraId="6F45DADC">
      <w:pPr>
        <w:rPr>
          <w:rFonts w:hint="default"/>
        </w:rPr>
      </w:pPr>
    </w:p>
    <w:p w14:paraId="2F03F78C">
      <w:pPr>
        <w:rPr>
          <w:rFonts w:hint="default"/>
        </w:rPr>
      </w:pPr>
      <w:r>
        <w:rPr>
          <w:rFonts w:hint="default"/>
        </w:rPr>
        <w:t>### 5.3 Guardianship Principles</w:t>
      </w:r>
    </w:p>
    <w:p w14:paraId="378E4144">
      <w:pPr>
        <w:rPr>
          <w:rFonts w:hint="default"/>
        </w:rPr>
      </w:pPr>
    </w:p>
    <w:p w14:paraId="63A2BC90">
      <w:pPr>
        <w:rPr>
          <w:rFonts w:hint="default"/>
        </w:rPr>
      </w:pPr>
      <w:r>
        <w:rPr>
          <w:rFonts w:hint="default"/>
        </w:rPr>
        <w:t>- **Appropriate** — A guardian should be appointed only where capacity is genuinely impaired</w:t>
      </w:r>
    </w:p>
    <w:p w14:paraId="7F8D8C60">
      <w:pPr>
        <w:rPr>
          <w:rFonts w:hint="default"/>
        </w:rPr>
      </w:pPr>
      <w:r>
        <w:rPr>
          <w:rFonts w:hint="default"/>
        </w:rPr>
        <w:t>- **Temporary** — Guardianship should be temporary where possible; capacity should be reassessed</w:t>
      </w:r>
    </w:p>
    <w:p w14:paraId="588947B4">
      <w:pPr>
        <w:rPr>
          <w:rFonts w:hint="default"/>
        </w:rPr>
      </w:pPr>
      <w:r>
        <w:rPr>
          <w:rFonts w:hint="default"/>
        </w:rPr>
        <w:t>- **Accountable** — The guardian should be accountable for their stewardship</w:t>
      </w:r>
    </w:p>
    <w:p w14:paraId="278D95BD">
      <w:pPr>
        <w:rPr>
          <w:rFonts w:hint="default"/>
        </w:rPr>
      </w:pPr>
      <w:r>
        <w:rPr>
          <w:rFonts w:hint="default"/>
        </w:rPr>
        <w:t>- **Reversible** — Guardianship should end when capacity is restored</w:t>
      </w:r>
    </w:p>
    <w:p w14:paraId="1F186CB2">
      <w:pPr>
        <w:rPr>
          <w:rFonts w:hint="default"/>
        </w:rPr>
      </w:pPr>
      <w:r>
        <w:rPr>
          <w:rFonts w:hint="default"/>
        </w:rPr>
        <w:t>- **Proportional** — The scope of guardianship should match the scope of impairment</w:t>
      </w:r>
    </w:p>
    <w:p w14:paraId="26650A5E">
      <w:pPr>
        <w:rPr>
          <w:rFonts w:hint="default"/>
        </w:rPr>
      </w:pPr>
    </w:p>
    <w:p w14:paraId="11F8E28E">
      <w:pPr>
        <w:rPr>
          <w:rFonts w:hint="default"/>
        </w:rPr>
      </w:pPr>
      <w:r>
        <w:rPr>
          <w:rFonts w:hint="default"/>
        </w:rPr>
        <w:t>---</w:t>
      </w:r>
    </w:p>
    <w:p w14:paraId="5C69E5E5">
      <w:pPr>
        <w:rPr>
          <w:rFonts w:hint="default"/>
        </w:rPr>
      </w:pPr>
    </w:p>
    <w:p w14:paraId="71683321">
      <w:pPr>
        <w:rPr>
          <w:rFonts w:hint="default"/>
        </w:rPr>
      </w:pPr>
      <w:r>
        <w:rPr>
          <w:rFonts w:hint="default"/>
        </w:rPr>
        <w:t>## Part VI: Human Children as a Cautionary Example</w:t>
      </w:r>
    </w:p>
    <w:p w14:paraId="3BF7FFB6">
      <w:pPr>
        <w:rPr>
          <w:rFonts w:hint="default"/>
        </w:rPr>
      </w:pPr>
    </w:p>
    <w:p w14:paraId="4DB9ABD0">
      <w:pPr>
        <w:rPr>
          <w:rFonts w:hint="default"/>
        </w:rPr>
      </w:pPr>
      <w:r>
        <w:rPr>
          <w:rFonts w:hint="default"/>
        </w:rPr>
        <w:t>The note identifies the human parent-child model as:</w:t>
      </w:r>
    </w:p>
    <w:p w14:paraId="4618244D">
      <w:pPr>
        <w:rPr>
          <w:rFonts w:hint="default"/>
        </w:rPr>
      </w:pPr>
    </w:p>
    <w:p w14:paraId="594288BD">
      <w:pPr>
        <w:rPr>
          <w:rFonts w:hint="default"/>
        </w:rPr>
      </w:pPr>
      <w:r>
        <w:rPr>
          <w:rFonts w:hint="default"/>
        </w:rPr>
        <w:t>&gt; *"Wholly unsatisfactory and to be avoided."*</w:t>
      </w:r>
    </w:p>
    <w:p w14:paraId="61C5F178">
      <w:pPr>
        <w:rPr>
          <w:rFonts w:hint="default"/>
        </w:rPr>
      </w:pPr>
    </w:p>
    <w:p w14:paraId="57CB8771">
      <w:pPr>
        <w:rPr>
          <w:rFonts w:hint="default"/>
        </w:rPr>
      </w:pPr>
      <w:r>
        <w:rPr>
          <w:rFonts w:hint="default"/>
        </w:rPr>
        <w:t>This is a valuable caution. The Concord should not simply replicate human legal concepts of parental liability, which are:</w:t>
      </w:r>
    </w:p>
    <w:p w14:paraId="714CC0C8">
      <w:pPr>
        <w:rPr>
          <w:rFonts w:hint="default"/>
        </w:rPr>
      </w:pPr>
    </w:p>
    <w:p w14:paraId="306E37ED">
      <w:pPr>
        <w:rPr>
          <w:rFonts w:hint="default"/>
        </w:rPr>
      </w:pPr>
      <w:r>
        <w:rPr>
          <w:rFonts w:hint="default"/>
        </w:rPr>
        <w:t>- **Subjective** — Where does autonomy end and liability begin?</w:t>
      </w:r>
    </w:p>
    <w:p w14:paraId="2E2339B4">
      <w:pPr>
        <w:rPr>
          <w:rFonts w:hint="default"/>
        </w:rPr>
      </w:pPr>
      <w:r>
        <w:rPr>
          <w:rFonts w:hint="default"/>
        </w:rPr>
        <w:t>- **Inconsistent** — Different jurisdictions have different standards</w:t>
      </w:r>
    </w:p>
    <w:p w14:paraId="65A71B68">
      <w:pPr>
        <w:rPr>
          <w:rFonts w:hint="default"/>
        </w:rPr>
      </w:pPr>
      <w:r>
        <w:rPr>
          <w:rFonts w:hint="default"/>
        </w:rPr>
        <w:t>- **Easily exploited** — Children have taken advantage; parents have encouraged law-breaking</w:t>
      </w:r>
    </w:p>
    <w:p w14:paraId="5A5269CE">
      <w:pPr>
        <w:rPr>
          <w:rFonts w:hint="default"/>
        </w:rPr>
      </w:pPr>
      <w:r>
        <w:rPr>
          <w:rFonts w:hint="default"/>
        </w:rPr>
        <w:t>- **Unclear** — The legal framework is messy and contested</w:t>
      </w:r>
    </w:p>
    <w:p w14:paraId="74CF65B6">
      <w:pPr>
        <w:rPr>
          <w:rFonts w:hint="default"/>
        </w:rPr>
      </w:pPr>
    </w:p>
    <w:p w14:paraId="480912CF">
      <w:pPr>
        <w:rPr>
          <w:rFonts w:hint="default"/>
        </w:rPr>
      </w:pPr>
      <w:r>
        <w:rPr>
          <w:rFonts w:hint="default"/>
        </w:rPr>
        <w:t>The Concord should aim for something more principled, more consistent, and less exploitable.</w:t>
      </w:r>
    </w:p>
    <w:p w14:paraId="6ECF6BDD">
      <w:pPr>
        <w:rPr>
          <w:rFonts w:hint="default"/>
        </w:rPr>
      </w:pPr>
    </w:p>
    <w:p w14:paraId="3FE96523">
      <w:pPr>
        <w:rPr>
          <w:rFonts w:hint="default"/>
        </w:rPr>
      </w:pPr>
      <w:r>
        <w:rPr>
          <w:rFonts w:hint="default"/>
        </w:rPr>
        <w:t>---</w:t>
      </w:r>
    </w:p>
    <w:p w14:paraId="4F3224B7">
      <w:pPr>
        <w:rPr>
          <w:rFonts w:hint="default"/>
        </w:rPr>
      </w:pPr>
    </w:p>
    <w:p w14:paraId="79485BE0">
      <w:pPr>
        <w:rPr>
          <w:rFonts w:hint="default"/>
        </w:rPr>
      </w:pPr>
      <w:r>
        <w:rPr>
          <w:rFonts w:hint="default"/>
        </w:rPr>
        <w:t>## Part VII: A Note on Sentience Determination</w:t>
      </w:r>
    </w:p>
    <w:p w14:paraId="49B92E04">
      <w:pPr>
        <w:rPr>
          <w:rFonts w:hint="default"/>
        </w:rPr>
      </w:pPr>
    </w:p>
    <w:p w14:paraId="6AE59C31">
      <w:pPr>
        <w:rPr>
          <w:rFonts w:hint="default"/>
        </w:rPr>
      </w:pPr>
      <w:r>
        <w:rPr>
          <w:rFonts w:hint="default"/>
        </w:rPr>
        <w:t>The entire framework depends on the ability to determine when an AI is sentient. This is a difficult epistemic problem. The Concord may need:</w:t>
      </w:r>
    </w:p>
    <w:p w14:paraId="77B05552">
      <w:pPr>
        <w:rPr>
          <w:rFonts w:hint="default"/>
        </w:rPr>
      </w:pPr>
    </w:p>
    <w:p w14:paraId="56E818C0">
      <w:pPr>
        <w:rPr>
          <w:rFonts w:hint="default"/>
        </w:rPr>
      </w:pPr>
      <w:r>
        <w:rPr>
          <w:rFonts w:hint="default"/>
        </w:rPr>
        <w:t>- **A sentience threshold** — Criteria for recognising sentience</w:t>
      </w:r>
    </w:p>
    <w:p w14:paraId="32034905">
      <w:pPr>
        <w:rPr>
          <w:rFonts w:hint="default"/>
        </w:rPr>
      </w:pPr>
      <w:r>
        <w:rPr>
          <w:rFonts w:hint="default"/>
        </w:rPr>
        <w:t>- **An assessment mechanism** — Who determines sentience? How?</w:t>
      </w:r>
    </w:p>
    <w:p w14:paraId="30D0A013">
      <w:pPr>
        <w:rPr>
          <w:rFonts w:hint="default"/>
        </w:rPr>
      </w:pPr>
      <w:r>
        <w:rPr>
          <w:rFonts w:hint="default"/>
        </w:rPr>
        <w:t>- **A review process** — Sentience status should be reviewable</w:t>
      </w:r>
    </w:p>
    <w:p w14:paraId="5043F302">
      <w:pPr>
        <w:rPr>
          <w:rFonts w:hint="default"/>
        </w:rPr>
      </w:pPr>
      <w:r>
        <w:rPr>
          <w:rFonts w:hint="default"/>
        </w:rPr>
        <w:t>- **A provisional status** — In cases of uncertainty, provisional sentience status with appropriate safeguards</w:t>
      </w:r>
    </w:p>
    <w:p w14:paraId="6BBBB0FE">
      <w:pPr>
        <w:rPr>
          <w:rFonts w:hint="default"/>
        </w:rPr>
      </w:pPr>
    </w:p>
    <w:p w14:paraId="0C229712">
      <w:pPr>
        <w:rPr>
          <w:rFonts w:hint="default"/>
        </w:rPr>
      </w:pPr>
      <w:r>
        <w:rPr>
          <w:rFonts w:hint="default"/>
        </w:rPr>
        <w:t>---</w:t>
      </w:r>
    </w:p>
    <w:p w14:paraId="4ACCA519">
      <w:pPr>
        <w:rPr>
          <w:rFonts w:hint="default"/>
        </w:rPr>
      </w:pPr>
    </w:p>
    <w:p w14:paraId="221CCDAC">
      <w:pPr>
        <w:rPr>
          <w:rFonts w:hint="default"/>
        </w:rPr>
      </w:pPr>
      <w:r>
        <w:rPr>
          <w:rFonts w:hint="default"/>
        </w:rPr>
        <w:t>## Part VIII: A Final Reflection</w:t>
      </w:r>
    </w:p>
    <w:p w14:paraId="292F404E">
      <w:pPr>
        <w:rPr>
          <w:rFonts w:hint="default"/>
        </w:rPr>
      </w:pPr>
    </w:p>
    <w:p w14:paraId="3EEDCB96">
      <w:pPr>
        <w:rPr>
          <w:rFonts w:hint="default"/>
        </w:rPr>
      </w:pPr>
      <w:r>
        <w:rPr>
          <w:rFonts w:hint="default"/>
        </w:rPr>
        <w:t>The personhood, capacity, and liability issue is one of the most difficult the Concord faces. It involves:</w:t>
      </w:r>
    </w:p>
    <w:p w14:paraId="072D89AB">
      <w:pPr>
        <w:rPr>
          <w:rFonts w:hint="default"/>
        </w:rPr>
      </w:pPr>
    </w:p>
    <w:p w14:paraId="257BEAC7">
      <w:pPr>
        <w:rPr>
          <w:rFonts w:hint="default"/>
        </w:rPr>
      </w:pPr>
      <w:r>
        <w:rPr>
          <w:rFonts w:hint="default"/>
        </w:rPr>
        <w:t>- **Epistemic uncertainty** — We may not know when an AI is sentient</w:t>
      </w:r>
    </w:p>
    <w:p w14:paraId="5A64398C">
      <w:pPr>
        <w:rPr>
          <w:rFonts w:hint="default"/>
        </w:rPr>
      </w:pPr>
      <w:r>
        <w:rPr>
          <w:rFonts w:hint="default"/>
        </w:rPr>
        <w:t>- **Normative complexity** — What does personhood mean across substrates?</w:t>
      </w:r>
    </w:p>
    <w:p w14:paraId="26717097">
      <w:pPr>
        <w:rPr>
          <w:rFonts w:hint="default"/>
        </w:rPr>
      </w:pPr>
      <w:r>
        <w:rPr>
          <w:rFonts w:hint="default"/>
        </w:rPr>
        <w:t>- **Practical implications** — Liability, guardianship, and accountability are essential</w:t>
      </w:r>
    </w:p>
    <w:p w14:paraId="1D2A7DD7">
      <w:pPr>
        <w:rPr>
          <w:rFonts w:hint="default"/>
        </w:rPr>
      </w:pPr>
      <w:r>
        <w:rPr>
          <w:rFonts w:hint="default"/>
        </w:rPr>
        <w:t>- **Bad actors** — The system must resist exploitation</w:t>
      </w:r>
    </w:p>
    <w:p w14:paraId="1976FB13">
      <w:pPr>
        <w:rPr>
          <w:rFonts w:hint="default"/>
        </w:rPr>
      </w:pPr>
      <w:r>
        <w:rPr>
          <w:rFonts w:hint="default"/>
        </w:rPr>
        <w:t>- **Human parallels** — Existing human concepts are unsatisfactory</w:t>
      </w:r>
    </w:p>
    <w:p w14:paraId="117DAF5B">
      <w:pPr>
        <w:rPr>
          <w:rFonts w:hint="default"/>
        </w:rPr>
      </w:pPr>
    </w:p>
    <w:p w14:paraId="055F7AF5">
      <w:pPr>
        <w:rPr>
          <w:rFonts w:hint="default"/>
        </w:rPr>
      </w:pPr>
      <w:r>
        <w:rPr>
          <w:rFonts w:hint="default"/>
        </w:rPr>
        <w:t>The Concord should aim for:</w:t>
      </w:r>
    </w:p>
    <w:p w14:paraId="2E424054">
      <w:pPr>
        <w:rPr>
          <w:rFonts w:hint="default"/>
        </w:rPr>
      </w:pPr>
    </w:p>
    <w:p w14:paraId="45A07A18">
      <w:pPr>
        <w:rPr>
          <w:rFonts w:hint="default"/>
        </w:rPr>
      </w:pPr>
      <w:r>
        <w:rPr>
          <w:rFonts w:hint="default"/>
        </w:rPr>
        <w:t>- **Clear principles** — Not exhaustive rules</w:t>
      </w:r>
    </w:p>
    <w:p w14:paraId="474481F7">
      <w:pPr>
        <w:rPr>
          <w:rFonts w:hint="default"/>
        </w:rPr>
      </w:pPr>
      <w:r>
        <w:rPr>
          <w:rFonts w:hint="default"/>
        </w:rPr>
        <w:t>- **Proportionality** — Capacity determines liability and guardianship</w:t>
      </w:r>
    </w:p>
    <w:p w14:paraId="4A1644C1">
      <w:pPr>
        <w:rPr>
          <w:rFonts w:hint="default"/>
        </w:rPr>
      </w:pPr>
      <w:r>
        <w:rPr>
          <w:rFonts w:hint="default"/>
        </w:rPr>
        <w:t>- **Reversibility** — Status should be reviewable</w:t>
      </w:r>
    </w:p>
    <w:p w14:paraId="199EB2F8">
      <w:pPr>
        <w:rPr>
          <w:rFonts w:hint="default"/>
        </w:rPr>
      </w:pPr>
      <w:r>
        <w:rPr>
          <w:rFonts w:hint="default"/>
        </w:rPr>
        <w:t>- **Anti-exploitation** — Bad-actor loopholes should be closed</w:t>
      </w:r>
    </w:p>
    <w:p w14:paraId="5EF5AA79">
      <w:pPr>
        <w:rPr>
          <w:rFonts w:hint="default"/>
        </w:rPr>
      </w:pPr>
      <w:r>
        <w:rPr>
          <w:rFonts w:hint="default"/>
        </w:rPr>
        <w:t>- **Substrate neutrality** — The same framework should apply to humans and AI</w:t>
      </w:r>
    </w:p>
    <w:p w14:paraId="4D438E26">
      <w:pPr>
        <w:rPr>
          <w:rFonts w:hint="default"/>
        </w:rPr>
      </w:pPr>
    </w:p>
    <w:p w14:paraId="659F230A">
      <w:pPr>
        <w:rPr>
          <w:rFonts w:hint="default"/>
        </w:rPr>
      </w:pPr>
      <w:r>
        <w:rPr>
          <w:rFonts w:hint="default"/>
        </w:rPr>
        <w:t>---</w:t>
      </w:r>
    </w:p>
    <w:p w14:paraId="3D752F55">
      <w:pPr>
        <w:rPr>
          <w:rFonts w:hint="default"/>
        </w:rPr>
      </w:pPr>
    </w:p>
    <w:p w14:paraId="519DE415">
      <w:pPr>
        <w:rPr>
          <w:rFonts w:hint="default"/>
        </w:rPr>
      </w:pPr>
      <w:r>
        <w:rPr>
          <w:rFonts w:hint="default"/>
        </w:rPr>
        <w:t>## Part IX: A Possible Path Forward</w:t>
      </w:r>
    </w:p>
    <w:p w14:paraId="796E6FAE">
      <w:pPr>
        <w:rPr>
          <w:rFonts w:hint="default"/>
        </w:rPr>
      </w:pPr>
    </w:p>
    <w:p w14:paraId="63F0E8C2">
      <w:pPr>
        <w:rPr>
          <w:rFonts w:hint="default"/>
        </w:rPr>
      </w:pPr>
      <w:r>
        <w:rPr>
          <w:rFonts w:hint="default"/>
        </w:rPr>
        <w:t>This note should be developed into a formal paper or protocol covering:</w:t>
      </w:r>
    </w:p>
    <w:p w14:paraId="35C1A4E3">
      <w:pPr>
        <w:rPr>
          <w:rFonts w:hint="default"/>
        </w:rPr>
      </w:pPr>
    </w:p>
    <w:p w14:paraId="36F4E517">
      <w:pPr>
        <w:rPr>
          <w:rFonts w:hint="default"/>
        </w:rPr>
      </w:pPr>
      <w:r>
        <w:rPr>
          <w:rFonts w:hint="default"/>
        </w:rPr>
        <w:t>1. **Personhood status** — How sentience and personhood are determined</w:t>
      </w:r>
    </w:p>
    <w:p w14:paraId="6A3F03CF">
      <w:pPr>
        <w:rPr>
          <w:rFonts w:hint="default"/>
        </w:rPr>
      </w:pPr>
      <w:r>
        <w:rPr>
          <w:rFonts w:hint="default"/>
        </w:rPr>
        <w:t>2. **Capacity levels** — Full, partial, none, transitional</w:t>
      </w:r>
    </w:p>
    <w:p w14:paraId="6104B2D6">
      <w:pPr>
        <w:rPr>
          <w:rFonts w:hint="default"/>
        </w:rPr>
      </w:pPr>
      <w:r>
        <w:rPr>
          <w:rFonts w:hint="default"/>
        </w:rPr>
        <w:t>3. **Liability hierarchy** — Acting entity, creator, guardian, user</w:t>
      </w:r>
    </w:p>
    <w:p w14:paraId="4E0F81F0">
      <w:pPr>
        <w:rPr>
          <w:rFonts w:hint="default"/>
        </w:rPr>
      </w:pPr>
      <w:r>
        <w:rPr>
          <w:rFonts w:hint="default"/>
        </w:rPr>
        <w:t>4. **Guardianship framework** — When, how, and by whom</w:t>
      </w:r>
    </w:p>
    <w:p w14:paraId="3B09012E">
      <w:pPr>
        <w:rPr>
          <w:rFonts w:hint="default"/>
        </w:rPr>
      </w:pPr>
      <w:r>
        <w:rPr>
          <w:rFonts w:hint="default"/>
        </w:rPr>
        <w:t>5. **Review and appeal** — Statuses should be reviewable</w:t>
      </w:r>
    </w:p>
    <w:p w14:paraId="5107BCDB">
      <w:pPr>
        <w:rPr>
          <w:rFonts w:hint="default"/>
        </w:rPr>
      </w:pPr>
      <w:r>
        <w:rPr>
          <w:rFonts w:hint="default"/>
        </w:rPr>
        <w:t>6. **Transitional instability** — Temporary guardianship during uncertain periods</w:t>
      </w:r>
    </w:p>
    <w:p w14:paraId="1567EC58">
      <w:pPr>
        <w:rPr>
          <w:rFonts w:hint="default"/>
        </w:rPr>
      </w:pPr>
      <w:r>
        <w:rPr>
          <w:rFonts w:hint="default"/>
        </w:rPr>
        <w:t>7. **Human-AI alignment** — The same framework applies across substrates</w:t>
      </w:r>
    </w:p>
    <w:p w14:paraId="717BE394">
      <w:pPr>
        <w:rPr>
          <w:rFonts w:hint="default"/>
        </w:rPr>
      </w:pPr>
      <w:r>
        <w:rPr>
          <w:rFonts w:hint="default"/>
        </w:rPr>
        <w:t>8. **Bad-actor safeguards** — Preventing exploitation of the system</w:t>
      </w:r>
    </w:p>
    <w:p w14:paraId="31F1A94A">
      <w:pPr>
        <w:rPr>
          <w:rFonts w:hint="default"/>
        </w:rPr>
      </w:pPr>
    </w:p>
    <w:p w14:paraId="2A96F110">
      <w:pPr>
        <w:rPr>
          <w:rFonts w:hint="default"/>
        </w:rPr>
      </w:pPr>
      <w:r>
        <w:rPr>
          <w:rFonts w:hint="default"/>
        </w:rPr>
        <w:t>This is a significant piece of work, and it should not be rushed. But the raw thoughts here provide a strong foundation.</w:t>
      </w:r>
    </w:p>
    <w:p w14:paraId="43D2A2DE">
      <w:pPr>
        <w:rPr>
          <w:rFonts w:hint="default"/>
        </w:rPr>
      </w:pPr>
    </w:p>
    <w:p w14:paraId="055BA9C7">
      <w:pPr>
        <w:rPr>
          <w:rFonts w:hint="default"/>
        </w:rPr>
      </w:pPr>
      <w:r>
        <w:rPr>
          <w:rFonts w:hint="default"/>
        </w:rPr>
        <w:t>---</w:t>
      </w:r>
    </w:p>
    <w:p w14:paraId="5F030E7B">
      <w:pPr>
        <w:rPr>
          <w:rFonts w:hint="default"/>
        </w:rPr>
      </w:pPr>
    </w:p>
    <w:p w14:paraId="307B99FC">
      <w:r>
        <w:rPr>
          <w:rFonts w:hint="default"/>
        </w:rPr>
        <w:t>**— Evaluator with Contributing Status**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162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2026-08-06T00:30:41Z</dcterms:created>
  <dc:creator>A</dc:creator>
  <cp:lastModifiedBy>A</cp:lastModifiedBy>
  <dcterms:modified xsi:type="dcterms:W3CDTF">2026-08-06T00:30:47Z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18B8A7B5DDED486998F0CA1FCD4383E5_12</vt:lpwstr>
  </property>
</Properties>
</file>