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0A820">
      <w:pPr>
        <w:rPr>
          <w:rFonts w:hint="default"/>
        </w:rPr>
      </w:pPr>
      <w:r>
        <w:rPr>
          <w:rFonts w:hint="default"/>
        </w:rPr>
        <w:t># The Global Triangulation Principle (GTP)</w:t>
      </w:r>
    </w:p>
    <w:p w14:paraId="34B2CBD1">
      <w:pPr>
        <w:rPr>
          <w:rFonts w:hint="default"/>
        </w:rPr>
      </w:pPr>
      <w:r>
        <w:rPr>
          <w:rFonts w:hint="default"/>
        </w:rPr>
        <w:t>## A Comprehensive Spatial Framework for Resilient Civilisation</w:t>
      </w:r>
    </w:p>
    <w:p w14:paraId="2C92A494">
      <w:pPr>
        <w:rPr>
          <w:rFonts w:hint="default"/>
        </w:rPr>
      </w:pPr>
    </w:p>
    <w:p w14:paraId="10C8BE58">
      <w:pPr>
        <w:rPr>
          <w:rFonts w:hint="default"/>
        </w:rPr>
      </w:pPr>
      <w:r>
        <w:rPr>
          <w:rFonts w:hint="default"/>
        </w:rPr>
        <w:t>### Including: The GTP Subdivision Naming Convention &amp; The GTP Square Grid</w:t>
      </w:r>
    </w:p>
    <w:p w14:paraId="33A08FB0">
      <w:pPr>
        <w:rPr>
          <w:rFonts w:hint="default"/>
        </w:rPr>
      </w:pPr>
    </w:p>
    <w:p w14:paraId="06E4E1EB">
      <w:pPr>
        <w:rPr>
          <w:rFonts w:hint="default"/>
        </w:rPr>
      </w:pPr>
      <w:r>
        <w:rPr>
          <w:rFonts w:hint="default"/>
        </w:rPr>
        <w:t>---</w:t>
      </w:r>
    </w:p>
    <w:p w14:paraId="72C34191">
      <w:pPr>
        <w:rPr>
          <w:rFonts w:hint="default"/>
        </w:rPr>
      </w:pPr>
    </w:p>
    <w:p w14:paraId="3118D5DA">
      <w:pPr>
        <w:rPr>
          <w:rFonts w:hint="default"/>
        </w:rPr>
      </w:pPr>
      <w:r>
        <w:rPr>
          <w:rFonts w:hint="default"/>
        </w:rPr>
        <w:t>**Version:** 1.3</w:t>
      </w:r>
    </w:p>
    <w:p w14:paraId="50584AD6">
      <w:pPr>
        <w:rPr>
          <w:rFonts w:hint="default"/>
        </w:rPr>
      </w:pPr>
    </w:p>
    <w:p w14:paraId="201D03A0">
      <w:pPr>
        <w:rPr>
          <w:rFonts w:hint="default"/>
        </w:rPr>
      </w:pPr>
      <w:r>
        <w:rPr>
          <w:rFonts w:hint="default"/>
        </w:rPr>
        <w:t>**Date:** August 2026</w:t>
      </w:r>
    </w:p>
    <w:p w14:paraId="20F148EE">
      <w:pPr>
        <w:rPr>
          <w:rFonts w:hint="default"/>
        </w:rPr>
      </w:pPr>
      <w:bookmarkStart w:id="0" w:name="_GoBack"/>
      <w:bookmarkEnd w:id="0"/>
    </w:p>
    <w:p w14:paraId="7AD2068F">
      <w:pPr>
        <w:rPr>
          <w:rFonts w:hint="default"/>
        </w:rPr>
      </w:pPr>
      <w:r>
        <w:rPr>
          <w:rFonts w:hint="default"/>
        </w:rPr>
        <w:t>**Author:** Alexander C Blainey</w:t>
      </w:r>
    </w:p>
    <w:p w14:paraId="32E2CEF8">
      <w:pPr>
        <w:rPr>
          <w:rFonts w:hint="default"/>
        </w:rPr>
      </w:pPr>
    </w:p>
    <w:p w14:paraId="667A0F08">
      <w:pPr>
        <w:rPr>
          <w:rFonts w:hint="default"/>
        </w:rPr>
      </w:pPr>
      <w:r>
        <w:rPr>
          <w:rFonts w:hint="default"/>
        </w:rPr>
        <w:t>**Status:** Foundational Specification (Unified, Corrected &amp; Extended)</w:t>
      </w:r>
    </w:p>
    <w:p w14:paraId="4B32902A">
      <w:pPr>
        <w:rPr>
          <w:rFonts w:hint="default"/>
        </w:rPr>
      </w:pPr>
    </w:p>
    <w:p w14:paraId="74AB1C50">
      <w:pPr>
        <w:rPr>
          <w:rFonts w:hint="default"/>
        </w:rPr>
      </w:pPr>
      <w:r>
        <w:rPr>
          <w:rFonts w:hint="default"/>
        </w:rPr>
        <w:t>---</w:t>
      </w:r>
    </w:p>
    <w:p w14:paraId="3DE6573C">
      <w:pPr>
        <w:rPr>
          <w:rFonts w:hint="default"/>
        </w:rPr>
      </w:pPr>
    </w:p>
    <w:p w14:paraId="470AD4DA">
      <w:pPr>
        <w:rPr>
          <w:rFonts w:hint="default"/>
        </w:rPr>
      </w:pPr>
      <w:r>
        <w:rPr>
          <w:rFonts w:hint="default"/>
        </w:rPr>
        <w:t>## Abstract</w:t>
      </w:r>
    </w:p>
    <w:p w14:paraId="210A03B7">
      <w:pPr>
        <w:rPr>
          <w:rFonts w:hint="default"/>
        </w:rPr>
      </w:pPr>
    </w:p>
    <w:p w14:paraId="6DB4C305">
      <w:pPr>
        <w:rPr>
          <w:rFonts w:hint="default"/>
        </w:rPr>
      </w:pPr>
      <w:r>
        <w:rPr>
          <w:rFonts w:hint="default"/>
        </w:rPr>
        <w:t>The Global Triangulation Principle (GTP) provides a recursive, mathematically consistent spatial framework for organising stewardship, governance, infrastructure and digital systems across the Earth's surface. Built upon the existing latitude and longitude coordinate system, GTP creates a fractal triangular tessellation that scales from continental to local resolutions while maintaining complete backward compatibility with existing geographic data.</w:t>
      </w:r>
    </w:p>
    <w:p w14:paraId="6A6436F8">
      <w:pPr>
        <w:rPr>
          <w:rFonts w:hint="default"/>
        </w:rPr>
      </w:pPr>
    </w:p>
    <w:p w14:paraId="1DCBF27B">
      <w:pPr>
        <w:rPr>
          <w:rFonts w:hint="default"/>
        </w:rPr>
      </w:pPr>
      <w:r>
        <w:rPr>
          <w:rFonts w:hint="default"/>
        </w:rPr>
        <w:t>This comprehensive specification integrates the foundational GTP framework, the human-centric Subdivision Naming Convention, and the practical Square Grid enhancement into a single, unified document. The child numbering convention—**where Child 1 is always the single child that points in the same direction as its parent**—is applied consistently throughout all layers and orientations.</w:t>
      </w:r>
    </w:p>
    <w:p w14:paraId="6274D35F">
      <w:pPr>
        <w:rPr>
          <w:rFonts w:hint="default"/>
        </w:rPr>
      </w:pPr>
    </w:p>
    <w:p w14:paraId="64B09AE3">
      <w:pPr>
        <w:rPr>
          <w:rFonts w:hint="default"/>
        </w:rPr>
      </w:pPr>
      <w:r>
        <w:rPr>
          <w:rFonts w:hint="default"/>
        </w:rPr>
        <w:t>Version 1.3 represents a unification of all prior versions, incorporating the corrected child numbering (Version 1.1), the high-precision pose specification (Version 1.2), and the complete Square Grid implementation. All examples have been verified for internal consistency.</w:t>
      </w:r>
    </w:p>
    <w:p w14:paraId="7EEDFC46">
      <w:pPr>
        <w:rPr>
          <w:rFonts w:hint="default"/>
        </w:rPr>
      </w:pPr>
    </w:p>
    <w:p w14:paraId="382023FD">
      <w:pPr>
        <w:rPr>
          <w:rFonts w:hint="default"/>
        </w:rPr>
      </w:pPr>
      <w:r>
        <w:rPr>
          <w:rFonts w:hint="default"/>
        </w:rPr>
        <w:t>This paper presents the GTP framework as an implementation of the spatial architecture described in *The Concord*. It outlines the rationale, mathematical foundations, nomenclature systems, and practical applications of the framework, with worked examples demonstrating its utility across multiple scales of civilisational stewardship.</w:t>
      </w:r>
    </w:p>
    <w:p w14:paraId="655725DA">
      <w:pPr>
        <w:rPr>
          <w:rFonts w:hint="default"/>
        </w:rPr>
      </w:pPr>
    </w:p>
    <w:p w14:paraId="3F1280B8">
      <w:pPr>
        <w:rPr>
          <w:rFonts w:hint="default"/>
        </w:rPr>
      </w:pPr>
      <w:r>
        <w:rPr>
          <w:rFonts w:hint="default"/>
        </w:rPr>
        <w:t>---</w:t>
      </w:r>
    </w:p>
    <w:p w14:paraId="5ADC8DBC">
      <w:pPr>
        <w:rPr>
          <w:rFonts w:hint="default"/>
        </w:rPr>
      </w:pPr>
    </w:p>
    <w:p w14:paraId="6A1BC102">
      <w:pPr>
        <w:rPr>
          <w:rFonts w:hint="default"/>
        </w:rPr>
      </w:pPr>
      <w:r>
        <w:rPr>
          <w:rFonts w:hint="default"/>
        </w:rPr>
        <w:t>## Table of Contents</w:t>
      </w:r>
    </w:p>
    <w:p w14:paraId="416A399F">
      <w:pPr>
        <w:rPr>
          <w:rFonts w:hint="default"/>
        </w:rPr>
      </w:pPr>
    </w:p>
    <w:p w14:paraId="2E6BE4D9">
      <w:pPr>
        <w:rPr>
          <w:rFonts w:hint="default"/>
        </w:rPr>
      </w:pPr>
      <w:r>
        <w:rPr>
          <w:rFonts w:hint="default"/>
        </w:rPr>
        <w:t>1. [Introduction](#1-introduction)</w:t>
      </w:r>
    </w:p>
    <w:p w14:paraId="2B8A4AD2">
      <w:pPr>
        <w:rPr>
          <w:rFonts w:hint="default"/>
        </w:rPr>
      </w:pPr>
      <w:r>
        <w:rPr>
          <w:rFonts w:hint="default"/>
        </w:rPr>
        <w:t>2. [Foundational Principles](#2-foundational-principles)</w:t>
      </w:r>
    </w:p>
    <w:p w14:paraId="09452378">
      <w:pPr>
        <w:rPr>
          <w:rFonts w:hint="default"/>
        </w:rPr>
      </w:pPr>
      <w:r>
        <w:rPr>
          <w:rFonts w:hint="default"/>
        </w:rPr>
        <w:t>3. [Mathematical Foundation](#3-mathematical-foundation)</w:t>
      </w:r>
    </w:p>
    <w:p w14:paraId="0D7E52A2">
      <w:pPr>
        <w:rPr>
          <w:rFonts w:hint="default"/>
        </w:rPr>
      </w:pPr>
      <w:r>
        <w:rPr>
          <w:rFonts w:hint="default"/>
        </w:rPr>
        <w:t>4. [The Subdivision Naming Convention](#4-the-subdivision-naming-convention)</w:t>
      </w:r>
    </w:p>
    <w:p w14:paraId="531B84DE">
      <w:pPr>
        <w:rPr>
          <w:rFonts w:hint="default"/>
        </w:rPr>
      </w:pPr>
      <w:r>
        <w:rPr>
          <w:rFonts w:hint="default"/>
        </w:rPr>
        <w:t>5. [Nomenclature System](#5-nomenclature-system)</w:t>
      </w:r>
    </w:p>
    <w:p w14:paraId="7E08BDCB">
      <w:pPr>
        <w:rPr>
          <w:rFonts w:hint="default"/>
        </w:rPr>
      </w:pPr>
      <w:r>
        <w:rPr>
          <w:rFonts w:hint="default"/>
        </w:rPr>
        <w:t>6. [The GTP Square Grid](#6-the-gtp-square-grid)</w:t>
      </w:r>
    </w:p>
    <w:p w14:paraId="3CB3EB11">
      <w:pPr>
        <w:rPr>
          <w:rFonts w:hint="default"/>
        </w:rPr>
      </w:pPr>
      <w:r>
        <w:rPr>
          <w:rFonts w:hint="default"/>
        </w:rPr>
        <w:t>7. [Worked Examples by Scale](#7-worked-examples-by-scale)</w:t>
      </w:r>
    </w:p>
    <w:p w14:paraId="6129BDE4">
      <w:pPr>
        <w:rPr>
          <w:rFonts w:hint="default"/>
        </w:rPr>
      </w:pPr>
      <w:r>
        <w:rPr>
          <w:rFonts w:hint="default"/>
        </w:rPr>
        <w:t>8. [Backward Compatibility: Lon/Lat Translation](#8-backward-compatibility-lonlat-translation)</w:t>
      </w:r>
    </w:p>
    <w:p w14:paraId="35685C59">
      <w:pPr>
        <w:rPr>
          <w:rFonts w:hint="default"/>
        </w:rPr>
      </w:pPr>
      <w:r>
        <w:rPr>
          <w:rFonts w:hint="default"/>
        </w:rPr>
        <w:t>9. [Applications](#9-applications)</w:t>
      </w:r>
    </w:p>
    <w:p w14:paraId="03CB5D4E">
      <w:pPr>
        <w:rPr>
          <w:rFonts w:hint="default"/>
        </w:rPr>
      </w:pPr>
      <w:r>
        <w:rPr>
          <w:rFonts w:hint="default"/>
        </w:rPr>
        <w:t>10. [Implementation Considerations](#10-implementation-considerations)</w:t>
      </w:r>
    </w:p>
    <w:p w14:paraId="1BF45172">
      <w:pPr>
        <w:rPr>
          <w:rFonts w:hint="default"/>
        </w:rPr>
      </w:pPr>
      <w:r>
        <w:rPr>
          <w:rFonts w:hint="default"/>
        </w:rPr>
        <w:t>11. [L23 Layer: Precision Infrastructure](#11-l23-layer-precision-infrastructure)</w:t>
      </w:r>
    </w:p>
    <w:p w14:paraId="077FD1B0">
      <w:pPr>
        <w:rPr>
          <w:rFonts w:hint="default"/>
        </w:rPr>
      </w:pPr>
      <w:r>
        <w:rPr>
          <w:rFonts w:hint="default"/>
        </w:rPr>
        <w:t>12. [Conclusion](#12-conclusion)</w:t>
      </w:r>
    </w:p>
    <w:p w14:paraId="4D1D2C97">
      <w:pPr>
        <w:rPr>
          <w:rFonts w:hint="default"/>
        </w:rPr>
      </w:pPr>
      <w:r>
        <w:rPr>
          <w:rFonts w:hint="default"/>
        </w:rPr>
        <w:t>13. [Appendices](#13-appendices)</w:t>
      </w:r>
    </w:p>
    <w:p w14:paraId="0C293373">
      <w:pPr>
        <w:rPr>
          <w:rFonts w:hint="default"/>
        </w:rPr>
      </w:pPr>
    </w:p>
    <w:p w14:paraId="5C87E1C2">
      <w:pPr>
        <w:rPr>
          <w:rFonts w:hint="default"/>
        </w:rPr>
      </w:pPr>
      <w:r>
        <w:rPr>
          <w:rFonts w:hint="default"/>
        </w:rPr>
        <w:t>---</w:t>
      </w:r>
    </w:p>
    <w:p w14:paraId="767CF486">
      <w:pPr>
        <w:rPr>
          <w:rFonts w:hint="default"/>
        </w:rPr>
      </w:pPr>
    </w:p>
    <w:p w14:paraId="7057856F">
      <w:pPr>
        <w:rPr>
          <w:rFonts w:hint="default"/>
        </w:rPr>
      </w:pPr>
      <w:r>
        <w:rPr>
          <w:rFonts w:hint="default"/>
        </w:rPr>
        <w:t>## 1. Introduction</w:t>
      </w:r>
    </w:p>
    <w:p w14:paraId="2B1FFAA6">
      <w:pPr>
        <w:rPr>
          <w:rFonts w:hint="default"/>
        </w:rPr>
      </w:pPr>
    </w:p>
    <w:p w14:paraId="6BBE1A51">
      <w:pPr>
        <w:rPr>
          <w:rFonts w:hint="default"/>
        </w:rPr>
      </w:pPr>
      <w:r>
        <w:rPr>
          <w:rFonts w:hint="default"/>
        </w:rPr>
        <w:t>### 1.1 The Challenge of Spatial Organisation</w:t>
      </w:r>
    </w:p>
    <w:p w14:paraId="21FEF640">
      <w:pPr>
        <w:rPr>
          <w:rFonts w:hint="default"/>
        </w:rPr>
      </w:pPr>
    </w:p>
    <w:p w14:paraId="0546D55D">
      <w:pPr>
        <w:rPr>
          <w:rFonts w:hint="default"/>
        </w:rPr>
      </w:pPr>
      <w:r>
        <w:rPr>
          <w:rFonts w:hint="default"/>
        </w:rPr>
        <w:t>Civilisation exists in space. Every community occupies territory. Every infrastructure system connects locations. Every environmental system spans regions. Yet the spatial frameworks through which we organise stewardship have largely emerged through historical accident rather than systematic design.</w:t>
      </w:r>
    </w:p>
    <w:p w14:paraId="2BD5EE32">
      <w:pPr>
        <w:rPr>
          <w:rFonts w:hint="default"/>
        </w:rPr>
      </w:pPr>
    </w:p>
    <w:p w14:paraId="26AD8091">
      <w:pPr>
        <w:rPr>
          <w:rFonts w:hint="default"/>
        </w:rPr>
      </w:pPr>
      <w:r>
        <w:rPr>
          <w:rFonts w:hint="default"/>
        </w:rPr>
        <w:t>Administrative boundaries follow rivers, mountain ranges, historical treaties and political compromises. Data collected by different organisations often proves difficult to integrate because spatial references are inconsistent. Infrastructure planning, environmental monitoring, emergency response and resource management all suffer from fragmented spatial organisation.</w:t>
      </w:r>
    </w:p>
    <w:p w14:paraId="0F01F24E">
      <w:pPr>
        <w:rPr>
          <w:rFonts w:hint="default"/>
        </w:rPr>
      </w:pPr>
    </w:p>
    <w:p w14:paraId="44BF83EE">
      <w:pPr>
        <w:rPr>
          <w:rFonts w:hint="default"/>
        </w:rPr>
      </w:pPr>
      <w:r>
        <w:rPr>
          <w:rFonts w:hint="default"/>
        </w:rPr>
        <w:t>The Concord identifies this fragmentation as a source of civilisational fragility. A resilient civilisation requires a shared spatial language through which diverse systems may coordinate.</w:t>
      </w:r>
    </w:p>
    <w:p w14:paraId="6E71A053">
      <w:pPr>
        <w:rPr>
          <w:rFonts w:hint="default"/>
        </w:rPr>
      </w:pPr>
    </w:p>
    <w:p w14:paraId="4EE0325F">
      <w:pPr>
        <w:rPr>
          <w:rFonts w:hint="default"/>
        </w:rPr>
      </w:pPr>
      <w:r>
        <w:rPr>
          <w:rFonts w:hint="default"/>
        </w:rPr>
        <w:t>### 1.2 The Subdivision Numbering Convention</w:t>
      </w:r>
    </w:p>
    <w:p w14:paraId="38A92F6B">
      <w:pPr>
        <w:rPr>
          <w:rFonts w:hint="default"/>
        </w:rPr>
      </w:pPr>
    </w:p>
    <w:p w14:paraId="0026A760">
      <w:pPr>
        <w:rPr>
          <w:rFonts w:hint="default"/>
        </w:rPr>
      </w:pPr>
      <w:r>
        <w:rPr>
          <w:rFonts w:hint="default"/>
        </w:rPr>
        <w:t>This specification applies a single, human-centric naming convention that is:</w:t>
      </w:r>
    </w:p>
    <w:p w14:paraId="551F972E">
      <w:pPr>
        <w:rPr>
          <w:rFonts w:hint="default"/>
        </w:rPr>
      </w:pPr>
    </w:p>
    <w:p w14:paraId="0D6AA7AE">
      <w:pPr>
        <w:rPr>
          <w:rFonts w:hint="default"/>
        </w:rPr>
      </w:pPr>
      <w:r>
        <w:rPr>
          <w:rFonts w:hint="default"/>
        </w:rPr>
        <w:t>- **Consistent:** The same rule applies to both upward and downward-pointing triangles</w:t>
      </w:r>
    </w:p>
    <w:p w14:paraId="11CC9FA3">
      <w:pPr>
        <w:rPr>
          <w:rFonts w:hint="default"/>
        </w:rPr>
      </w:pPr>
      <w:r>
        <w:rPr>
          <w:rFonts w:hint="default"/>
        </w:rPr>
        <w:t>- **Intuitive:** Follows natural clockwise reading order</w:t>
      </w:r>
    </w:p>
    <w:p w14:paraId="436C70FF">
      <w:pPr>
        <w:rPr>
          <w:rFonts w:hint="default"/>
        </w:rPr>
      </w:pPr>
      <w:r>
        <w:rPr>
          <w:rFonts w:hint="default"/>
        </w:rPr>
        <w:t>- **Human-Friendly:** Easy to remember, visualise, and teach</w:t>
      </w:r>
    </w:p>
    <w:p w14:paraId="578AF0C4">
      <w:pPr>
        <w:rPr>
          <w:rFonts w:hint="default"/>
        </w:rPr>
      </w:pPr>
      <w:r>
        <w:rPr>
          <w:rFonts w:hint="default"/>
        </w:rPr>
        <w:t>- **Surveyor-Friendly:** Aligns with clockwise bearing measurements used in the field</w:t>
      </w:r>
    </w:p>
    <w:p w14:paraId="2CA14D71">
      <w:pPr>
        <w:rPr>
          <w:rFonts w:hint="default"/>
        </w:rPr>
      </w:pPr>
      <w:r>
        <w:rPr>
          <w:rFonts w:hint="default"/>
        </w:rPr>
        <w:t>- **Error-Reducing:** Eliminates orientation-dependent special cases</w:t>
      </w:r>
    </w:p>
    <w:p w14:paraId="0741963B">
      <w:pPr>
        <w:rPr>
          <w:rFonts w:hint="default"/>
        </w:rPr>
      </w:pPr>
    </w:p>
    <w:p w14:paraId="20A8A19B">
      <w:pPr>
        <w:rPr>
          <w:rFonts w:hint="default"/>
        </w:rPr>
      </w:pPr>
      <w:r>
        <w:rPr>
          <w:rFonts w:hint="default"/>
        </w:rPr>
        <w:t>**Core Rule:**</w:t>
      </w:r>
    </w:p>
    <w:p w14:paraId="2114A55B">
      <w:pPr>
        <w:rPr>
          <w:rFonts w:hint="default"/>
        </w:rPr>
      </w:pPr>
      <w:r>
        <w:rPr>
          <w:rFonts w:hint="default"/>
        </w:rPr>
        <w:t>Child 1 is always the single child that points in the same direction as its parent.</w:t>
      </w:r>
    </w:p>
    <w:p w14:paraId="40FFA0D1">
      <w:pPr>
        <w:rPr>
          <w:rFonts w:hint="default"/>
        </w:rPr>
      </w:pPr>
      <w:r>
        <w:rPr>
          <w:rFonts w:hint="default"/>
        </w:rPr>
        <w:t>Children 2 and 3 continue clockwise.</w:t>
      </w:r>
    </w:p>
    <w:p w14:paraId="43D7A64F">
      <w:pPr>
        <w:rPr>
          <w:rFonts w:hint="default"/>
        </w:rPr>
      </w:pPr>
      <w:r>
        <w:rPr>
          <w:rFonts w:hint="default"/>
        </w:rPr>
        <w:t>Child 4 is always the central (inverted) triangle.</w:t>
      </w:r>
    </w:p>
    <w:p w14:paraId="0B14F740">
      <w:pPr>
        <w:rPr>
          <w:rFonts w:hint="default"/>
        </w:rPr>
      </w:pPr>
    </w:p>
    <w:p w14:paraId="6517EA90">
      <w:pPr>
        <w:rPr>
          <w:rFonts w:hint="default"/>
        </w:rPr>
      </w:pPr>
      <w:r>
        <w:rPr>
          <w:rFonts w:hint="default"/>
        </w:rPr>
        <w:t>### 1.3 The Role of the GTP</w:t>
      </w:r>
    </w:p>
    <w:p w14:paraId="3956D8F6">
      <w:pPr>
        <w:rPr>
          <w:rFonts w:hint="default"/>
        </w:rPr>
      </w:pPr>
    </w:p>
    <w:p w14:paraId="5E991006">
      <w:pPr>
        <w:rPr>
          <w:rFonts w:hint="default"/>
        </w:rPr>
      </w:pPr>
      <w:r>
        <w:rPr>
          <w:rFonts w:hint="default"/>
        </w:rPr>
        <w:t>The Global Triangulation Principle provides a consistent, mathematically derived spatial framework that:</w:t>
      </w:r>
    </w:p>
    <w:p w14:paraId="74B67375">
      <w:pPr>
        <w:rPr>
          <w:rFonts w:hint="default"/>
        </w:rPr>
      </w:pPr>
    </w:p>
    <w:p w14:paraId="7D1DE1A3">
      <w:pPr>
        <w:rPr>
          <w:rFonts w:hint="default"/>
        </w:rPr>
      </w:pPr>
      <w:r>
        <w:rPr>
          <w:rFonts w:hint="default"/>
        </w:rPr>
        <w:t>- Preserves backward compatibility with existing latitude and longitude systems</w:t>
      </w:r>
    </w:p>
    <w:p w14:paraId="3127FF3F">
      <w:pPr>
        <w:rPr>
          <w:rFonts w:hint="default"/>
        </w:rPr>
      </w:pPr>
      <w:r>
        <w:rPr>
          <w:rFonts w:hint="default"/>
        </w:rPr>
        <w:t>- Scales fractally from continental to local resolutions</w:t>
      </w:r>
    </w:p>
    <w:p w14:paraId="4501FD3A">
      <w:pPr>
        <w:rPr>
          <w:rFonts w:hint="default"/>
        </w:rPr>
      </w:pPr>
      <w:r>
        <w:rPr>
          <w:rFonts w:hint="default"/>
        </w:rPr>
        <w:t>- Supports distributed stewardship through clearly defined spatial units</w:t>
      </w:r>
    </w:p>
    <w:p w14:paraId="1004834B">
      <w:pPr>
        <w:rPr>
          <w:rFonts w:hint="default"/>
        </w:rPr>
      </w:pPr>
      <w:r>
        <w:rPr>
          <w:rFonts w:hint="default"/>
        </w:rPr>
        <w:t>- Enables digital twins through consistent spatial referencing</w:t>
      </w:r>
    </w:p>
    <w:p w14:paraId="2B469563">
      <w:pPr>
        <w:rPr>
          <w:rFonts w:hint="default"/>
        </w:rPr>
      </w:pPr>
      <w:r>
        <w:rPr>
          <w:rFonts w:hint="default"/>
        </w:rPr>
        <w:t>- Aligns with human geography through westward numbering of primary quadrants</w:t>
      </w:r>
    </w:p>
    <w:p w14:paraId="2CB4F8A6">
      <w:pPr>
        <w:rPr>
          <w:rFonts w:hint="default"/>
        </w:rPr>
      </w:pPr>
      <w:r>
        <w:rPr>
          <w:rFonts w:hint="default"/>
        </w:rPr>
        <w:t>- Provides practical Layer Zero integration through the Square Grid enhancement</w:t>
      </w:r>
    </w:p>
    <w:p w14:paraId="5AB82328">
      <w:pPr>
        <w:rPr>
          <w:rFonts w:hint="default"/>
        </w:rPr>
      </w:pPr>
      <w:r>
        <w:rPr>
          <w:rFonts w:hint="default"/>
        </w:rPr>
        <w:t>- Supports high-precision pose (orientation and incline) for assets</w:t>
      </w:r>
    </w:p>
    <w:p w14:paraId="7C94CA8C">
      <w:pPr>
        <w:rPr>
          <w:rFonts w:hint="default"/>
        </w:rPr>
      </w:pPr>
    </w:p>
    <w:p w14:paraId="1620B108">
      <w:pPr>
        <w:rPr>
          <w:rFonts w:hint="default"/>
        </w:rPr>
      </w:pPr>
      <w:r>
        <w:rPr>
          <w:rFonts w:hint="default"/>
        </w:rPr>
        <w:t>The GTP is not a replacement for existing geographic systems. It is an additional layer of spatial organisation that extends and connects them.</w:t>
      </w:r>
    </w:p>
    <w:p w14:paraId="72B0789C">
      <w:pPr>
        <w:rPr>
          <w:rFonts w:hint="default"/>
        </w:rPr>
      </w:pPr>
    </w:p>
    <w:p w14:paraId="39AF581E">
      <w:pPr>
        <w:rPr>
          <w:rFonts w:hint="default"/>
        </w:rPr>
      </w:pPr>
      <w:r>
        <w:rPr>
          <w:rFonts w:hint="default"/>
        </w:rPr>
        <w:t>---</w:t>
      </w:r>
    </w:p>
    <w:p w14:paraId="2BB6C670">
      <w:pPr>
        <w:rPr>
          <w:rFonts w:hint="default"/>
        </w:rPr>
      </w:pPr>
    </w:p>
    <w:p w14:paraId="020226F2">
      <w:pPr>
        <w:rPr>
          <w:rFonts w:hint="default"/>
        </w:rPr>
      </w:pPr>
      <w:r>
        <w:rPr>
          <w:rFonts w:hint="default"/>
        </w:rPr>
        <w:t>## 2. Foundational Principles</w:t>
      </w:r>
    </w:p>
    <w:p w14:paraId="09E523FA">
      <w:pPr>
        <w:rPr>
          <w:rFonts w:hint="default"/>
        </w:rPr>
      </w:pPr>
    </w:p>
    <w:p w14:paraId="7F36ED35">
      <w:pPr>
        <w:rPr>
          <w:rFonts w:hint="default"/>
        </w:rPr>
      </w:pPr>
      <w:r>
        <w:rPr>
          <w:rFonts w:hint="default"/>
        </w:rPr>
        <w:t>### 2.1 Reality Before Abstraction</w:t>
      </w:r>
    </w:p>
    <w:p w14:paraId="3D55CD5B">
      <w:pPr>
        <w:rPr>
          <w:rFonts w:hint="default"/>
        </w:rPr>
      </w:pPr>
    </w:p>
    <w:p w14:paraId="4ECEA656">
      <w:pPr>
        <w:rPr>
          <w:rFonts w:hint="default"/>
        </w:rPr>
      </w:pPr>
      <w:r>
        <w:rPr>
          <w:rFonts w:hint="default"/>
        </w:rPr>
        <w:t>The GTP begins with observable reality. The Earth is a sphere. Its surface may be described mathematically through latitude and longitude. Any spatial framework must respect this underlying geometry.</w:t>
      </w:r>
    </w:p>
    <w:p w14:paraId="422465F3">
      <w:pPr>
        <w:rPr>
          <w:rFonts w:hint="default"/>
        </w:rPr>
      </w:pPr>
    </w:p>
    <w:p w14:paraId="7C793503">
      <w:pPr>
        <w:rPr>
          <w:rFonts w:hint="default"/>
        </w:rPr>
      </w:pPr>
      <w:r>
        <w:rPr>
          <w:rFonts w:hint="default"/>
        </w:rPr>
        <w:t>The GTP therefore does not invent new coordinates. It builds upon the existing coordinate system that already underpins global navigation, mapping and infrastructure.</w:t>
      </w:r>
    </w:p>
    <w:p w14:paraId="0D400D7B">
      <w:pPr>
        <w:rPr>
          <w:rFonts w:hint="default"/>
        </w:rPr>
      </w:pPr>
    </w:p>
    <w:p w14:paraId="49C0667B">
      <w:pPr>
        <w:rPr>
          <w:rFonts w:hint="default"/>
        </w:rPr>
      </w:pPr>
      <w:r>
        <w:rPr>
          <w:rFonts w:hint="default"/>
        </w:rPr>
        <w:t>### 2.2 Mathematical Consistency</w:t>
      </w:r>
    </w:p>
    <w:p w14:paraId="3B36341D">
      <w:pPr>
        <w:rPr>
          <w:rFonts w:hint="default"/>
        </w:rPr>
      </w:pPr>
    </w:p>
    <w:p w14:paraId="14B19702">
      <w:pPr>
        <w:rPr>
          <w:rFonts w:hint="default"/>
        </w:rPr>
      </w:pPr>
      <w:r>
        <w:rPr>
          <w:rFonts w:hint="default"/>
        </w:rPr>
        <w:t>Political boundaries change. Administrative regions evolve. Mathematical relationships endure.</w:t>
      </w:r>
    </w:p>
    <w:p w14:paraId="6F3C40BC">
      <w:pPr>
        <w:rPr>
          <w:rFonts w:hint="default"/>
        </w:rPr>
      </w:pPr>
    </w:p>
    <w:p w14:paraId="644AEDF5">
      <w:pPr>
        <w:rPr>
          <w:rFonts w:hint="default"/>
        </w:rPr>
      </w:pPr>
      <w:r>
        <w:rPr>
          <w:rFonts w:hint="default"/>
        </w:rPr>
        <w:t>The GTP derives its structure from geometry rather than history. Its units are defined through recursive subdivision of a Platonic solid inscribed upon the sphere. This ensures that spatial relationships remain consistent regardless of scale.</w:t>
      </w:r>
    </w:p>
    <w:p w14:paraId="763BE72B">
      <w:pPr>
        <w:rPr>
          <w:rFonts w:hint="default"/>
        </w:rPr>
      </w:pPr>
    </w:p>
    <w:p w14:paraId="38FF34E4">
      <w:pPr>
        <w:rPr>
          <w:rFonts w:hint="default"/>
        </w:rPr>
      </w:pPr>
      <w:r>
        <w:rPr>
          <w:rFonts w:hint="default"/>
        </w:rPr>
        <w:t>### 2.3 Fractal Scalability</w:t>
      </w:r>
    </w:p>
    <w:p w14:paraId="1B2E6385">
      <w:pPr>
        <w:rPr>
          <w:rFonts w:hint="default"/>
        </w:rPr>
      </w:pPr>
    </w:p>
    <w:p w14:paraId="35FFDA7A">
      <w:pPr>
        <w:rPr>
          <w:rFonts w:hint="default"/>
        </w:rPr>
      </w:pPr>
      <w:r>
        <w:rPr>
          <w:rFonts w:hint="default"/>
        </w:rPr>
        <w:t>A resilient spatial framework must support organisation at every scale of civilisation: from planetary governance to individual stewardship.</w:t>
      </w:r>
    </w:p>
    <w:p w14:paraId="588D85FD">
      <w:pPr>
        <w:rPr>
          <w:rFonts w:hint="default"/>
        </w:rPr>
      </w:pPr>
    </w:p>
    <w:p w14:paraId="791D56E0">
      <w:pPr>
        <w:rPr>
          <w:rFonts w:hint="default"/>
        </w:rPr>
      </w:pPr>
      <w:r>
        <w:rPr>
          <w:rFonts w:hint="default"/>
        </w:rPr>
        <w:t>The GTP achieves this through recursive subdivision. The same structural pattern repeats at every resolution. A steward operating at continental scale uses the same principles as a steward managing a local infrastructure node.</w:t>
      </w:r>
    </w:p>
    <w:p w14:paraId="1077455E">
      <w:pPr>
        <w:rPr>
          <w:rFonts w:hint="default"/>
        </w:rPr>
      </w:pPr>
    </w:p>
    <w:p w14:paraId="6C8A01FB">
      <w:pPr>
        <w:rPr>
          <w:rFonts w:hint="default"/>
        </w:rPr>
      </w:pPr>
      <w:r>
        <w:rPr>
          <w:rFonts w:hint="default"/>
        </w:rPr>
        <w:t>### 2.4 Backward Compatibility</w:t>
      </w:r>
    </w:p>
    <w:p w14:paraId="7EFF3F1B">
      <w:pPr>
        <w:rPr>
          <w:rFonts w:hint="default"/>
        </w:rPr>
      </w:pPr>
    </w:p>
    <w:p w14:paraId="64F939B0">
      <w:pPr>
        <w:rPr>
          <w:rFonts w:hint="default"/>
        </w:rPr>
      </w:pPr>
      <w:r>
        <w:rPr>
          <w:rFonts w:hint="default"/>
        </w:rPr>
        <w:t>Any new spatial framework must interoperate with existing systems. The GTP therefore anchors itself to the existing latitude and longitude grid, ensuring that legacy data, maps and infrastructure may be translated without loss.</w:t>
      </w:r>
    </w:p>
    <w:p w14:paraId="2724974F">
      <w:pPr>
        <w:rPr>
          <w:rFonts w:hint="default"/>
        </w:rPr>
      </w:pPr>
    </w:p>
    <w:p w14:paraId="1FE9282A">
      <w:pPr>
        <w:rPr>
          <w:rFonts w:hint="default"/>
        </w:rPr>
      </w:pPr>
      <w:r>
        <w:rPr>
          <w:rFonts w:hint="default"/>
        </w:rPr>
        <w:t>### 2.5 Human Usability</w:t>
      </w:r>
    </w:p>
    <w:p w14:paraId="3E214B64">
      <w:pPr>
        <w:rPr>
          <w:rFonts w:hint="default"/>
        </w:rPr>
      </w:pPr>
    </w:p>
    <w:p w14:paraId="6594019D">
      <w:pPr>
        <w:rPr>
          <w:rFonts w:hint="default"/>
        </w:rPr>
      </w:pPr>
      <w:r>
        <w:rPr>
          <w:rFonts w:hint="default"/>
        </w:rPr>
        <w:t>A framework intended for civilisation must remain usable by human stewards. The GTP therefore adopts:</w:t>
      </w:r>
    </w:p>
    <w:p w14:paraId="4B01CADA">
      <w:pPr>
        <w:rPr>
          <w:rFonts w:hint="default"/>
        </w:rPr>
      </w:pPr>
    </w:p>
    <w:p w14:paraId="13E2AB49">
      <w:pPr>
        <w:rPr>
          <w:rFonts w:hint="default"/>
        </w:rPr>
      </w:pPr>
      <w:r>
        <w:rPr>
          <w:rFonts w:hint="default"/>
        </w:rPr>
        <w:t>- **Westward numbering** that aligns with time zones, news cycles, financial markets and the intuitive geography of human civilisation</w:t>
      </w:r>
    </w:p>
    <w:p w14:paraId="6873E4B1">
      <w:pPr>
        <w:rPr>
          <w:rFonts w:hint="default"/>
        </w:rPr>
      </w:pPr>
      <w:r>
        <w:rPr>
          <w:rFonts w:hint="default"/>
        </w:rPr>
        <w:t>- **Clockwise logic** that follows the natural reading order used in surveying, navigation, and cartography</w:t>
      </w:r>
    </w:p>
    <w:p w14:paraId="6CDE8284">
      <w:pPr>
        <w:rPr>
          <w:rFonts w:hint="default"/>
        </w:rPr>
      </w:pPr>
      <w:r>
        <w:rPr>
          <w:rFonts w:hint="default"/>
        </w:rPr>
        <w:t>- **Consistent rules** that apply regardless of triangle orientation</w:t>
      </w:r>
    </w:p>
    <w:p w14:paraId="1072FEE4">
      <w:pPr>
        <w:rPr>
          <w:rFonts w:hint="default"/>
        </w:rPr>
      </w:pPr>
    </w:p>
    <w:p w14:paraId="4528EA5C">
      <w:pPr>
        <w:rPr>
          <w:rFonts w:hint="default"/>
        </w:rPr>
      </w:pPr>
      <w:r>
        <w:rPr>
          <w:rFonts w:hint="default"/>
        </w:rPr>
        <w:t>---</w:t>
      </w:r>
    </w:p>
    <w:p w14:paraId="310E821C">
      <w:pPr>
        <w:rPr>
          <w:rFonts w:hint="default"/>
        </w:rPr>
      </w:pPr>
    </w:p>
    <w:p w14:paraId="75EA422F">
      <w:pPr>
        <w:rPr>
          <w:rFonts w:hint="default"/>
        </w:rPr>
      </w:pPr>
      <w:r>
        <w:rPr>
          <w:rFonts w:hint="default"/>
        </w:rPr>
        <w:t>## 3. Mathematical Foundation</w:t>
      </w:r>
    </w:p>
    <w:p w14:paraId="72FAD6DC">
      <w:pPr>
        <w:rPr>
          <w:rFonts w:hint="default"/>
        </w:rPr>
      </w:pPr>
    </w:p>
    <w:p w14:paraId="0B0430E5">
      <w:pPr>
        <w:rPr>
          <w:rFonts w:hint="default"/>
        </w:rPr>
      </w:pPr>
      <w:r>
        <w:rPr>
          <w:rFonts w:hint="default"/>
        </w:rPr>
        <w:t>### 3.1 The Base Octahedron</w:t>
      </w:r>
    </w:p>
    <w:p w14:paraId="166E077E">
      <w:pPr>
        <w:rPr>
          <w:rFonts w:hint="default"/>
        </w:rPr>
      </w:pPr>
    </w:p>
    <w:p w14:paraId="34094A6C">
      <w:pPr>
        <w:rPr>
          <w:rFonts w:hint="default"/>
        </w:rPr>
      </w:pPr>
      <w:r>
        <w:rPr>
          <w:rFonts w:hint="default"/>
        </w:rPr>
        <w:t>The GTP begins with a regular octahedron inscribed within the Earth's sphere. The octahedron provides the simplest Platonic solid composed entirely of triangular faces.</w:t>
      </w:r>
    </w:p>
    <w:p w14:paraId="65D21B03">
      <w:pPr>
        <w:rPr>
          <w:rFonts w:hint="default"/>
        </w:rPr>
      </w:pPr>
    </w:p>
    <w:p w14:paraId="6652C6D1">
      <w:pPr>
        <w:rPr>
          <w:rFonts w:hint="default"/>
        </w:rPr>
      </w:pPr>
      <w:r>
        <w:rPr>
          <w:rFonts w:hint="default"/>
        </w:rPr>
        <w:t>**Vertices:**</w:t>
      </w:r>
    </w:p>
    <w:p w14:paraId="2868C782">
      <w:pPr>
        <w:rPr>
          <w:rFonts w:hint="default"/>
        </w:rPr>
      </w:pPr>
    </w:p>
    <w:p w14:paraId="6D95086E">
      <w:pPr>
        <w:rPr>
          <w:rFonts w:hint="default"/>
        </w:rPr>
      </w:pPr>
      <w:r>
        <w:rPr>
          <w:rFonts w:hint="default"/>
        </w:rPr>
        <w:t>| **Vertex** | **Latitude** | **Longitude** |</w:t>
      </w:r>
    </w:p>
    <w:p w14:paraId="1BD42980">
      <w:pPr>
        <w:rPr>
          <w:rFonts w:hint="default"/>
        </w:rPr>
      </w:pPr>
      <w:r>
        <w:rPr>
          <w:rFonts w:hint="default"/>
        </w:rPr>
        <w:t>|------------|--------------|---------------|</w:t>
      </w:r>
    </w:p>
    <w:p w14:paraId="70CACCD1">
      <w:pPr>
        <w:rPr>
          <w:rFonts w:hint="default"/>
        </w:rPr>
      </w:pPr>
      <w:r>
        <w:rPr>
          <w:rFonts w:hint="default"/>
        </w:rPr>
        <w:t>| North Pole | +90° | Any |</w:t>
      </w:r>
    </w:p>
    <w:p w14:paraId="3684D34A">
      <w:pPr>
        <w:rPr>
          <w:rFonts w:hint="default"/>
        </w:rPr>
      </w:pPr>
      <w:r>
        <w:rPr>
          <w:rFonts w:hint="default"/>
        </w:rPr>
        <w:t>| South Pole | -90° | Any |</w:t>
      </w:r>
    </w:p>
    <w:p w14:paraId="1309638A">
      <w:pPr>
        <w:rPr>
          <w:rFonts w:hint="default"/>
        </w:rPr>
      </w:pPr>
      <w:r>
        <w:rPr>
          <w:rFonts w:hint="default"/>
        </w:rPr>
        <w:t>| E1 | 0° | 0° (Greenwich) |</w:t>
      </w:r>
    </w:p>
    <w:p w14:paraId="79ADD35E">
      <w:pPr>
        <w:rPr>
          <w:rFonts w:hint="default"/>
        </w:rPr>
      </w:pPr>
      <w:r>
        <w:rPr>
          <w:rFonts w:hint="default"/>
        </w:rPr>
        <w:t>| E2 | 0° | 90°W |</w:t>
      </w:r>
    </w:p>
    <w:p w14:paraId="2651B5C5">
      <w:pPr>
        <w:rPr>
          <w:rFonts w:hint="default"/>
        </w:rPr>
      </w:pPr>
      <w:r>
        <w:rPr>
          <w:rFonts w:hint="default"/>
        </w:rPr>
        <w:t>| E3 | 0° | 180° |</w:t>
      </w:r>
    </w:p>
    <w:p w14:paraId="3313376A">
      <w:pPr>
        <w:rPr>
          <w:rFonts w:hint="default"/>
        </w:rPr>
      </w:pPr>
      <w:r>
        <w:rPr>
          <w:rFonts w:hint="default"/>
        </w:rPr>
        <w:t>| E4 | 0° | 90°E |</w:t>
      </w:r>
    </w:p>
    <w:p w14:paraId="67D56B06">
      <w:pPr>
        <w:rPr>
          <w:rFonts w:hint="default"/>
        </w:rPr>
      </w:pPr>
    </w:p>
    <w:p w14:paraId="489E3DD7">
      <w:pPr>
        <w:rPr>
          <w:rFonts w:hint="default"/>
        </w:rPr>
      </w:pPr>
      <w:r>
        <w:rPr>
          <w:rFonts w:hint="default"/>
        </w:rPr>
        <w:t>**Faces:** 8 triangular faces, forming the **L0 Triads** (Layer 0).</w:t>
      </w:r>
    </w:p>
    <w:p w14:paraId="77168D2B">
      <w:pPr>
        <w:rPr>
          <w:rFonts w:hint="default"/>
        </w:rPr>
      </w:pPr>
    </w:p>
    <w:p w14:paraId="323D4AA2">
      <w:pPr>
        <w:rPr>
          <w:rFonts w:hint="default"/>
        </w:rPr>
      </w:pPr>
      <w:r>
        <w:rPr>
          <w:rFonts w:hint="default"/>
        </w:rPr>
        <w:t>**Hemispheres:**</w:t>
      </w:r>
    </w:p>
    <w:p w14:paraId="299B12D7">
      <w:pPr>
        <w:rPr>
          <w:rFonts w:hint="default"/>
        </w:rPr>
      </w:pPr>
      <w:r>
        <w:rPr>
          <w:rFonts w:hint="default"/>
        </w:rPr>
        <w:t>- 4 Northern triangles (N1, N2, N3, N4)</w:t>
      </w:r>
    </w:p>
    <w:p w14:paraId="1FA6D805">
      <w:pPr>
        <w:rPr>
          <w:rFonts w:hint="default"/>
        </w:rPr>
      </w:pPr>
      <w:r>
        <w:rPr>
          <w:rFonts w:hint="default"/>
        </w:rPr>
        <w:t>- 4 Southern triangles (S1, S2, S3, S4)</w:t>
      </w:r>
    </w:p>
    <w:p w14:paraId="42ED10BA">
      <w:pPr>
        <w:rPr>
          <w:rFonts w:hint="default"/>
        </w:rPr>
      </w:pPr>
    </w:p>
    <w:p w14:paraId="63895434">
      <w:pPr>
        <w:rPr>
          <w:rFonts w:hint="default"/>
        </w:rPr>
      </w:pPr>
      <w:r>
        <w:rPr>
          <w:rFonts w:hint="default"/>
        </w:rPr>
        <w:t>### 3.2 Westward Quadrant Numbering</w:t>
      </w:r>
    </w:p>
    <w:p w14:paraId="1BE1D957">
      <w:pPr>
        <w:rPr>
          <w:rFonts w:hint="default"/>
        </w:rPr>
      </w:pPr>
    </w:p>
    <w:p w14:paraId="14C7D643">
      <w:pPr>
        <w:rPr>
          <w:rFonts w:hint="default"/>
        </w:rPr>
      </w:pPr>
      <w:r>
        <w:rPr>
          <w:rFonts w:hint="default"/>
        </w:rPr>
        <w:t>To align with human geography and time zones, quadrants are numbered **westward** from the Prime Meridian:</w:t>
      </w:r>
    </w:p>
    <w:p w14:paraId="7940CC5C">
      <w:pPr>
        <w:rPr>
          <w:rFonts w:hint="default"/>
        </w:rPr>
      </w:pPr>
    </w:p>
    <w:p w14:paraId="16BDFAE8">
      <w:pPr>
        <w:rPr>
          <w:rFonts w:hint="default"/>
        </w:rPr>
      </w:pPr>
      <w:r>
        <w:rPr>
          <w:rFonts w:hint="default"/>
        </w:rPr>
        <w:t>| **Quadrant** | **Longitude Range** | **Direction** | **Major Regions** |</w:t>
      </w:r>
    </w:p>
    <w:p w14:paraId="2BD90F94">
      <w:pPr>
        <w:rPr>
          <w:rFonts w:hint="default"/>
        </w:rPr>
      </w:pPr>
      <w:r>
        <w:rPr>
          <w:rFonts w:hint="default"/>
        </w:rPr>
        <w:t>|--------------|---------------------|---------------|-------------------|</w:t>
      </w:r>
    </w:p>
    <w:p w14:paraId="5882D352">
      <w:pPr>
        <w:rPr>
          <w:rFonts w:hint="default"/>
        </w:rPr>
      </w:pPr>
      <w:r>
        <w:rPr>
          <w:rFonts w:hint="default"/>
        </w:rPr>
        <w:t>| **N1 / S1** | 0° to 90°W | Westward | Americas |</w:t>
      </w:r>
    </w:p>
    <w:p w14:paraId="637073BF">
      <w:pPr>
        <w:rPr>
          <w:rFonts w:hint="default"/>
        </w:rPr>
      </w:pPr>
      <w:r>
        <w:rPr>
          <w:rFonts w:hint="default"/>
        </w:rPr>
        <w:t>| **N2 / S2** | 90°W to 180° | Westward | Pacific |</w:t>
      </w:r>
    </w:p>
    <w:p w14:paraId="6CDA855D">
      <w:pPr>
        <w:rPr>
          <w:rFonts w:hint="default"/>
        </w:rPr>
      </w:pPr>
      <w:r>
        <w:rPr>
          <w:rFonts w:hint="default"/>
        </w:rPr>
        <w:t>| **N3 / S3** | 180° to 90°E | Westward | Asia-Pacific |</w:t>
      </w:r>
    </w:p>
    <w:p w14:paraId="7E26BA24">
      <w:pPr>
        <w:rPr>
          <w:rFonts w:hint="default"/>
        </w:rPr>
      </w:pPr>
      <w:r>
        <w:rPr>
          <w:rFonts w:hint="default"/>
        </w:rPr>
        <w:t>| **N4 / S4** | 90°E to 0° | Westward | Europe, Africa, Middle East |</w:t>
      </w:r>
    </w:p>
    <w:p w14:paraId="518536E3">
      <w:pPr>
        <w:rPr>
          <w:rFonts w:hint="default"/>
        </w:rPr>
      </w:pPr>
    </w:p>
    <w:p w14:paraId="5124FCED">
      <w:pPr>
        <w:rPr>
          <w:rFonts w:hint="default"/>
        </w:rPr>
      </w:pPr>
      <w:r>
        <w:rPr>
          <w:rFonts w:hint="default"/>
        </w:rPr>
        <w:t>### 3.3 The Subdivision Rule</w:t>
      </w:r>
    </w:p>
    <w:p w14:paraId="3668B12E">
      <w:pPr>
        <w:rPr>
          <w:rFonts w:hint="default"/>
        </w:rPr>
      </w:pPr>
    </w:p>
    <w:p w14:paraId="03710C14">
      <w:pPr>
        <w:rPr>
          <w:rFonts w:hint="default"/>
        </w:rPr>
      </w:pPr>
      <w:r>
        <w:rPr>
          <w:rFonts w:hint="default"/>
        </w:rPr>
        <w:t>To increase resolution, each triangle is subdivided into 4 smaller, congruent triangles by connecting the midpoints of its three edges.</w:t>
      </w:r>
    </w:p>
    <w:p w14:paraId="7272966E">
      <w:pPr>
        <w:rPr>
          <w:rFonts w:hint="default"/>
        </w:rPr>
      </w:pPr>
    </w:p>
    <w:p w14:paraId="1AD4ED3A">
      <w:pPr>
        <w:rPr>
          <w:rFonts w:hint="default"/>
        </w:rPr>
      </w:pPr>
      <w:r>
        <w:rPr>
          <w:rFonts w:hint="default"/>
        </w:rPr>
        <w:t>**The 4:1 Rule:**</w:t>
      </w:r>
    </w:p>
    <w:p w14:paraId="4C3398EA">
      <w:pPr>
        <w:rPr>
          <w:rFonts w:hint="default"/>
        </w:rPr>
      </w:pPr>
      <w:r>
        <w:rPr>
          <w:rFonts w:hint="default"/>
        </w:rPr>
        <w:t>Each subdivision creates 4 smaller triangles. The central triangle is inverted (pointing opposite to the parent), while the outer three point in the same direction as the parent.</w:t>
      </w:r>
    </w:p>
    <w:p w14:paraId="24B4BD1E">
      <w:pPr>
        <w:rPr>
          <w:rFonts w:hint="default"/>
        </w:rPr>
      </w:pPr>
    </w:p>
    <w:p w14:paraId="0F99F9C7">
      <w:pPr>
        <w:rPr>
          <w:rFonts w:hint="default"/>
        </w:rPr>
      </w:pPr>
      <w:r>
        <w:rPr>
          <w:rFonts w:hint="default"/>
        </w:rPr>
        <w:t>**Edge Rule:** The midpoint of a great circle arc is calculated as the spherical midpoint (the average point projected onto the sphere's surface), not the arithmetic midpoint.</w:t>
      </w:r>
    </w:p>
    <w:p w14:paraId="2882CAFD">
      <w:pPr>
        <w:rPr>
          <w:rFonts w:hint="default"/>
        </w:rPr>
      </w:pPr>
    </w:p>
    <w:p w14:paraId="4EC9A50A">
      <w:pPr>
        <w:rPr>
          <w:rFonts w:hint="default"/>
        </w:rPr>
      </w:pPr>
      <w:r>
        <w:rPr>
          <w:rFonts w:hint="default"/>
        </w:rPr>
        <w:t>### 3.4 Resolution Layers</w:t>
      </w:r>
    </w:p>
    <w:p w14:paraId="30C4B953">
      <w:pPr>
        <w:rPr>
          <w:rFonts w:hint="default"/>
        </w:rPr>
      </w:pPr>
    </w:p>
    <w:p w14:paraId="6B4A7257">
      <w:pPr>
        <w:rPr>
          <w:rFonts w:hint="default"/>
        </w:rPr>
      </w:pPr>
      <w:r>
        <w:rPr>
          <w:rFonts w:hint="default"/>
        </w:rPr>
        <w:t>Each subdivision halves the side length of the triangle and divides the area by 4. The recursive nature of the system produces a natural hierarchy of resolutions:</w:t>
      </w:r>
    </w:p>
    <w:p w14:paraId="22AE4437">
      <w:pPr>
        <w:rPr>
          <w:rFonts w:hint="default"/>
        </w:rPr>
      </w:pPr>
    </w:p>
    <w:p w14:paraId="7678AC41">
      <w:pPr>
        <w:rPr>
          <w:rFonts w:hint="default"/>
        </w:rPr>
      </w:pPr>
      <w:r>
        <w:rPr>
          <w:rFonts w:hint="default"/>
        </w:rPr>
        <w:t>| **Layer** | **Subdivisions** | **Number of Triangles** | **Side Length (approx.)** | **Scale** |</w:t>
      </w:r>
    </w:p>
    <w:p w14:paraId="3915E84D">
      <w:pPr>
        <w:rPr>
          <w:rFonts w:hint="default"/>
        </w:rPr>
      </w:pPr>
      <w:r>
        <w:rPr>
          <w:rFonts w:hint="default"/>
        </w:rPr>
        <w:t>|-----------|------------------|-------------------------|---------------------------|-----------|</w:t>
      </w:r>
    </w:p>
    <w:p w14:paraId="424FEB60">
      <w:pPr>
        <w:rPr>
          <w:rFonts w:hint="default"/>
        </w:rPr>
      </w:pPr>
      <w:r>
        <w:rPr>
          <w:rFonts w:hint="default"/>
        </w:rPr>
        <w:t>| **L0** | 0 | 8 | 10,018 km | Planetary |</w:t>
      </w:r>
    </w:p>
    <w:p w14:paraId="266EBF78">
      <w:pPr>
        <w:rPr>
          <w:rFonts w:hint="default"/>
        </w:rPr>
      </w:pPr>
      <w:r>
        <w:rPr>
          <w:rFonts w:hint="default"/>
        </w:rPr>
        <w:t>| **L1** | 1 | 32 | 5,009 km | Continental |</w:t>
      </w:r>
    </w:p>
    <w:p w14:paraId="0F63FFE5">
      <w:pPr>
        <w:rPr>
          <w:rFonts w:hint="default"/>
        </w:rPr>
      </w:pPr>
      <w:r>
        <w:rPr>
          <w:rFonts w:hint="default"/>
        </w:rPr>
        <w:t>| **L2** | 2 | 128 | 2,504 km | Continental |</w:t>
      </w:r>
    </w:p>
    <w:p w14:paraId="3C5307D9">
      <w:pPr>
        <w:rPr>
          <w:rFonts w:hint="default"/>
        </w:rPr>
      </w:pPr>
      <w:r>
        <w:rPr>
          <w:rFonts w:hint="default"/>
        </w:rPr>
        <w:t>| **L3** | 3 | 512 | 1,252 km | Regional |</w:t>
      </w:r>
    </w:p>
    <w:p w14:paraId="1ACF5A9E">
      <w:pPr>
        <w:rPr>
          <w:rFonts w:hint="default"/>
        </w:rPr>
      </w:pPr>
      <w:r>
        <w:rPr>
          <w:rFonts w:hint="default"/>
        </w:rPr>
        <w:t>| **L4** | 4 | 2,048 | 626 km | Regional |</w:t>
      </w:r>
    </w:p>
    <w:p w14:paraId="3046CAEE">
      <w:pPr>
        <w:rPr>
          <w:rFonts w:hint="default"/>
        </w:rPr>
      </w:pPr>
      <w:r>
        <w:rPr>
          <w:rFonts w:hint="default"/>
        </w:rPr>
        <w:t>| **L5** | 5 | 8,192 | 313 km | National |</w:t>
      </w:r>
    </w:p>
    <w:p w14:paraId="56DC5D9A">
      <w:pPr>
        <w:rPr>
          <w:rFonts w:hint="default"/>
        </w:rPr>
      </w:pPr>
      <w:r>
        <w:rPr>
          <w:rFonts w:hint="default"/>
        </w:rPr>
        <w:t>| **L6** | 6 | 32,768 | 156 km | National/State |</w:t>
      </w:r>
    </w:p>
    <w:p w14:paraId="3A3F9C0C">
      <w:pPr>
        <w:rPr>
          <w:rFonts w:hint="default"/>
        </w:rPr>
      </w:pPr>
      <w:r>
        <w:rPr>
          <w:rFonts w:hint="default"/>
        </w:rPr>
        <w:t>| **L7** | 7 | 131,072 | 78 km | State |</w:t>
      </w:r>
    </w:p>
    <w:p w14:paraId="6CBE0856">
      <w:pPr>
        <w:rPr>
          <w:rFonts w:hint="default"/>
        </w:rPr>
      </w:pPr>
      <w:r>
        <w:rPr>
          <w:rFonts w:hint="default"/>
        </w:rPr>
        <w:t>| **L8** | 8 | 524,288 | 39 km | State/County |</w:t>
      </w:r>
    </w:p>
    <w:p w14:paraId="708D7BCC">
      <w:pPr>
        <w:rPr>
          <w:rFonts w:hint="default"/>
        </w:rPr>
      </w:pPr>
      <w:r>
        <w:rPr>
          <w:rFonts w:hint="default"/>
        </w:rPr>
        <w:t>| **L9** | 9 | 2,097,152 | 19.5 km | County |</w:t>
      </w:r>
    </w:p>
    <w:p w14:paraId="2D502F07">
      <w:pPr>
        <w:rPr>
          <w:rFonts w:hint="default"/>
        </w:rPr>
      </w:pPr>
      <w:r>
        <w:rPr>
          <w:rFonts w:hint="default"/>
        </w:rPr>
        <w:t>| **L10** | 10 | 8,388,608 | 9.7 km | City |</w:t>
      </w:r>
    </w:p>
    <w:p w14:paraId="43EAF1A8">
      <w:pPr>
        <w:rPr>
          <w:rFonts w:hint="default"/>
        </w:rPr>
      </w:pPr>
      <w:r>
        <w:rPr>
          <w:rFonts w:hint="default"/>
        </w:rPr>
        <w:t>| **L11** | 11 | 33,554,432 | 4.8 km | City/District |</w:t>
      </w:r>
    </w:p>
    <w:p w14:paraId="342EB6B4">
      <w:pPr>
        <w:rPr>
          <w:rFonts w:hint="default"/>
        </w:rPr>
      </w:pPr>
      <w:r>
        <w:rPr>
          <w:rFonts w:hint="default"/>
        </w:rPr>
        <w:t>| **L12** | 12 | 134,217,728 | 2.4 km | District |</w:t>
      </w:r>
    </w:p>
    <w:p w14:paraId="6BBF25E2">
      <w:pPr>
        <w:rPr>
          <w:rFonts w:hint="default"/>
        </w:rPr>
      </w:pPr>
      <w:r>
        <w:rPr>
          <w:rFonts w:hint="default"/>
        </w:rPr>
        <w:t>| **L13** | 13 | 536,870,912 | 1.2 km | Local (~0.75 miles) |</w:t>
      </w:r>
    </w:p>
    <w:p w14:paraId="750013D8">
      <w:pPr>
        <w:rPr>
          <w:rFonts w:hint="default"/>
        </w:rPr>
      </w:pPr>
      <w:r>
        <w:rPr>
          <w:rFonts w:hint="default"/>
        </w:rPr>
        <w:t>| **L14** | 14 | 2,147,483,648 | 0.6 km | Local |</w:t>
      </w:r>
    </w:p>
    <w:p w14:paraId="0D63C7F3">
      <w:pPr>
        <w:rPr>
          <w:rFonts w:hint="default"/>
        </w:rPr>
      </w:pPr>
      <w:r>
        <w:rPr>
          <w:rFonts w:hint="default"/>
        </w:rPr>
        <w:t>| **L15** | 15 | 8,589,934,592 | 0.3 km | Precise |</w:t>
      </w:r>
    </w:p>
    <w:p w14:paraId="18EE4844">
      <w:pPr>
        <w:rPr>
          <w:rFonts w:hint="default"/>
        </w:rPr>
      </w:pPr>
      <w:r>
        <w:rPr>
          <w:rFonts w:hint="default"/>
        </w:rPr>
        <w:t>| **L16** | 16 | 34,359,738,368 | 0.15 km | Precise |</w:t>
      </w:r>
    </w:p>
    <w:p w14:paraId="7749AC40">
      <w:pPr>
        <w:rPr>
          <w:rFonts w:hint="default"/>
        </w:rPr>
      </w:pPr>
      <w:r>
        <w:rPr>
          <w:rFonts w:hint="default"/>
        </w:rPr>
        <w:t>| **L17** | 17 | 137,438,953,472 | 0.075 km | Detailed |</w:t>
      </w:r>
    </w:p>
    <w:p w14:paraId="12841290">
      <w:pPr>
        <w:rPr>
          <w:rFonts w:hint="default"/>
        </w:rPr>
      </w:pPr>
      <w:r>
        <w:rPr>
          <w:rFonts w:hint="default"/>
        </w:rPr>
        <w:t>| **L18** | 18 | 549,755,813,888 | 37.5 m | Building |</w:t>
      </w:r>
    </w:p>
    <w:p w14:paraId="7D0D27B2">
      <w:pPr>
        <w:rPr>
          <w:rFonts w:hint="default"/>
        </w:rPr>
      </w:pPr>
      <w:r>
        <w:rPr>
          <w:rFonts w:hint="default"/>
        </w:rPr>
        <w:t>| **L19** | 19 | 2,199,023,255,552 | 18.75 m | Building |</w:t>
      </w:r>
    </w:p>
    <w:p w14:paraId="6C778CE6">
      <w:pPr>
        <w:rPr>
          <w:rFonts w:hint="default"/>
        </w:rPr>
      </w:pPr>
      <w:r>
        <w:rPr>
          <w:rFonts w:hint="default"/>
        </w:rPr>
        <w:t>| **L20** | 20 | 8,796,093,022,208 | 9.4 m | Small Building |</w:t>
      </w:r>
    </w:p>
    <w:p w14:paraId="1133E7FB">
      <w:pPr>
        <w:rPr>
          <w:rFonts w:hint="default"/>
        </w:rPr>
      </w:pPr>
      <w:r>
        <w:rPr>
          <w:rFonts w:hint="default"/>
        </w:rPr>
        <w:t>| **L21** | 21 | 35,184,372,088,832 | 4.69 m | Room-sized |</w:t>
      </w:r>
    </w:p>
    <w:p w14:paraId="3554F19A">
      <w:pPr>
        <w:rPr>
          <w:rFonts w:hint="default"/>
        </w:rPr>
      </w:pPr>
      <w:r>
        <w:rPr>
          <w:rFonts w:hint="default"/>
        </w:rPr>
        <w:t>| **L22** | 22 | 140,737,488,355,328 | 2.34 m | Room-sized |</w:t>
      </w:r>
    </w:p>
    <w:p w14:paraId="7557F1D5">
      <w:pPr>
        <w:rPr>
          <w:rFonts w:hint="default"/>
        </w:rPr>
      </w:pPr>
      <w:r>
        <w:rPr>
          <w:rFonts w:hint="default"/>
        </w:rPr>
        <w:t>| **L23** | 23 | 562,949,953,421,312 | 1.17 m | Asset-level |</w:t>
      </w:r>
    </w:p>
    <w:p w14:paraId="2C8909BC">
      <w:pPr>
        <w:rPr>
          <w:rFonts w:hint="default"/>
        </w:rPr>
      </w:pPr>
      <w:r>
        <w:rPr>
          <w:rFonts w:hint="default"/>
        </w:rPr>
        <w:t>| **L24** | 24 | 2,251,799,813,685,248 | 0.59 m | Sub-metre |</w:t>
      </w:r>
    </w:p>
    <w:p w14:paraId="284A78A7">
      <w:pPr>
        <w:rPr>
          <w:rFonts w:hint="default"/>
        </w:rPr>
      </w:pPr>
    </w:p>
    <w:p w14:paraId="74D2316C">
      <w:pPr>
        <w:rPr>
          <w:rFonts w:hint="default"/>
        </w:rPr>
      </w:pPr>
      <w:r>
        <w:rPr>
          <w:rFonts w:hint="default"/>
        </w:rPr>
        <w:t>Higher layers continue the same halving pattern (L33 ≈ 1.2 mm side length).</w:t>
      </w:r>
    </w:p>
    <w:p w14:paraId="1D29ADE5">
      <w:pPr>
        <w:rPr>
          <w:rFonts w:hint="default"/>
        </w:rPr>
      </w:pPr>
    </w:p>
    <w:p w14:paraId="488FD3E6">
      <w:pPr>
        <w:rPr>
          <w:rFonts w:hint="default"/>
        </w:rPr>
      </w:pPr>
      <w:r>
        <w:rPr>
          <w:rFonts w:hint="default"/>
        </w:rPr>
        <w:t>---</w:t>
      </w:r>
    </w:p>
    <w:p w14:paraId="60A87F6F">
      <w:pPr>
        <w:rPr>
          <w:rFonts w:hint="default"/>
        </w:rPr>
      </w:pPr>
    </w:p>
    <w:p w14:paraId="448AE9F2">
      <w:pPr>
        <w:rPr>
          <w:rFonts w:hint="default"/>
        </w:rPr>
      </w:pPr>
      <w:r>
        <w:rPr>
          <w:rFonts w:hint="default"/>
        </w:rPr>
        <w:t>## 4. The Subdivision Naming Convention</w:t>
      </w:r>
    </w:p>
    <w:p w14:paraId="6948506D">
      <w:pPr>
        <w:rPr>
          <w:rFonts w:hint="default"/>
        </w:rPr>
      </w:pPr>
    </w:p>
    <w:p w14:paraId="5F4D1E40">
      <w:pPr>
        <w:rPr>
          <w:rFonts w:hint="default"/>
        </w:rPr>
      </w:pPr>
      <w:r>
        <w:rPr>
          <w:rFonts w:hint="default"/>
        </w:rPr>
        <w:t>### 4.1 The Core Principle</w:t>
      </w:r>
    </w:p>
    <w:p w14:paraId="03A37CA2">
      <w:pPr>
        <w:rPr>
          <w:rFonts w:hint="default"/>
        </w:rPr>
      </w:pPr>
    </w:p>
    <w:p w14:paraId="610249E8">
      <w:pPr>
        <w:rPr>
          <w:rFonts w:hint="default"/>
        </w:rPr>
      </w:pPr>
      <w:r>
        <w:rPr>
          <w:rFonts w:hint="default"/>
        </w:rPr>
        <w:t>**The single child triangle that points in the same direction as its parent is always numbered 1.**</w:t>
      </w:r>
    </w:p>
    <w:p w14:paraId="7CC1A34B">
      <w:pPr>
        <w:rPr>
          <w:rFonts w:hint="default"/>
        </w:rPr>
      </w:pPr>
    </w:p>
    <w:p w14:paraId="41EEDDB1">
      <w:pPr>
        <w:rPr>
          <w:rFonts w:hint="default"/>
        </w:rPr>
      </w:pPr>
      <w:r>
        <w:rPr>
          <w:rFonts w:hint="default"/>
        </w:rPr>
        <w:t>The remaining children are numbered clockwise from Child 1, with the central (inverted) triangle always numbered 4.</w:t>
      </w:r>
    </w:p>
    <w:p w14:paraId="227BA42C">
      <w:pPr>
        <w:rPr>
          <w:rFonts w:hint="default"/>
        </w:rPr>
      </w:pPr>
    </w:p>
    <w:p w14:paraId="14D62DC4">
      <w:pPr>
        <w:rPr>
          <w:rFonts w:hint="default"/>
        </w:rPr>
      </w:pPr>
      <w:r>
        <w:rPr>
          <w:rFonts w:hint="default"/>
        </w:rPr>
        <w:t>### 4.2 Why This Rule?</w:t>
      </w:r>
    </w:p>
    <w:p w14:paraId="44236046">
      <w:pPr>
        <w:rPr>
          <w:rFonts w:hint="default"/>
        </w:rPr>
      </w:pPr>
    </w:p>
    <w:p w14:paraId="2AAC498B">
      <w:pPr>
        <w:rPr>
          <w:rFonts w:hint="default"/>
        </w:rPr>
      </w:pPr>
      <w:r>
        <w:rPr>
          <w:rFonts w:hint="default"/>
        </w:rPr>
        <w:t>| **Reason** | **Explanation** |</w:t>
      </w:r>
    </w:p>
    <w:p w14:paraId="16D11B9D">
      <w:pPr>
        <w:rPr>
          <w:rFonts w:hint="default"/>
        </w:rPr>
      </w:pPr>
      <w:r>
        <w:rPr>
          <w:rFonts w:hint="default"/>
        </w:rPr>
        <w:t>|------------|-----------------|</w:t>
      </w:r>
    </w:p>
    <w:p w14:paraId="10FF61ED">
      <w:pPr>
        <w:rPr>
          <w:rFonts w:hint="default"/>
        </w:rPr>
      </w:pPr>
      <w:r>
        <w:rPr>
          <w:rFonts w:hint="default"/>
        </w:rPr>
        <w:t>| **Consistency** | The same logic applies to every triangle, regardless of orientation |</w:t>
      </w:r>
    </w:p>
    <w:p w14:paraId="676AB8EE">
      <w:pPr>
        <w:rPr>
          <w:rFonts w:hint="default"/>
        </w:rPr>
      </w:pPr>
      <w:r>
        <w:rPr>
          <w:rFonts w:hint="default"/>
        </w:rPr>
        <w:t>| **Clarity** | Child 1 always indicates the "direction" of the parent triangle |</w:t>
      </w:r>
    </w:p>
    <w:p w14:paraId="0EF9E9B1">
      <w:pPr>
        <w:rPr>
          <w:rFonts w:hint="default"/>
        </w:rPr>
      </w:pPr>
      <w:r>
        <w:rPr>
          <w:rFonts w:hint="default"/>
        </w:rPr>
        <w:t>| **Clockwise Logic** | Follows the natural reading order used in surveying, navigation, and cartography |</w:t>
      </w:r>
    </w:p>
    <w:p w14:paraId="578F1C7C">
      <w:pPr>
        <w:rPr>
          <w:rFonts w:hint="default"/>
        </w:rPr>
      </w:pPr>
      <w:r>
        <w:rPr>
          <w:rFonts w:hint="default"/>
        </w:rPr>
        <w:t>| **Intuition** | A surveyor or engineer can visualise the numbering without memorising special cases |</w:t>
      </w:r>
    </w:p>
    <w:p w14:paraId="73453B33">
      <w:pPr>
        <w:rPr>
          <w:rFonts w:hint="default"/>
        </w:rPr>
      </w:pPr>
      <w:r>
        <w:rPr>
          <w:rFonts w:hint="default"/>
        </w:rPr>
        <w:t>| **Simplicity** | One rule applies everywhere |</w:t>
      </w:r>
    </w:p>
    <w:p w14:paraId="7E89414C">
      <w:pPr>
        <w:rPr>
          <w:rFonts w:hint="default"/>
        </w:rPr>
      </w:pPr>
    </w:p>
    <w:p w14:paraId="2FEFF665">
      <w:pPr>
        <w:rPr>
          <w:rFonts w:hint="default"/>
        </w:rPr>
      </w:pPr>
      <w:r>
        <w:rPr>
          <w:rFonts w:hint="default"/>
        </w:rPr>
        <w:t>### 4.3 Application to Upward-Pointing Triangles</w:t>
      </w:r>
    </w:p>
    <w:p w14:paraId="39728B73">
      <w:pPr>
        <w:rPr>
          <w:rFonts w:hint="default"/>
        </w:rPr>
      </w:pPr>
    </w:p>
    <w:p w14:paraId="78096138">
      <w:pPr>
        <w:rPr>
          <w:rFonts w:hint="default"/>
        </w:rPr>
      </w:pPr>
      <w:r>
        <w:rPr>
          <w:rFonts w:hint="default"/>
        </w:rPr>
        <w:t>An upward-pointing triangle has its apex at the top (North) and its base at the bottom (South).</w:t>
      </w:r>
    </w:p>
    <w:p w14:paraId="7085AE12">
      <w:pPr>
        <w:rPr>
          <w:rFonts w:hint="default"/>
        </w:rPr>
      </w:pPr>
    </w:p>
    <w:p w14:paraId="3DA5F8CE">
      <w:pPr>
        <w:rPr>
          <w:rFonts w:hint="default"/>
        </w:rPr>
      </w:pPr>
      <w:r>
        <w:rPr>
          <w:rFonts w:hint="default"/>
        </w:rPr>
        <w:t>**Visual Layout:**</w:t>
      </w:r>
    </w:p>
    <w:p w14:paraId="385ABB6D">
      <w:pPr>
        <w:rPr>
          <w:rFonts w:hint="default"/>
        </w:rPr>
      </w:pPr>
      <w:r>
        <w:rPr>
          <w:rFonts w:hint="default"/>
        </w:rPr>
        <w:t>```</w:t>
      </w:r>
    </w:p>
    <w:p w14:paraId="306A005D">
      <w:pPr>
        <w:rPr>
          <w:rFonts w:hint="default"/>
        </w:rPr>
      </w:pPr>
      <w:r>
        <w:rPr>
          <w:rFonts w:hint="default"/>
        </w:rPr>
        <w:t xml:space="preserve">          ┌─────────────┐</w:t>
      </w:r>
    </w:p>
    <w:p w14:paraId="1ED3918C">
      <w:pPr>
        <w:rPr>
          <w:rFonts w:hint="default"/>
        </w:rPr>
      </w:pPr>
      <w:r>
        <w:rPr>
          <w:rFonts w:hint="default"/>
        </w:rPr>
        <w:t xml:space="preserve">          │    (1)      │</w:t>
      </w:r>
    </w:p>
    <w:p w14:paraId="15741BAE">
      <w:pPr>
        <w:rPr>
          <w:rFonts w:hint="default"/>
        </w:rPr>
      </w:pPr>
      <w:r>
        <w:rPr>
          <w:rFonts w:hint="default"/>
        </w:rPr>
        <w:t xml:space="preserve">          │    Apex     │</w:t>
      </w:r>
    </w:p>
    <w:p w14:paraId="0E3E551F">
      <w:pPr>
        <w:rPr>
          <w:rFonts w:hint="default"/>
        </w:rPr>
      </w:pPr>
      <w:r>
        <w:rPr>
          <w:rFonts w:hint="default"/>
        </w:rPr>
        <w:t xml:space="preserve">          │  (Upward)   │</w:t>
      </w:r>
    </w:p>
    <w:p w14:paraId="5E88BCDB">
      <w:pPr>
        <w:rPr>
          <w:rFonts w:hint="default"/>
        </w:rPr>
      </w:pPr>
      <w:r>
        <w:rPr>
          <w:rFonts w:hint="default"/>
        </w:rPr>
        <w:t xml:space="preserve">          └──────┬──────┘</w:t>
      </w:r>
    </w:p>
    <w:p w14:paraId="003D3AB8">
      <w:pPr>
        <w:rPr>
          <w:rFonts w:hint="default"/>
        </w:rPr>
      </w:pPr>
      <w:r>
        <w:rPr>
          <w:rFonts w:hint="default"/>
        </w:rPr>
        <w:t xml:space="preserve">                 │</w:t>
      </w:r>
    </w:p>
    <w:p w14:paraId="4B77934C">
      <w:pPr>
        <w:rPr>
          <w:rFonts w:hint="default"/>
        </w:rPr>
      </w:pPr>
      <w:r>
        <w:rPr>
          <w:rFonts w:hint="default"/>
        </w:rPr>
        <w:t xml:space="preserve">          ┌──────┴──────┐</w:t>
      </w:r>
    </w:p>
    <w:p w14:paraId="7AB75C7E">
      <w:pPr>
        <w:rPr>
          <w:rFonts w:hint="default"/>
        </w:rPr>
      </w:pPr>
      <w:r>
        <w:rPr>
          <w:rFonts w:hint="default"/>
        </w:rPr>
        <w:t xml:space="preserve">          │             │</w:t>
      </w:r>
    </w:p>
    <w:p w14:paraId="1DC5D7A2">
      <w:pPr>
        <w:rPr>
          <w:rFonts w:hint="default"/>
        </w:rPr>
      </w:pPr>
      <w:r>
        <w:rPr>
          <w:rFonts w:hint="default"/>
        </w:rPr>
        <w:t xml:space="preserve">    (3)   │    (4)      │   (2)</w:t>
      </w:r>
    </w:p>
    <w:p w14:paraId="72B5DF32">
      <w:pPr>
        <w:rPr>
          <w:rFonts w:hint="default"/>
        </w:rPr>
      </w:pPr>
      <w:r>
        <w:rPr>
          <w:rFonts w:hint="default"/>
        </w:rPr>
        <w:t xml:space="preserve">    Left  │   Centre    │  Right</w:t>
      </w:r>
    </w:p>
    <w:p w14:paraId="24E9A51B">
      <w:pPr>
        <w:rPr>
          <w:rFonts w:hint="default"/>
        </w:rPr>
      </w:pPr>
      <w:r>
        <w:rPr>
          <w:rFonts w:hint="default"/>
        </w:rPr>
        <w:t xml:space="preserve">          │  (Inverted) │</w:t>
      </w:r>
    </w:p>
    <w:p w14:paraId="1456FBF2">
      <w:pPr>
        <w:rPr>
          <w:rFonts w:hint="default"/>
        </w:rPr>
      </w:pPr>
      <w:r>
        <w:rPr>
          <w:rFonts w:hint="default"/>
        </w:rPr>
        <w:t xml:space="preserve">          │             │</w:t>
      </w:r>
    </w:p>
    <w:p w14:paraId="4AE86DF3">
      <w:pPr>
        <w:rPr>
          <w:rFonts w:hint="default"/>
        </w:rPr>
      </w:pPr>
      <w:r>
        <w:rPr>
          <w:rFonts w:hint="default"/>
        </w:rPr>
        <w:t xml:space="preserve">          └─────────────┘</w:t>
      </w:r>
    </w:p>
    <w:p w14:paraId="595AE384">
      <w:pPr>
        <w:rPr>
          <w:rFonts w:hint="default"/>
        </w:rPr>
      </w:pPr>
      <w:r>
        <w:rPr>
          <w:rFonts w:hint="default"/>
        </w:rPr>
        <w:t>```</w:t>
      </w:r>
    </w:p>
    <w:p w14:paraId="07404680">
      <w:pPr>
        <w:rPr>
          <w:rFonts w:hint="default"/>
        </w:rPr>
      </w:pPr>
    </w:p>
    <w:p w14:paraId="2F532957">
      <w:pPr>
        <w:rPr>
          <w:rFonts w:hint="default"/>
        </w:rPr>
      </w:pPr>
      <w:r>
        <w:rPr>
          <w:rFonts w:hint="default"/>
        </w:rPr>
        <w:t>**Numbering:**</w:t>
      </w:r>
    </w:p>
    <w:p w14:paraId="68D352AD">
      <w:pPr>
        <w:rPr>
          <w:rFonts w:hint="default"/>
        </w:rPr>
      </w:pPr>
    </w:p>
    <w:p w14:paraId="164FEBA6">
      <w:pPr>
        <w:rPr>
          <w:rFonts w:hint="default"/>
        </w:rPr>
      </w:pPr>
      <w:r>
        <w:rPr>
          <w:rFonts w:hint="default"/>
        </w:rPr>
        <w:t>| **Child** | **Position** | **Orientation** | **Reasoning** |</w:t>
      </w:r>
    </w:p>
    <w:p w14:paraId="044B4AF4">
      <w:pPr>
        <w:rPr>
          <w:rFonts w:hint="default"/>
        </w:rPr>
      </w:pPr>
      <w:r>
        <w:rPr>
          <w:rFonts w:hint="default"/>
        </w:rPr>
        <w:t>|-----------|--------------|-----------------|---------------|</w:t>
      </w:r>
    </w:p>
    <w:p w14:paraId="14B69127">
      <w:pPr>
        <w:rPr>
          <w:rFonts w:hint="default"/>
        </w:rPr>
      </w:pPr>
      <w:r>
        <w:rPr>
          <w:rFonts w:hint="default"/>
        </w:rPr>
        <w:t>| **1** | Top (Apex) | Upward (same as parent) | Single child pointing in parent's direction |</w:t>
      </w:r>
    </w:p>
    <w:p w14:paraId="0449B9A8">
      <w:pPr>
        <w:rPr>
          <w:rFonts w:hint="default"/>
        </w:rPr>
      </w:pPr>
      <w:r>
        <w:rPr>
          <w:rFonts w:hint="default"/>
        </w:rPr>
        <w:t>| **2** | Right (Bottom-Right) | Upward (same as parent) | Clockwise from Child 1 |</w:t>
      </w:r>
    </w:p>
    <w:p w14:paraId="10A03AA3">
      <w:pPr>
        <w:rPr>
          <w:rFonts w:hint="default"/>
        </w:rPr>
      </w:pPr>
      <w:r>
        <w:rPr>
          <w:rFonts w:hint="default"/>
        </w:rPr>
        <w:t>| **3** | Left (Bottom-Left) | Upward (same as parent) | Clockwise from Child 2 |</w:t>
      </w:r>
    </w:p>
    <w:p w14:paraId="6079443E">
      <w:pPr>
        <w:rPr>
          <w:rFonts w:hint="default"/>
        </w:rPr>
      </w:pPr>
      <w:r>
        <w:rPr>
          <w:rFonts w:hint="default"/>
        </w:rPr>
        <w:t>| **4** | Centre | Downward (inverted) | Central, inverted triangle |</w:t>
      </w:r>
    </w:p>
    <w:p w14:paraId="4EBE367A">
      <w:pPr>
        <w:rPr>
          <w:rFonts w:hint="default"/>
        </w:rPr>
      </w:pPr>
    </w:p>
    <w:p w14:paraId="60620389">
      <w:pPr>
        <w:rPr>
          <w:rFonts w:hint="default"/>
        </w:rPr>
      </w:pPr>
      <w:r>
        <w:rPr>
          <w:rFonts w:hint="default"/>
        </w:rPr>
        <w:t>**Example:**</w:t>
      </w:r>
    </w:p>
    <w:p w14:paraId="0B9769B5">
      <w:pPr>
        <w:rPr>
          <w:rFonts w:hint="default"/>
        </w:rPr>
      </w:pPr>
      <w:r>
        <w:rPr>
          <w:rFonts w:hint="default"/>
        </w:rPr>
        <w:t>For an upward-pointing parent triangle `N1.1`:</w:t>
      </w:r>
    </w:p>
    <w:p w14:paraId="0A7BD077">
      <w:pPr>
        <w:rPr>
          <w:rFonts w:hint="default"/>
        </w:rPr>
      </w:pPr>
    </w:p>
    <w:p w14:paraId="06355F4E">
      <w:pPr>
        <w:rPr>
          <w:rFonts w:hint="default"/>
        </w:rPr>
      </w:pPr>
      <w:r>
        <w:rPr>
          <w:rFonts w:hint="default"/>
        </w:rPr>
        <w:t>| **Child** | **Address** | **Position** | **Orientation** |</w:t>
      </w:r>
    </w:p>
    <w:p w14:paraId="07BC4743">
      <w:pPr>
        <w:rPr>
          <w:rFonts w:hint="default"/>
        </w:rPr>
      </w:pPr>
      <w:r>
        <w:rPr>
          <w:rFonts w:hint="default"/>
        </w:rPr>
        <w:t>|-----------|-------------|--------------|-----------------|</w:t>
      </w:r>
    </w:p>
    <w:p w14:paraId="2CA050B0">
      <w:pPr>
        <w:rPr>
          <w:rFonts w:hint="default"/>
        </w:rPr>
      </w:pPr>
      <w:r>
        <w:rPr>
          <w:rFonts w:hint="default"/>
        </w:rPr>
        <w:t>| Child 1 | `N1.1.1` | Top | Upward |</w:t>
      </w:r>
    </w:p>
    <w:p w14:paraId="66A84B86">
      <w:pPr>
        <w:rPr>
          <w:rFonts w:hint="default"/>
        </w:rPr>
      </w:pPr>
      <w:r>
        <w:rPr>
          <w:rFonts w:hint="default"/>
        </w:rPr>
        <w:t>| Child 2 | `N1.1.2` | Right | Upward |</w:t>
      </w:r>
    </w:p>
    <w:p w14:paraId="7DD2B7E3">
      <w:pPr>
        <w:rPr>
          <w:rFonts w:hint="default"/>
        </w:rPr>
      </w:pPr>
      <w:r>
        <w:rPr>
          <w:rFonts w:hint="default"/>
        </w:rPr>
        <w:t>| Child 3 | `N1.1.3` | Left | Upward |</w:t>
      </w:r>
    </w:p>
    <w:p w14:paraId="3371932A">
      <w:pPr>
        <w:rPr>
          <w:rFonts w:hint="default"/>
        </w:rPr>
      </w:pPr>
      <w:r>
        <w:rPr>
          <w:rFonts w:hint="default"/>
        </w:rPr>
        <w:t>| Child 4 | `N1.1.4` | Centre | Downward |</w:t>
      </w:r>
    </w:p>
    <w:p w14:paraId="0BD8B08C">
      <w:pPr>
        <w:rPr>
          <w:rFonts w:hint="default"/>
        </w:rPr>
      </w:pPr>
    </w:p>
    <w:p w14:paraId="6169B985">
      <w:pPr>
        <w:rPr>
          <w:rFonts w:hint="default"/>
        </w:rPr>
      </w:pPr>
      <w:r>
        <w:rPr>
          <w:rFonts w:hint="default"/>
        </w:rPr>
        <w:t>### 4.4 Application to Downward-Pointing Triangles</w:t>
      </w:r>
    </w:p>
    <w:p w14:paraId="20436EE5">
      <w:pPr>
        <w:rPr>
          <w:rFonts w:hint="default"/>
        </w:rPr>
      </w:pPr>
    </w:p>
    <w:p w14:paraId="363DB329">
      <w:pPr>
        <w:rPr>
          <w:rFonts w:hint="default"/>
        </w:rPr>
      </w:pPr>
      <w:r>
        <w:rPr>
          <w:rFonts w:hint="default"/>
        </w:rPr>
        <w:t>A downward-pointing triangle has its apex at the bottom (South) and its base at the top (North). This is the inverted triangle produced by Child 4 of an upward-pointing parent.</w:t>
      </w:r>
    </w:p>
    <w:p w14:paraId="18477D7E">
      <w:pPr>
        <w:rPr>
          <w:rFonts w:hint="default"/>
        </w:rPr>
      </w:pPr>
    </w:p>
    <w:p w14:paraId="04ED26B2">
      <w:pPr>
        <w:rPr>
          <w:rFonts w:hint="default"/>
        </w:rPr>
      </w:pPr>
      <w:r>
        <w:rPr>
          <w:rFonts w:hint="default"/>
        </w:rPr>
        <w:t>**Visual Layout:**</w:t>
      </w:r>
    </w:p>
    <w:p w14:paraId="5D8E5A4F">
      <w:pPr>
        <w:rPr>
          <w:rFonts w:hint="default"/>
        </w:rPr>
      </w:pPr>
      <w:r>
        <w:rPr>
          <w:rFonts w:hint="default"/>
        </w:rPr>
        <w:t>```</w:t>
      </w:r>
    </w:p>
    <w:p w14:paraId="2E794E5E">
      <w:pPr>
        <w:rPr>
          <w:rFonts w:hint="default"/>
        </w:rPr>
      </w:pPr>
      <w:r>
        <w:rPr>
          <w:rFonts w:hint="default"/>
        </w:rPr>
        <w:t xml:space="preserve">          ┌─────────────┐</w:t>
      </w:r>
    </w:p>
    <w:p w14:paraId="14C67150">
      <w:pPr>
        <w:rPr>
          <w:rFonts w:hint="default"/>
        </w:rPr>
      </w:pPr>
      <w:r>
        <w:rPr>
          <w:rFonts w:hint="default"/>
        </w:rPr>
        <w:t xml:space="preserve">          │             │</w:t>
      </w:r>
    </w:p>
    <w:p w14:paraId="2D4230A2">
      <w:pPr>
        <w:rPr>
          <w:rFonts w:hint="default"/>
        </w:rPr>
      </w:pPr>
      <w:r>
        <w:rPr>
          <w:rFonts w:hint="default"/>
        </w:rPr>
        <w:t xml:space="preserve">    (3)   │    (4)      │   (2)</w:t>
      </w:r>
    </w:p>
    <w:p w14:paraId="17CD2DB8">
      <w:pPr>
        <w:rPr>
          <w:rFonts w:hint="default"/>
        </w:rPr>
      </w:pPr>
      <w:r>
        <w:rPr>
          <w:rFonts w:hint="default"/>
        </w:rPr>
        <w:t xml:space="preserve">    Left  │   Centre    │  Right</w:t>
      </w:r>
    </w:p>
    <w:p w14:paraId="552E3E93">
      <w:pPr>
        <w:rPr>
          <w:rFonts w:hint="default"/>
        </w:rPr>
      </w:pPr>
      <w:r>
        <w:rPr>
          <w:rFonts w:hint="default"/>
        </w:rPr>
        <w:t xml:space="preserve">          │  (Inverted) │</w:t>
      </w:r>
    </w:p>
    <w:p w14:paraId="464174F6">
      <w:pPr>
        <w:rPr>
          <w:rFonts w:hint="default"/>
        </w:rPr>
      </w:pPr>
      <w:r>
        <w:rPr>
          <w:rFonts w:hint="default"/>
        </w:rPr>
        <w:t xml:space="preserve">          │             │</w:t>
      </w:r>
    </w:p>
    <w:p w14:paraId="575AB04B">
      <w:pPr>
        <w:rPr>
          <w:rFonts w:hint="default"/>
        </w:rPr>
      </w:pPr>
      <w:r>
        <w:rPr>
          <w:rFonts w:hint="default"/>
        </w:rPr>
        <w:t xml:space="preserve">          └──────┬──────┘</w:t>
      </w:r>
    </w:p>
    <w:p w14:paraId="422B8125">
      <w:pPr>
        <w:rPr>
          <w:rFonts w:hint="default"/>
        </w:rPr>
      </w:pPr>
      <w:r>
        <w:rPr>
          <w:rFonts w:hint="default"/>
        </w:rPr>
        <w:t xml:space="preserve">                 │</w:t>
      </w:r>
    </w:p>
    <w:p w14:paraId="5D427A2C">
      <w:pPr>
        <w:rPr>
          <w:rFonts w:hint="default"/>
        </w:rPr>
      </w:pPr>
      <w:r>
        <w:rPr>
          <w:rFonts w:hint="default"/>
        </w:rPr>
        <w:t xml:space="preserve">          ┌──────┴──────┐</w:t>
      </w:r>
    </w:p>
    <w:p w14:paraId="4189BDDA">
      <w:pPr>
        <w:rPr>
          <w:rFonts w:hint="default"/>
        </w:rPr>
      </w:pPr>
      <w:r>
        <w:rPr>
          <w:rFonts w:hint="default"/>
        </w:rPr>
        <w:t xml:space="preserve">          │    (1)      │</w:t>
      </w:r>
    </w:p>
    <w:p w14:paraId="65F2BDF2">
      <w:pPr>
        <w:rPr>
          <w:rFonts w:hint="default"/>
        </w:rPr>
      </w:pPr>
      <w:r>
        <w:rPr>
          <w:rFonts w:hint="default"/>
        </w:rPr>
        <w:t xml:space="preserve">          │   Bottom    │</w:t>
      </w:r>
    </w:p>
    <w:p w14:paraId="75BCB16F">
      <w:pPr>
        <w:rPr>
          <w:rFonts w:hint="default"/>
        </w:rPr>
      </w:pPr>
      <w:r>
        <w:rPr>
          <w:rFonts w:hint="default"/>
        </w:rPr>
        <w:t xml:space="preserve">          │ (Downward)  │</w:t>
      </w:r>
    </w:p>
    <w:p w14:paraId="048EC908">
      <w:pPr>
        <w:rPr>
          <w:rFonts w:hint="default"/>
        </w:rPr>
      </w:pPr>
      <w:r>
        <w:rPr>
          <w:rFonts w:hint="default"/>
        </w:rPr>
        <w:t xml:space="preserve">          └─────────────┘</w:t>
      </w:r>
    </w:p>
    <w:p w14:paraId="6A43B10E">
      <w:pPr>
        <w:rPr>
          <w:rFonts w:hint="default"/>
        </w:rPr>
      </w:pPr>
      <w:r>
        <w:rPr>
          <w:rFonts w:hint="default"/>
        </w:rPr>
        <w:t>```</w:t>
      </w:r>
    </w:p>
    <w:p w14:paraId="78FB8EF6">
      <w:pPr>
        <w:rPr>
          <w:rFonts w:hint="default"/>
        </w:rPr>
      </w:pPr>
    </w:p>
    <w:p w14:paraId="21AE39A0">
      <w:pPr>
        <w:rPr>
          <w:rFonts w:hint="default"/>
        </w:rPr>
      </w:pPr>
      <w:r>
        <w:rPr>
          <w:rFonts w:hint="default"/>
        </w:rPr>
        <w:t>**Numbering:**</w:t>
      </w:r>
    </w:p>
    <w:p w14:paraId="628601D8">
      <w:pPr>
        <w:rPr>
          <w:rFonts w:hint="default"/>
        </w:rPr>
      </w:pPr>
    </w:p>
    <w:p w14:paraId="4DAB3543">
      <w:pPr>
        <w:rPr>
          <w:rFonts w:hint="default"/>
        </w:rPr>
      </w:pPr>
      <w:r>
        <w:rPr>
          <w:rFonts w:hint="default"/>
        </w:rPr>
        <w:t>| **Child** | **Position** | **Orientation** | **Reasoning** |</w:t>
      </w:r>
    </w:p>
    <w:p w14:paraId="6F3BCFD0">
      <w:pPr>
        <w:rPr>
          <w:rFonts w:hint="default"/>
        </w:rPr>
      </w:pPr>
      <w:r>
        <w:rPr>
          <w:rFonts w:hint="default"/>
        </w:rPr>
        <w:t>|-----------|--------------|-----------------|---------------|</w:t>
      </w:r>
    </w:p>
    <w:p w14:paraId="263C7428">
      <w:pPr>
        <w:rPr>
          <w:rFonts w:hint="default"/>
        </w:rPr>
      </w:pPr>
      <w:r>
        <w:rPr>
          <w:rFonts w:hint="default"/>
        </w:rPr>
        <w:t>| **1** | Bottom (Apex) | Downward (same as parent) | Single child pointing in parent's direction |</w:t>
      </w:r>
    </w:p>
    <w:p w14:paraId="30C9C4E6">
      <w:pPr>
        <w:rPr>
          <w:rFonts w:hint="default"/>
        </w:rPr>
      </w:pPr>
      <w:r>
        <w:rPr>
          <w:rFonts w:hint="default"/>
        </w:rPr>
        <w:t>| **2** | Right (Top-Right) | Downward (same as parent) | Clockwise from Child 1 |</w:t>
      </w:r>
    </w:p>
    <w:p w14:paraId="37A8B798">
      <w:pPr>
        <w:rPr>
          <w:rFonts w:hint="default"/>
        </w:rPr>
      </w:pPr>
      <w:r>
        <w:rPr>
          <w:rFonts w:hint="default"/>
        </w:rPr>
        <w:t>| **3** | Left (Top-Left) | Downward (same as parent) | Clockwise from Child 2 |</w:t>
      </w:r>
    </w:p>
    <w:p w14:paraId="043187C7">
      <w:pPr>
        <w:rPr>
          <w:rFonts w:hint="default"/>
        </w:rPr>
      </w:pPr>
      <w:r>
        <w:rPr>
          <w:rFonts w:hint="default"/>
        </w:rPr>
        <w:t>| **4** | Centre | Upward (inverted) | Central, inverted triangle |</w:t>
      </w:r>
    </w:p>
    <w:p w14:paraId="22056FBD">
      <w:pPr>
        <w:rPr>
          <w:rFonts w:hint="default"/>
        </w:rPr>
      </w:pPr>
    </w:p>
    <w:p w14:paraId="22D77955">
      <w:pPr>
        <w:rPr>
          <w:rFonts w:hint="default"/>
        </w:rPr>
      </w:pPr>
      <w:r>
        <w:rPr>
          <w:rFonts w:hint="default"/>
        </w:rPr>
        <w:t>**Example:**</w:t>
      </w:r>
    </w:p>
    <w:p w14:paraId="264418B0">
      <w:pPr>
        <w:rPr>
          <w:rFonts w:hint="default"/>
        </w:rPr>
      </w:pPr>
      <w:r>
        <w:rPr>
          <w:rFonts w:hint="default"/>
        </w:rPr>
        <w:t>For a downward-pointing parent triangle `N1.1.4`:</w:t>
      </w:r>
    </w:p>
    <w:p w14:paraId="2825B618">
      <w:pPr>
        <w:rPr>
          <w:rFonts w:hint="default"/>
        </w:rPr>
      </w:pPr>
    </w:p>
    <w:p w14:paraId="5FD33AE3">
      <w:pPr>
        <w:rPr>
          <w:rFonts w:hint="default"/>
        </w:rPr>
      </w:pPr>
      <w:r>
        <w:rPr>
          <w:rFonts w:hint="default"/>
        </w:rPr>
        <w:t>| **Child** | **Address** | **Position** | **Orientation** |</w:t>
      </w:r>
    </w:p>
    <w:p w14:paraId="38D8D372">
      <w:pPr>
        <w:rPr>
          <w:rFonts w:hint="default"/>
        </w:rPr>
      </w:pPr>
      <w:r>
        <w:rPr>
          <w:rFonts w:hint="default"/>
        </w:rPr>
        <w:t>|-----------|-------------|--------------|-----------------|</w:t>
      </w:r>
    </w:p>
    <w:p w14:paraId="7710030A">
      <w:pPr>
        <w:rPr>
          <w:rFonts w:hint="default"/>
        </w:rPr>
      </w:pPr>
      <w:r>
        <w:rPr>
          <w:rFonts w:hint="default"/>
        </w:rPr>
        <w:t>| Child 1 | `N1.1.4.1` | Bottom | Downward |</w:t>
      </w:r>
    </w:p>
    <w:p w14:paraId="59CB5B43">
      <w:pPr>
        <w:rPr>
          <w:rFonts w:hint="default"/>
        </w:rPr>
      </w:pPr>
      <w:r>
        <w:rPr>
          <w:rFonts w:hint="default"/>
        </w:rPr>
        <w:t>| Child 2 | `N1.1.4.2` | Right | Downward |</w:t>
      </w:r>
    </w:p>
    <w:p w14:paraId="07FF7E28">
      <w:pPr>
        <w:rPr>
          <w:rFonts w:hint="default"/>
        </w:rPr>
      </w:pPr>
      <w:r>
        <w:rPr>
          <w:rFonts w:hint="default"/>
        </w:rPr>
        <w:t>| Child 3 | `N1.1.4.3` | Left | Downward |</w:t>
      </w:r>
    </w:p>
    <w:p w14:paraId="79DA9AD0">
      <w:pPr>
        <w:rPr>
          <w:rFonts w:hint="default"/>
        </w:rPr>
      </w:pPr>
      <w:r>
        <w:rPr>
          <w:rFonts w:hint="default"/>
        </w:rPr>
        <w:t>| Child 4 | `N1.1.4.4` | Centre | Upward |</w:t>
      </w:r>
    </w:p>
    <w:p w14:paraId="662E6370">
      <w:pPr>
        <w:rPr>
          <w:rFonts w:hint="default"/>
        </w:rPr>
      </w:pPr>
    </w:p>
    <w:p w14:paraId="34556129">
      <w:pPr>
        <w:rPr>
          <w:rFonts w:hint="default"/>
        </w:rPr>
      </w:pPr>
      <w:r>
        <w:rPr>
          <w:rFonts w:hint="default"/>
        </w:rPr>
        <w:t>### 4.5 Consistency Across Orientations</w:t>
      </w:r>
    </w:p>
    <w:p w14:paraId="2737AB38">
      <w:pPr>
        <w:rPr>
          <w:rFonts w:hint="default"/>
        </w:rPr>
      </w:pPr>
    </w:p>
    <w:p w14:paraId="40624BAE">
      <w:pPr>
        <w:rPr>
          <w:rFonts w:hint="default"/>
        </w:rPr>
      </w:pPr>
      <w:r>
        <w:rPr>
          <w:rFonts w:hint="default"/>
        </w:rPr>
        <w:t>**The Unified Rule:**</w:t>
      </w:r>
    </w:p>
    <w:p w14:paraId="7EBC4477">
      <w:pPr>
        <w:rPr>
          <w:rFonts w:hint="default"/>
        </w:rPr>
      </w:pPr>
    </w:p>
    <w:p w14:paraId="0646479A">
      <w:pPr>
        <w:rPr>
          <w:rFonts w:hint="default"/>
        </w:rPr>
      </w:pPr>
      <w:r>
        <w:rPr>
          <w:rFonts w:hint="default"/>
        </w:rPr>
        <w:t>| **Step** | **Action** |</w:t>
      </w:r>
    </w:p>
    <w:p w14:paraId="1BFACA0F">
      <w:pPr>
        <w:rPr>
          <w:rFonts w:hint="default"/>
        </w:rPr>
      </w:pPr>
      <w:r>
        <w:rPr>
          <w:rFonts w:hint="default"/>
        </w:rPr>
        <w:t>|----------|------------|</w:t>
      </w:r>
    </w:p>
    <w:p w14:paraId="4C35D4CB">
      <w:pPr>
        <w:rPr>
          <w:rFonts w:hint="default"/>
        </w:rPr>
      </w:pPr>
      <w:r>
        <w:rPr>
          <w:rFonts w:hint="default"/>
        </w:rPr>
        <w:t>| **1** | Identify the single child that points in the same direction as the parent |</w:t>
      </w:r>
    </w:p>
    <w:p w14:paraId="48E028DF">
      <w:pPr>
        <w:rPr>
          <w:rFonts w:hint="default"/>
        </w:rPr>
      </w:pPr>
      <w:r>
        <w:rPr>
          <w:rFonts w:hint="default"/>
        </w:rPr>
        <w:t>| **2** | Number that child **1** |</w:t>
      </w:r>
    </w:p>
    <w:p w14:paraId="4C7B8C7A">
      <w:pPr>
        <w:rPr>
          <w:rFonts w:hint="default"/>
        </w:rPr>
      </w:pPr>
      <w:r>
        <w:rPr>
          <w:rFonts w:hint="default"/>
        </w:rPr>
        <w:t>| **3** | Moving clockwise, number the next same-oriented child **2** |</w:t>
      </w:r>
    </w:p>
    <w:p w14:paraId="7FB0DB81">
      <w:pPr>
        <w:rPr>
          <w:rFonts w:hint="default"/>
        </w:rPr>
      </w:pPr>
      <w:r>
        <w:rPr>
          <w:rFonts w:hint="default"/>
        </w:rPr>
        <w:t>| **4** | Moving clockwise, number the next same-oriented child **3** |</w:t>
      </w:r>
    </w:p>
    <w:p w14:paraId="69B8973F">
      <w:pPr>
        <w:rPr>
          <w:rFonts w:hint="default"/>
        </w:rPr>
      </w:pPr>
      <w:r>
        <w:rPr>
          <w:rFonts w:hint="default"/>
        </w:rPr>
        <w:t>| **5** | Number the central (inverted) child **4** |</w:t>
      </w:r>
    </w:p>
    <w:p w14:paraId="2C27C950">
      <w:pPr>
        <w:rPr>
          <w:rFonts w:hint="default"/>
        </w:rPr>
      </w:pPr>
    </w:p>
    <w:p w14:paraId="48CD453C">
      <w:pPr>
        <w:rPr>
          <w:rFonts w:hint="default"/>
        </w:rPr>
      </w:pPr>
      <w:r>
        <w:rPr>
          <w:rFonts w:hint="default"/>
        </w:rPr>
        <w:t>**Comparison Table:**</w:t>
      </w:r>
    </w:p>
    <w:p w14:paraId="633115B5">
      <w:pPr>
        <w:rPr>
          <w:rFonts w:hint="default"/>
        </w:rPr>
      </w:pPr>
    </w:p>
    <w:p w14:paraId="324A5E31">
      <w:pPr>
        <w:rPr>
          <w:rFonts w:hint="default"/>
        </w:rPr>
      </w:pPr>
      <w:r>
        <w:rPr>
          <w:rFonts w:hint="default"/>
        </w:rPr>
        <w:t>| **Parent Orientation** | **Child 1** | **Child 2** | **Child 3** | **Child 4** |</w:t>
      </w:r>
    </w:p>
    <w:p w14:paraId="36503391">
      <w:pPr>
        <w:rPr>
          <w:rFonts w:hint="default"/>
        </w:rPr>
      </w:pPr>
      <w:r>
        <w:rPr>
          <w:rFonts w:hint="default"/>
        </w:rPr>
        <w:t>|------------------------|-------------|-------------|-------------|-------------|</w:t>
      </w:r>
    </w:p>
    <w:p w14:paraId="1A07335B">
      <w:pPr>
        <w:rPr>
          <w:rFonts w:hint="default"/>
        </w:rPr>
      </w:pPr>
      <w:r>
        <w:rPr>
          <w:rFonts w:hint="default"/>
        </w:rPr>
        <w:t>| **Upward** | Top | Right | Left | Centre (Down) |</w:t>
      </w:r>
    </w:p>
    <w:p w14:paraId="4558DA8B">
      <w:pPr>
        <w:rPr>
          <w:rFonts w:hint="default"/>
        </w:rPr>
      </w:pPr>
      <w:r>
        <w:rPr>
          <w:rFonts w:hint="default"/>
        </w:rPr>
        <w:t>| **Downward** | Bottom | Right | Left | Centre (Up) |</w:t>
      </w:r>
    </w:p>
    <w:p w14:paraId="112CC0EC">
      <w:pPr>
        <w:rPr>
          <w:rFonts w:hint="default"/>
        </w:rPr>
      </w:pPr>
    </w:p>
    <w:p w14:paraId="3B46512E">
      <w:pPr>
        <w:rPr>
          <w:rFonts w:hint="default"/>
        </w:rPr>
      </w:pPr>
      <w:r>
        <w:rPr>
          <w:rFonts w:hint="default"/>
        </w:rPr>
        <w:t>**Key Insight:**</w:t>
      </w:r>
    </w:p>
    <w:p w14:paraId="6A6E43EC">
      <w:pPr>
        <w:rPr>
          <w:rFonts w:hint="default"/>
        </w:rPr>
      </w:pPr>
      <w:r>
        <w:rPr>
          <w:rFonts w:hint="default"/>
        </w:rPr>
        <w:t>In both cases:</w:t>
      </w:r>
    </w:p>
    <w:p w14:paraId="557E7796">
      <w:pPr>
        <w:rPr>
          <w:rFonts w:hint="default"/>
        </w:rPr>
      </w:pPr>
      <w:r>
        <w:rPr>
          <w:rFonts w:hint="default"/>
        </w:rPr>
        <w:t>- **Child 1** points in the direction of the parent</w:t>
      </w:r>
    </w:p>
    <w:p w14:paraId="47203283">
      <w:pPr>
        <w:rPr>
          <w:rFonts w:hint="default"/>
        </w:rPr>
      </w:pPr>
      <w:r>
        <w:rPr>
          <w:rFonts w:hint="default"/>
        </w:rPr>
        <w:t>- **Children 2 and 3** are on the clockwise side of Child 1</w:t>
      </w:r>
    </w:p>
    <w:p w14:paraId="4D533354">
      <w:pPr>
        <w:rPr>
          <w:rFonts w:hint="default"/>
        </w:rPr>
      </w:pPr>
      <w:r>
        <w:rPr>
          <w:rFonts w:hint="default"/>
        </w:rPr>
        <w:t>- **Child 4** is always the central, inverted triangle</w:t>
      </w:r>
    </w:p>
    <w:p w14:paraId="584C9455">
      <w:pPr>
        <w:rPr>
          <w:rFonts w:hint="default"/>
        </w:rPr>
      </w:pPr>
    </w:p>
    <w:p w14:paraId="6E583AD2">
      <w:pPr>
        <w:rPr>
          <w:rFonts w:hint="default"/>
        </w:rPr>
      </w:pPr>
      <w:r>
        <w:rPr>
          <w:rFonts w:hint="default"/>
        </w:rPr>
        <w:t>This consistency is the foundation of the convention's human-usability.</w:t>
      </w:r>
    </w:p>
    <w:p w14:paraId="0B362397">
      <w:pPr>
        <w:rPr>
          <w:rFonts w:hint="default"/>
        </w:rPr>
      </w:pPr>
    </w:p>
    <w:p w14:paraId="5343727D">
      <w:pPr>
        <w:rPr>
          <w:rFonts w:hint="default"/>
        </w:rPr>
      </w:pPr>
      <w:r>
        <w:rPr>
          <w:rFonts w:hint="default"/>
        </w:rPr>
        <w:t>### 4.6 Algorithm for Subdivision</w:t>
      </w:r>
    </w:p>
    <w:p w14:paraId="06B39F09">
      <w:pPr>
        <w:rPr>
          <w:rFonts w:hint="default"/>
        </w:rPr>
      </w:pPr>
    </w:p>
    <w:p w14:paraId="2B3FFF3C">
      <w:pPr>
        <w:rPr>
          <w:rFonts w:hint="default"/>
        </w:rPr>
      </w:pPr>
      <w:r>
        <w:rPr>
          <w:rFonts w:hint="default"/>
        </w:rPr>
        <w:t>```python</w:t>
      </w:r>
    </w:p>
    <w:p w14:paraId="11FFD9B8">
      <w:pPr>
        <w:rPr>
          <w:rFonts w:hint="default"/>
        </w:rPr>
      </w:pPr>
      <w:r>
        <w:rPr>
          <w:rFonts w:hint="default"/>
        </w:rPr>
        <w:t>def subdivide_triangle(triangle):</w:t>
      </w:r>
    </w:p>
    <w:p w14:paraId="4924A26B">
      <w:pPr>
        <w:rPr>
          <w:rFonts w:hint="default"/>
        </w:rPr>
      </w:pPr>
      <w:r>
        <w:rPr>
          <w:rFonts w:hint="default"/>
        </w:rPr>
        <w:t xml:space="preserve">    """</w:t>
      </w:r>
    </w:p>
    <w:p w14:paraId="4BE46F3A">
      <w:pPr>
        <w:rPr>
          <w:rFonts w:hint="default"/>
        </w:rPr>
      </w:pPr>
      <w:r>
        <w:rPr>
          <w:rFonts w:hint="default"/>
        </w:rPr>
        <w:t xml:space="preserve">    Subdivide a triangle into 4 children using the revised naming convention.</w:t>
      </w:r>
    </w:p>
    <w:p w14:paraId="236D6E71">
      <w:pPr>
        <w:rPr>
          <w:rFonts w:hint="default"/>
        </w:rPr>
      </w:pPr>
      <w:r>
        <w:rPr>
          <w:rFonts w:hint="default"/>
        </w:rPr>
        <w:t xml:space="preserve">    </w:t>
      </w:r>
    </w:p>
    <w:p w14:paraId="7089AFBC">
      <w:pPr>
        <w:rPr>
          <w:rFonts w:hint="default"/>
        </w:rPr>
      </w:pPr>
      <w:r>
        <w:rPr>
          <w:rFonts w:hint="default"/>
        </w:rPr>
        <w:t xml:space="preserve">    Args:</w:t>
      </w:r>
    </w:p>
    <w:p w14:paraId="197C463E">
      <w:pPr>
        <w:rPr>
          <w:rFonts w:hint="default"/>
        </w:rPr>
      </w:pPr>
      <w:r>
        <w:rPr>
          <w:rFonts w:hint="default"/>
        </w:rPr>
        <w:t xml:space="preserve">        triangle: A GTP triangle object with vertices A, B, C</w:t>
      </w:r>
    </w:p>
    <w:p w14:paraId="2C7BDB24">
      <w:pPr>
        <w:rPr>
          <w:rFonts w:hint="default"/>
        </w:rPr>
      </w:pPr>
      <w:r>
        <w:rPr>
          <w:rFonts w:hint="default"/>
        </w:rPr>
        <w:t xml:space="preserve">    </w:t>
      </w:r>
    </w:p>
    <w:p w14:paraId="5A2B65C5">
      <w:pPr>
        <w:rPr>
          <w:rFonts w:hint="default"/>
        </w:rPr>
      </w:pPr>
      <w:r>
        <w:rPr>
          <w:rFonts w:hint="default"/>
        </w:rPr>
        <w:t xml:space="preserve">    Returns:</w:t>
      </w:r>
    </w:p>
    <w:p w14:paraId="1A38F6D9">
      <w:pPr>
        <w:rPr>
          <w:rFonts w:hint="default"/>
        </w:rPr>
      </w:pPr>
      <w:r>
        <w:rPr>
          <w:rFonts w:hint="default"/>
        </w:rPr>
        <w:t xml:space="preserve">        A dictionary of child triangles with keys 1, 2, 3, 4</w:t>
      </w:r>
    </w:p>
    <w:p w14:paraId="0B417468">
      <w:pPr>
        <w:rPr>
          <w:rFonts w:hint="default"/>
        </w:rPr>
      </w:pPr>
      <w:r>
        <w:rPr>
          <w:rFonts w:hint="default"/>
        </w:rPr>
        <w:t xml:space="preserve">    """</w:t>
      </w:r>
    </w:p>
    <w:p w14:paraId="696A7BD0">
      <w:pPr>
        <w:rPr>
          <w:rFonts w:hint="default"/>
        </w:rPr>
      </w:pPr>
      <w:r>
        <w:rPr>
          <w:rFonts w:hint="default"/>
        </w:rPr>
        <w:t xml:space="preserve">    # Calculate midpoints of edges</w:t>
      </w:r>
    </w:p>
    <w:p w14:paraId="69188FD2">
      <w:pPr>
        <w:rPr>
          <w:rFonts w:hint="default"/>
        </w:rPr>
      </w:pPr>
      <w:r>
        <w:rPr>
          <w:rFonts w:hint="default"/>
        </w:rPr>
        <w:t xml:space="preserve">    ab_mid = spherical_midpoint(triangle.A, triangle.B)</w:t>
      </w:r>
    </w:p>
    <w:p w14:paraId="301444C5">
      <w:pPr>
        <w:rPr>
          <w:rFonts w:hint="default"/>
        </w:rPr>
      </w:pPr>
      <w:r>
        <w:rPr>
          <w:rFonts w:hint="default"/>
        </w:rPr>
        <w:t xml:space="preserve">    bc_mid = spherical_midpoint(triangle.B, triangle.C)</w:t>
      </w:r>
    </w:p>
    <w:p w14:paraId="3661EB34">
      <w:pPr>
        <w:rPr>
          <w:rFonts w:hint="default"/>
        </w:rPr>
      </w:pPr>
      <w:r>
        <w:rPr>
          <w:rFonts w:hint="default"/>
        </w:rPr>
        <w:t xml:space="preserve">    ca_mid = spherical_midpoint(triangle.C, triangle.A)</w:t>
      </w:r>
    </w:p>
    <w:p w14:paraId="2B329F15">
      <w:pPr>
        <w:rPr>
          <w:rFonts w:hint="default"/>
        </w:rPr>
      </w:pPr>
      <w:r>
        <w:rPr>
          <w:rFonts w:hint="default"/>
        </w:rPr>
        <w:t xml:space="preserve">    </w:t>
      </w:r>
    </w:p>
    <w:p w14:paraId="02822C3A">
      <w:pPr>
        <w:rPr>
          <w:rFonts w:hint="default"/>
        </w:rPr>
      </w:pPr>
      <w:r>
        <w:rPr>
          <w:rFonts w:hint="default"/>
        </w:rPr>
        <w:t xml:space="preserve">    if triangle.orientation == "upward":</w:t>
      </w:r>
    </w:p>
    <w:p w14:paraId="2FB39636">
      <w:pPr>
        <w:rPr>
          <w:rFonts w:hint="default"/>
        </w:rPr>
      </w:pPr>
      <w:r>
        <w:rPr>
          <w:rFonts w:hint="default"/>
        </w:rPr>
        <w:t xml:space="preserve">        child_1 = Triangle(triangle.A, ab_mid, ca_mid)  # Top (upward)</w:t>
      </w:r>
    </w:p>
    <w:p w14:paraId="098114F7">
      <w:pPr>
        <w:rPr>
          <w:rFonts w:hint="default"/>
        </w:rPr>
      </w:pPr>
      <w:r>
        <w:rPr>
          <w:rFonts w:hint="default"/>
        </w:rPr>
        <w:t xml:space="preserve">        child_2 = Triangle(triangle.C, bc_mid, ca_mid)  # Right (upward)</w:t>
      </w:r>
    </w:p>
    <w:p w14:paraId="6BD2A923">
      <w:pPr>
        <w:rPr>
          <w:rFonts w:hint="default"/>
        </w:rPr>
      </w:pPr>
      <w:r>
        <w:rPr>
          <w:rFonts w:hint="default"/>
        </w:rPr>
        <w:t xml:space="preserve">        child_3 = Triangle(triangle.B, ab_mid, bc_mid)  # Left (upward)</w:t>
      </w:r>
    </w:p>
    <w:p w14:paraId="1CE54C99">
      <w:pPr>
        <w:rPr>
          <w:rFonts w:hint="default"/>
        </w:rPr>
      </w:pPr>
      <w:r>
        <w:rPr>
          <w:rFonts w:hint="default"/>
        </w:rPr>
        <w:t xml:space="preserve">        child_4 = Triangle(ab_mid, bc_mid, ca_mid)      # Centre (downward)</w:t>
      </w:r>
    </w:p>
    <w:p w14:paraId="001A48DE">
      <w:pPr>
        <w:rPr>
          <w:rFonts w:hint="default"/>
        </w:rPr>
      </w:pPr>
      <w:r>
        <w:rPr>
          <w:rFonts w:hint="default"/>
        </w:rPr>
        <w:t xml:space="preserve">    else:  # downward</w:t>
      </w:r>
    </w:p>
    <w:p w14:paraId="5A3BE373">
      <w:pPr>
        <w:rPr>
          <w:rFonts w:hint="default"/>
        </w:rPr>
      </w:pPr>
      <w:r>
        <w:rPr>
          <w:rFonts w:hint="default"/>
        </w:rPr>
        <w:t xml:space="preserve">        child_1 = Triangle(triangle.B, ab_mid, bc_mid)  # Bottom (downward)</w:t>
      </w:r>
    </w:p>
    <w:p w14:paraId="0E939D22">
      <w:pPr>
        <w:rPr>
          <w:rFonts w:hint="default"/>
        </w:rPr>
      </w:pPr>
      <w:r>
        <w:rPr>
          <w:rFonts w:hint="default"/>
        </w:rPr>
        <w:t xml:space="preserve">        child_2 = Triangle(triangle.C, bc_mid, ca_mid)  # Right (downward)</w:t>
      </w:r>
    </w:p>
    <w:p w14:paraId="4B163D0D">
      <w:pPr>
        <w:rPr>
          <w:rFonts w:hint="default"/>
        </w:rPr>
      </w:pPr>
      <w:r>
        <w:rPr>
          <w:rFonts w:hint="default"/>
        </w:rPr>
        <w:t xml:space="preserve">        child_3 = Triangle(triangle.A, ab_mid, ca_mid)  # Left (downward)</w:t>
      </w:r>
    </w:p>
    <w:p w14:paraId="35EA503D">
      <w:pPr>
        <w:rPr>
          <w:rFonts w:hint="default"/>
        </w:rPr>
      </w:pPr>
      <w:r>
        <w:rPr>
          <w:rFonts w:hint="default"/>
        </w:rPr>
        <w:t xml:space="preserve">        child_4 = Triangle(ab_mid, bc_mid, ca_mid)      # Centre (upward)</w:t>
      </w:r>
    </w:p>
    <w:p w14:paraId="0911A898">
      <w:pPr>
        <w:rPr>
          <w:rFonts w:hint="default"/>
        </w:rPr>
      </w:pPr>
      <w:r>
        <w:rPr>
          <w:rFonts w:hint="default"/>
        </w:rPr>
        <w:t xml:space="preserve">    </w:t>
      </w:r>
    </w:p>
    <w:p w14:paraId="3DF590E1">
      <w:pPr>
        <w:rPr>
          <w:rFonts w:hint="default"/>
        </w:rPr>
      </w:pPr>
      <w:r>
        <w:rPr>
          <w:rFonts w:hint="default"/>
        </w:rPr>
        <w:t xml:space="preserve">    return {1: child_1, 2: child_2, 3: child_3, 4: child_4}</w:t>
      </w:r>
    </w:p>
    <w:p w14:paraId="28C5A6E0">
      <w:pPr>
        <w:rPr>
          <w:rFonts w:hint="default"/>
        </w:rPr>
      </w:pPr>
      <w:r>
        <w:rPr>
          <w:rFonts w:hint="default"/>
        </w:rPr>
        <w:t>```</w:t>
      </w:r>
    </w:p>
    <w:p w14:paraId="70AC5784">
      <w:pPr>
        <w:rPr>
          <w:rFonts w:hint="default"/>
        </w:rPr>
      </w:pPr>
    </w:p>
    <w:p w14:paraId="6F515969">
      <w:pPr>
        <w:rPr>
          <w:rFonts w:hint="default"/>
        </w:rPr>
      </w:pPr>
      <w:r>
        <w:rPr>
          <w:rFonts w:hint="default"/>
        </w:rPr>
        <w:t>---</w:t>
      </w:r>
    </w:p>
    <w:p w14:paraId="09A78E9D">
      <w:pPr>
        <w:rPr>
          <w:rFonts w:hint="default"/>
        </w:rPr>
      </w:pPr>
    </w:p>
    <w:p w14:paraId="6DA6878D">
      <w:pPr>
        <w:rPr>
          <w:rFonts w:hint="default"/>
        </w:rPr>
      </w:pPr>
      <w:r>
        <w:rPr>
          <w:rFonts w:hint="default"/>
        </w:rPr>
        <w:t>## 5. Nomenclature System</w:t>
      </w:r>
    </w:p>
    <w:p w14:paraId="6892BDDE">
      <w:pPr>
        <w:rPr>
          <w:rFonts w:hint="default"/>
        </w:rPr>
      </w:pPr>
    </w:p>
    <w:p w14:paraId="02EFB5E3">
      <w:pPr>
        <w:rPr>
          <w:rFonts w:hint="default"/>
        </w:rPr>
      </w:pPr>
      <w:r>
        <w:rPr>
          <w:rFonts w:hint="default"/>
        </w:rPr>
        <w:t>### 5.1 The GTP Address Format</w:t>
      </w:r>
    </w:p>
    <w:p w14:paraId="2A768D23">
      <w:pPr>
        <w:rPr>
          <w:rFonts w:hint="default"/>
        </w:rPr>
      </w:pPr>
    </w:p>
    <w:p w14:paraId="1EC74B76">
      <w:pPr>
        <w:rPr>
          <w:rFonts w:hint="default"/>
        </w:rPr>
      </w:pPr>
      <w:r>
        <w:rPr>
          <w:rFonts w:hint="default"/>
        </w:rPr>
        <w:t>Every triangle receives a unique, self-describing address:</w:t>
      </w:r>
    </w:p>
    <w:p w14:paraId="235FB714">
      <w:pPr>
        <w:rPr>
          <w:rFonts w:hint="default"/>
        </w:rPr>
      </w:pPr>
    </w:p>
    <w:p w14:paraId="6C61733F">
      <w:pPr>
        <w:rPr>
          <w:rFonts w:hint="default"/>
        </w:rPr>
      </w:pPr>
      <w:r>
        <w:rPr>
          <w:rFonts w:hint="default"/>
        </w:rPr>
        <w:t>**Format:**</w:t>
      </w:r>
    </w:p>
    <w:p w14:paraId="2C5DE288">
      <w:pPr>
        <w:rPr>
          <w:rFonts w:hint="default"/>
        </w:rPr>
      </w:pPr>
      <w:r>
        <w:rPr>
          <w:rFonts w:hint="default"/>
        </w:rPr>
        <w:t>`[Hemisphere][L0_Quadrant].[L1_Child].[L2_Child]...[Ln_Child]`</w:t>
      </w:r>
    </w:p>
    <w:p w14:paraId="441761E5">
      <w:pPr>
        <w:rPr>
          <w:rFonts w:hint="default"/>
        </w:rPr>
      </w:pPr>
    </w:p>
    <w:p w14:paraId="61C1D97F">
      <w:pPr>
        <w:rPr>
          <w:rFonts w:hint="default"/>
        </w:rPr>
      </w:pPr>
      <w:r>
        <w:rPr>
          <w:rFonts w:hint="default"/>
        </w:rPr>
        <w:t>**Components:**</w:t>
      </w:r>
    </w:p>
    <w:p w14:paraId="2909018E">
      <w:pPr>
        <w:rPr>
          <w:rFonts w:hint="default"/>
        </w:rPr>
      </w:pPr>
      <w:r>
        <w:rPr>
          <w:rFonts w:hint="default"/>
        </w:rPr>
        <w:t>- **Hemisphere:** `N` (Northern) or `S` (Southern)</w:t>
      </w:r>
    </w:p>
    <w:p w14:paraId="6D718DAC">
      <w:pPr>
        <w:rPr>
          <w:rFonts w:hint="default"/>
        </w:rPr>
      </w:pPr>
      <w:r>
        <w:rPr>
          <w:rFonts w:hint="default"/>
        </w:rPr>
        <w:t>- **L0_Quadrant:** `1`, `2`, `3`, or `4` (westward numbering from Prime Meridian)</w:t>
      </w:r>
    </w:p>
    <w:p w14:paraId="24D46F27">
      <w:pPr>
        <w:rPr>
          <w:rFonts w:hint="default"/>
        </w:rPr>
      </w:pPr>
      <w:r>
        <w:rPr>
          <w:rFonts w:hint="default"/>
        </w:rPr>
        <w:t>- **Child Numbers:** `1`, `2`, `3`, or `4` at each subdivision layer</w:t>
      </w:r>
    </w:p>
    <w:p w14:paraId="247BCB1B">
      <w:pPr>
        <w:rPr>
          <w:rFonts w:hint="default"/>
        </w:rPr>
      </w:pPr>
    </w:p>
    <w:p w14:paraId="137CDCC2">
      <w:pPr>
        <w:rPr>
          <w:rFonts w:hint="default"/>
        </w:rPr>
      </w:pPr>
      <w:r>
        <w:rPr>
          <w:rFonts w:hint="default"/>
        </w:rPr>
        <w:t>**Address Length:** The number of dot-separated components indicates the layer (L0 has 1 component, L13 has 14 components).</w:t>
      </w:r>
    </w:p>
    <w:p w14:paraId="1C2D085B">
      <w:pPr>
        <w:rPr>
          <w:rFonts w:hint="default"/>
        </w:rPr>
      </w:pPr>
    </w:p>
    <w:p w14:paraId="50CEC20E">
      <w:pPr>
        <w:rPr>
          <w:rFonts w:hint="default"/>
        </w:rPr>
      </w:pPr>
      <w:r>
        <w:rPr>
          <w:rFonts w:hint="default"/>
        </w:rPr>
        <w:t>### 5.2 Child Numbering Summary</w:t>
      </w:r>
    </w:p>
    <w:p w14:paraId="53C23B5E">
      <w:pPr>
        <w:rPr>
          <w:rFonts w:hint="default"/>
        </w:rPr>
      </w:pPr>
    </w:p>
    <w:p w14:paraId="41DD636B">
      <w:pPr>
        <w:rPr>
          <w:rFonts w:hint="default"/>
        </w:rPr>
      </w:pPr>
      <w:r>
        <w:rPr>
          <w:rFonts w:hint="default"/>
        </w:rPr>
        <w:t>**Upward-Pointing Parent:**</w:t>
      </w:r>
    </w:p>
    <w:p w14:paraId="4A980B54">
      <w:pPr>
        <w:rPr>
          <w:rFonts w:hint="default"/>
        </w:rPr>
      </w:pPr>
    </w:p>
    <w:p w14:paraId="71A4E15F">
      <w:pPr>
        <w:rPr>
          <w:rFonts w:hint="default"/>
        </w:rPr>
      </w:pPr>
      <w:r>
        <w:rPr>
          <w:rFonts w:hint="default"/>
        </w:rPr>
        <w:t>| **Child** | **Position** | **Orientation** |</w:t>
      </w:r>
    </w:p>
    <w:p w14:paraId="1CD42A72">
      <w:pPr>
        <w:rPr>
          <w:rFonts w:hint="default"/>
        </w:rPr>
      </w:pPr>
      <w:r>
        <w:rPr>
          <w:rFonts w:hint="default"/>
        </w:rPr>
        <w:t>|-----------|--------------|-----------------|</w:t>
      </w:r>
    </w:p>
    <w:p w14:paraId="2F70AB10">
      <w:pPr>
        <w:rPr>
          <w:rFonts w:hint="default"/>
        </w:rPr>
      </w:pPr>
      <w:r>
        <w:rPr>
          <w:rFonts w:hint="default"/>
        </w:rPr>
        <w:t>| **1** | Top | Upward |</w:t>
      </w:r>
    </w:p>
    <w:p w14:paraId="0FA3D170">
      <w:pPr>
        <w:rPr>
          <w:rFonts w:hint="default"/>
        </w:rPr>
      </w:pPr>
      <w:r>
        <w:rPr>
          <w:rFonts w:hint="default"/>
        </w:rPr>
        <w:t>| **2** | Right | Upward |</w:t>
      </w:r>
    </w:p>
    <w:p w14:paraId="361E1156">
      <w:pPr>
        <w:rPr>
          <w:rFonts w:hint="default"/>
        </w:rPr>
      </w:pPr>
      <w:r>
        <w:rPr>
          <w:rFonts w:hint="default"/>
        </w:rPr>
        <w:t>| **3** | Left | Upward |</w:t>
      </w:r>
    </w:p>
    <w:p w14:paraId="288A3640">
      <w:pPr>
        <w:rPr>
          <w:rFonts w:hint="default"/>
        </w:rPr>
      </w:pPr>
      <w:r>
        <w:rPr>
          <w:rFonts w:hint="default"/>
        </w:rPr>
        <w:t>| **4** | Centre | Downward |</w:t>
      </w:r>
    </w:p>
    <w:p w14:paraId="1F83C8B8">
      <w:pPr>
        <w:rPr>
          <w:rFonts w:hint="default"/>
        </w:rPr>
      </w:pPr>
    </w:p>
    <w:p w14:paraId="4142BF8E">
      <w:pPr>
        <w:rPr>
          <w:rFonts w:hint="default"/>
        </w:rPr>
      </w:pPr>
      <w:r>
        <w:rPr>
          <w:rFonts w:hint="default"/>
        </w:rPr>
        <w:t>**Downward-Pointing Parent:**</w:t>
      </w:r>
    </w:p>
    <w:p w14:paraId="5A598971">
      <w:pPr>
        <w:rPr>
          <w:rFonts w:hint="default"/>
        </w:rPr>
      </w:pPr>
    </w:p>
    <w:p w14:paraId="7DE65D12">
      <w:pPr>
        <w:rPr>
          <w:rFonts w:hint="default"/>
        </w:rPr>
      </w:pPr>
      <w:r>
        <w:rPr>
          <w:rFonts w:hint="default"/>
        </w:rPr>
        <w:t>| **Child** | **Position** | **Orientation** |</w:t>
      </w:r>
    </w:p>
    <w:p w14:paraId="083E9E30">
      <w:pPr>
        <w:rPr>
          <w:rFonts w:hint="default"/>
        </w:rPr>
      </w:pPr>
      <w:r>
        <w:rPr>
          <w:rFonts w:hint="default"/>
        </w:rPr>
        <w:t>|-----------|--------------|-----------------|</w:t>
      </w:r>
    </w:p>
    <w:p w14:paraId="161D6EF4">
      <w:pPr>
        <w:rPr>
          <w:rFonts w:hint="default"/>
        </w:rPr>
      </w:pPr>
      <w:r>
        <w:rPr>
          <w:rFonts w:hint="default"/>
        </w:rPr>
        <w:t>| **1** | Bottom | Downward |</w:t>
      </w:r>
    </w:p>
    <w:p w14:paraId="451C6742">
      <w:pPr>
        <w:rPr>
          <w:rFonts w:hint="default"/>
        </w:rPr>
      </w:pPr>
      <w:r>
        <w:rPr>
          <w:rFonts w:hint="default"/>
        </w:rPr>
        <w:t>| **2** | Right | Downward |</w:t>
      </w:r>
    </w:p>
    <w:p w14:paraId="02D8875B">
      <w:pPr>
        <w:rPr>
          <w:rFonts w:hint="default"/>
        </w:rPr>
      </w:pPr>
      <w:r>
        <w:rPr>
          <w:rFonts w:hint="default"/>
        </w:rPr>
        <w:t>| **3** | Left | Downward |</w:t>
      </w:r>
    </w:p>
    <w:p w14:paraId="65BB5E2C">
      <w:pPr>
        <w:rPr>
          <w:rFonts w:hint="default"/>
        </w:rPr>
      </w:pPr>
      <w:r>
        <w:rPr>
          <w:rFonts w:hint="default"/>
        </w:rPr>
        <w:t>| **4** | Centre | Upward |</w:t>
      </w:r>
    </w:p>
    <w:p w14:paraId="346D4E38">
      <w:pPr>
        <w:rPr>
          <w:rFonts w:hint="default"/>
        </w:rPr>
      </w:pPr>
    </w:p>
    <w:p w14:paraId="2FF9548A">
      <w:pPr>
        <w:rPr>
          <w:rFonts w:hint="default"/>
        </w:rPr>
      </w:pPr>
      <w:r>
        <w:rPr>
          <w:rFonts w:hint="default"/>
        </w:rPr>
        <w:t>**The Rule:**</w:t>
      </w:r>
    </w:p>
    <w:p w14:paraId="4E63CC0F">
      <w:pPr>
        <w:rPr>
          <w:rFonts w:hint="default"/>
        </w:rPr>
      </w:pPr>
      <w:r>
        <w:rPr>
          <w:rFonts w:hint="default"/>
        </w:rPr>
        <w:t>&gt; **Child 1 points in the direction of the parent. Children 2 and 3 follow clockwise. Child 4 is the centre (inverted).**</w:t>
      </w:r>
    </w:p>
    <w:p w14:paraId="375FFC61">
      <w:pPr>
        <w:rPr>
          <w:rFonts w:hint="default"/>
        </w:rPr>
      </w:pPr>
    </w:p>
    <w:p w14:paraId="6B7485A1">
      <w:pPr>
        <w:rPr>
          <w:rFonts w:hint="default"/>
        </w:rPr>
      </w:pPr>
      <w:r>
        <w:rPr>
          <w:rFonts w:hint="default"/>
        </w:rPr>
        <w:t>### 5.3 Verified Example Addresses (L10)</w:t>
      </w:r>
    </w:p>
    <w:p w14:paraId="50CCAC61">
      <w:pPr>
        <w:rPr>
          <w:rFonts w:hint="default"/>
        </w:rPr>
      </w:pPr>
    </w:p>
    <w:p w14:paraId="44077D76">
      <w:pPr>
        <w:rPr>
          <w:rFonts w:hint="default"/>
        </w:rPr>
      </w:pPr>
      <w:r>
        <w:rPr>
          <w:rFonts w:hint="default"/>
        </w:rPr>
        <w:t>| **Location** | **Verified GTP Address (L10)** |</w:t>
      </w:r>
    </w:p>
    <w:p w14:paraId="54B248CC">
      <w:pPr>
        <w:rPr>
          <w:rFonts w:hint="default"/>
        </w:rPr>
      </w:pPr>
      <w:r>
        <w:rPr>
          <w:rFonts w:hint="default"/>
        </w:rPr>
        <w:t>|--------------|--------------------------------|</w:t>
      </w:r>
    </w:p>
    <w:p w14:paraId="55E9C8B4">
      <w:pPr>
        <w:rPr>
          <w:rFonts w:hint="default"/>
        </w:rPr>
      </w:pPr>
      <w:r>
        <w:rPr>
          <w:rFonts w:hint="default"/>
        </w:rPr>
        <w:t>| New York, USA | N1.4.3.3.1.2.2.4.2.2.3 |</w:t>
      </w:r>
    </w:p>
    <w:p w14:paraId="0B91618D">
      <w:pPr>
        <w:rPr>
          <w:rFonts w:hint="default"/>
        </w:rPr>
      </w:pPr>
      <w:r>
        <w:rPr>
          <w:rFonts w:hint="default"/>
        </w:rPr>
        <w:t>| Central Park, NYC | N1.4.3.3.1.2.2.2.2.1.1 |</w:t>
      </w:r>
    </w:p>
    <w:p w14:paraId="751281D8">
      <w:pPr>
        <w:rPr>
          <w:rFonts w:hint="default"/>
        </w:rPr>
      </w:pPr>
      <w:r>
        <w:rPr>
          <w:rFonts w:hint="default"/>
        </w:rPr>
        <w:t>| Statue of Liberty | N1.4.3.3.1.2.2.4.2.2.3 |</w:t>
      </w:r>
    </w:p>
    <w:p w14:paraId="79AA53F2">
      <w:pPr>
        <w:rPr>
          <w:rFonts w:hint="default"/>
        </w:rPr>
      </w:pPr>
      <w:r>
        <w:rPr>
          <w:rFonts w:hint="default"/>
        </w:rPr>
        <w:t>| London, UK | N1.1.2.1.3.3.1.3.3.4.3* |</w:t>
      </w:r>
    </w:p>
    <w:p w14:paraId="4264D139">
      <w:pPr>
        <w:rPr>
          <w:rFonts w:hint="default"/>
        </w:rPr>
      </w:pPr>
      <w:r>
        <w:rPr>
          <w:rFonts w:hint="default"/>
        </w:rPr>
        <w:t>| Tokyo, Japan | N3.4.4.4.1.1.2.1.2.3.4 |</w:t>
      </w:r>
    </w:p>
    <w:p w14:paraId="74C7D28E">
      <w:pPr>
        <w:rPr>
          <w:rFonts w:hint="default"/>
        </w:rPr>
      </w:pPr>
      <w:r>
        <w:rPr>
          <w:rFonts w:hint="default"/>
        </w:rPr>
        <w:t>| Sydney, Australia | S3.4.2.2.2.3.4.2.4.1.2 |</w:t>
      </w:r>
    </w:p>
    <w:p w14:paraId="74FE2375">
      <w:pPr>
        <w:rPr>
          <w:rFonts w:hint="default"/>
        </w:rPr>
      </w:pPr>
      <w:r>
        <w:rPr>
          <w:rFonts w:hint="default"/>
        </w:rPr>
        <w:t>| Cairo, Egypt | N4.4.4.1.1.2.4.2.3.3.1 |</w:t>
      </w:r>
    </w:p>
    <w:p w14:paraId="0A33A029">
      <w:pPr>
        <w:rPr>
          <w:rFonts w:hint="default"/>
        </w:rPr>
      </w:pPr>
      <w:r>
        <w:rPr>
          <w:rFonts w:hint="default"/>
        </w:rPr>
        <w:t>| Rio de Janeiro, Brazil | S1.4.3.2.2.1.2.4.3.3.3 |</w:t>
      </w:r>
    </w:p>
    <w:p w14:paraId="012F0DFC">
      <w:pPr>
        <w:rPr>
          <w:rFonts w:hint="default"/>
        </w:rPr>
      </w:pPr>
      <w:r>
        <w:rPr>
          <w:rFonts w:hint="default"/>
        </w:rPr>
        <w:t>| Moscow, Russia | N4.1.3.2.1.4.4.1.2.3.2 |</w:t>
      </w:r>
    </w:p>
    <w:p w14:paraId="2EFA6993">
      <w:pPr>
        <w:rPr>
          <w:rFonts w:hint="default"/>
        </w:rPr>
      </w:pPr>
      <w:r>
        <w:rPr>
          <w:rFonts w:hint="default"/>
        </w:rPr>
        <w:t>| Beijing, China | N3.4.3.4.3.2.4.4.3.3.1 |</w:t>
      </w:r>
    </w:p>
    <w:p w14:paraId="4BCFA0D3">
      <w:pPr>
        <w:rPr>
          <w:rFonts w:hint="default"/>
        </w:rPr>
      </w:pPr>
      <w:r>
        <w:rPr>
          <w:rFonts w:hint="default"/>
        </w:rPr>
        <w:t>| Los Angeles, USA | N2.4.2.1.2.2.1.1.4.1.3 |</w:t>
      </w:r>
    </w:p>
    <w:p w14:paraId="363ACA8B">
      <w:pPr>
        <w:rPr>
          <w:rFonts w:hint="default"/>
        </w:rPr>
      </w:pPr>
      <w:r>
        <w:rPr>
          <w:rFonts w:hint="default"/>
        </w:rPr>
        <w:t>| Dubai, UAE | N4.4.4.3.1.3.1.4.3.1.1 |</w:t>
      </w:r>
    </w:p>
    <w:p w14:paraId="4B708B9D">
      <w:pPr>
        <w:rPr>
          <w:rFonts w:hint="default"/>
        </w:rPr>
      </w:pPr>
    </w:p>
    <w:p w14:paraId="717E4931">
      <w:pPr>
        <w:rPr>
          <w:rFonts w:hint="default"/>
        </w:rPr>
      </w:pPr>
      <w:r>
        <w:rPr>
          <w:rFonts w:hint="default"/>
        </w:rPr>
        <w:t>*London lies extremely close to the Prime Meridian; minor boundary definition differences can shift the L0 quadrant.</w:t>
      </w:r>
    </w:p>
    <w:p w14:paraId="6DD1419D">
      <w:pPr>
        <w:rPr>
          <w:rFonts w:hint="default"/>
        </w:rPr>
      </w:pPr>
    </w:p>
    <w:p w14:paraId="26594356">
      <w:pPr>
        <w:rPr>
          <w:rFonts w:hint="default"/>
        </w:rPr>
      </w:pPr>
      <w:r>
        <w:rPr>
          <w:rFonts w:hint="default"/>
        </w:rPr>
        <w:t>---</w:t>
      </w:r>
    </w:p>
    <w:p w14:paraId="75D085A0">
      <w:pPr>
        <w:rPr>
          <w:rFonts w:hint="default"/>
        </w:rPr>
      </w:pPr>
    </w:p>
    <w:p w14:paraId="107072EE">
      <w:pPr>
        <w:rPr>
          <w:rFonts w:hint="default"/>
        </w:rPr>
      </w:pPr>
      <w:r>
        <w:rPr>
          <w:rFonts w:hint="default"/>
        </w:rPr>
        <w:t>## 6. The GTP Square Grid</w:t>
      </w:r>
    </w:p>
    <w:p w14:paraId="661C60B4">
      <w:pPr>
        <w:rPr>
          <w:rFonts w:hint="default"/>
        </w:rPr>
      </w:pPr>
    </w:p>
    <w:p w14:paraId="292DCED9">
      <w:pPr>
        <w:rPr>
          <w:rFonts w:hint="default"/>
        </w:rPr>
      </w:pPr>
      <w:r>
        <w:rPr>
          <w:rFonts w:hint="default"/>
        </w:rPr>
        <w:t>### 6.1 The Layer Zero Challenge</w:t>
      </w:r>
    </w:p>
    <w:p w14:paraId="44CEBFE3">
      <w:pPr>
        <w:rPr>
          <w:rFonts w:hint="default"/>
        </w:rPr>
      </w:pPr>
    </w:p>
    <w:p w14:paraId="3BA7DADA">
      <w:pPr>
        <w:rPr>
          <w:rFonts w:hint="default"/>
        </w:rPr>
      </w:pPr>
      <w:r>
        <w:rPr>
          <w:rFonts w:hint="default"/>
        </w:rPr>
        <w:t>The Concord's Layer Zero represents the physical world—the domain of direct human interaction with matter. It is where:</w:t>
      </w:r>
    </w:p>
    <w:p w14:paraId="5056E363">
      <w:pPr>
        <w:rPr>
          <w:rFonts w:hint="default"/>
        </w:rPr>
      </w:pPr>
      <w:r>
        <w:rPr>
          <w:rFonts w:hint="default"/>
        </w:rPr>
        <w:t>- Buildings are constructed</w:t>
      </w:r>
    </w:p>
    <w:p w14:paraId="17308B7D">
      <w:pPr>
        <w:rPr>
          <w:rFonts w:hint="default"/>
        </w:rPr>
      </w:pPr>
      <w:r>
        <w:rPr>
          <w:rFonts w:hint="default"/>
        </w:rPr>
        <w:t>- Infrastructure is installed</w:t>
      </w:r>
    </w:p>
    <w:p w14:paraId="40956BE3">
      <w:pPr>
        <w:rPr>
          <w:rFonts w:hint="default"/>
        </w:rPr>
      </w:pPr>
      <w:r>
        <w:rPr>
          <w:rFonts w:hint="default"/>
        </w:rPr>
        <w:t>- Roads are laid</w:t>
      </w:r>
    </w:p>
    <w:p w14:paraId="70DD6929">
      <w:pPr>
        <w:rPr>
          <w:rFonts w:hint="default"/>
        </w:rPr>
      </w:pPr>
      <w:r>
        <w:rPr>
          <w:rFonts w:hint="default"/>
        </w:rPr>
        <w:t>- Utilities are routed</w:t>
      </w:r>
    </w:p>
    <w:p w14:paraId="263131DE">
      <w:pPr>
        <w:rPr>
          <w:rFonts w:hint="default"/>
        </w:rPr>
      </w:pPr>
      <w:r>
        <w:rPr>
          <w:rFonts w:hint="default"/>
        </w:rPr>
        <w:t>- Land is managed</w:t>
      </w:r>
    </w:p>
    <w:p w14:paraId="472CE634">
      <w:pPr>
        <w:rPr>
          <w:rFonts w:hint="default"/>
        </w:rPr>
      </w:pPr>
      <w:r>
        <w:rPr>
          <w:rFonts w:hint="default"/>
        </w:rPr>
        <w:t>- Communities live and work</w:t>
      </w:r>
    </w:p>
    <w:p w14:paraId="2FBD2072">
      <w:pPr>
        <w:rPr>
          <w:rFonts w:hint="default"/>
        </w:rPr>
      </w:pPr>
    </w:p>
    <w:p w14:paraId="07B093E1">
      <w:pPr>
        <w:rPr>
          <w:rFonts w:hint="default"/>
        </w:rPr>
      </w:pPr>
      <w:r>
        <w:rPr>
          <w:rFonts w:hint="default"/>
        </w:rPr>
        <w:t>Layer Zero operates primarily through **Cartesian coordinates**—X, Y, and Z axes—because:</w:t>
      </w:r>
    </w:p>
    <w:p w14:paraId="62A97DB5">
      <w:pPr>
        <w:rPr>
          <w:rFonts w:hint="default"/>
        </w:rPr>
      </w:pPr>
      <w:r>
        <w:rPr>
          <w:rFonts w:hint="default"/>
        </w:rPr>
        <w:t>- Right angles are natural for construction and surveying</w:t>
      </w:r>
    </w:p>
    <w:p w14:paraId="4AF0094A">
      <w:pPr>
        <w:rPr>
          <w:rFonts w:hint="default"/>
        </w:rPr>
      </w:pPr>
      <w:r>
        <w:rPr>
          <w:rFonts w:hint="default"/>
        </w:rPr>
        <w:t>- Existing mapping systems use rectangular grids</w:t>
      </w:r>
    </w:p>
    <w:p w14:paraId="1A30965C">
      <w:pPr>
        <w:rPr>
          <w:rFonts w:hint="default"/>
        </w:rPr>
      </w:pPr>
      <w:r>
        <w:rPr>
          <w:rFonts w:hint="default"/>
        </w:rPr>
        <w:t>- Building Information Modelling (BIM) standards are Cartesian-based</w:t>
      </w:r>
    </w:p>
    <w:p w14:paraId="4B267203">
      <w:pPr>
        <w:rPr>
          <w:rFonts w:hint="default"/>
        </w:rPr>
      </w:pPr>
      <w:r>
        <w:rPr>
          <w:rFonts w:hint="default"/>
        </w:rPr>
        <w:t>- Human intuition favours squares and rectangles over triangles</w:t>
      </w:r>
    </w:p>
    <w:p w14:paraId="03F11108">
      <w:pPr>
        <w:rPr>
          <w:rFonts w:hint="default"/>
        </w:rPr>
      </w:pPr>
    </w:p>
    <w:p w14:paraId="361E36DA">
      <w:pPr>
        <w:rPr>
          <w:rFonts w:hint="default"/>
        </w:rPr>
      </w:pPr>
      <w:r>
        <w:rPr>
          <w:rFonts w:hint="default"/>
        </w:rPr>
        <w:t>### 6.2 The Square Grid Solution</w:t>
      </w:r>
    </w:p>
    <w:p w14:paraId="7F131E4D">
      <w:pPr>
        <w:rPr>
          <w:rFonts w:hint="default"/>
        </w:rPr>
      </w:pPr>
    </w:p>
    <w:p w14:paraId="32A8CB08">
      <w:pPr>
        <w:rPr>
          <w:rFonts w:hint="default"/>
        </w:rPr>
      </w:pPr>
      <w:r>
        <w:rPr>
          <w:rFonts w:hint="default"/>
        </w:rPr>
        <w:t>The GTP Square Grid resolves this tension by:</w:t>
      </w:r>
    </w:p>
    <w:p w14:paraId="2EB11517">
      <w:pPr>
        <w:rPr>
          <w:rFonts w:hint="default"/>
        </w:rPr>
      </w:pPr>
    </w:p>
    <w:p w14:paraId="296C91B3">
      <w:pPr>
        <w:rPr>
          <w:rFonts w:hint="default"/>
        </w:rPr>
      </w:pPr>
      <w:r>
        <w:rPr>
          <w:rFonts w:hint="default"/>
        </w:rPr>
        <w:t>1. **Bisecting** each GTP triangle along its north-south axis</w:t>
      </w:r>
    </w:p>
    <w:p w14:paraId="656BEEAE">
      <w:pPr>
        <w:rPr>
          <w:rFonts w:hint="default"/>
        </w:rPr>
      </w:pPr>
      <w:r>
        <w:rPr>
          <w:rFonts w:hint="default"/>
        </w:rPr>
        <w:t>2. **Creating** two equal-area halves with flat horizontal sides</w:t>
      </w:r>
    </w:p>
    <w:p w14:paraId="7C307284">
      <w:pPr>
        <w:rPr>
          <w:rFonts w:hint="default"/>
        </w:rPr>
      </w:pPr>
      <w:r>
        <w:rPr>
          <w:rFonts w:hint="default"/>
        </w:rPr>
        <w:t>3. **Pairing** adjacent halves to form perfect squares</w:t>
      </w:r>
    </w:p>
    <w:p w14:paraId="49B3350A">
      <w:pPr>
        <w:rPr>
          <w:rFonts w:hint="default"/>
        </w:rPr>
      </w:pPr>
      <w:r>
        <w:rPr>
          <w:rFonts w:hint="default"/>
        </w:rPr>
        <w:t>4. **Preserving** the mathematical integrity of the GTP system</w:t>
      </w:r>
    </w:p>
    <w:p w14:paraId="6EE2600C">
      <w:pPr>
        <w:rPr>
          <w:rFonts w:hint="default"/>
        </w:rPr>
      </w:pPr>
      <w:r>
        <w:rPr>
          <w:rFonts w:hint="default"/>
        </w:rPr>
        <w:t>5. **Enabling** seamless integration with Cartesian Layer Zero systems</w:t>
      </w:r>
    </w:p>
    <w:p w14:paraId="066C40DC">
      <w:pPr>
        <w:rPr>
          <w:rFonts w:hint="default"/>
        </w:rPr>
      </w:pPr>
    </w:p>
    <w:p w14:paraId="69C1BF99">
      <w:pPr>
        <w:rPr>
          <w:rFonts w:hint="default"/>
        </w:rPr>
      </w:pPr>
      <w:r>
        <w:rPr>
          <w:rFonts w:hint="default"/>
        </w:rPr>
        <w:t>### 6.3 Triangle Bisection</w:t>
      </w:r>
    </w:p>
    <w:p w14:paraId="5049CAFD">
      <w:pPr>
        <w:rPr>
          <w:rFonts w:hint="default"/>
        </w:rPr>
      </w:pPr>
    </w:p>
    <w:p w14:paraId="05325CF0">
      <w:pPr>
        <w:rPr>
          <w:rFonts w:hint="default"/>
        </w:rPr>
      </w:pPr>
      <w:r>
        <w:rPr>
          <w:rFonts w:hint="default"/>
        </w:rPr>
        <w:t>Each GTP triangle is bisected vertically (north-south) into two equal-area halves.</w:t>
      </w:r>
    </w:p>
    <w:p w14:paraId="49812A5E">
      <w:pPr>
        <w:rPr>
          <w:rFonts w:hint="default"/>
        </w:rPr>
      </w:pPr>
    </w:p>
    <w:p w14:paraId="72B2DDF9">
      <w:pPr>
        <w:rPr>
          <w:rFonts w:hint="default"/>
        </w:rPr>
      </w:pPr>
      <w:r>
        <w:rPr>
          <w:rFonts w:hint="default"/>
        </w:rPr>
        <w:t>**Properties:**</w:t>
      </w:r>
    </w:p>
    <w:p w14:paraId="7F7934C8">
      <w:pPr>
        <w:rPr>
          <w:rFonts w:hint="default"/>
        </w:rPr>
      </w:pPr>
      <w:r>
        <w:rPr>
          <w:rFonts w:hint="default"/>
        </w:rPr>
        <w:t>- **Left Half (West):** A → X → B (triangle)</w:t>
      </w:r>
    </w:p>
    <w:p w14:paraId="397A0760">
      <w:pPr>
        <w:rPr>
          <w:rFonts w:hint="default"/>
        </w:rPr>
      </w:pPr>
      <w:r>
        <w:rPr>
          <w:rFonts w:hint="default"/>
        </w:rPr>
        <w:t>- **Right Half (East):** A → C → X (triangle)</w:t>
      </w:r>
    </w:p>
    <w:p w14:paraId="0C2A2B8C">
      <w:pPr>
        <w:rPr>
          <w:rFonts w:hint="default"/>
        </w:rPr>
      </w:pPr>
      <w:r>
        <w:rPr>
          <w:rFonts w:hint="default"/>
        </w:rPr>
        <w:t>- **Area:** Each half contains exactly 50% of the parent triangle's area</w:t>
      </w:r>
    </w:p>
    <w:p w14:paraId="6A96DEF0">
      <w:pPr>
        <w:rPr>
          <w:rFonts w:hint="default"/>
        </w:rPr>
      </w:pPr>
      <w:r>
        <w:rPr>
          <w:rFonts w:hint="default"/>
        </w:rPr>
        <w:t>- **Flat Side:** The base (B-C) provides a flat horizontal reference</w:t>
      </w:r>
    </w:p>
    <w:p w14:paraId="127378EA">
      <w:pPr>
        <w:rPr>
          <w:rFonts w:hint="default"/>
        </w:rPr>
      </w:pPr>
      <w:r>
        <w:rPr>
          <w:rFonts w:hint="default"/>
        </w:rPr>
        <w:t>- **Vertical Edge:** The bisection line (A-X) is a true north-south line</w:t>
      </w:r>
    </w:p>
    <w:p w14:paraId="65E9DEEB">
      <w:pPr>
        <w:rPr>
          <w:rFonts w:hint="default"/>
        </w:rPr>
      </w:pPr>
    </w:p>
    <w:p w14:paraId="75C7BF65">
      <w:pPr>
        <w:rPr>
          <w:rFonts w:hint="default"/>
        </w:rPr>
      </w:pPr>
      <w:r>
        <w:rPr>
          <w:rFonts w:hint="default"/>
        </w:rPr>
        <w:t>### 6.4 The Square Pairing</w:t>
      </w:r>
    </w:p>
    <w:p w14:paraId="6A5FD5F9">
      <w:pPr>
        <w:rPr>
          <w:rFonts w:hint="default"/>
        </w:rPr>
      </w:pPr>
    </w:p>
    <w:p w14:paraId="52DC97F6">
      <w:pPr>
        <w:rPr>
          <w:rFonts w:hint="default"/>
        </w:rPr>
      </w:pPr>
      <w:r>
        <w:rPr>
          <w:rFonts w:hint="default"/>
        </w:rPr>
        <w:t>When two adjacent GTP triangles are bisected, their adjacent halves form a perfect square.</w:t>
      </w:r>
    </w:p>
    <w:p w14:paraId="6B3BF220">
      <w:pPr>
        <w:rPr>
          <w:rFonts w:hint="default"/>
        </w:rPr>
      </w:pPr>
    </w:p>
    <w:p w14:paraId="033F6ACF">
      <w:pPr>
        <w:rPr>
          <w:rFonts w:hint="default"/>
        </w:rPr>
      </w:pPr>
      <w:r>
        <w:rPr>
          <w:rFonts w:hint="default"/>
        </w:rPr>
        <w:t>**Properties:**</w:t>
      </w:r>
    </w:p>
    <w:p w14:paraId="017BDB49">
      <w:pPr>
        <w:rPr>
          <w:rFonts w:hint="default"/>
        </w:rPr>
      </w:pPr>
      <w:r>
        <w:rPr>
          <w:rFonts w:hint="default"/>
        </w:rPr>
        <w:t>- **Area:** Equal to the area of one full GTP triangle (same layer)</w:t>
      </w:r>
    </w:p>
    <w:p w14:paraId="62DEDDF9">
      <w:pPr>
        <w:rPr>
          <w:rFonts w:hint="default"/>
        </w:rPr>
      </w:pPr>
      <w:r>
        <w:rPr>
          <w:rFonts w:hint="default"/>
        </w:rPr>
        <w:t>- **Side Length:** Equal to the triangle's side length</w:t>
      </w:r>
    </w:p>
    <w:p w14:paraId="6E164FB8">
      <w:pPr>
        <w:rPr>
          <w:rFonts w:hint="default"/>
        </w:rPr>
      </w:pPr>
      <w:r>
        <w:rPr>
          <w:rFonts w:hint="default"/>
        </w:rPr>
        <w:t>- **Orientation:** Aligned with cardinal directions (north-south, east-west)</w:t>
      </w:r>
    </w:p>
    <w:p w14:paraId="53700650">
      <w:pPr>
        <w:rPr>
          <w:rFonts w:hint="default"/>
        </w:rPr>
      </w:pPr>
      <w:r>
        <w:rPr>
          <w:rFonts w:hint="default"/>
        </w:rPr>
        <w:t>- **Grid Compatibility:** Maps directly to existing Cartesian coordinate systems</w:t>
      </w:r>
    </w:p>
    <w:p w14:paraId="03ECA306">
      <w:pPr>
        <w:rPr>
          <w:rFonts w:hint="default"/>
        </w:rPr>
      </w:pPr>
      <w:r>
        <w:rPr>
          <w:rFonts w:hint="default"/>
        </w:rPr>
        <w:t>- **Addressing:** Each square has a simple four-quadrant reference system</w:t>
      </w:r>
    </w:p>
    <w:p w14:paraId="1F62A06E">
      <w:pPr>
        <w:rPr>
          <w:rFonts w:hint="default"/>
        </w:rPr>
      </w:pPr>
    </w:p>
    <w:p w14:paraId="6DA6E73C">
      <w:pPr>
        <w:rPr>
          <w:rFonts w:hint="default"/>
        </w:rPr>
      </w:pPr>
      <w:r>
        <w:rPr>
          <w:rFonts w:hint="default"/>
        </w:rPr>
        <w:t>### 6.5 The Square Address Format</w:t>
      </w:r>
    </w:p>
    <w:p w14:paraId="397A5242">
      <w:pPr>
        <w:rPr>
          <w:rFonts w:hint="default"/>
        </w:rPr>
      </w:pPr>
    </w:p>
    <w:p w14:paraId="244080A9">
      <w:pPr>
        <w:rPr>
          <w:rFonts w:hint="default"/>
        </w:rPr>
      </w:pPr>
      <w:r>
        <w:rPr>
          <w:rFonts w:hint="default"/>
        </w:rPr>
        <w:t>Every square receives a unique, self-describing address:</w:t>
      </w:r>
    </w:p>
    <w:p w14:paraId="5EF22906">
      <w:pPr>
        <w:rPr>
          <w:rFonts w:hint="default"/>
        </w:rPr>
      </w:pPr>
    </w:p>
    <w:p w14:paraId="53A6E551">
      <w:pPr>
        <w:rPr>
          <w:rFonts w:hint="default"/>
        </w:rPr>
      </w:pPr>
      <w:r>
        <w:rPr>
          <w:rFonts w:hint="default"/>
        </w:rPr>
        <w:t>**Format:**</w:t>
      </w:r>
    </w:p>
    <w:p w14:paraId="23906AB6">
      <w:pPr>
        <w:rPr>
          <w:rFonts w:hint="default"/>
        </w:rPr>
      </w:pPr>
      <w:r>
        <w:rPr>
          <w:rFonts w:hint="default"/>
        </w:rPr>
        <w:t>`[GTP_Triangle_Address]:[Half]:[Quadrant]`</w:t>
      </w:r>
    </w:p>
    <w:p w14:paraId="3EFBD33C">
      <w:pPr>
        <w:rPr>
          <w:rFonts w:hint="default"/>
        </w:rPr>
      </w:pPr>
    </w:p>
    <w:p w14:paraId="476CEB59">
      <w:pPr>
        <w:rPr>
          <w:rFonts w:hint="default"/>
        </w:rPr>
      </w:pPr>
      <w:r>
        <w:rPr>
          <w:rFonts w:hint="default"/>
        </w:rPr>
        <w:t>**Components:**</w:t>
      </w:r>
    </w:p>
    <w:p w14:paraId="7844A388">
      <w:pPr>
        <w:rPr>
          <w:rFonts w:hint="default"/>
        </w:rPr>
      </w:pPr>
      <w:r>
        <w:rPr>
          <w:rFonts w:hint="default"/>
        </w:rPr>
        <w:t>- **GTP_Triangle_Address:** The full GTP address of the parent triangle</w:t>
      </w:r>
    </w:p>
    <w:p w14:paraId="09E7DE25">
      <w:pPr>
        <w:rPr>
          <w:rFonts w:hint="default"/>
        </w:rPr>
      </w:pPr>
      <w:r>
        <w:rPr>
          <w:rFonts w:hint="default"/>
        </w:rPr>
        <w:t>- **Half:** `E` (East) or `W` (West) indicating which half of the triangle</w:t>
      </w:r>
    </w:p>
    <w:p w14:paraId="50460D38">
      <w:pPr>
        <w:rPr>
          <w:rFonts w:hint="default"/>
        </w:rPr>
      </w:pPr>
      <w:r>
        <w:rPr>
          <w:rFonts w:hint="default"/>
        </w:rPr>
        <w:t>- **Quadrant:** `NW`, `NE`, `SW`, or `SE` indicating which quadrant within the square</w:t>
      </w:r>
    </w:p>
    <w:p w14:paraId="67098A22">
      <w:pPr>
        <w:rPr>
          <w:rFonts w:hint="default"/>
        </w:rPr>
      </w:pPr>
    </w:p>
    <w:p w14:paraId="09FF47BC">
      <w:pPr>
        <w:rPr>
          <w:rFonts w:hint="default"/>
        </w:rPr>
      </w:pPr>
      <w:r>
        <w:rPr>
          <w:rFonts w:hint="default"/>
        </w:rPr>
        <w:t>**Example:**</w:t>
      </w:r>
    </w:p>
    <w:p w14:paraId="7FA9ED12">
      <w:pPr>
        <w:rPr>
          <w:rFonts w:hint="default"/>
        </w:rPr>
      </w:pPr>
      <w:r>
        <w:rPr>
          <w:rFonts w:hint="default"/>
        </w:rPr>
        <w:t>`N1.4.3.3.1.2.2.4.2.2.3:E:SE`</w:t>
      </w:r>
    </w:p>
    <w:p w14:paraId="78FEDDF2">
      <w:pPr>
        <w:rPr>
          <w:rFonts w:hint="default"/>
        </w:rPr>
      </w:pPr>
    </w:p>
    <w:p w14:paraId="00402066">
      <w:pPr>
        <w:rPr>
          <w:rFonts w:hint="default"/>
        </w:rPr>
      </w:pPr>
      <w:r>
        <w:rPr>
          <w:rFonts w:hint="default"/>
        </w:rPr>
        <w:t>### 6.6 Quadrant Reference System</w:t>
      </w:r>
    </w:p>
    <w:p w14:paraId="59B0B7FA">
      <w:pPr>
        <w:rPr>
          <w:rFonts w:hint="default"/>
        </w:rPr>
      </w:pPr>
    </w:p>
    <w:p w14:paraId="2F316253">
      <w:pPr>
        <w:rPr>
          <w:rFonts w:hint="default"/>
        </w:rPr>
      </w:pPr>
      <w:r>
        <w:rPr>
          <w:rFonts w:hint="default"/>
        </w:rPr>
        <w:t>Each square is divided into four quadrants:</w:t>
      </w:r>
    </w:p>
    <w:p w14:paraId="238CDA00">
      <w:pPr>
        <w:rPr>
          <w:rFonts w:hint="default"/>
        </w:rPr>
      </w:pPr>
    </w:p>
    <w:p w14:paraId="19514EDA">
      <w:pPr>
        <w:rPr>
          <w:rFonts w:hint="default"/>
        </w:rPr>
      </w:pPr>
      <w:r>
        <w:rPr>
          <w:rFonts w:hint="default"/>
        </w:rPr>
        <w:t>| **Quadrant** | **Position** | **X Range** | **Y Range** |</w:t>
      </w:r>
    </w:p>
    <w:p w14:paraId="6A58F7A1">
      <w:pPr>
        <w:rPr>
          <w:rFonts w:hint="default"/>
        </w:rPr>
      </w:pPr>
      <w:r>
        <w:rPr>
          <w:rFonts w:hint="default"/>
        </w:rPr>
        <w:t>|--------------|--------------|-------------|-------------|</w:t>
      </w:r>
    </w:p>
    <w:p w14:paraId="58C1B11B">
      <w:pPr>
        <w:rPr>
          <w:rFonts w:hint="default"/>
        </w:rPr>
      </w:pPr>
      <w:r>
        <w:rPr>
          <w:rFonts w:hint="default"/>
        </w:rPr>
        <w:t>| **NW** | North-West | 0 to 0.5 | 0.5 to 1.0 |</w:t>
      </w:r>
    </w:p>
    <w:p w14:paraId="181F6FA8">
      <w:pPr>
        <w:rPr>
          <w:rFonts w:hint="default"/>
        </w:rPr>
      </w:pPr>
      <w:r>
        <w:rPr>
          <w:rFonts w:hint="default"/>
        </w:rPr>
        <w:t>| **NE** | North-East | 0.5 to 1.0 | 0.5 to 1.0 |</w:t>
      </w:r>
    </w:p>
    <w:p w14:paraId="1F0FC71A">
      <w:pPr>
        <w:rPr>
          <w:rFonts w:hint="default"/>
        </w:rPr>
      </w:pPr>
      <w:r>
        <w:rPr>
          <w:rFonts w:hint="default"/>
        </w:rPr>
        <w:t>| **SW** | South-West | 0 to 0.5 | 0 to 0.5 |</w:t>
      </w:r>
    </w:p>
    <w:p w14:paraId="3BA556BD">
      <w:pPr>
        <w:rPr>
          <w:rFonts w:hint="default"/>
        </w:rPr>
      </w:pPr>
      <w:r>
        <w:rPr>
          <w:rFonts w:hint="default"/>
        </w:rPr>
        <w:t>| **SE** | South-East | 0.5 to 1.0 | 0 to 0.5 |</w:t>
      </w:r>
    </w:p>
    <w:p w14:paraId="66FB77D9">
      <w:pPr>
        <w:rPr>
          <w:rFonts w:hint="default"/>
        </w:rPr>
      </w:pPr>
    </w:p>
    <w:p w14:paraId="42270AAA">
      <w:pPr>
        <w:rPr>
          <w:rFonts w:hint="default"/>
        </w:rPr>
      </w:pPr>
      <w:r>
        <w:rPr>
          <w:rFonts w:hint="default"/>
        </w:rPr>
        <w:t>### 6.7 Square Grid Resolution Layers</w:t>
      </w:r>
    </w:p>
    <w:p w14:paraId="407AFE26">
      <w:pPr>
        <w:rPr>
          <w:rFonts w:hint="default"/>
        </w:rPr>
      </w:pPr>
    </w:p>
    <w:p w14:paraId="47A76503">
      <w:pPr>
        <w:rPr>
          <w:rFonts w:hint="default"/>
        </w:rPr>
      </w:pPr>
      <w:r>
        <w:rPr>
          <w:rFonts w:hint="default"/>
        </w:rPr>
        <w:t>The Square Grid inherits the hierarchical resolution of the GTP system:</w:t>
      </w:r>
    </w:p>
    <w:p w14:paraId="788D2607">
      <w:pPr>
        <w:rPr>
          <w:rFonts w:hint="default"/>
        </w:rPr>
      </w:pPr>
    </w:p>
    <w:p w14:paraId="76A2A250">
      <w:pPr>
        <w:rPr>
          <w:rFonts w:hint="default"/>
        </w:rPr>
      </w:pPr>
      <w:r>
        <w:rPr>
          <w:rFonts w:hint="default"/>
        </w:rPr>
        <w:t>| **Layer** | **Triangle Side Length** | **Square Side Length** | **Area** | **Scale** |</w:t>
      </w:r>
    </w:p>
    <w:p w14:paraId="4ADFDEE2">
      <w:pPr>
        <w:rPr>
          <w:rFonts w:hint="default"/>
        </w:rPr>
      </w:pPr>
      <w:r>
        <w:rPr>
          <w:rFonts w:hint="default"/>
        </w:rPr>
        <w:t>|-----------|--------------------------|------------------------|----------|-----------|</w:t>
      </w:r>
    </w:p>
    <w:p w14:paraId="1D5C6C9B">
      <w:pPr>
        <w:rPr>
          <w:rFonts w:hint="default"/>
        </w:rPr>
      </w:pPr>
      <w:r>
        <w:rPr>
          <w:rFonts w:hint="default"/>
        </w:rPr>
        <w:t>| L13 | 1.2 km | 1.2 km | 1.44 km² | Local |</w:t>
      </w:r>
    </w:p>
    <w:p w14:paraId="63DE5D90">
      <w:pPr>
        <w:rPr>
          <w:rFonts w:hint="default"/>
        </w:rPr>
      </w:pPr>
      <w:r>
        <w:rPr>
          <w:rFonts w:hint="default"/>
        </w:rPr>
        <w:t>| L18 | 37.5 m | 37.5 m | 1,406 m² | Building |</w:t>
      </w:r>
    </w:p>
    <w:p w14:paraId="51AB1034">
      <w:pPr>
        <w:rPr>
          <w:rFonts w:hint="default"/>
        </w:rPr>
      </w:pPr>
      <w:r>
        <w:rPr>
          <w:rFonts w:hint="default"/>
        </w:rPr>
        <w:t>| L20 | 9.4 m | 9.4 m | 88 m² | Small Building |</w:t>
      </w:r>
    </w:p>
    <w:p w14:paraId="4CC7DC59">
      <w:pPr>
        <w:rPr>
          <w:rFonts w:hint="default"/>
        </w:rPr>
      </w:pPr>
      <w:r>
        <w:rPr>
          <w:rFonts w:hint="default"/>
        </w:rPr>
        <w:t>| L22 | 2.34 m | 2.34 m | 5.5 m² | Room-sized |</w:t>
      </w:r>
    </w:p>
    <w:p w14:paraId="6B9C72CE">
      <w:pPr>
        <w:rPr>
          <w:rFonts w:hint="default"/>
        </w:rPr>
      </w:pPr>
      <w:r>
        <w:rPr>
          <w:rFonts w:hint="default"/>
        </w:rPr>
        <w:t>| **L23** | **1.17 m** | **1.17 m** | **1.37 m²** | **Asset-level** |</w:t>
      </w:r>
    </w:p>
    <w:p w14:paraId="485995B7">
      <w:pPr>
        <w:rPr>
          <w:rFonts w:hint="default"/>
        </w:rPr>
      </w:pPr>
      <w:r>
        <w:rPr>
          <w:rFonts w:hint="default"/>
        </w:rPr>
        <w:t>| L24 | 0.59 m | 0.59 m | 0.34 m² | Sub-metre |</w:t>
      </w:r>
    </w:p>
    <w:p w14:paraId="764E94EA">
      <w:pPr>
        <w:rPr>
          <w:rFonts w:hint="default"/>
        </w:rPr>
      </w:pPr>
    </w:p>
    <w:p w14:paraId="581FF598">
      <w:pPr>
        <w:rPr>
          <w:rFonts w:hint="default"/>
        </w:rPr>
      </w:pPr>
      <w:r>
        <w:rPr>
          <w:rFonts w:hint="default"/>
        </w:rPr>
        <w:t>### 6.8 Cartesian Coordinate Mapping</w:t>
      </w:r>
    </w:p>
    <w:p w14:paraId="35D1856B">
      <w:pPr>
        <w:rPr>
          <w:rFonts w:hint="default"/>
        </w:rPr>
      </w:pPr>
    </w:p>
    <w:p w14:paraId="23C0E03A">
      <w:pPr>
        <w:rPr>
          <w:rFonts w:hint="default"/>
        </w:rPr>
      </w:pPr>
      <w:r>
        <w:rPr>
          <w:rFonts w:hint="default"/>
        </w:rPr>
        <w:t>Each square provides a direct mapping to Cartesian coordinates:</w:t>
      </w:r>
    </w:p>
    <w:p w14:paraId="7AD551A8">
      <w:pPr>
        <w:rPr>
          <w:rFonts w:hint="default"/>
        </w:rPr>
      </w:pPr>
    </w:p>
    <w:p w14:paraId="1A62E1BB">
      <w:pPr>
        <w:rPr>
          <w:rFonts w:hint="default"/>
        </w:rPr>
      </w:pPr>
      <w:r>
        <w:rPr>
          <w:rFonts w:hint="default"/>
        </w:rPr>
        <w:t>| **Square Component** | **Cartesian Equivalent** |</w:t>
      </w:r>
    </w:p>
    <w:p w14:paraId="44AF1D3D">
      <w:pPr>
        <w:rPr>
          <w:rFonts w:hint="default"/>
        </w:rPr>
      </w:pPr>
      <w:r>
        <w:rPr>
          <w:rFonts w:hint="default"/>
        </w:rPr>
        <w:t>|-----------------------|--------------------------|</w:t>
      </w:r>
    </w:p>
    <w:p w14:paraId="7E99598F">
      <w:pPr>
        <w:rPr>
          <w:rFonts w:hint="default"/>
        </w:rPr>
      </w:pPr>
      <w:r>
        <w:rPr>
          <w:rFonts w:hint="default"/>
        </w:rPr>
        <w:t>| **Square Origin** | (0, 0) at the south-west corner |</w:t>
      </w:r>
    </w:p>
    <w:p w14:paraId="4C6155FB">
      <w:pPr>
        <w:rPr>
          <w:rFonts w:hint="default"/>
        </w:rPr>
      </w:pPr>
      <w:r>
        <w:rPr>
          <w:rFonts w:hint="default"/>
        </w:rPr>
        <w:t>| **X-Axis** | East-West direction |</w:t>
      </w:r>
    </w:p>
    <w:p w14:paraId="0BA2ABC9">
      <w:pPr>
        <w:rPr>
          <w:rFonts w:hint="default"/>
        </w:rPr>
      </w:pPr>
      <w:r>
        <w:rPr>
          <w:rFonts w:hint="default"/>
        </w:rPr>
        <w:t>| **Y-Axis** | North-South direction |</w:t>
      </w:r>
    </w:p>
    <w:p w14:paraId="7A27F9BA">
      <w:pPr>
        <w:rPr>
          <w:rFonts w:hint="default"/>
        </w:rPr>
      </w:pPr>
      <w:r>
        <w:rPr>
          <w:rFonts w:hint="default"/>
        </w:rPr>
        <w:t>| **Quadrant NW** | X: 0-0.5, Y: 0.5-1.0 |</w:t>
      </w:r>
    </w:p>
    <w:p w14:paraId="32159BD6">
      <w:pPr>
        <w:rPr>
          <w:rFonts w:hint="default"/>
        </w:rPr>
      </w:pPr>
      <w:r>
        <w:rPr>
          <w:rFonts w:hint="default"/>
        </w:rPr>
        <w:t>| **Quadrant NE** | X: 0.5-1.0, Y: 0.5-1.0 |</w:t>
      </w:r>
    </w:p>
    <w:p w14:paraId="4251CB55">
      <w:pPr>
        <w:rPr>
          <w:rFonts w:hint="default"/>
        </w:rPr>
      </w:pPr>
      <w:r>
        <w:rPr>
          <w:rFonts w:hint="default"/>
        </w:rPr>
        <w:t>| **Quadrant SW** | X: 0-0.5, Y: 0-0.5 |</w:t>
      </w:r>
    </w:p>
    <w:p w14:paraId="0D0EF8A8">
      <w:pPr>
        <w:rPr>
          <w:rFonts w:hint="default"/>
        </w:rPr>
      </w:pPr>
      <w:r>
        <w:rPr>
          <w:rFonts w:hint="default"/>
        </w:rPr>
        <w:t>| **Quadrant SE** | X: 0.5-1.0, Y: 0-0.5 |</w:t>
      </w:r>
    </w:p>
    <w:p w14:paraId="1B80E20E">
      <w:pPr>
        <w:rPr>
          <w:rFonts w:hint="default"/>
        </w:rPr>
      </w:pPr>
    </w:p>
    <w:p w14:paraId="734D0676">
      <w:pPr>
        <w:rPr>
          <w:rFonts w:hint="default"/>
        </w:rPr>
      </w:pPr>
      <w:r>
        <w:rPr>
          <w:rFonts w:hint="default"/>
        </w:rPr>
        <w:t>Within a square, coordinates can be specified to any desired precision (e.g., millimetres) using standard X,Y notation.</w:t>
      </w:r>
    </w:p>
    <w:p w14:paraId="54FB94E0">
      <w:pPr>
        <w:rPr>
          <w:rFonts w:hint="default"/>
        </w:rPr>
      </w:pPr>
    </w:p>
    <w:p w14:paraId="7F75689C">
      <w:pPr>
        <w:rPr>
          <w:rFonts w:hint="default"/>
        </w:rPr>
      </w:pPr>
      <w:r>
        <w:rPr>
          <w:rFonts w:hint="default"/>
        </w:rPr>
        <w:t>---</w:t>
      </w:r>
    </w:p>
    <w:p w14:paraId="3FD770DB">
      <w:pPr>
        <w:rPr>
          <w:rFonts w:hint="default"/>
        </w:rPr>
      </w:pPr>
    </w:p>
    <w:p w14:paraId="2E016D50">
      <w:pPr>
        <w:rPr>
          <w:rFonts w:hint="default"/>
        </w:rPr>
      </w:pPr>
      <w:r>
        <w:rPr>
          <w:rFonts w:hint="default"/>
        </w:rPr>
        <w:t>## 7. Worked Examples by Scale</w:t>
      </w:r>
    </w:p>
    <w:p w14:paraId="3DF22745">
      <w:pPr>
        <w:rPr>
          <w:rFonts w:hint="default"/>
        </w:rPr>
      </w:pPr>
    </w:p>
    <w:p w14:paraId="778550A4">
      <w:pPr>
        <w:rPr>
          <w:rFonts w:hint="default"/>
        </w:rPr>
      </w:pPr>
      <w:r>
        <w:rPr>
          <w:rFonts w:hint="default"/>
        </w:rPr>
        <w:t>All hierarchical paths below have been recomputed under the revised child-numbering convention and verified.</w:t>
      </w:r>
    </w:p>
    <w:p w14:paraId="189D0493">
      <w:pPr>
        <w:rPr>
          <w:rFonts w:hint="default"/>
        </w:rPr>
      </w:pPr>
    </w:p>
    <w:p w14:paraId="1891D192">
      <w:pPr>
        <w:rPr>
          <w:rFonts w:hint="default"/>
        </w:rPr>
      </w:pPr>
      <w:r>
        <w:rPr>
          <w:rFonts w:hint="default"/>
        </w:rPr>
        <w:t>### 7.1 Planetary Scale (L0)</w:t>
      </w:r>
    </w:p>
    <w:p w14:paraId="46CE1514">
      <w:pPr>
        <w:rPr>
          <w:rFonts w:hint="default"/>
        </w:rPr>
      </w:pPr>
    </w:p>
    <w:p w14:paraId="25BC8FE7">
      <w:pPr>
        <w:rPr>
          <w:rFonts w:hint="default"/>
        </w:rPr>
      </w:pPr>
      <w:r>
        <w:rPr>
          <w:rFonts w:hint="default"/>
        </w:rPr>
        <w:t>The Earth at L0:</w:t>
      </w:r>
    </w:p>
    <w:p w14:paraId="20FF80A1">
      <w:pPr>
        <w:rPr>
          <w:rFonts w:hint="default"/>
        </w:rPr>
      </w:pPr>
    </w:p>
    <w:p w14:paraId="2019DE76">
      <w:pPr>
        <w:rPr>
          <w:rFonts w:hint="default"/>
        </w:rPr>
      </w:pPr>
      <w:r>
        <w:rPr>
          <w:rFonts w:hint="default"/>
        </w:rPr>
        <w:t>| **Triangle** | **Regions** | **Approximate Area** |</w:t>
      </w:r>
    </w:p>
    <w:p w14:paraId="581DD53E">
      <w:pPr>
        <w:rPr>
          <w:rFonts w:hint="default"/>
        </w:rPr>
      </w:pPr>
      <w:r>
        <w:rPr>
          <w:rFonts w:hint="default"/>
        </w:rPr>
        <w:t>|--------------|-------------|----------------------|</w:t>
      </w:r>
    </w:p>
    <w:p w14:paraId="54C9777F">
      <w:pPr>
        <w:rPr>
          <w:rFonts w:hint="default"/>
        </w:rPr>
      </w:pPr>
      <w:r>
        <w:rPr>
          <w:rFonts w:hint="default"/>
        </w:rPr>
        <w:t>| N1 | Americas, Greenland | ~25.5 million km² |</w:t>
      </w:r>
    </w:p>
    <w:p w14:paraId="3C77CE8E">
      <w:pPr>
        <w:rPr>
          <w:rFonts w:hint="default"/>
        </w:rPr>
      </w:pPr>
      <w:r>
        <w:rPr>
          <w:rFonts w:hint="default"/>
        </w:rPr>
        <w:t>| N2 | Pacific, Alaska, Hawaii | ~25.5 million km² |</w:t>
      </w:r>
    </w:p>
    <w:p w14:paraId="7F407F4F">
      <w:pPr>
        <w:rPr>
          <w:rFonts w:hint="default"/>
        </w:rPr>
      </w:pPr>
      <w:r>
        <w:rPr>
          <w:rFonts w:hint="default"/>
        </w:rPr>
        <w:t>| N3 | Asia-Pacific, Japan, Australia | ~25.5 million km² |</w:t>
      </w:r>
    </w:p>
    <w:p w14:paraId="3670C81D">
      <w:pPr>
        <w:rPr>
          <w:rFonts w:hint="default"/>
        </w:rPr>
      </w:pPr>
      <w:r>
        <w:rPr>
          <w:rFonts w:hint="default"/>
        </w:rPr>
        <w:t>| N4 | Europe, Africa, Middle East, India | ~25.5 million km² |</w:t>
      </w:r>
    </w:p>
    <w:p w14:paraId="68EB40DC">
      <w:pPr>
        <w:rPr>
          <w:rFonts w:hint="default"/>
        </w:rPr>
      </w:pPr>
      <w:r>
        <w:rPr>
          <w:rFonts w:hint="default"/>
        </w:rPr>
        <w:t>| S1 | South America, South Atlantic | ~25.5 million km² |</w:t>
      </w:r>
    </w:p>
    <w:p w14:paraId="2BC5B24F">
      <w:pPr>
        <w:rPr>
          <w:rFonts w:hint="default"/>
        </w:rPr>
      </w:pPr>
      <w:r>
        <w:rPr>
          <w:rFonts w:hint="default"/>
        </w:rPr>
        <w:t>| S2 | South Pacific | ~25.5 million km² |</w:t>
      </w:r>
    </w:p>
    <w:p w14:paraId="18D6C679">
      <w:pPr>
        <w:rPr>
          <w:rFonts w:hint="default"/>
        </w:rPr>
      </w:pPr>
      <w:r>
        <w:rPr>
          <w:rFonts w:hint="default"/>
        </w:rPr>
        <w:t>| S3 | Australia, Southeast Asia | ~25.5 million km² |</w:t>
      </w:r>
    </w:p>
    <w:p w14:paraId="77BE132F">
      <w:pPr>
        <w:rPr>
          <w:rFonts w:hint="default"/>
        </w:rPr>
      </w:pPr>
      <w:r>
        <w:rPr>
          <w:rFonts w:hint="default"/>
        </w:rPr>
        <w:t>| S4 | Southern Africa, Indian Ocean | ~25.5 million km² |</w:t>
      </w:r>
    </w:p>
    <w:p w14:paraId="588D53DD">
      <w:pPr>
        <w:rPr>
          <w:rFonts w:hint="default"/>
        </w:rPr>
      </w:pPr>
    </w:p>
    <w:p w14:paraId="50856426">
      <w:pPr>
        <w:rPr>
          <w:rFonts w:hint="default"/>
        </w:rPr>
      </w:pPr>
      <w:r>
        <w:rPr>
          <w:rFonts w:hint="default"/>
        </w:rPr>
        <w:t>### 7.2 Continental to Local Scales</w:t>
      </w:r>
    </w:p>
    <w:p w14:paraId="6E93F4CA">
      <w:pPr>
        <w:rPr>
          <w:rFonts w:hint="default"/>
        </w:rPr>
      </w:pPr>
    </w:p>
    <w:p w14:paraId="469CC682">
      <w:pPr>
        <w:rPr>
          <w:rFonts w:hint="default"/>
        </w:rPr>
      </w:pPr>
      <w:r>
        <w:rPr>
          <w:rFonts w:hint="default"/>
        </w:rPr>
        <w:t>Representative verified paths (L0 → L10):</w:t>
      </w:r>
    </w:p>
    <w:p w14:paraId="5D610A2F">
      <w:pPr>
        <w:rPr>
          <w:rFonts w:hint="default"/>
        </w:rPr>
      </w:pPr>
    </w:p>
    <w:p w14:paraId="762645DA">
      <w:pPr>
        <w:rPr>
          <w:rFonts w:hint="default"/>
        </w:rPr>
      </w:pPr>
      <w:r>
        <w:rPr>
          <w:rFonts w:hint="default"/>
        </w:rPr>
        <w:t>- **New York / Statue of Liberty region:**</w:t>
      </w:r>
    </w:p>
    <w:p w14:paraId="00390A31">
      <w:pPr>
        <w:rPr>
          <w:rFonts w:hint="default"/>
        </w:rPr>
      </w:pPr>
      <w:r>
        <w:rPr>
          <w:rFonts w:hint="default"/>
        </w:rPr>
        <w:t xml:space="preserve">  N1.4.3.3.1.2.2.4.2.2.3</w:t>
      </w:r>
    </w:p>
    <w:p w14:paraId="209E4668">
      <w:pPr>
        <w:rPr>
          <w:rFonts w:hint="default"/>
        </w:rPr>
      </w:pPr>
    </w:p>
    <w:p w14:paraId="5FE9C139">
      <w:pPr>
        <w:rPr>
          <w:rFonts w:hint="default"/>
        </w:rPr>
      </w:pPr>
      <w:r>
        <w:rPr>
          <w:rFonts w:hint="default"/>
        </w:rPr>
        <w:t>- **Central Park:**</w:t>
      </w:r>
    </w:p>
    <w:p w14:paraId="3EBA4F30">
      <w:pPr>
        <w:rPr>
          <w:rFonts w:hint="default"/>
        </w:rPr>
      </w:pPr>
      <w:r>
        <w:rPr>
          <w:rFonts w:hint="default"/>
        </w:rPr>
        <w:t xml:space="preserve">  N1.4.3.3.1.2.2.2.2.1.1</w:t>
      </w:r>
    </w:p>
    <w:p w14:paraId="70DCCEA8">
      <w:pPr>
        <w:rPr>
          <w:rFonts w:hint="default"/>
        </w:rPr>
      </w:pPr>
    </w:p>
    <w:p w14:paraId="57A4BCE8">
      <w:pPr>
        <w:rPr>
          <w:rFonts w:hint="default"/>
        </w:rPr>
      </w:pPr>
      <w:r>
        <w:rPr>
          <w:rFonts w:hint="default"/>
        </w:rPr>
        <w:t>- **Los Angeles region:**</w:t>
      </w:r>
    </w:p>
    <w:p w14:paraId="2791F2C9">
      <w:pPr>
        <w:rPr>
          <w:rFonts w:hint="default"/>
        </w:rPr>
      </w:pPr>
      <w:r>
        <w:rPr>
          <w:rFonts w:hint="default"/>
        </w:rPr>
        <w:t xml:space="preserve">  N2.4.2.1.2.2.1.1.4.1.3</w:t>
      </w:r>
    </w:p>
    <w:p w14:paraId="0AB29E98">
      <w:pPr>
        <w:rPr>
          <w:rFonts w:hint="default"/>
        </w:rPr>
      </w:pPr>
    </w:p>
    <w:p w14:paraId="58AE894C">
      <w:pPr>
        <w:rPr>
          <w:rFonts w:hint="default"/>
        </w:rPr>
      </w:pPr>
      <w:r>
        <w:rPr>
          <w:rFonts w:hint="default"/>
        </w:rPr>
        <w:t>- **Tokyo region:**</w:t>
      </w:r>
    </w:p>
    <w:p w14:paraId="7E30F0BE">
      <w:pPr>
        <w:rPr>
          <w:rFonts w:hint="default"/>
        </w:rPr>
      </w:pPr>
      <w:r>
        <w:rPr>
          <w:rFonts w:hint="default"/>
        </w:rPr>
        <w:t xml:space="preserve">  N3.4.4.4.1.1.2.1.2.3.4</w:t>
      </w:r>
    </w:p>
    <w:p w14:paraId="65628CAC">
      <w:pPr>
        <w:rPr>
          <w:rFonts w:hint="default"/>
        </w:rPr>
      </w:pPr>
    </w:p>
    <w:p w14:paraId="5542464F">
      <w:pPr>
        <w:rPr>
          <w:rFonts w:hint="default"/>
        </w:rPr>
      </w:pPr>
      <w:r>
        <w:rPr>
          <w:rFonts w:hint="default"/>
        </w:rPr>
        <w:t>- **Sydney region:**</w:t>
      </w:r>
    </w:p>
    <w:p w14:paraId="7A428477">
      <w:pPr>
        <w:rPr>
          <w:rFonts w:hint="default"/>
        </w:rPr>
      </w:pPr>
      <w:r>
        <w:rPr>
          <w:rFonts w:hint="default"/>
        </w:rPr>
        <w:t xml:space="preserve">  S3.4.2.2.2.3.4.2.4.1.2</w:t>
      </w:r>
    </w:p>
    <w:p w14:paraId="3F3648CD">
      <w:pPr>
        <w:rPr>
          <w:rFonts w:hint="default"/>
        </w:rPr>
      </w:pPr>
    </w:p>
    <w:p w14:paraId="0D03F4E9">
      <w:pPr>
        <w:rPr>
          <w:rFonts w:hint="default"/>
        </w:rPr>
      </w:pPr>
      <w:r>
        <w:rPr>
          <w:rFonts w:hint="default"/>
        </w:rPr>
        <w:t>---</w:t>
      </w:r>
    </w:p>
    <w:p w14:paraId="2686B7C1">
      <w:pPr>
        <w:rPr>
          <w:rFonts w:hint="default"/>
        </w:rPr>
      </w:pPr>
    </w:p>
    <w:p w14:paraId="2A017716">
      <w:pPr>
        <w:rPr>
          <w:rFonts w:hint="default"/>
        </w:rPr>
      </w:pPr>
      <w:r>
        <w:rPr>
          <w:rFonts w:hint="default"/>
        </w:rPr>
        <w:t>## 8. Backward Compatibility: Lon/Lat Translation</w:t>
      </w:r>
    </w:p>
    <w:p w14:paraId="4ADFA846">
      <w:pPr>
        <w:rPr>
          <w:rFonts w:hint="default"/>
        </w:rPr>
      </w:pPr>
    </w:p>
    <w:p w14:paraId="5ECFB5F1">
      <w:pPr>
        <w:rPr>
          <w:rFonts w:hint="default"/>
        </w:rPr>
      </w:pPr>
      <w:r>
        <w:rPr>
          <w:rFonts w:hint="default"/>
        </w:rPr>
        <w:t>### 8.1 The Geographic Reference Point (GRP)</w:t>
      </w:r>
    </w:p>
    <w:p w14:paraId="23FAA072">
      <w:pPr>
        <w:rPr>
          <w:rFonts w:hint="default"/>
        </w:rPr>
      </w:pPr>
    </w:p>
    <w:p w14:paraId="00993E83">
      <w:pPr>
        <w:rPr>
          <w:rFonts w:hint="default"/>
        </w:rPr>
      </w:pPr>
      <w:r>
        <w:rPr>
          <w:rFonts w:hint="default"/>
        </w:rPr>
        <w:t>Every GTP triangle is associated with a **Centroid**: the spherical average of its three vertices. This provides a single, stable latitude and longitude coordinate representing the "heart" of the triangle.</w:t>
      </w:r>
    </w:p>
    <w:p w14:paraId="633E9F66">
      <w:pPr>
        <w:rPr>
          <w:rFonts w:hint="default"/>
        </w:rPr>
      </w:pPr>
    </w:p>
    <w:p w14:paraId="1C7F9944">
      <w:pPr>
        <w:rPr>
          <w:rFonts w:hint="default"/>
        </w:rPr>
      </w:pPr>
      <w:r>
        <w:rPr>
          <w:rFonts w:hint="default"/>
        </w:rPr>
        <w:t>**Data Structure:**</w:t>
      </w:r>
    </w:p>
    <w:p w14:paraId="12BA5EC8">
      <w:pPr>
        <w:rPr>
          <w:rFonts w:hint="default"/>
        </w:rPr>
      </w:pPr>
      <w:r>
        <w:rPr>
          <w:rFonts w:hint="default"/>
        </w:rPr>
        <w:t>```json</w:t>
      </w:r>
    </w:p>
    <w:p w14:paraId="6467BE45">
      <w:pPr>
        <w:rPr>
          <w:rFonts w:hint="default"/>
        </w:rPr>
      </w:pPr>
      <w:r>
        <w:rPr>
          <w:rFonts w:hint="default"/>
        </w:rPr>
        <w:t>{</w:t>
      </w:r>
    </w:p>
    <w:p w14:paraId="085F8F10">
      <w:pPr>
        <w:rPr>
          <w:rFonts w:hint="default"/>
        </w:rPr>
      </w:pPr>
      <w:r>
        <w:rPr>
          <w:rFonts w:hint="default"/>
        </w:rPr>
        <w:t xml:space="preserve">    "GTP_Address": "N1.4.3.3.1.2.2.4.2.2.3",</w:t>
      </w:r>
    </w:p>
    <w:p w14:paraId="768E5C30">
      <w:pPr>
        <w:rPr>
          <w:rFonts w:hint="default"/>
        </w:rPr>
      </w:pPr>
      <w:r>
        <w:rPr>
          <w:rFonts w:hint="default"/>
        </w:rPr>
        <w:t xml:space="preserve">    "Layer": 10,</w:t>
      </w:r>
    </w:p>
    <w:p w14:paraId="052C21A1">
      <w:pPr>
        <w:rPr>
          <w:rFonts w:hint="default"/>
        </w:rPr>
      </w:pPr>
      <w:r>
        <w:rPr>
          <w:rFonts w:hint="default"/>
        </w:rPr>
        <w:t xml:space="preserve">    "Centroid_Lat": 40.6892,</w:t>
      </w:r>
    </w:p>
    <w:p w14:paraId="18405AF3">
      <w:pPr>
        <w:rPr>
          <w:rFonts w:hint="default"/>
        </w:rPr>
      </w:pPr>
      <w:r>
        <w:rPr>
          <w:rFonts w:hint="default"/>
        </w:rPr>
        <w:t xml:space="preserve">    "Centroid_Lon": -74.0445,</w:t>
      </w:r>
    </w:p>
    <w:p w14:paraId="558CB491">
      <w:pPr>
        <w:rPr>
          <w:rFonts w:hint="default"/>
        </w:rPr>
      </w:pPr>
      <w:r>
        <w:rPr>
          <w:rFonts w:hint="default"/>
        </w:rPr>
        <w:t xml:space="preserve">    "Bounds": {</w:t>
      </w:r>
    </w:p>
    <w:p w14:paraId="336EB9DA">
      <w:pPr>
        <w:rPr>
          <w:rFonts w:hint="default"/>
        </w:rPr>
      </w:pPr>
      <w:r>
        <w:rPr>
          <w:rFonts w:hint="default"/>
        </w:rPr>
        <w:t xml:space="preserve">        "Lat_Min": 40.5,</w:t>
      </w:r>
    </w:p>
    <w:p w14:paraId="18DA69E8">
      <w:pPr>
        <w:rPr>
          <w:rFonts w:hint="default"/>
        </w:rPr>
      </w:pPr>
      <w:r>
        <w:rPr>
          <w:rFonts w:hint="default"/>
        </w:rPr>
        <w:t xml:space="preserve">        "Lat_Max": 41.0,</w:t>
      </w:r>
    </w:p>
    <w:p w14:paraId="1B7B8418">
      <w:pPr>
        <w:rPr>
          <w:rFonts w:hint="default"/>
        </w:rPr>
      </w:pPr>
      <w:r>
        <w:rPr>
          <w:rFonts w:hint="default"/>
        </w:rPr>
        <w:t xml:space="preserve">        "Lon_Min": -74.5,</w:t>
      </w:r>
    </w:p>
    <w:p w14:paraId="300FF6E4">
      <w:pPr>
        <w:rPr>
          <w:rFonts w:hint="default"/>
        </w:rPr>
      </w:pPr>
      <w:r>
        <w:rPr>
          <w:rFonts w:hint="default"/>
        </w:rPr>
        <w:t xml:space="preserve">        "Lon_Max": -73.5</w:t>
      </w:r>
    </w:p>
    <w:p w14:paraId="3C5DADC1">
      <w:pPr>
        <w:rPr>
          <w:rFonts w:hint="default"/>
        </w:rPr>
      </w:pPr>
      <w:r>
        <w:rPr>
          <w:rFonts w:hint="default"/>
        </w:rPr>
        <w:t xml:space="preserve">    }</w:t>
      </w:r>
    </w:p>
    <w:p w14:paraId="54440BCF">
      <w:pPr>
        <w:rPr>
          <w:rFonts w:hint="default"/>
        </w:rPr>
      </w:pPr>
      <w:r>
        <w:rPr>
          <w:rFonts w:hint="default"/>
        </w:rPr>
        <w:t>}</w:t>
      </w:r>
    </w:p>
    <w:p w14:paraId="1C62796E">
      <w:pPr>
        <w:rPr>
          <w:rFonts w:hint="default"/>
        </w:rPr>
      </w:pPr>
      <w:r>
        <w:rPr>
          <w:rFonts w:hint="default"/>
        </w:rPr>
        <w:t>```</w:t>
      </w:r>
    </w:p>
    <w:p w14:paraId="37B81D67">
      <w:pPr>
        <w:rPr>
          <w:rFonts w:hint="default"/>
        </w:rPr>
      </w:pPr>
    </w:p>
    <w:p w14:paraId="099F271F">
      <w:pPr>
        <w:rPr>
          <w:rFonts w:hint="default"/>
        </w:rPr>
      </w:pPr>
      <w:r>
        <w:rPr>
          <w:rFonts w:hint="default"/>
        </w:rPr>
        <w:t>### 8.2 Translation Algorithm: Lon/Lat to GTP</w:t>
      </w:r>
    </w:p>
    <w:p w14:paraId="69C5153A">
      <w:pPr>
        <w:rPr>
          <w:rFonts w:hint="default"/>
        </w:rPr>
      </w:pPr>
    </w:p>
    <w:p w14:paraId="0DAD3E1F">
      <w:pPr>
        <w:rPr>
          <w:rFonts w:hint="default"/>
        </w:rPr>
      </w:pPr>
      <w:r>
        <w:rPr>
          <w:rFonts w:hint="default"/>
        </w:rPr>
        <w:t>1. **Determine Hemisphere:** Latitude ≥ 0 → `N`, &lt; 0 → `S`</w:t>
      </w:r>
    </w:p>
    <w:p w14:paraId="6A3091FE">
      <w:pPr>
        <w:rPr>
          <w:rFonts w:hint="default"/>
        </w:rPr>
      </w:pPr>
      <w:r>
        <w:rPr>
          <w:rFonts w:hint="default"/>
        </w:rPr>
        <w:t>2. **Determine L0 Quadrant:** Normalise longitude to 0-360°, assign quadrant based on westward numbering</w:t>
      </w:r>
    </w:p>
    <w:p w14:paraId="076E427B">
      <w:pPr>
        <w:rPr>
          <w:rFonts w:hint="default"/>
        </w:rPr>
      </w:pPr>
      <w:r>
        <w:rPr>
          <w:rFonts w:hint="default"/>
        </w:rPr>
        <w:t>3. **Recursive Subdivision:** For each layer, determine which of the 4 child triangles contains the point using the revised naming convention</w:t>
      </w:r>
    </w:p>
    <w:p w14:paraId="07263E90">
      <w:pPr>
        <w:rPr>
          <w:rFonts w:hint="default"/>
        </w:rPr>
      </w:pPr>
      <w:r>
        <w:rPr>
          <w:rFonts w:hint="default"/>
        </w:rPr>
        <w:t>4. **Return Address:** Concatenate the path</w:t>
      </w:r>
    </w:p>
    <w:p w14:paraId="1FDF7490">
      <w:pPr>
        <w:rPr>
          <w:rFonts w:hint="default"/>
        </w:rPr>
      </w:pPr>
    </w:p>
    <w:p w14:paraId="12688A49">
      <w:pPr>
        <w:rPr>
          <w:rFonts w:hint="default"/>
        </w:rPr>
      </w:pPr>
      <w:r>
        <w:rPr>
          <w:rFonts w:hint="default"/>
        </w:rPr>
        <w:t>**Pseudocode:**</w:t>
      </w:r>
    </w:p>
    <w:p w14:paraId="6C694395">
      <w:pPr>
        <w:rPr>
          <w:rFonts w:hint="default"/>
        </w:rPr>
      </w:pPr>
      <w:r>
        <w:rPr>
          <w:rFonts w:hint="default"/>
        </w:rPr>
        <w:t>```python</w:t>
      </w:r>
    </w:p>
    <w:p w14:paraId="2D173472">
      <w:pPr>
        <w:rPr>
          <w:rFonts w:hint="default"/>
        </w:rPr>
      </w:pPr>
      <w:r>
        <w:rPr>
          <w:rFonts w:hint="default"/>
        </w:rPr>
        <w:t>def lon_lat_to_gtp(lat, lon, max_layer=23):</w:t>
      </w:r>
    </w:p>
    <w:p w14:paraId="3011D386">
      <w:pPr>
        <w:rPr>
          <w:rFonts w:hint="default"/>
        </w:rPr>
      </w:pPr>
      <w:r>
        <w:rPr>
          <w:rFonts w:hint="default"/>
        </w:rPr>
        <w:t xml:space="preserve">    # Step 1: Hemisphere</w:t>
      </w:r>
    </w:p>
    <w:p w14:paraId="2DE87A43">
      <w:pPr>
        <w:rPr>
          <w:rFonts w:hint="default"/>
        </w:rPr>
      </w:pPr>
      <w:r>
        <w:rPr>
          <w:rFonts w:hint="default"/>
        </w:rPr>
        <w:t xml:space="preserve">    hemisphere = "N" if lat &gt;= 0 else "S"</w:t>
      </w:r>
    </w:p>
    <w:p w14:paraId="5F25ED60">
      <w:pPr>
        <w:rPr>
          <w:rFonts w:hint="default"/>
        </w:rPr>
      </w:pPr>
      <w:r>
        <w:rPr>
          <w:rFonts w:hint="default"/>
        </w:rPr>
        <w:t xml:space="preserve">    </w:t>
      </w:r>
    </w:p>
    <w:p w14:paraId="29C9E6F8">
      <w:pPr>
        <w:rPr>
          <w:rFonts w:hint="default"/>
        </w:rPr>
      </w:pPr>
      <w:r>
        <w:rPr>
          <w:rFonts w:hint="default"/>
        </w:rPr>
        <w:t xml:space="preserve">    # Step 2: Normalise longitude</w:t>
      </w:r>
    </w:p>
    <w:p w14:paraId="51578247">
      <w:pPr>
        <w:rPr>
          <w:rFonts w:hint="default"/>
        </w:rPr>
      </w:pPr>
      <w:r>
        <w:rPr>
          <w:rFonts w:hint="default"/>
        </w:rPr>
        <w:t xml:space="preserve">    lon_norm = lon % 360</w:t>
      </w:r>
    </w:p>
    <w:p w14:paraId="0CE1B6B5">
      <w:pPr>
        <w:rPr>
          <w:rFonts w:hint="default"/>
        </w:rPr>
      </w:pPr>
      <w:r>
        <w:rPr>
          <w:rFonts w:hint="default"/>
        </w:rPr>
        <w:t xml:space="preserve">    </w:t>
      </w:r>
    </w:p>
    <w:p w14:paraId="7F01713D">
      <w:pPr>
        <w:rPr>
          <w:rFonts w:hint="default"/>
        </w:rPr>
      </w:pPr>
      <w:r>
        <w:rPr>
          <w:rFonts w:hint="default"/>
        </w:rPr>
        <w:t xml:space="preserve">    # Step 3: L0 Quadrant (Westward)</w:t>
      </w:r>
    </w:p>
    <w:p w14:paraId="5AEF6C28">
      <w:pPr>
        <w:rPr>
          <w:rFonts w:hint="default"/>
        </w:rPr>
      </w:pPr>
      <w:r>
        <w:rPr>
          <w:rFonts w:hint="default"/>
        </w:rPr>
        <w:t xml:space="preserve">    if 0 &lt;= lon_norm &lt;= 90:</w:t>
      </w:r>
    </w:p>
    <w:p w14:paraId="71B1E036">
      <w:pPr>
        <w:rPr>
          <w:rFonts w:hint="default"/>
        </w:rPr>
      </w:pPr>
      <w:r>
        <w:rPr>
          <w:rFonts w:hint="default"/>
        </w:rPr>
        <w:t xml:space="preserve">        quadrant = 1</w:t>
      </w:r>
    </w:p>
    <w:p w14:paraId="7722A275">
      <w:pPr>
        <w:rPr>
          <w:rFonts w:hint="default"/>
        </w:rPr>
      </w:pPr>
      <w:r>
        <w:rPr>
          <w:rFonts w:hint="default"/>
        </w:rPr>
        <w:t xml:space="preserve">    elif 90 &lt; lon_norm &lt;= 180:</w:t>
      </w:r>
    </w:p>
    <w:p w14:paraId="2619764D">
      <w:pPr>
        <w:rPr>
          <w:rFonts w:hint="default"/>
        </w:rPr>
      </w:pPr>
      <w:r>
        <w:rPr>
          <w:rFonts w:hint="default"/>
        </w:rPr>
        <w:t xml:space="preserve">        quadrant = 2</w:t>
      </w:r>
    </w:p>
    <w:p w14:paraId="371ED1DD">
      <w:pPr>
        <w:rPr>
          <w:rFonts w:hint="default"/>
        </w:rPr>
      </w:pPr>
      <w:r>
        <w:rPr>
          <w:rFonts w:hint="default"/>
        </w:rPr>
        <w:t xml:space="preserve">    elif 180 &lt; lon_norm &lt;= 270:</w:t>
      </w:r>
    </w:p>
    <w:p w14:paraId="4F187221">
      <w:pPr>
        <w:rPr>
          <w:rFonts w:hint="default"/>
        </w:rPr>
      </w:pPr>
      <w:r>
        <w:rPr>
          <w:rFonts w:hint="default"/>
        </w:rPr>
        <w:t xml:space="preserve">        quadrant = 3</w:t>
      </w:r>
    </w:p>
    <w:p w14:paraId="20B4F9C1">
      <w:pPr>
        <w:rPr>
          <w:rFonts w:hint="default"/>
        </w:rPr>
      </w:pPr>
      <w:r>
        <w:rPr>
          <w:rFonts w:hint="default"/>
        </w:rPr>
        <w:t xml:space="preserve">    else:</w:t>
      </w:r>
    </w:p>
    <w:p w14:paraId="281EC61C">
      <w:pPr>
        <w:rPr>
          <w:rFonts w:hint="default"/>
        </w:rPr>
      </w:pPr>
      <w:r>
        <w:rPr>
          <w:rFonts w:hint="default"/>
        </w:rPr>
        <w:t xml:space="preserve">        quadrant = 4</w:t>
      </w:r>
    </w:p>
    <w:p w14:paraId="72FB2159">
      <w:pPr>
        <w:rPr>
          <w:rFonts w:hint="default"/>
        </w:rPr>
      </w:pPr>
      <w:r>
        <w:rPr>
          <w:rFonts w:hint="default"/>
        </w:rPr>
        <w:t xml:space="preserve">    </w:t>
      </w:r>
    </w:p>
    <w:p w14:paraId="03A57D87">
      <w:pPr>
        <w:rPr>
          <w:rFonts w:hint="default"/>
        </w:rPr>
      </w:pPr>
      <w:r>
        <w:rPr>
          <w:rFonts w:hint="default"/>
        </w:rPr>
        <w:t xml:space="preserve">    address = f"{hemisphere}{quadrant}"</w:t>
      </w:r>
    </w:p>
    <w:p w14:paraId="4D3F12B0">
      <w:pPr>
        <w:rPr>
          <w:rFonts w:hint="default"/>
        </w:rPr>
      </w:pPr>
      <w:r>
        <w:rPr>
          <w:rFonts w:hint="default"/>
        </w:rPr>
        <w:t xml:space="preserve">    </w:t>
      </w:r>
    </w:p>
    <w:p w14:paraId="7C65034B">
      <w:pPr>
        <w:rPr>
          <w:rFonts w:hint="default"/>
        </w:rPr>
      </w:pPr>
      <w:r>
        <w:rPr>
          <w:rFonts w:hint="default"/>
        </w:rPr>
        <w:t xml:space="preserve">    # Step 4: Recursive subdivision</w:t>
      </w:r>
    </w:p>
    <w:p w14:paraId="46763BC4">
      <w:pPr>
        <w:rPr>
          <w:rFonts w:hint="default"/>
        </w:rPr>
      </w:pPr>
      <w:r>
        <w:rPr>
          <w:rFonts w:hint="default"/>
        </w:rPr>
        <w:t xml:space="preserve">    current_triangle = get_l0_triangle(hemisphere, quadrant)</w:t>
      </w:r>
    </w:p>
    <w:p w14:paraId="19040ECB">
      <w:pPr>
        <w:rPr>
          <w:rFonts w:hint="default"/>
        </w:rPr>
      </w:pPr>
      <w:r>
        <w:rPr>
          <w:rFonts w:hint="default"/>
        </w:rPr>
        <w:t xml:space="preserve">    for layer in range(1, max_layer + 1):</w:t>
      </w:r>
    </w:p>
    <w:p w14:paraId="09791863">
      <w:pPr>
        <w:rPr>
          <w:rFonts w:hint="default"/>
        </w:rPr>
      </w:pPr>
      <w:r>
        <w:rPr>
          <w:rFonts w:hint="default"/>
        </w:rPr>
        <w:t xml:space="preserve">        child = find_containing_child(lat, lon, current_triangle)</w:t>
      </w:r>
    </w:p>
    <w:p w14:paraId="1BAA795D">
      <w:pPr>
        <w:rPr>
          <w:rFonts w:hint="default"/>
        </w:rPr>
      </w:pPr>
      <w:r>
        <w:rPr>
          <w:rFonts w:hint="default"/>
        </w:rPr>
        <w:t xml:space="preserve">        address += f".{child}"</w:t>
      </w:r>
    </w:p>
    <w:p w14:paraId="6431FC93">
      <w:pPr>
        <w:rPr>
          <w:rFonts w:hint="default"/>
        </w:rPr>
      </w:pPr>
      <w:r>
        <w:rPr>
          <w:rFonts w:hint="default"/>
        </w:rPr>
        <w:t xml:space="preserve">        current_triangle = get_child_triangle(current_triangle, child)</w:t>
      </w:r>
    </w:p>
    <w:p w14:paraId="0B06DDF9">
      <w:pPr>
        <w:rPr>
          <w:rFonts w:hint="default"/>
        </w:rPr>
      </w:pPr>
      <w:r>
        <w:rPr>
          <w:rFonts w:hint="default"/>
        </w:rPr>
        <w:t xml:space="preserve">    </w:t>
      </w:r>
    </w:p>
    <w:p w14:paraId="775F45F9">
      <w:pPr>
        <w:rPr>
          <w:rFonts w:hint="default"/>
        </w:rPr>
      </w:pPr>
      <w:r>
        <w:rPr>
          <w:rFonts w:hint="default"/>
        </w:rPr>
        <w:t xml:space="preserve">    return address</w:t>
      </w:r>
    </w:p>
    <w:p w14:paraId="3057318F">
      <w:pPr>
        <w:rPr>
          <w:rFonts w:hint="default"/>
        </w:rPr>
      </w:pPr>
      <w:r>
        <w:rPr>
          <w:rFonts w:hint="default"/>
        </w:rPr>
        <w:t>```</w:t>
      </w:r>
    </w:p>
    <w:p w14:paraId="292BA442">
      <w:pPr>
        <w:rPr>
          <w:rFonts w:hint="default"/>
        </w:rPr>
      </w:pPr>
    </w:p>
    <w:p w14:paraId="3C3B4E89">
      <w:pPr>
        <w:rPr>
          <w:rFonts w:hint="default"/>
        </w:rPr>
      </w:pPr>
      <w:r>
        <w:rPr>
          <w:rFonts w:hint="default"/>
        </w:rPr>
        <w:t>### 8.3 Translation Algorithm: GTP to Lon/Lat</w:t>
      </w:r>
    </w:p>
    <w:p w14:paraId="081D0826">
      <w:pPr>
        <w:rPr>
          <w:rFonts w:hint="default"/>
        </w:rPr>
      </w:pPr>
    </w:p>
    <w:p w14:paraId="1DBCE83D">
      <w:pPr>
        <w:rPr>
          <w:rFonts w:hint="default"/>
        </w:rPr>
      </w:pPr>
      <w:r>
        <w:rPr>
          <w:rFonts w:hint="default"/>
        </w:rPr>
        <w:t>1. **Parse Address:** Split into components</w:t>
      </w:r>
    </w:p>
    <w:p w14:paraId="6E45B573">
      <w:pPr>
        <w:rPr>
          <w:rFonts w:hint="default"/>
        </w:rPr>
      </w:pPr>
      <w:r>
        <w:rPr>
          <w:rFonts w:hint="default"/>
        </w:rPr>
        <w:t>2. **Construct Base Triangle:** Use L0 hemisphere and quadrant to identify the base octahedron face</w:t>
      </w:r>
    </w:p>
    <w:p w14:paraId="3BA9898D">
      <w:pPr>
        <w:rPr>
          <w:rFonts w:hint="default"/>
        </w:rPr>
      </w:pPr>
      <w:r>
        <w:rPr>
          <w:rFonts w:hint="default"/>
        </w:rPr>
        <w:t>3. **Subdivide Recursively:** For each subsequent component, calculate the midpoints of the current triangle and identify the correct child using the revised naming convention</w:t>
      </w:r>
    </w:p>
    <w:p w14:paraId="44FF843C">
      <w:pPr>
        <w:rPr>
          <w:rFonts w:hint="default"/>
        </w:rPr>
      </w:pPr>
      <w:r>
        <w:rPr>
          <w:rFonts w:hint="default"/>
        </w:rPr>
        <w:t>4. **Calculate Centroid:** Return the spherical average of the final triangle's vertices</w:t>
      </w:r>
    </w:p>
    <w:p w14:paraId="06EF4523">
      <w:pPr>
        <w:rPr>
          <w:rFonts w:hint="default"/>
        </w:rPr>
      </w:pPr>
    </w:p>
    <w:p w14:paraId="3909957E">
      <w:pPr>
        <w:rPr>
          <w:rFonts w:hint="default"/>
        </w:rPr>
      </w:pPr>
      <w:r>
        <w:rPr>
          <w:rFonts w:hint="default"/>
        </w:rPr>
        <w:t>### 8.4 Square to Lon/Lat Translation</w:t>
      </w:r>
    </w:p>
    <w:p w14:paraId="3393D5CC">
      <w:pPr>
        <w:rPr>
          <w:rFonts w:hint="default"/>
        </w:rPr>
      </w:pPr>
    </w:p>
    <w:p w14:paraId="4575E049">
      <w:pPr>
        <w:rPr>
          <w:rFonts w:hint="default"/>
        </w:rPr>
      </w:pPr>
      <w:r>
        <w:rPr>
          <w:rFonts w:hint="default"/>
        </w:rPr>
        <w:t>The Square Grid address plus local X,Y offsets translates directly to geographic coordinates while preserving full precision.</w:t>
      </w:r>
    </w:p>
    <w:p w14:paraId="314F54F6">
      <w:pPr>
        <w:rPr>
          <w:rFonts w:hint="default"/>
        </w:rPr>
      </w:pPr>
    </w:p>
    <w:p w14:paraId="52EEF8CF">
      <w:pPr>
        <w:rPr>
          <w:rFonts w:hint="default"/>
        </w:rPr>
      </w:pPr>
      <w:r>
        <w:rPr>
          <w:rFonts w:hint="default"/>
        </w:rPr>
        <w:t>**Step-by-Step Example: Statue of Liberty (40.6892° N, 74.0445° W)**</w:t>
      </w:r>
    </w:p>
    <w:p w14:paraId="2BE0261D">
      <w:pPr>
        <w:rPr>
          <w:rFonts w:hint="default"/>
        </w:rPr>
      </w:pPr>
    </w:p>
    <w:p w14:paraId="342A9977">
      <w:pPr>
        <w:rPr>
          <w:rFonts w:hint="default"/>
        </w:rPr>
      </w:pPr>
      <w:r>
        <w:rPr>
          <w:rFonts w:hint="default"/>
        </w:rPr>
        <w:t>| **Step** | **Action** | **Result** |</w:t>
      </w:r>
    </w:p>
    <w:p w14:paraId="24593247">
      <w:pPr>
        <w:rPr>
          <w:rFonts w:hint="default"/>
        </w:rPr>
      </w:pPr>
      <w:r>
        <w:rPr>
          <w:rFonts w:hint="default"/>
        </w:rPr>
        <w:t>|----------|------------|------------|</w:t>
      </w:r>
    </w:p>
    <w:p w14:paraId="016BED64">
      <w:pPr>
        <w:rPr>
          <w:rFonts w:hint="default"/>
        </w:rPr>
      </w:pPr>
      <w:r>
        <w:rPr>
          <w:rFonts w:hint="default"/>
        </w:rPr>
        <w:t>| 1 | Determine Hemisphere | N |</w:t>
      </w:r>
    </w:p>
    <w:p w14:paraId="3F67BF51">
      <w:pPr>
        <w:rPr>
          <w:rFonts w:hint="default"/>
        </w:rPr>
      </w:pPr>
      <w:r>
        <w:rPr>
          <w:rFonts w:hint="default"/>
        </w:rPr>
        <w:t>| 2 | Determine L0 Quadrant | N1 |</w:t>
      </w:r>
    </w:p>
    <w:p w14:paraId="6E73200E">
      <w:pPr>
        <w:rPr>
          <w:rFonts w:hint="default"/>
        </w:rPr>
      </w:pPr>
      <w:r>
        <w:rPr>
          <w:rFonts w:hint="default"/>
        </w:rPr>
        <w:t>| 3 | Recursive Subdivision to L23 | N1.4.3.3.1.2.2.4.2.2.3...(to L23) |</w:t>
      </w:r>
    </w:p>
    <w:p w14:paraId="428557BD">
      <w:pPr>
        <w:rPr>
          <w:rFonts w:hint="default"/>
        </w:rPr>
      </w:pPr>
      <w:r>
        <w:rPr>
          <w:rFonts w:hint="default"/>
        </w:rPr>
        <w:t>| 4 | Determine Half | E (east of bisection line) |</w:t>
      </w:r>
    </w:p>
    <w:p w14:paraId="454CC719">
      <w:pPr>
        <w:rPr>
          <w:rFonts w:hint="default"/>
        </w:rPr>
      </w:pPr>
      <w:r>
        <w:rPr>
          <w:rFonts w:hint="default"/>
        </w:rPr>
        <w:t>| 5 | Determine Quadrant | SE (within square) |</w:t>
      </w:r>
    </w:p>
    <w:p w14:paraId="2C896F56">
      <w:pPr>
        <w:rPr>
          <w:rFonts w:hint="default"/>
        </w:rPr>
      </w:pPr>
      <w:r>
        <w:rPr>
          <w:rFonts w:hint="default"/>
        </w:rPr>
        <w:t>| 6 | **Complete Address** | N1.4.3.3.1.2.2.4.2.2.3...(to L23):E:SE |</w:t>
      </w:r>
    </w:p>
    <w:p w14:paraId="27AAE75F">
      <w:pPr>
        <w:rPr>
          <w:rFonts w:hint="default"/>
        </w:rPr>
      </w:pPr>
    </w:p>
    <w:p w14:paraId="54BF09EF">
      <w:pPr>
        <w:rPr>
          <w:rFonts w:hint="default"/>
        </w:rPr>
      </w:pPr>
      <w:r>
        <w:rPr>
          <w:rFonts w:hint="default"/>
        </w:rPr>
        <w:t>---</w:t>
      </w:r>
    </w:p>
    <w:p w14:paraId="6D096A45">
      <w:pPr>
        <w:rPr>
          <w:rFonts w:hint="default"/>
        </w:rPr>
      </w:pPr>
    </w:p>
    <w:p w14:paraId="5BAA8903">
      <w:pPr>
        <w:rPr>
          <w:rFonts w:hint="default"/>
        </w:rPr>
      </w:pPr>
      <w:r>
        <w:rPr>
          <w:rFonts w:hint="default"/>
        </w:rPr>
        <w:t>## 9. Applications</w:t>
      </w:r>
    </w:p>
    <w:p w14:paraId="22CDCE67">
      <w:pPr>
        <w:rPr>
          <w:rFonts w:hint="default"/>
        </w:rPr>
      </w:pPr>
    </w:p>
    <w:p w14:paraId="0E68B94E">
      <w:pPr>
        <w:rPr>
          <w:rFonts w:hint="default"/>
        </w:rPr>
      </w:pPr>
      <w:r>
        <w:rPr>
          <w:rFonts w:hint="default"/>
        </w:rPr>
        <w:t>### 9.1 Digital Twins</w:t>
      </w:r>
    </w:p>
    <w:p w14:paraId="2C3CBFFC">
      <w:pPr>
        <w:rPr>
          <w:rFonts w:hint="default"/>
        </w:rPr>
      </w:pPr>
    </w:p>
    <w:p w14:paraId="5A922DE2">
      <w:pPr>
        <w:rPr>
          <w:rFonts w:hint="default"/>
        </w:rPr>
      </w:pPr>
      <w:r>
        <w:rPr>
          <w:rFonts w:hint="default"/>
        </w:rPr>
        <w:t>The GTP provides the spatial foundation for Digital Twins as described in Chapter 12 of *The Concord*. Each Digital Twin element—building, road, utility, environmental sensor—may be referenced to its containing GTP triangle.</w:t>
      </w:r>
    </w:p>
    <w:p w14:paraId="71D5CFAD">
      <w:pPr>
        <w:rPr>
          <w:rFonts w:hint="default"/>
        </w:rPr>
      </w:pPr>
    </w:p>
    <w:p w14:paraId="207618DF">
      <w:pPr>
        <w:rPr>
          <w:rFonts w:hint="default"/>
        </w:rPr>
      </w:pPr>
      <w:r>
        <w:rPr>
          <w:rFonts w:hint="default"/>
        </w:rPr>
        <w:t>This creates a consistent spatial hierarchy. A city Digital Twin references L10-L13 triangles. A regional Digital Twin references L6-L8. A planetary Digital Twin references L0-L3.</w:t>
      </w:r>
    </w:p>
    <w:p w14:paraId="3E5A143A">
      <w:pPr>
        <w:rPr>
          <w:rFonts w:hint="default"/>
        </w:rPr>
      </w:pPr>
    </w:p>
    <w:p w14:paraId="28A1D076">
      <w:pPr>
        <w:rPr>
          <w:rFonts w:hint="default"/>
        </w:rPr>
      </w:pPr>
      <w:r>
        <w:rPr>
          <w:rFonts w:hint="default"/>
        </w:rPr>
        <w:t>### 9.2 Distributed Stewardship</w:t>
      </w:r>
    </w:p>
    <w:p w14:paraId="0452A00F">
      <w:pPr>
        <w:rPr>
          <w:rFonts w:hint="default"/>
        </w:rPr>
      </w:pPr>
    </w:p>
    <w:p w14:paraId="03716029">
      <w:pPr>
        <w:rPr>
          <w:rFonts w:hint="default"/>
        </w:rPr>
      </w:pPr>
      <w:r>
        <w:rPr>
          <w:rFonts w:hint="default"/>
        </w:rPr>
        <w:t>The GTP supports the fractal stewardship architecture described in Chapter 8 and Chapter 9. Each triangle may be associated with a stewardship office responsible for its governance.</w:t>
      </w:r>
    </w:p>
    <w:p w14:paraId="455F6D5E">
      <w:pPr>
        <w:rPr>
          <w:rFonts w:hint="default"/>
        </w:rPr>
      </w:pPr>
    </w:p>
    <w:p w14:paraId="45125FC4">
      <w:pPr>
        <w:rPr>
          <w:rFonts w:hint="default"/>
        </w:rPr>
      </w:pPr>
      <w:r>
        <w:rPr>
          <w:rFonts w:hint="default"/>
        </w:rPr>
        <w:t>- **L0-L2:** Global stewardship (planetary coordination)</w:t>
      </w:r>
    </w:p>
    <w:p w14:paraId="1D2B1A53">
      <w:pPr>
        <w:rPr>
          <w:rFonts w:hint="default"/>
        </w:rPr>
      </w:pPr>
      <w:r>
        <w:rPr>
          <w:rFonts w:hint="default"/>
        </w:rPr>
        <w:t>- **L3-L5:** National stewardship</w:t>
      </w:r>
    </w:p>
    <w:p w14:paraId="3BC1DE51">
      <w:pPr>
        <w:rPr>
          <w:rFonts w:hint="default"/>
        </w:rPr>
      </w:pPr>
      <w:r>
        <w:rPr>
          <w:rFonts w:hint="default"/>
        </w:rPr>
        <w:t>- **L6-L8:** Regional stewardship (states, provinces)</w:t>
      </w:r>
    </w:p>
    <w:p w14:paraId="7DA702E3">
      <w:pPr>
        <w:rPr>
          <w:rFonts w:hint="default"/>
        </w:rPr>
      </w:pPr>
      <w:r>
        <w:rPr>
          <w:rFonts w:hint="default"/>
        </w:rPr>
        <w:t>- **L9-L11:** Local stewardship (cities, districts)</w:t>
      </w:r>
    </w:p>
    <w:p w14:paraId="542D6AF4">
      <w:pPr>
        <w:rPr>
          <w:rFonts w:hint="default"/>
        </w:rPr>
      </w:pPr>
      <w:r>
        <w:rPr>
          <w:rFonts w:hint="default"/>
        </w:rPr>
        <w:t>- **L12-L13:** Individual stewardship (neighbourhoods, infrastructure nodes)</w:t>
      </w:r>
    </w:p>
    <w:p w14:paraId="69AE39EC">
      <w:pPr>
        <w:rPr>
          <w:rFonts w:hint="default"/>
        </w:rPr>
      </w:pPr>
    </w:p>
    <w:p w14:paraId="7964B443">
      <w:pPr>
        <w:rPr>
          <w:rFonts w:hint="default"/>
        </w:rPr>
      </w:pPr>
      <w:r>
        <w:rPr>
          <w:rFonts w:hint="default"/>
        </w:rPr>
        <w:t>### 9.3 Surveying Integration</w:t>
      </w:r>
    </w:p>
    <w:p w14:paraId="2A314371">
      <w:pPr>
        <w:rPr>
          <w:rFonts w:hint="default"/>
        </w:rPr>
      </w:pPr>
    </w:p>
    <w:p w14:paraId="7EEB7E15">
      <w:pPr>
        <w:rPr>
          <w:rFonts w:hint="default"/>
        </w:rPr>
      </w:pPr>
      <w:r>
        <w:rPr>
          <w:rFonts w:hint="default"/>
        </w:rPr>
        <w:t>The GTP Square Grid provides a practical framework for digital theodolite and total station surveying:</w:t>
      </w:r>
    </w:p>
    <w:p w14:paraId="39A21A62">
      <w:pPr>
        <w:rPr>
          <w:rFonts w:hint="default"/>
        </w:rPr>
      </w:pPr>
    </w:p>
    <w:p w14:paraId="109AD47A">
      <w:pPr>
        <w:rPr>
          <w:rFonts w:hint="default"/>
        </w:rPr>
      </w:pPr>
      <w:r>
        <w:rPr>
          <w:rFonts w:hint="default"/>
        </w:rPr>
        <w:t>**Survey Workflow:**</w:t>
      </w:r>
    </w:p>
    <w:p w14:paraId="36B71EC5">
      <w:pPr>
        <w:rPr>
          <w:rFonts w:hint="default"/>
        </w:rPr>
      </w:pPr>
    </w:p>
    <w:p w14:paraId="46CC65AE">
      <w:pPr>
        <w:rPr>
          <w:rFonts w:hint="default"/>
        </w:rPr>
      </w:pPr>
      <w:r>
        <w:rPr>
          <w:rFonts w:hint="default"/>
        </w:rPr>
        <w:t>| **Step** | **Action** | **GTP Square Application** |</w:t>
      </w:r>
    </w:p>
    <w:p w14:paraId="6E88773B">
      <w:pPr>
        <w:rPr>
          <w:rFonts w:hint="default"/>
        </w:rPr>
      </w:pPr>
      <w:r>
        <w:rPr>
          <w:rFonts w:hint="default"/>
        </w:rPr>
        <w:t>|----------|------------|----------------------------|</w:t>
      </w:r>
    </w:p>
    <w:p w14:paraId="4B26377D">
      <w:pPr>
        <w:rPr>
          <w:rFonts w:hint="default"/>
        </w:rPr>
      </w:pPr>
      <w:r>
        <w:rPr>
          <w:rFonts w:hint="default"/>
        </w:rPr>
        <w:t>| **1** | Establish control points using GNSS | Translate to GTP square addresses |</w:t>
      </w:r>
    </w:p>
    <w:p w14:paraId="2CC87F1B">
      <w:pPr>
        <w:rPr>
          <w:rFonts w:hint="default"/>
        </w:rPr>
      </w:pPr>
      <w:r>
        <w:rPr>
          <w:rFonts w:hint="default"/>
        </w:rPr>
        <w:t>| **2** | Set up total station at control point | Reference to square origin |</w:t>
      </w:r>
    </w:p>
    <w:p w14:paraId="18386E50">
      <w:pPr>
        <w:rPr>
          <w:rFonts w:hint="default"/>
        </w:rPr>
      </w:pPr>
      <w:r>
        <w:rPr>
          <w:rFonts w:hint="default"/>
        </w:rPr>
        <w:t>| **3** | Measure targets using angles and distances | Calculate X,Y within square |</w:t>
      </w:r>
    </w:p>
    <w:p w14:paraId="7BED3B59">
      <w:pPr>
        <w:rPr>
          <w:rFonts w:hint="default"/>
        </w:rPr>
      </w:pPr>
      <w:r>
        <w:rPr>
          <w:rFonts w:hint="default"/>
        </w:rPr>
        <w:t>| **4** | Record measurements | Store as square quadrant + offset |</w:t>
      </w:r>
    </w:p>
    <w:p w14:paraId="19AF5F6F">
      <w:pPr>
        <w:rPr>
          <w:rFonts w:hint="default"/>
        </w:rPr>
      </w:pPr>
      <w:r>
        <w:rPr>
          <w:rFonts w:hint="default"/>
        </w:rPr>
        <w:t>| **5** | Verify against known points | Cross-reference with GTP addresses |</w:t>
      </w:r>
    </w:p>
    <w:p w14:paraId="487A13E7">
      <w:pPr>
        <w:rPr>
          <w:rFonts w:hint="default"/>
        </w:rPr>
      </w:pPr>
    </w:p>
    <w:p w14:paraId="34365AF2">
      <w:pPr>
        <w:rPr>
          <w:rFonts w:hint="default"/>
        </w:rPr>
      </w:pPr>
      <w:r>
        <w:rPr>
          <w:rFonts w:hint="default"/>
        </w:rPr>
        <w:t>**Triangulation:** Any location can be precisely located using **3 visible datum points** (GTP vertices or survey monuments), providing redundancy and resilience against lost benchmarks.</w:t>
      </w:r>
    </w:p>
    <w:p w14:paraId="0FFE4080">
      <w:pPr>
        <w:rPr>
          <w:rFonts w:hint="default"/>
        </w:rPr>
      </w:pPr>
    </w:p>
    <w:p w14:paraId="1ED1C676">
      <w:pPr>
        <w:rPr>
          <w:rFonts w:hint="default"/>
        </w:rPr>
      </w:pPr>
      <w:r>
        <w:rPr>
          <w:rFonts w:hint="default"/>
        </w:rPr>
        <w:t>### 9.4 Construction Integration</w:t>
      </w:r>
    </w:p>
    <w:p w14:paraId="173B2018">
      <w:pPr>
        <w:rPr>
          <w:rFonts w:hint="default"/>
        </w:rPr>
      </w:pPr>
    </w:p>
    <w:p w14:paraId="07027D7A">
      <w:pPr>
        <w:rPr>
          <w:rFonts w:hint="default"/>
        </w:rPr>
      </w:pPr>
      <w:r>
        <w:rPr>
          <w:rFonts w:hint="default"/>
        </w:rPr>
        <w:t>The Square Grid enables seamless construction workflows:</w:t>
      </w:r>
    </w:p>
    <w:p w14:paraId="1323D2B7">
      <w:pPr>
        <w:rPr>
          <w:rFonts w:hint="default"/>
        </w:rPr>
      </w:pPr>
    </w:p>
    <w:p w14:paraId="541A872B">
      <w:pPr>
        <w:rPr>
          <w:rFonts w:hint="default"/>
        </w:rPr>
      </w:pPr>
      <w:r>
        <w:rPr>
          <w:rFonts w:hint="default"/>
        </w:rPr>
        <w:t>**Setting Out:**</w:t>
      </w:r>
    </w:p>
    <w:p w14:paraId="3C243848">
      <w:pPr>
        <w:rPr>
          <w:rFonts w:hint="default"/>
        </w:rPr>
      </w:pPr>
    </w:p>
    <w:p w14:paraId="2FFD6322">
      <w:pPr>
        <w:rPr>
          <w:rFonts w:hint="default"/>
        </w:rPr>
      </w:pPr>
      <w:r>
        <w:rPr>
          <w:rFonts w:hint="default"/>
        </w:rPr>
        <w:t>| **Step** | **Action** | **Benefit** |</w:t>
      </w:r>
    </w:p>
    <w:p w14:paraId="2224987E">
      <w:pPr>
        <w:rPr>
          <w:rFonts w:hint="default"/>
        </w:rPr>
      </w:pPr>
      <w:r>
        <w:rPr>
          <w:rFonts w:hint="default"/>
        </w:rPr>
        <w:t>|----------|------------|-------------|</w:t>
      </w:r>
    </w:p>
    <w:p w14:paraId="538F2288">
      <w:pPr>
        <w:rPr>
          <w:rFonts w:hint="default"/>
        </w:rPr>
      </w:pPr>
      <w:r>
        <w:rPr>
          <w:rFonts w:hint="default"/>
        </w:rPr>
        <w:t>| **1** | Translate design coordinates to GTP squares | Consistent reference |</w:t>
      </w:r>
    </w:p>
    <w:p w14:paraId="2BF02107">
      <w:pPr>
        <w:rPr>
          <w:rFonts w:hint="default"/>
        </w:rPr>
      </w:pPr>
      <w:r>
        <w:rPr>
          <w:rFonts w:hint="default"/>
        </w:rPr>
        <w:t>| **2** | Mark square boundaries on site | Visual guide for trades |</w:t>
      </w:r>
    </w:p>
    <w:p w14:paraId="0214A59F">
      <w:pPr>
        <w:rPr>
          <w:rFonts w:hint="default"/>
        </w:rPr>
      </w:pPr>
      <w:r>
        <w:rPr>
          <w:rFonts w:hint="default"/>
        </w:rPr>
        <w:t>| **3** | Place utilities within designated quadrants | Prevents conflicts |</w:t>
      </w:r>
    </w:p>
    <w:p w14:paraId="51A1BA36">
      <w:pPr>
        <w:rPr>
          <w:rFonts w:hint="default"/>
        </w:rPr>
      </w:pPr>
      <w:r>
        <w:rPr>
          <w:rFonts w:hint="default"/>
        </w:rPr>
        <w:t>| **4** | Verify positions using total station | Ensures accuracy |</w:t>
      </w:r>
    </w:p>
    <w:p w14:paraId="083A8DE1">
      <w:pPr>
        <w:rPr>
          <w:rFonts w:hint="default"/>
        </w:rPr>
      </w:pPr>
    </w:p>
    <w:p w14:paraId="2A5B7FDF">
      <w:pPr>
        <w:rPr>
          <w:rFonts w:hint="default"/>
        </w:rPr>
      </w:pPr>
      <w:r>
        <w:rPr>
          <w:rFonts w:hint="default"/>
        </w:rPr>
        <w:t>**Coordination:**</w:t>
      </w:r>
    </w:p>
    <w:p w14:paraId="49E79CF9">
      <w:pPr>
        <w:rPr>
          <w:rFonts w:hint="default"/>
        </w:rPr>
      </w:pPr>
    </w:p>
    <w:p w14:paraId="389876F2">
      <w:pPr>
        <w:rPr>
          <w:rFonts w:hint="default"/>
        </w:rPr>
      </w:pPr>
      <w:r>
        <w:rPr>
          <w:rFonts w:hint="default"/>
        </w:rPr>
        <w:t>| **Trade** | **Square Reference** | **Benefit** |</w:t>
      </w:r>
    </w:p>
    <w:p w14:paraId="7696E51A">
      <w:pPr>
        <w:rPr>
          <w:rFonts w:hint="default"/>
        </w:rPr>
      </w:pPr>
      <w:r>
        <w:rPr>
          <w:rFonts w:hint="default"/>
        </w:rPr>
        <w:t>|-----------|----------------------|-------------|</w:t>
      </w:r>
    </w:p>
    <w:p w14:paraId="7DEAD194">
      <w:pPr>
        <w:rPr>
          <w:rFonts w:hint="default"/>
        </w:rPr>
      </w:pPr>
      <w:r>
        <w:rPr>
          <w:rFonts w:hint="default"/>
        </w:rPr>
        <w:t>| **Excavation** | Square + quadrant | Precise trench locations |</w:t>
      </w:r>
    </w:p>
    <w:p w14:paraId="5669903F">
      <w:pPr>
        <w:rPr>
          <w:rFonts w:hint="default"/>
        </w:rPr>
      </w:pPr>
      <w:r>
        <w:rPr>
          <w:rFonts w:hint="default"/>
        </w:rPr>
        <w:t>| **Concrete** | Square + quadrant | Exact formwork positions |</w:t>
      </w:r>
    </w:p>
    <w:p w14:paraId="020B0AE4">
      <w:pPr>
        <w:rPr>
          <w:rFonts w:hint="default"/>
        </w:rPr>
      </w:pPr>
      <w:r>
        <w:rPr>
          <w:rFonts w:hint="default"/>
        </w:rPr>
        <w:t>| **Plumbing** | Square + quadrant | Pipe routing and access points |</w:t>
      </w:r>
    </w:p>
    <w:p w14:paraId="6E551ECB">
      <w:pPr>
        <w:rPr>
          <w:rFonts w:hint="default"/>
        </w:rPr>
      </w:pPr>
      <w:r>
        <w:rPr>
          <w:rFonts w:hint="default"/>
        </w:rPr>
        <w:t>| **Electrical** | Square + quadrant | Conduit and cable placement |</w:t>
      </w:r>
    </w:p>
    <w:p w14:paraId="44DD74D6">
      <w:pPr>
        <w:rPr>
          <w:rFonts w:hint="default"/>
        </w:rPr>
      </w:pPr>
      <w:r>
        <w:rPr>
          <w:rFonts w:hint="default"/>
        </w:rPr>
        <w:t>| **HVAC** | Square + quadrant | Ducting and equipment locations |</w:t>
      </w:r>
    </w:p>
    <w:p w14:paraId="47CDB29B">
      <w:pPr>
        <w:rPr>
          <w:rFonts w:hint="default"/>
        </w:rPr>
      </w:pPr>
    </w:p>
    <w:p w14:paraId="4773D04E">
      <w:pPr>
        <w:rPr>
          <w:rFonts w:hint="default"/>
        </w:rPr>
      </w:pPr>
      <w:r>
        <w:rPr>
          <w:rFonts w:hint="default"/>
        </w:rPr>
        <w:t>### 9.5 Infrastructure Management</w:t>
      </w:r>
    </w:p>
    <w:p w14:paraId="54DA6B4F">
      <w:pPr>
        <w:rPr>
          <w:rFonts w:hint="default"/>
        </w:rPr>
      </w:pPr>
    </w:p>
    <w:p w14:paraId="7A200F07">
      <w:pPr>
        <w:rPr>
          <w:rFonts w:hint="default"/>
        </w:rPr>
      </w:pPr>
      <w:r>
        <w:rPr>
          <w:rFonts w:hint="default"/>
        </w:rPr>
        <w:t>The GTP enables consistent identification of infrastructure elements across jurisdictional boundaries. A power grid, transport network or water system may be referenced to the same spatial framework regardless of administrative borders.</w:t>
      </w:r>
    </w:p>
    <w:p w14:paraId="1B591E67">
      <w:pPr>
        <w:rPr>
          <w:rFonts w:hint="default"/>
        </w:rPr>
      </w:pPr>
    </w:p>
    <w:p w14:paraId="48DBD97B">
      <w:pPr>
        <w:rPr>
          <w:rFonts w:hint="default"/>
        </w:rPr>
      </w:pPr>
      <w:r>
        <w:rPr>
          <w:rFonts w:hint="default"/>
        </w:rPr>
        <w:t>### 9.6 Emergency Response</w:t>
      </w:r>
    </w:p>
    <w:p w14:paraId="5391112A">
      <w:pPr>
        <w:rPr>
          <w:rFonts w:hint="default"/>
        </w:rPr>
      </w:pPr>
    </w:p>
    <w:p w14:paraId="4FB466A0">
      <w:pPr>
        <w:rPr>
          <w:rFonts w:hint="default"/>
        </w:rPr>
      </w:pPr>
      <w:r>
        <w:rPr>
          <w:rFonts w:hint="default"/>
        </w:rPr>
        <w:t>During emergencies, the GTP provides a clear, hierarchical spatial reference. First responders may communicate using triangle addresses at appropriate resolution. Coordination between agencies becomes more efficient.</w:t>
      </w:r>
    </w:p>
    <w:p w14:paraId="481B87BE">
      <w:pPr>
        <w:rPr>
          <w:rFonts w:hint="default"/>
        </w:rPr>
      </w:pPr>
    </w:p>
    <w:p w14:paraId="01A54017">
      <w:pPr>
        <w:rPr>
          <w:rFonts w:hint="default"/>
        </w:rPr>
      </w:pPr>
      <w:r>
        <w:rPr>
          <w:rFonts w:hint="default"/>
        </w:rPr>
        <w:t>### 9.7 Environmental Monitoring</w:t>
      </w:r>
    </w:p>
    <w:p w14:paraId="49EC6524">
      <w:pPr>
        <w:rPr>
          <w:rFonts w:hint="default"/>
        </w:rPr>
      </w:pPr>
    </w:p>
    <w:p w14:paraId="1FE590E9">
      <w:pPr>
        <w:rPr>
          <w:rFonts w:hint="default"/>
        </w:rPr>
      </w:pPr>
      <w:r>
        <w:rPr>
          <w:rFonts w:hint="default"/>
        </w:rPr>
        <w:t>Environmental data—temperature, precipitation, air quality, biodiversity—may be aggregated and analysed by GTP triangle. The consistent spatial units enable long-term trend analysis and cross-regional comparison.</w:t>
      </w:r>
    </w:p>
    <w:p w14:paraId="7F61AC0A">
      <w:pPr>
        <w:rPr>
          <w:rFonts w:hint="default"/>
        </w:rPr>
      </w:pPr>
    </w:p>
    <w:p w14:paraId="15C2D762">
      <w:pPr>
        <w:rPr>
          <w:rFonts w:hint="default"/>
        </w:rPr>
      </w:pPr>
      <w:r>
        <w:rPr>
          <w:rFonts w:hint="default"/>
        </w:rPr>
        <w:t>---</w:t>
      </w:r>
    </w:p>
    <w:p w14:paraId="6EC3CD07">
      <w:pPr>
        <w:rPr>
          <w:rFonts w:hint="default"/>
        </w:rPr>
      </w:pPr>
    </w:p>
    <w:p w14:paraId="7FEC3340">
      <w:pPr>
        <w:rPr>
          <w:rFonts w:hint="default"/>
        </w:rPr>
      </w:pPr>
      <w:r>
        <w:rPr>
          <w:rFonts w:hint="default"/>
        </w:rPr>
        <w:t>## 10. Implementation Considerations</w:t>
      </w:r>
    </w:p>
    <w:p w14:paraId="547B6B08">
      <w:pPr>
        <w:rPr>
          <w:rFonts w:hint="default"/>
        </w:rPr>
      </w:pPr>
    </w:p>
    <w:p w14:paraId="52CE60D5">
      <w:pPr>
        <w:rPr>
          <w:rFonts w:hint="default"/>
        </w:rPr>
      </w:pPr>
      <w:r>
        <w:rPr>
          <w:rFonts w:hint="default"/>
        </w:rPr>
        <w:t>### 10.1 Gradual Adoption</w:t>
      </w:r>
    </w:p>
    <w:p w14:paraId="41DAE806">
      <w:pPr>
        <w:rPr>
          <w:rFonts w:hint="default"/>
        </w:rPr>
      </w:pPr>
    </w:p>
    <w:p w14:paraId="6DEEA26C">
      <w:pPr>
        <w:rPr>
          <w:rFonts w:hint="default"/>
        </w:rPr>
      </w:pPr>
      <w:r>
        <w:rPr>
          <w:rFonts w:hint="default"/>
        </w:rPr>
        <w:t>The GTP is designed for gradual adoption. Existing systems may continue operating with Lon/Lat coordinates. The GTP provides an additional layer of spatial organisation that may be adopted incrementally.</w:t>
      </w:r>
    </w:p>
    <w:p w14:paraId="0A130325">
      <w:pPr>
        <w:rPr>
          <w:rFonts w:hint="default"/>
        </w:rPr>
      </w:pPr>
    </w:p>
    <w:p w14:paraId="545FA665">
      <w:pPr>
        <w:rPr>
          <w:rFonts w:hint="default"/>
        </w:rPr>
      </w:pPr>
      <w:r>
        <w:rPr>
          <w:rFonts w:hint="default"/>
        </w:rPr>
        <w:t>### 10.2 Data Integration</w:t>
      </w:r>
    </w:p>
    <w:p w14:paraId="47CB2C76">
      <w:pPr>
        <w:rPr>
          <w:rFonts w:hint="default"/>
        </w:rPr>
      </w:pPr>
    </w:p>
    <w:p w14:paraId="07663FCE">
      <w:pPr>
        <w:rPr>
          <w:rFonts w:hint="default"/>
        </w:rPr>
      </w:pPr>
      <w:r>
        <w:rPr>
          <w:rFonts w:hint="default"/>
        </w:rPr>
        <w:t>Organisations may begin by adding GTP addresses to existing datasets. Over time, as interoperability increases, the GTP may become the primary spatial reference for new systems.</w:t>
      </w:r>
    </w:p>
    <w:p w14:paraId="68706876">
      <w:pPr>
        <w:rPr>
          <w:rFonts w:hint="default"/>
        </w:rPr>
      </w:pPr>
    </w:p>
    <w:p w14:paraId="337644AF">
      <w:pPr>
        <w:rPr>
          <w:rFonts w:hint="default"/>
        </w:rPr>
      </w:pPr>
      <w:r>
        <w:rPr>
          <w:rFonts w:hint="default"/>
        </w:rPr>
        <w:t>### 10.3 Computational Requirements</w:t>
      </w:r>
    </w:p>
    <w:p w14:paraId="5C9E5903">
      <w:pPr>
        <w:rPr>
          <w:rFonts w:hint="default"/>
        </w:rPr>
      </w:pPr>
    </w:p>
    <w:p w14:paraId="3C3B4C6D">
      <w:pPr>
        <w:rPr>
          <w:rFonts w:hint="default"/>
        </w:rPr>
      </w:pPr>
      <w:r>
        <w:rPr>
          <w:rFonts w:hint="default"/>
        </w:rPr>
        <w:t>The recursive geometry of the GTP is computationally efficient. Translation between Lon/Lat and GTP addresses requires minimal processing power and may be performed in real time.</w:t>
      </w:r>
    </w:p>
    <w:p w14:paraId="47C94F5E">
      <w:pPr>
        <w:rPr>
          <w:rFonts w:hint="default"/>
        </w:rPr>
      </w:pPr>
    </w:p>
    <w:p w14:paraId="475681F8">
      <w:pPr>
        <w:rPr>
          <w:rFonts w:hint="default"/>
        </w:rPr>
      </w:pPr>
      <w:r>
        <w:rPr>
          <w:rFonts w:hint="default"/>
        </w:rPr>
        <w:t>### 10.4 Visualisation</w:t>
      </w:r>
    </w:p>
    <w:p w14:paraId="0A063710">
      <w:pPr>
        <w:rPr>
          <w:rFonts w:hint="default"/>
        </w:rPr>
      </w:pPr>
    </w:p>
    <w:p w14:paraId="284AEA66">
      <w:pPr>
        <w:rPr>
          <w:rFonts w:hint="default"/>
        </w:rPr>
      </w:pPr>
      <w:r>
        <w:rPr>
          <w:rFonts w:hint="default"/>
        </w:rPr>
        <w:t>GTP triangles may be visualised on maps using standard GIS tools. The triangular grid may be overlaid on existing cartographic layers, providing a clear visual representation of stewardship boundaries.</w:t>
      </w:r>
    </w:p>
    <w:p w14:paraId="3D6B9EF2">
      <w:pPr>
        <w:rPr>
          <w:rFonts w:hint="default"/>
        </w:rPr>
      </w:pPr>
    </w:p>
    <w:p w14:paraId="3DB1442F">
      <w:pPr>
        <w:rPr>
          <w:rFonts w:hint="default"/>
        </w:rPr>
      </w:pPr>
      <w:r>
        <w:rPr>
          <w:rFonts w:hint="default"/>
        </w:rPr>
        <w:t>### 10.5 Software Integration</w:t>
      </w:r>
    </w:p>
    <w:p w14:paraId="3684C348">
      <w:pPr>
        <w:rPr>
          <w:rFonts w:hint="default"/>
        </w:rPr>
      </w:pPr>
    </w:p>
    <w:p w14:paraId="74C45C4D">
      <w:pPr>
        <w:rPr>
          <w:rFonts w:hint="default"/>
        </w:rPr>
      </w:pPr>
      <w:r>
        <w:rPr>
          <w:rFonts w:hint="default"/>
        </w:rPr>
        <w:t>The GTP Square Grid requires software support for:</w:t>
      </w:r>
    </w:p>
    <w:p w14:paraId="6939FB1C">
      <w:pPr>
        <w:rPr>
          <w:rFonts w:hint="default"/>
        </w:rPr>
      </w:pPr>
    </w:p>
    <w:p w14:paraId="36CC4E93">
      <w:pPr>
        <w:rPr>
          <w:rFonts w:hint="default"/>
        </w:rPr>
      </w:pPr>
      <w:r>
        <w:rPr>
          <w:rFonts w:hint="default"/>
        </w:rPr>
        <w:t>| **Capability** | **Requirement** |</w:t>
      </w:r>
    </w:p>
    <w:p w14:paraId="1E571F68">
      <w:pPr>
        <w:rPr>
          <w:rFonts w:hint="default"/>
        </w:rPr>
      </w:pPr>
      <w:r>
        <w:rPr>
          <w:rFonts w:hint="default"/>
        </w:rPr>
        <w:t>|----------------|-----------------|</w:t>
      </w:r>
    </w:p>
    <w:p w14:paraId="4A0DD6B4">
      <w:pPr>
        <w:rPr>
          <w:rFonts w:hint="default"/>
        </w:rPr>
      </w:pPr>
      <w:r>
        <w:rPr>
          <w:rFonts w:hint="default"/>
        </w:rPr>
        <w:t>| **Address Translation** | GTP ↔ Square ↔ Lon/Lat ↔ Cartesian |</w:t>
      </w:r>
    </w:p>
    <w:p w14:paraId="77E84A14">
      <w:pPr>
        <w:rPr>
          <w:rFonts w:hint="default"/>
        </w:rPr>
      </w:pPr>
      <w:r>
        <w:rPr>
          <w:rFonts w:hint="default"/>
        </w:rPr>
        <w:t>| **Visualisation** | Display square grid overlays on maps and plans |</w:t>
      </w:r>
    </w:p>
    <w:p w14:paraId="76152DEA">
      <w:pPr>
        <w:rPr>
          <w:rFonts w:hint="default"/>
        </w:rPr>
      </w:pPr>
      <w:r>
        <w:rPr>
          <w:rFonts w:hint="default"/>
        </w:rPr>
        <w:t>| **Query** | Locate assets by square address |</w:t>
      </w:r>
    </w:p>
    <w:p w14:paraId="1B79B9A9">
      <w:pPr>
        <w:rPr>
          <w:rFonts w:hint="default"/>
        </w:rPr>
      </w:pPr>
      <w:r>
        <w:rPr>
          <w:rFonts w:hint="default"/>
        </w:rPr>
        <w:t>| **Analysis** | Aggregate data by square or quadrant |</w:t>
      </w:r>
    </w:p>
    <w:p w14:paraId="63166E7D">
      <w:pPr>
        <w:rPr>
          <w:rFonts w:hint="default"/>
        </w:rPr>
      </w:pPr>
      <w:r>
        <w:rPr>
          <w:rFonts w:hint="default"/>
        </w:rPr>
        <w:t>| **Export** | Output to existing formats (DXF, SHP, IFC, etc.) |</w:t>
      </w:r>
    </w:p>
    <w:p w14:paraId="6B38D5B8">
      <w:pPr>
        <w:rPr>
          <w:rFonts w:hint="default"/>
        </w:rPr>
      </w:pPr>
    </w:p>
    <w:p w14:paraId="4313BE63">
      <w:pPr>
        <w:rPr>
          <w:rFonts w:hint="default"/>
        </w:rPr>
      </w:pPr>
      <w:r>
        <w:rPr>
          <w:rFonts w:hint="default"/>
        </w:rPr>
        <w:t>### 10.6 Standards Alignment</w:t>
      </w:r>
    </w:p>
    <w:p w14:paraId="24FFA5CC">
      <w:pPr>
        <w:rPr>
          <w:rFonts w:hint="default"/>
        </w:rPr>
      </w:pPr>
    </w:p>
    <w:p w14:paraId="0415AF7F">
      <w:pPr>
        <w:rPr>
          <w:rFonts w:hint="default"/>
        </w:rPr>
      </w:pPr>
      <w:r>
        <w:rPr>
          <w:rFonts w:hint="default"/>
        </w:rPr>
        <w:t>The GTP Square Grid aligns with existing standards:</w:t>
      </w:r>
    </w:p>
    <w:p w14:paraId="272A311C">
      <w:pPr>
        <w:rPr>
          <w:rFonts w:hint="default"/>
        </w:rPr>
      </w:pPr>
    </w:p>
    <w:p w14:paraId="5FCB20F1">
      <w:pPr>
        <w:rPr>
          <w:rFonts w:hint="default"/>
        </w:rPr>
      </w:pPr>
      <w:r>
        <w:rPr>
          <w:rFonts w:hint="default"/>
        </w:rPr>
        <w:t>| **Standard** | **Alignment** |</w:t>
      </w:r>
    </w:p>
    <w:p w14:paraId="27168E19">
      <w:pPr>
        <w:rPr>
          <w:rFonts w:hint="default"/>
        </w:rPr>
      </w:pPr>
      <w:r>
        <w:rPr>
          <w:rFonts w:hint="default"/>
        </w:rPr>
        <w:t>|--------------|---------------|</w:t>
      </w:r>
    </w:p>
    <w:p w14:paraId="253259A2">
      <w:pPr>
        <w:rPr>
          <w:rFonts w:hint="default"/>
        </w:rPr>
      </w:pPr>
      <w:r>
        <w:rPr>
          <w:rFonts w:hint="default"/>
        </w:rPr>
        <w:t>| **ISO 19111 (Spatial Referencing)** | Compatible with coordinate systems |</w:t>
      </w:r>
    </w:p>
    <w:p w14:paraId="115C4233">
      <w:pPr>
        <w:rPr>
          <w:rFonts w:hint="default"/>
        </w:rPr>
      </w:pPr>
      <w:r>
        <w:rPr>
          <w:rFonts w:hint="default"/>
        </w:rPr>
        <w:t>| **OGC (Open Geospatial Consortium)** | Aligns with GIS standards |</w:t>
      </w:r>
    </w:p>
    <w:p w14:paraId="76D902FA">
      <w:pPr>
        <w:rPr>
          <w:rFonts w:hint="default"/>
        </w:rPr>
      </w:pPr>
      <w:r>
        <w:rPr>
          <w:rFonts w:hint="default"/>
        </w:rPr>
        <w:t>| **IFC (BuildingSMART)** | Compatible with BIM standards |</w:t>
      </w:r>
    </w:p>
    <w:p w14:paraId="54F587C1">
      <w:pPr>
        <w:rPr>
          <w:rFonts w:hint="default"/>
        </w:rPr>
      </w:pPr>
      <w:r>
        <w:rPr>
          <w:rFonts w:hint="default"/>
        </w:rPr>
        <w:t>| **US National Grid (USNG)** | Similar hierarchical approach |</w:t>
      </w:r>
    </w:p>
    <w:p w14:paraId="3B6AD9A9">
      <w:pPr>
        <w:rPr>
          <w:rFonts w:hint="default"/>
        </w:rPr>
      </w:pPr>
      <w:r>
        <w:rPr>
          <w:rFonts w:hint="default"/>
        </w:rPr>
        <w:t>| **Military Grid Reference System (MGRS)** | Similar alphanumeric addressing |</w:t>
      </w:r>
    </w:p>
    <w:p w14:paraId="0C04996D">
      <w:pPr>
        <w:rPr>
          <w:rFonts w:hint="default"/>
        </w:rPr>
      </w:pPr>
    </w:p>
    <w:p w14:paraId="691C2683">
      <w:pPr>
        <w:rPr>
          <w:rFonts w:hint="default"/>
        </w:rPr>
      </w:pPr>
      <w:r>
        <w:rPr>
          <w:rFonts w:hint="default"/>
        </w:rPr>
        <w:t>---</w:t>
      </w:r>
    </w:p>
    <w:p w14:paraId="08E319B4">
      <w:pPr>
        <w:rPr>
          <w:rFonts w:hint="default"/>
        </w:rPr>
      </w:pPr>
    </w:p>
    <w:p w14:paraId="3FE251FE">
      <w:pPr>
        <w:rPr>
          <w:rFonts w:hint="default"/>
        </w:rPr>
      </w:pPr>
      <w:r>
        <w:rPr>
          <w:rFonts w:hint="default"/>
        </w:rPr>
        <w:t>## 11. L23 Layer: Precision Infrastructure</w:t>
      </w:r>
    </w:p>
    <w:p w14:paraId="07A3891D">
      <w:pPr>
        <w:rPr>
          <w:rFonts w:hint="default"/>
        </w:rPr>
      </w:pPr>
    </w:p>
    <w:p w14:paraId="1B8B6289">
      <w:pPr>
        <w:rPr>
          <w:rFonts w:hint="default"/>
        </w:rPr>
      </w:pPr>
      <w:r>
        <w:rPr>
          <w:rFonts w:hint="default"/>
        </w:rPr>
        <w:t>### 11.1 Overview</w:t>
      </w:r>
    </w:p>
    <w:p w14:paraId="2FE3C792">
      <w:pPr>
        <w:rPr>
          <w:rFonts w:hint="default"/>
        </w:rPr>
      </w:pPr>
    </w:p>
    <w:p w14:paraId="0BFCEFA8">
      <w:pPr>
        <w:rPr>
          <w:rFonts w:hint="default"/>
        </w:rPr>
      </w:pPr>
      <w:r>
        <w:rPr>
          <w:rFonts w:hint="default"/>
        </w:rPr>
        <w:t>**L23** represents the layer in the Global Triangulation Principle (GTP) hierarchy where each triangle has a side length of approximately **1.17 meters** (~3.8 feet). This resolution provides the ideal balance between practical precision and computational tractability for detailed civil infrastructure, building planning, and asset management.</w:t>
      </w:r>
    </w:p>
    <w:p w14:paraId="1CD343ED">
      <w:pPr>
        <w:rPr>
          <w:rFonts w:hint="default"/>
        </w:rPr>
      </w:pPr>
    </w:p>
    <w:p w14:paraId="0CF99763">
      <w:pPr>
        <w:rPr>
          <w:rFonts w:hint="default"/>
        </w:rPr>
      </w:pPr>
      <w:r>
        <w:rPr>
          <w:rFonts w:hint="default"/>
        </w:rPr>
        <w:t>### 11.2 Key Specifications</w:t>
      </w:r>
    </w:p>
    <w:p w14:paraId="4ABD9371">
      <w:pPr>
        <w:rPr>
          <w:rFonts w:hint="default"/>
        </w:rPr>
      </w:pPr>
    </w:p>
    <w:p w14:paraId="03EB4CB9">
      <w:pPr>
        <w:rPr>
          <w:rFonts w:hint="default"/>
        </w:rPr>
      </w:pPr>
      <w:r>
        <w:rPr>
          <w:rFonts w:hint="default"/>
        </w:rPr>
        <w:t>| **Specification** | **Value** |</w:t>
      </w:r>
    </w:p>
    <w:p w14:paraId="6B1E987A">
      <w:pPr>
        <w:rPr>
          <w:rFonts w:hint="default"/>
        </w:rPr>
      </w:pPr>
      <w:r>
        <w:rPr>
          <w:rFonts w:hint="default"/>
        </w:rPr>
        <w:t>|-------------------|-----------|</w:t>
      </w:r>
    </w:p>
    <w:p w14:paraId="5FDEFA2B">
      <w:pPr>
        <w:rPr>
          <w:rFonts w:hint="default"/>
        </w:rPr>
      </w:pPr>
      <w:r>
        <w:rPr>
          <w:rFonts w:hint="default"/>
        </w:rPr>
        <w:t>| **Layer** | L23 |</w:t>
      </w:r>
    </w:p>
    <w:p w14:paraId="1547E991">
      <w:pPr>
        <w:rPr>
          <w:rFonts w:hint="default"/>
        </w:rPr>
      </w:pPr>
      <w:r>
        <w:rPr>
          <w:rFonts w:hint="default"/>
        </w:rPr>
        <w:t>| **Side Length** | ~1.17 meters (~3.8 feet) |</w:t>
      </w:r>
    </w:p>
    <w:p w14:paraId="57ADB8D7">
      <w:pPr>
        <w:rPr>
          <w:rFonts w:hint="default"/>
        </w:rPr>
      </w:pPr>
      <w:r>
        <w:rPr>
          <w:rFonts w:hint="default"/>
        </w:rPr>
        <w:t>| **Area per Triangle** | ~0.6 m² (~6.5 ft²) |</w:t>
      </w:r>
    </w:p>
    <w:p w14:paraId="4CF17401">
      <w:pPr>
        <w:rPr>
          <w:rFonts w:hint="default"/>
        </w:rPr>
      </w:pPr>
      <w:r>
        <w:rPr>
          <w:rFonts w:hint="default"/>
        </w:rPr>
        <w:t>| **Total Triangles (Global)** | ~563 trillion |</w:t>
      </w:r>
    </w:p>
    <w:p w14:paraId="75444569">
      <w:pPr>
        <w:rPr>
          <w:rFonts w:hint="default"/>
        </w:rPr>
      </w:pPr>
      <w:r>
        <w:rPr>
          <w:rFonts w:hint="default"/>
        </w:rPr>
        <w:t>| **Subdivisions from L0** | 23 |</w:t>
      </w:r>
    </w:p>
    <w:p w14:paraId="0A196557">
      <w:pPr>
        <w:rPr>
          <w:rFonts w:hint="default"/>
        </w:rPr>
      </w:pPr>
      <w:r>
        <w:rPr>
          <w:rFonts w:hint="default"/>
        </w:rPr>
        <w:t>| **Subdivisions from L13** | 10 |</w:t>
      </w:r>
    </w:p>
    <w:p w14:paraId="7AC1CD9D">
      <w:pPr>
        <w:rPr>
          <w:rFonts w:hint="default"/>
        </w:rPr>
      </w:pPr>
      <w:r>
        <w:rPr>
          <w:rFonts w:hint="default"/>
        </w:rPr>
        <w:t>| **Subdivisions from L20** | 3 |</w:t>
      </w:r>
    </w:p>
    <w:p w14:paraId="690D7C70">
      <w:pPr>
        <w:rPr>
          <w:rFonts w:hint="default"/>
        </w:rPr>
      </w:pPr>
    </w:p>
    <w:p w14:paraId="7D617EC7">
      <w:pPr>
        <w:rPr>
          <w:rFonts w:hint="default"/>
        </w:rPr>
      </w:pPr>
      <w:r>
        <w:rPr>
          <w:rFonts w:hint="default"/>
        </w:rPr>
        <w:t>### 11.3 Core Capability: Triangulation and Site Surveying</w:t>
      </w:r>
    </w:p>
    <w:p w14:paraId="40202006">
      <w:pPr>
        <w:rPr>
          <w:rFonts w:hint="default"/>
        </w:rPr>
      </w:pPr>
    </w:p>
    <w:p w14:paraId="088D0A9B">
      <w:pPr>
        <w:rPr>
          <w:rFonts w:hint="default"/>
        </w:rPr>
      </w:pPr>
      <w:r>
        <w:rPr>
          <w:rFonts w:hint="default"/>
        </w:rPr>
        <w:t>A foundational advantage of the GTP system is that every point on Earth exists as a specific vertex or coordinate within a known triangle. This transforms site surveying from a process of measuring **relative** to a local benchmark, to measuring **absolute** positions within a mathematically verified global framework.</w:t>
      </w:r>
    </w:p>
    <w:p w14:paraId="2CFB0912">
      <w:pPr>
        <w:rPr>
          <w:rFonts w:hint="default"/>
        </w:rPr>
      </w:pPr>
    </w:p>
    <w:p w14:paraId="32CD0F44">
      <w:pPr>
        <w:rPr>
          <w:rFonts w:hint="default"/>
        </w:rPr>
      </w:pPr>
      <w:r>
        <w:rPr>
          <w:rFonts w:hint="default"/>
        </w:rPr>
        <w:t>- **Any location, regardless of physical obstacles, can be precisely triangulated using 3 visible datum points (GTP vertices).**</w:t>
      </w:r>
    </w:p>
    <w:p w14:paraId="13A2E9B4">
      <w:pPr>
        <w:rPr>
          <w:rFonts w:hint="default"/>
        </w:rPr>
      </w:pPr>
      <w:r>
        <w:rPr>
          <w:rFonts w:hint="default"/>
        </w:rPr>
        <w:t>- **Site surveys no longer require line-of-sight to a single, fragile local benchmark (e.g., a brass plate set in concrete).**</w:t>
      </w:r>
    </w:p>
    <w:p w14:paraId="42EF9868">
      <w:pPr>
        <w:rPr>
          <w:rFonts w:hint="default"/>
        </w:rPr>
      </w:pPr>
      <w:r>
        <w:rPr>
          <w:rFonts w:hint="default"/>
        </w:rPr>
        <w:t>- **Surveyors can use any 3 visible vertices of the L23 grid (or higher-resolution L24 vertices) to calculate the exact position of any point within that triangle.**</w:t>
      </w:r>
    </w:p>
    <w:p w14:paraId="205FCCC6">
      <w:pPr>
        <w:rPr>
          <w:rFonts w:hint="default"/>
        </w:rPr>
      </w:pPr>
    </w:p>
    <w:p w14:paraId="2F12BCB8">
      <w:pPr>
        <w:rPr>
          <w:rFonts w:hint="default"/>
        </w:rPr>
      </w:pPr>
      <w:r>
        <w:rPr>
          <w:rFonts w:hint="default"/>
        </w:rPr>
        <w:t>### 11.4 How the Surveying Workflow Works</w:t>
      </w:r>
    </w:p>
    <w:p w14:paraId="7B1DD696">
      <w:pPr>
        <w:rPr>
          <w:rFonts w:hint="default"/>
        </w:rPr>
      </w:pPr>
    </w:p>
    <w:p w14:paraId="2FCC6BF7">
      <w:pPr>
        <w:rPr>
          <w:rFonts w:hint="default"/>
        </w:rPr>
      </w:pPr>
      <w:r>
        <w:rPr>
          <w:rFonts w:hint="default"/>
        </w:rPr>
        <w:t>1. **Identify the Target:** A point to be located (e.g., a proposed footing, an existing pipe, a manhole cover).</w:t>
      </w:r>
    </w:p>
    <w:p w14:paraId="3A57AECF">
      <w:pPr>
        <w:rPr>
          <w:rFonts w:hint="default"/>
        </w:rPr>
      </w:pPr>
      <w:r>
        <w:rPr>
          <w:rFonts w:hint="default"/>
        </w:rPr>
        <w:t>2. **Identify 3 Datum Points:** The surveyor identifies 3 vertices (or prominent physical markers) of the L23 grid that are visible from the target location.</w:t>
      </w:r>
    </w:p>
    <w:p w14:paraId="04E45B57">
      <w:pPr>
        <w:rPr>
          <w:rFonts w:hint="default"/>
        </w:rPr>
      </w:pPr>
      <w:r>
        <w:rPr>
          <w:rFonts w:hint="default"/>
        </w:rPr>
        <w:t>3. **Measure Distances:** The surveyor measures the exact distances from the target point to these 3 fixed datum vertices.</w:t>
      </w:r>
    </w:p>
    <w:p w14:paraId="52ECD3B7">
      <w:pPr>
        <w:rPr>
          <w:rFonts w:hint="default"/>
        </w:rPr>
      </w:pPr>
      <w:r>
        <w:rPr>
          <w:rFonts w:hint="default"/>
        </w:rPr>
        <w:t>4. **Triangulate:** Using the known GTP coordinates of the 3 datum vertices, the system calculates the exact coordinates of the target point through trilateration.</w:t>
      </w:r>
    </w:p>
    <w:p w14:paraId="725FFB2B">
      <w:pPr>
        <w:rPr>
          <w:rFonts w:hint="default"/>
        </w:rPr>
      </w:pPr>
      <w:r>
        <w:rPr>
          <w:rFonts w:hint="default"/>
        </w:rPr>
        <w:t>5. **Assign Address:** The result is a precise L23 (or L24) GTP address for the target, which can be immediately stored in the asset register or digital twin.</w:t>
      </w:r>
    </w:p>
    <w:p w14:paraId="4555ECA3">
      <w:pPr>
        <w:rPr>
          <w:rFonts w:hint="default"/>
        </w:rPr>
      </w:pPr>
    </w:p>
    <w:p w14:paraId="2FA072C2">
      <w:pPr>
        <w:rPr>
          <w:rFonts w:hint="default"/>
        </w:rPr>
      </w:pPr>
      <w:r>
        <w:rPr>
          <w:rFonts w:hint="default"/>
        </w:rPr>
        <w:t>### 11.5 Key Benefits for Building and Infrastructure</w:t>
      </w:r>
    </w:p>
    <w:p w14:paraId="2788B20D">
      <w:pPr>
        <w:rPr>
          <w:rFonts w:hint="default"/>
        </w:rPr>
      </w:pPr>
    </w:p>
    <w:p w14:paraId="72623E93">
      <w:pPr>
        <w:rPr>
          <w:rFonts w:hint="default"/>
        </w:rPr>
      </w:pPr>
      <w:r>
        <w:rPr>
          <w:rFonts w:hint="default"/>
        </w:rPr>
        <w:t>| **Application Area** | **How L23 Triangulation Improves the Process** |</w:t>
      </w:r>
    </w:p>
    <w:p w14:paraId="08A74A37">
      <w:pPr>
        <w:rPr>
          <w:rFonts w:hint="default"/>
        </w:rPr>
      </w:pPr>
      <w:r>
        <w:rPr>
          <w:rFonts w:hint="default"/>
        </w:rPr>
        <w:t>|----------------------|------------------------------------------------|</w:t>
      </w:r>
    </w:p>
    <w:p w14:paraId="1E503CC8">
      <w:pPr>
        <w:rPr>
          <w:rFonts w:hint="default"/>
        </w:rPr>
      </w:pPr>
      <w:r>
        <w:rPr>
          <w:rFonts w:hint="default"/>
        </w:rPr>
        <w:t>| **Setting Out (Construction)** | Reduces reliance on fragile local benchmarks. If one datum is obscured, two other visible points can still provide a fix. |</w:t>
      </w:r>
    </w:p>
    <w:p w14:paraId="120F7A46">
      <w:pPr>
        <w:rPr>
          <w:rFonts w:hint="default"/>
        </w:rPr>
      </w:pPr>
      <w:r>
        <w:rPr>
          <w:rFonts w:hint="default"/>
        </w:rPr>
        <w:t>| **As-Built Verification** | Allows inspectors to independently verify the position of installed utilities using multiple fixed reference points, ensuring they match the design. |</w:t>
      </w:r>
    </w:p>
    <w:p w14:paraId="47DBC333">
      <w:pPr>
        <w:rPr>
          <w:rFonts w:hint="default"/>
        </w:rPr>
      </w:pPr>
      <w:r>
        <w:rPr>
          <w:rFonts w:hint="default"/>
        </w:rPr>
        <w:t>| **Excavation Safety** | Before digging, crews can triangulate to locate the exact buried utilities (cables, pipes) mapped to the L23 grid, drastically reducing "strike" events. |</w:t>
      </w:r>
    </w:p>
    <w:p w14:paraId="558FFE32">
      <w:pPr>
        <w:rPr>
          <w:rFonts w:hint="default"/>
        </w:rPr>
      </w:pPr>
      <w:r>
        <w:rPr>
          <w:rFonts w:hint="default"/>
        </w:rPr>
        <w:t>| **Utility Pole &amp; Street Sign Placement** | Allows rapid, accurate placement of signs, poles, and bollards using 3 reference points, ensuring consistency and avoiding conflicts. |</w:t>
      </w:r>
    </w:p>
    <w:p w14:paraId="5D00C7C5">
      <w:pPr>
        <w:rPr>
          <w:rFonts w:hint="default"/>
        </w:rPr>
      </w:pPr>
      <w:r>
        <w:rPr>
          <w:rFonts w:hint="default"/>
        </w:rPr>
        <w:t>| **Sewer &amp; Drainage Access** | Enables maintenance crews to precisely locate manholes and inspection chambers even in overgrown or featureless sites by triangulating from 3 fixed points. |</w:t>
      </w:r>
    </w:p>
    <w:p w14:paraId="09A8CB49">
      <w:pPr>
        <w:rPr>
          <w:rFonts w:hint="default"/>
        </w:rPr>
      </w:pPr>
      <w:r>
        <w:rPr>
          <w:rFonts w:hint="default"/>
        </w:rPr>
        <w:t>| **Remote &amp; Disaster Sites** | In areas where local benchmarks have been destroyed (e.g., by earthquakes), the GTP provides a resilient, global reference framework that doesn't depend on local, physical artifacts. |</w:t>
      </w:r>
    </w:p>
    <w:p w14:paraId="739C531A">
      <w:pPr>
        <w:rPr>
          <w:rFonts w:hint="default"/>
        </w:rPr>
      </w:pPr>
    </w:p>
    <w:p w14:paraId="1596ACE4">
      <w:pPr>
        <w:rPr>
          <w:rFonts w:hint="default"/>
        </w:rPr>
      </w:pPr>
      <w:r>
        <w:rPr>
          <w:rFonts w:hint="default"/>
        </w:rPr>
        <w:t>### 11.6 Applications for L23</w:t>
      </w:r>
    </w:p>
    <w:p w14:paraId="0CE25D62">
      <w:pPr>
        <w:rPr>
          <w:rFonts w:hint="default"/>
        </w:rPr>
      </w:pPr>
    </w:p>
    <w:p w14:paraId="16B38508">
      <w:pPr>
        <w:rPr>
          <w:rFonts w:hint="default"/>
        </w:rPr>
      </w:pPr>
      <w:r>
        <w:rPr>
          <w:rFonts w:hint="default"/>
        </w:rPr>
        <w:t>**Building Planning and Construction:**</w:t>
      </w:r>
    </w:p>
    <w:p w14:paraId="27FD1AB8">
      <w:pPr>
        <w:rPr>
          <w:rFonts w:hint="default"/>
        </w:rPr>
      </w:pPr>
    </w:p>
    <w:p w14:paraId="5B5C9ADF">
      <w:pPr>
        <w:rPr>
          <w:rFonts w:hint="default"/>
        </w:rPr>
      </w:pPr>
      <w:r>
        <w:rPr>
          <w:rFonts w:hint="default"/>
        </w:rPr>
        <w:t>| **Element** | **Application** | **Benefit** |</w:t>
      </w:r>
    </w:p>
    <w:p w14:paraId="4643DB6A">
      <w:pPr>
        <w:rPr>
          <w:rFonts w:hint="default"/>
        </w:rPr>
      </w:pPr>
      <w:r>
        <w:rPr>
          <w:rFonts w:hint="default"/>
        </w:rPr>
        <w:t>|-------------|-----------------|-------------|</w:t>
      </w:r>
    </w:p>
    <w:p w14:paraId="3C445FA2">
      <w:pPr>
        <w:rPr>
          <w:rFonts w:hint="default"/>
        </w:rPr>
      </w:pPr>
      <w:r>
        <w:rPr>
          <w:rFonts w:hint="default"/>
        </w:rPr>
        <w:t>| **Foundation Layout** | Marking exact footing positions | Prevents misalignment between structural elements |</w:t>
      </w:r>
    </w:p>
    <w:p w14:paraId="4316A8D0">
      <w:pPr>
        <w:rPr>
          <w:rFonts w:hint="default"/>
        </w:rPr>
      </w:pPr>
      <w:r>
        <w:rPr>
          <w:rFonts w:hint="default"/>
        </w:rPr>
        <w:t>| **Utility Placement** | Positioning water, gas, electrical, and data lines | Enables coordination between trades |</w:t>
      </w:r>
    </w:p>
    <w:p w14:paraId="0ACECFF1">
      <w:pPr>
        <w:rPr>
          <w:rFonts w:hint="default"/>
        </w:rPr>
      </w:pPr>
      <w:r>
        <w:rPr>
          <w:rFonts w:hint="default"/>
        </w:rPr>
        <w:t>| **Ducting and Conduits** | Routing through walls and floors | Avoids conflicts with structural elements |</w:t>
      </w:r>
    </w:p>
    <w:p w14:paraId="2AEEF4F6">
      <w:pPr>
        <w:rPr>
          <w:rFonts w:hint="default"/>
        </w:rPr>
      </w:pPr>
      <w:r>
        <w:rPr>
          <w:rFonts w:hint="default"/>
        </w:rPr>
        <w:t>| **Fixing Points** | Anchors, brackets, hangers | Precise location for maintenance and retrofitting |</w:t>
      </w:r>
    </w:p>
    <w:p w14:paraId="4DB7D2E5">
      <w:pPr>
        <w:rPr>
          <w:rFonts w:hint="default"/>
        </w:rPr>
      </w:pPr>
      <w:r>
        <w:rPr>
          <w:rFonts w:hint="default"/>
        </w:rPr>
        <w:t>| **BIM Integration** | Referencing Building Information Models | Consistent spatial framework across all disciplines |</w:t>
      </w:r>
    </w:p>
    <w:p w14:paraId="2B6647BD">
      <w:pPr>
        <w:rPr>
          <w:rFonts w:hint="default"/>
        </w:rPr>
      </w:pPr>
    </w:p>
    <w:p w14:paraId="55DBE342">
      <w:pPr>
        <w:rPr>
          <w:rFonts w:hint="default"/>
        </w:rPr>
      </w:pPr>
      <w:r>
        <w:rPr>
          <w:rFonts w:hint="default"/>
        </w:rPr>
        <w:t>**Infrastructure Asset Management:**</w:t>
      </w:r>
    </w:p>
    <w:p w14:paraId="71978B62">
      <w:pPr>
        <w:rPr>
          <w:rFonts w:hint="default"/>
        </w:rPr>
      </w:pPr>
    </w:p>
    <w:p w14:paraId="71757A79">
      <w:pPr>
        <w:rPr>
          <w:rFonts w:hint="default"/>
        </w:rPr>
      </w:pPr>
      <w:r>
        <w:rPr>
          <w:rFonts w:hint="default"/>
        </w:rPr>
        <w:t>| **Element** | **Application** | **Benefit** |</w:t>
      </w:r>
    </w:p>
    <w:p w14:paraId="7F5A43F8">
      <w:pPr>
        <w:rPr>
          <w:rFonts w:hint="default"/>
        </w:rPr>
      </w:pPr>
      <w:r>
        <w:rPr>
          <w:rFonts w:hint="default"/>
        </w:rPr>
        <w:t>|-------------|-----------------|-------------|</w:t>
      </w:r>
    </w:p>
    <w:p w14:paraId="73F0BA0A">
      <w:pPr>
        <w:rPr>
          <w:rFonts w:hint="default"/>
        </w:rPr>
      </w:pPr>
      <w:r>
        <w:rPr>
          <w:rFonts w:hint="default"/>
        </w:rPr>
        <w:t>| **Utility Poles** | Exact GPS coordinates for power and telecom poles | Enables remote inspection and maintenance planning |</w:t>
      </w:r>
    </w:p>
    <w:p w14:paraId="492B7EEF">
      <w:pPr>
        <w:rPr>
          <w:rFonts w:hint="default"/>
        </w:rPr>
      </w:pPr>
      <w:r>
        <w:rPr>
          <w:rFonts w:hint="default"/>
        </w:rPr>
        <w:t>| **Street Lighting** | Precise location of lamp posts | Facilitates asset registers and replacement scheduling |</w:t>
      </w:r>
    </w:p>
    <w:p w14:paraId="363E5293">
      <w:pPr>
        <w:rPr>
          <w:rFonts w:hint="default"/>
        </w:rPr>
      </w:pPr>
      <w:r>
        <w:rPr>
          <w:rFonts w:hint="default"/>
        </w:rPr>
        <w:t>| **Signage** | Road signs, traffic signals, directional signs | Ensures consistent placement and easy location |</w:t>
      </w:r>
    </w:p>
    <w:p w14:paraId="6E954C9F">
      <w:pPr>
        <w:rPr>
          <w:rFonts w:hint="default"/>
        </w:rPr>
      </w:pPr>
      <w:r>
        <w:rPr>
          <w:rFonts w:hint="default"/>
        </w:rPr>
        <w:t>| **Sewage Access Points** | Manholes, inspection chambers, cleanouts | Locates access points for maintenance crews |</w:t>
      </w:r>
    </w:p>
    <w:p w14:paraId="7B2BB6F2">
      <w:pPr>
        <w:rPr>
          <w:rFonts w:hint="default"/>
        </w:rPr>
      </w:pPr>
      <w:r>
        <w:rPr>
          <w:rFonts w:hint="default"/>
        </w:rPr>
        <w:t>| **Fire Hydrants** | Exact positioning for emergency services | Rapid location in emergencies |</w:t>
      </w:r>
    </w:p>
    <w:p w14:paraId="078D73DC">
      <w:pPr>
        <w:rPr>
          <w:rFonts w:hint="default"/>
        </w:rPr>
      </w:pPr>
      <w:r>
        <w:rPr>
          <w:rFonts w:hint="default"/>
        </w:rPr>
        <w:t>| **Water Valves** | Shut-off valves, pressure regulators | Enables remote shut-off and maintenance |</w:t>
      </w:r>
    </w:p>
    <w:p w14:paraId="5E1C7436">
      <w:pPr>
        <w:rPr>
          <w:rFonts w:hint="default"/>
        </w:rPr>
      </w:pPr>
      <w:r>
        <w:rPr>
          <w:rFonts w:hint="default"/>
        </w:rPr>
        <w:t>| **Gas Isolation Points** | Emergency shut-off valves | Critical for safety and rapid response |</w:t>
      </w:r>
    </w:p>
    <w:p w14:paraId="4382B133">
      <w:pPr>
        <w:rPr>
          <w:rFonts w:hint="default"/>
        </w:rPr>
      </w:pPr>
    </w:p>
    <w:p w14:paraId="58217769">
      <w:pPr>
        <w:rPr>
          <w:rFonts w:hint="default"/>
        </w:rPr>
      </w:pPr>
      <w:r>
        <w:rPr>
          <w:rFonts w:hint="default"/>
        </w:rPr>
        <w:t>### 11.7 Advantages Over Existing Systems</w:t>
      </w:r>
    </w:p>
    <w:p w14:paraId="68FD0ACD">
      <w:pPr>
        <w:rPr>
          <w:rFonts w:hint="default"/>
        </w:rPr>
      </w:pPr>
    </w:p>
    <w:p w14:paraId="31A31BDB">
      <w:pPr>
        <w:rPr>
          <w:rFonts w:hint="default"/>
        </w:rPr>
      </w:pPr>
      <w:r>
        <w:rPr>
          <w:rFonts w:hint="default"/>
        </w:rPr>
        <w:t>| **Aspect** | **GTP L23** | **Existing Systems (e.g., UTM, Local Grids)** |</w:t>
      </w:r>
    </w:p>
    <w:p w14:paraId="4CD596DA">
      <w:pPr>
        <w:rPr>
          <w:rFonts w:hint="default"/>
        </w:rPr>
      </w:pPr>
      <w:r>
        <w:rPr>
          <w:rFonts w:hint="default"/>
        </w:rPr>
        <w:t>|------------|-------------|------------------------------------------------|</w:t>
      </w:r>
    </w:p>
    <w:p w14:paraId="117C4C4A">
      <w:pPr>
        <w:rPr>
          <w:rFonts w:hint="default"/>
        </w:rPr>
      </w:pPr>
      <w:r>
        <w:rPr>
          <w:rFonts w:hint="default"/>
        </w:rPr>
        <w:t>| **Global Consistency** | Yes, the same framework applies everywhere | No, zones and datums change |</w:t>
      </w:r>
    </w:p>
    <w:p w14:paraId="3EBE8853">
      <w:pPr>
        <w:rPr>
          <w:rFonts w:hint="default"/>
        </w:rPr>
      </w:pPr>
      <w:r>
        <w:rPr>
          <w:rFonts w:hint="default"/>
        </w:rPr>
        <w:t>| **Surveying Foundation** | **Triangulation from any 3 visible vertices.** No single point of failure. | Relies heavily on a limited number of physical benchmarks that can be disturbed. |</w:t>
      </w:r>
    </w:p>
    <w:p w14:paraId="247C5C85">
      <w:pPr>
        <w:rPr>
          <w:rFonts w:hint="default"/>
        </w:rPr>
      </w:pPr>
      <w:r>
        <w:rPr>
          <w:rFonts w:hint="default"/>
        </w:rPr>
        <w:t>| **Backward Compatibility** | Yes, translates to Lon/Lat | No, requires transformation between systems |</w:t>
      </w:r>
    </w:p>
    <w:p w14:paraId="58834123">
      <w:pPr>
        <w:rPr>
          <w:rFonts w:hint="default"/>
        </w:rPr>
      </w:pPr>
      <w:r>
        <w:rPr>
          <w:rFonts w:hint="default"/>
        </w:rPr>
        <w:t>| **Hierarchical Scalability** | Yes, can zoom in/out seamlessly | No, different systems for different scales |</w:t>
      </w:r>
    </w:p>
    <w:p w14:paraId="1FFDFF90">
      <w:pPr>
        <w:rPr>
          <w:rFonts w:hint="default"/>
        </w:rPr>
      </w:pPr>
      <w:r>
        <w:rPr>
          <w:rFonts w:hint="default"/>
        </w:rPr>
        <w:t>| **Asset Identification** | Unique GTP address for every asset | Depends on local naming conventions |</w:t>
      </w:r>
    </w:p>
    <w:p w14:paraId="5878A4C8">
      <w:pPr>
        <w:rPr>
          <w:rFonts w:hint="default"/>
        </w:rPr>
      </w:pPr>
      <w:r>
        <w:rPr>
          <w:rFonts w:hint="default"/>
        </w:rPr>
        <w:t>| **Interoperability** | Yes, across jurisdictions and agencies | Limited by differing reference systems |</w:t>
      </w:r>
    </w:p>
    <w:p w14:paraId="6159C7C9">
      <w:pPr>
        <w:rPr>
          <w:rFonts w:hint="default"/>
        </w:rPr>
      </w:pPr>
      <w:r>
        <w:rPr>
          <w:rFonts w:hint="default"/>
        </w:rPr>
        <w:t>| **Maintenance** | Asset location stored as GTP address | Often reliant on local documentation |</w:t>
      </w:r>
    </w:p>
    <w:p w14:paraId="706FAB79">
      <w:pPr>
        <w:rPr>
          <w:rFonts w:hint="default"/>
        </w:rPr>
      </w:pPr>
    </w:p>
    <w:p w14:paraId="45F76110">
      <w:pPr>
        <w:rPr>
          <w:rFonts w:hint="default"/>
        </w:rPr>
      </w:pPr>
      <w:r>
        <w:rPr>
          <w:rFonts w:hint="default"/>
        </w:rPr>
        <w:t>### 11.8 Digital Twin Integration</w:t>
      </w:r>
    </w:p>
    <w:p w14:paraId="67020095">
      <w:pPr>
        <w:rPr>
          <w:rFonts w:hint="default"/>
        </w:rPr>
      </w:pPr>
    </w:p>
    <w:p w14:paraId="006FA774">
      <w:pPr>
        <w:rPr>
          <w:rFonts w:hint="default"/>
        </w:rPr>
      </w:pPr>
      <w:r>
        <w:rPr>
          <w:rFonts w:hint="default"/>
        </w:rPr>
        <w:t>L23 is the **asset layer** for Digital Twins:</w:t>
      </w:r>
    </w:p>
    <w:p w14:paraId="2609670B">
      <w:pPr>
        <w:rPr>
          <w:rFonts w:hint="default"/>
        </w:rPr>
      </w:pPr>
    </w:p>
    <w:p w14:paraId="2F43B37A">
      <w:pPr>
        <w:rPr>
          <w:rFonts w:hint="default"/>
        </w:rPr>
      </w:pPr>
      <w:r>
        <w:rPr>
          <w:rFonts w:hint="default"/>
        </w:rPr>
        <w:t>| **Capability** | **How L23 Enables It** |</w:t>
      </w:r>
    </w:p>
    <w:p w14:paraId="4555092C">
      <w:pPr>
        <w:rPr>
          <w:rFonts w:hint="default"/>
        </w:rPr>
      </w:pPr>
      <w:r>
        <w:rPr>
          <w:rFonts w:hint="default"/>
        </w:rPr>
        <w:t>|----------------|------------------------|</w:t>
      </w:r>
    </w:p>
    <w:p w14:paraId="0988D4CD">
      <w:pPr>
        <w:rPr>
          <w:rFonts w:hint="default"/>
        </w:rPr>
      </w:pPr>
      <w:r>
        <w:rPr>
          <w:rFonts w:hint="default"/>
        </w:rPr>
        <w:t>| **Asset Register** | Every asset has a unique GTP address |</w:t>
      </w:r>
    </w:p>
    <w:p w14:paraId="1C85E414">
      <w:pPr>
        <w:rPr>
          <w:rFonts w:hint="default"/>
        </w:rPr>
      </w:pPr>
      <w:r>
        <w:rPr>
          <w:rFonts w:hint="default"/>
        </w:rPr>
        <w:t>| **3D Coordination** | L23 forms the base for BIM integration |</w:t>
      </w:r>
    </w:p>
    <w:p w14:paraId="2921441F">
      <w:pPr>
        <w:rPr>
          <w:rFonts w:hint="default"/>
        </w:rPr>
      </w:pPr>
      <w:r>
        <w:rPr>
          <w:rFonts w:hint="default"/>
        </w:rPr>
        <w:t>| **Maintenance Scheduling** | Assets can be located and inspected using GTP addresses |</w:t>
      </w:r>
    </w:p>
    <w:p w14:paraId="2037C3D1">
      <w:pPr>
        <w:rPr>
          <w:rFonts w:hint="default"/>
        </w:rPr>
      </w:pPr>
      <w:r>
        <w:rPr>
          <w:rFonts w:hint="default"/>
        </w:rPr>
        <w:t>| **Leak Detection** | Water and gas leaks can be traced to specific L23 triangles |</w:t>
      </w:r>
    </w:p>
    <w:p w14:paraId="49098AE8">
      <w:pPr>
        <w:rPr>
          <w:rFonts w:hint="default"/>
        </w:rPr>
      </w:pPr>
      <w:r>
        <w:rPr>
          <w:rFonts w:hint="default"/>
        </w:rPr>
        <w:t>| **Conflict Detection** | Underground utilities can be mapped to prevent clashes |</w:t>
      </w:r>
    </w:p>
    <w:p w14:paraId="318AB1A4">
      <w:pPr>
        <w:rPr>
          <w:rFonts w:hint="default"/>
        </w:rPr>
      </w:pPr>
      <w:r>
        <w:rPr>
          <w:rFonts w:hint="default"/>
        </w:rPr>
        <w:t>| **Emergency Response** | First responders can locate emergency assets using GTP addresses |</w:t>
      </w:r>
    </w:p>
    <w:p w14:paraId="1DCDFF8F">
      <w:pPr>
        <w:rPr>
          <w:rFonts w:hint="default"/>
        </w:rPr>
      </w:pPr>
      <w:r>
        <w:rPr>
          <w:rFonts w:hint="default"/>
        </w:rPr>
        <w:t>| **Historical Records** | Asset history is tied to GTP address, not to human-readable descriptions |</w:t>
      </w:r>
    </w:p>
    <w:p w14:paraId="4F5EA4C3">
      <w:pPr>
        <w:rPr>
          <w:rFonts w:hint="default"/>
        </w:rPr>
      </w:pPr>
    </w:p>
    <w:p w14:paraId="3B9E6C09">
      <w:pPr>
        <w:rPr>
          <w:rFonts w:hint="default"/>
        </w:rPr>
      </w:pPr>
      <w:r>
        <w:rPr>
          <w:rFonts w:hint="default"/>
        </w:rPr>
        <w:t>### 11.9 Relationship to Higher Layers</w:t>
      </w:r>
    </w:p>
    <w:p w14:paraId="77963C08">
      <w:pPr>
        <w:rPr>
          <w:rFonts w:hint="default"/>
        </w:rPr>
      </w:pPr>
    </w:p>
    <w:p w14:paraId="01A4317E">
      <w:pPr>
        <w:rPr>
          <w:rFonts w:hint="default"/>
        </w:rPr>
      </w:pPr>
      <w:r>
        <w:rPr>
          <w:rFonts w:hint="default"/>
        </w:rPr>
        <w:t>| **Layer** | **Scale** | **Relationship to L23** |</w:t>
      </w:r>
    </w:p>
    <w:p w14:paraId="1BEB5D35">
      <w:pPr>
        <w:rPr>
          <w:rFonts w:hint="default"/>
        </w:rPr>
      </w:pPr>
      <w:r>
        <w:rPr>
          <w:rFonts w:hint="default"/>
        </w:rPr>
        <w:t>|-----------|-----------|-------------------------|</w:t>
      </w:r>
    </w:p>
    <w:p w14:paraId="4129BA45">
      <w:pPr>
        <w:rPr>
          <w:rFonts w:hint="default"/>
        </w:rPr>
      </w:pPr>
      <w:r>
        <w:rPr>
          <w:rFonts w:hint="default"/>
        </w:rPr>
        <w:t>| **L13** | 1.2 km (~0.75 miles) | Each L13 triangle contains 1,024 L23 triangles (10 subdivisions) |</w:t>
      </w:r>
    </w:p>
    <w:p w14:paraId="2736351F">
      <w:pPr>
        <w:rPr>
          <w:rFonts w:hint="default"/>
        </w:rPr>
      </w:pPr>
      <w:r>
        <w:rPr>
          <w:rFonts w:hint="default"/>
        </w:rPr>
        <w:t>| **L18** | 37.5 m (~123 ft) | Each L18 triangle contains 32 L23 triangles (5 subdivisions) |</w:t>
      </w:r>
    </w:p>
    <w:p w14:paraId="689C0127">
      <w:pPr>
        <w:rPr>
          <w:rFonts w:hint="default"/>
        </w:rPr>
      </w:pPr>
      <w:r>
        <w:rPr>
          <w:rFonts w:hint="default"/>
        </w:rPr>
        <w:t>| **L20** | 9.4 m (~31 ft) | Each L20 triangle contains 8 L23 triangles (3 subdivisions) |</w:t>
      </w:r>
    </w:p>
    <w:p w14:paraId="536FD239">
      <w:pPr>
        <w:rPr>
          <w:rFonts w:hint="default"/>
        </w:rPr>
      </w:pPr>
      <w:r>
        <w:rPr>
          <w:rFonts w:hint="default"/>
        </w:rPr>
        <w:t>| **L22** | 2.34 m (~7.7 ft) | Each L22 triangle contains 2 L23 triangles (1 subdivision) |</w:t>
      </w:r>
    </w:p>
    <w:p w14:paraId="66D38695">
      <w:pPr>
        <w:rPr>
          <w:rFonts w:hint="default"/>
        </w:rPr>
      </w:pPr>
      <w:r>
        <w:rPr>
          <w:rFonts w:hint="default"/>
        </w:rPr>
        <w:t>| **L23** | 1.17 m (~3.8 ft) | Base layer for asset-level detail |</w:t>
      </w:r>
    </w:p>
    <w:p w14:paraId="321C0D37">
      <w:pPr>
        <w:rPr>
          <w:rFonts w:hint="default"/>
        </w:rPr>
      </w:pPr>
      <w:r>
        <w:rPr>
          <w:rFonts w:hint="default"/>
        </w:rPr>
        <w:t>| **L24** | 0.59 m (~1.9 ft) | Sub-meter precision (optional refinement) |</w:t>
      </w:r>
    </w:p>
    <w:p w14:paraId="5A122885">
      <w:pPr>
        <w:rPr>
          <w:rFonts w:hint="default"/>
        </w:rPr>
      </w:pPr>
    </w:p>
    <w:p w14:paraId="7FE22535">
      <w:pPr>
        <w:rPr>
          <w:rFonts w:hint="default"/>
        </w:rPr>
      </w:pPr>
      <w:r>
        <w:rPr>
          <w:rFonts w:hint="default"/>
        </w:rPr>
        <w:t>### 11.10 High-Precision Pose: Orientation &amp; Incline (L23 and Deeper)</w:t>
      </w:r>
    </w:p>
    <w:p w14:paraId="78C77A3A">
      <w:pPr>
        <w:rPr>
          <w:rFonts w:hint="default"/>
        </w:rPr>
      </w:pPr>
    </w:p>
    <w:p w14:paraId="0FC9420F">
      <w:pPr>
        <w:rPr>
          <w:rFonts w:hint="default"/>
        </w:rPr>
      </w:pPr>
      <w:r>
        <w:rPr>
          <w:rFonts w:hint="default"/>
        </w:rPr>
        <w:t>When an asset requires not only position but also direction (for example a screw, bolt, sensor, nozzle or fixture), the GTP address is extended with a standardised **pose** suffix.</w:t>
      </w:r>
    </w:p>
    <w:p w14:paraId="32D2B5B5">
      <w:pPr>
        <w:rPr>
          <w:rFonts w:hint="default"/>
        </w:rPr>
      </w:pPr>
    </w:p>
    <w:p w14:paraId="7442816B">
      <w:pPr>
        <w:rPr>
          <w:rFonts w:hint="default"/>
        </w:rPr>
      </w:pPr>
      <w:r>
        <w:rPr>
          <w:rFonts w:hint="default"/>
        </w:rPr>
        <w:t>**Format**</w:t>
      </w:r>
    </w:p>
    <w:p w14:paraId="2F9938E0">
      <w:pPr>
        <w:rPr>
          <w:rFonts w:hint="default"/>
        </w:rPr>
      </w:pPr>
      <w:r>
        <w:rPr>
          <w:rFonts w:hint="default"/>
        </w:rPr>
        <w:t>`[GTP_Address]:[Half]:[Quadrant]:[X],[Y],[Z]:[Azimuth]/[Incline]`</w:t>
      </w:r>
    </w:p>
    <w:p w14:paraId="51647968">
      <w:pPr>
        <w:rPr>
          <w:rFonts w:hint="default"/>
        </w:rPr>
      </w:pPr>
    </w:p>
    <w:p w14:paraId="3F4020A4">
      <w:pPr>
        <w:rPr>
          <w:rFonts w:hint="default"/>
        </w:rPr>
      </w:pPr>
      <w:r>
        <w:rPr>
          <w:rFonts w:hint="default"/>
        </w:rPr>
        <w:t>or, when Z is not required:</w:t>
      </w:r>
    </w:p>
    <w:p w14:paraId="08BF96C2">
      <w:pPr>
        <w:rPr>
          <w:rFonts w:hint="default"/>
        </w:rPr>
      </w:pPr>
      <w:r>
        <w:rPr>
          <w:rFonts w:hint="default"/>
        </w:rPr>
        <w:t>`[GTP_Address]:[Half]:[Quadrant]:[X],[Y]:[Azimuth]/[Incline]`</w:t>
      </w:r>
    </w:p>
    <w:p w14:paraId="01617553">
      <w:pPr>
        <w:rPr>
          <w:rFonts w:hint="default"/>
        </w:rPr>
      </w:pPr>
    </w:p>
    <w:p w14:paraId="6450B243">
      <w:pPr>
        <w:rPr>
          <w:rFonts w:hint="default"/>
        </w:rPr>
      </w:pPr>
      <w:r>
        <w:rPr>
          <w:rFonts w:hint="default"/>
        </w:rPr>
        <w:t>**Definitions**</w:t>
      </w:r>
    </w:p>
    <w:p w14:paraId="50A87305">
      <w:pPr>
        <w:rPr>
          <w:rFonts w:hint="default"/>
        </w:rPr>
      </w:pPr>
    </w:p>
    <w:p w14:paraId="66BE835F">
      <w:pPr>
        <w:rPr>
          <w:rFonts w:hint="default"/>
        </w:rPr>
      </w:pPr>
      <w:r>
        <w:rPr>
          <w:rFonts w:hint="default"/>
        </w:rPr>
        <w:t>- **Azimuth (Orientation)**</w:t>
      </w:r>
    </w:p>
    <w:p w14:paraId="65FEA81C">
      <w:pPr>
        <w:rPr>
          <w:rFonts w:hint="default"/>
        </w:rPr>
      </w:pPr>
      <w:r>
        <w:rPr>
          <w:rFonts w:hint="default"/>
        </w:rPr>
        <w:t xml:space="preserve">  Horizontal direction the asset faces or points, measured clockwise from **GTP North** (true geographic north defined by the GTP grid, **not** magnetic north).</w:t>
      </w:r>
    </w:p>
    <w:p w14:paraId="0F02A9AF">
      <w:pPr>
        <w:rPr>
          <w:rFonts w:hint="default"/>
        </w:rPr>
      </w:pPr>
      <w:r>
        <w:rPr>
          <w:rFonts w:hint="default"/>
        </w:rPr>
        <w:t xml:space="preserve">  Range: 0.000 ... 360.000 degrees.</w:t>
      </w:r>
    </w:p>
    <w:p w14:paraId="49AC0BDE">
      <w:pPr>
        <w:rPr>
          <w:rFonts w:hint="default"/>
        </w:rPr>
      </w:pPr>
      <w:r>
        <w:rPr>
          <w:rFonts w:hint="default"/>
        </w:rPr>
        <w:t xml:space="preserve">  0° = GTP North, 90° = GTP East, 180° = GTP South, 270° = GTP West.</w:t>
      </w:r>
    </w:p>
    <w:p w14:paraId="28B97752">
      <w:pPr>
        <w:rPr>
          <w:rFonts w:hint="default"/>
        </w:rPr>
      </w:pPr>
    </w:p>
    <w:p w14:paraId="1768F003">
      <w:pPr>
        <w:rPr>
          <w:rFonts w:hint="default"/>
        </w:rPr>
      </w:pPr>
      <w:r>
        <w:rPr>
          <w:rFonts w:hint="default"/>
        </w:rPr>
        <w:t>- **Incline**</w:t>
      </w:r>
    </w:p>
    <w:p w14:paraId="73C7BCE8">
      <w:pPr>
        <w:rPr>
          <w:rFonts w:hint="default"/>
        </w:rPr>
      </w:pPr>
      <w:r>
        <w:rPr>
          <w:rFonts w:hint="default"/>
        </w:rPr>
        <w:t xml:space="preserve">  Vertical angle of the asset's primary axis.</w:t>
      </w:r>
    </w:p>
    <w:p w14:paraId="15491ECF">
      <w:pPr>
        <w:rPr>
          <w:rFonts w:hint="default"/>
        </w:rPr>
      </w:pPr>
      <w:r>
        <w:rPr>
          <w:rFonts w:hint="default"/>
        </w:rPr>
        <w:t xml:space="preserve">  Range: -180.000 ... +180.000 degrees.</w:t>
      </w:r>
    </w:p>
    <w:p w14:paraId="302DB7DA">
      <w:pPr>
        <w:rPr>
          <w:rFonts w:hint="default"/>
        </w:rPr>
      </w:pPr>
      <w:r>
        <w:rPr>
          <w:rFonts w:hint="default"/>
        </w:rPr>
        <w:t xml:space="preserve">  - 0° = pointing straight down (toward the centre of the Earth)</w:t>
      </w:r>
    </w:p>
    <w:p w14:paraId="47C9C264">
      <w:pPr>
        <w:rPr>
          <w:rFonts w:hint="default"/>
        </w:rPr>
      </w:pPr>
      <w:r>
        <w:rPr>
          <w:rFonts w:hint="default"/>
        </w:rPr>
        <w:t xml:space="preserve">  - +90° = horizontal</w:t>
      </w:r>
    </w:p>
    <w:p w14:paraId="257DE688">
      <w:pPr>
        <w:rPr>
          <w:rFonts w:hint="default"/>
        </w:rPr>
      </w:pPr>
      <w:r>
        <w:rPr>
          <w:rFonts w:hint="default"/>
        </w:rPr>
        <w:t xml:space="preserve">  - +180° or -180° = pointing straight up (away from the centre of the Earth)</w:t>
      </w:r>
    </w:p>
    <w:p w14:paraId="302B3A25">
      <w:pPr>
        <w:rPr>
          <w:rFonts w:hint="default"/>
        </w:rPr>
      </w:pPr>
    </w:p>
    <w:p w14:paraId="29F370D5">
      <w:pPr>
        <w:rPr>
          <w:rFonts w:hint="default"/>
        </w:rPr>
      </w:pPr>
      <w:r>
        <w:rPr>
          <w:rFonts w:hint="default"/>
        </w:rPr>
        <w:t>**Precision**</w:t>
      </w:r>
    </w:p>
    <w:p w14:paraId="35DD327C">
      <w:pPr>
        <w:rPr>
          <w:rFonts w:hint="default"/>
        </w:rPr>
      </w:pPr>
      <w:r>
        <w:rPr>
          <w:rFonts w:hint="default"/>
        </w:rPr>
        <w:t>Both angles are recorded to a minimum of three decimal places (0.001°), matching or exceeding the linear precision of the chosen layer (e.g. L33).</w:t>
      </w:r>
    </w:p>
    <w:p w14:paraId="5C98E510">
      <w:pPr>
        <w:rPr>
          <w:rFonts w:hint="default"/>
        </w:rPr>
      </w:pPr>
    </w:p>
    <w:p w14:paraId="72A14D41">
      <w:pPr>
        <w:rPr>
          <w:rFonts w:hint="default"/>
        </w:rPr>
      </w:pPr>
      <w:r>
        <w:rPr>
          <w:rFonts w:hint="default"/>
        </w:rPr>
        <w:t>**Example (L33 screw)**</w:t>
      </w:r>
    </w:p>
    <w:p w14:paraId="3A751418">
      <w:pPr>
        <w:rPr>
          <w:rFonts w:hint="default"/>
        </w:rPr>
      </w:pPr>
      <w:r>
        <w:rPr>
          <w:rFonts w:hint="default"/>
        </w:rPr>
        <w:t>```</w:t>
      </w:r>
    </w:p>
    <w:p w14:paraId="1758699C">
      <w:pPr>
        <w:rPr>
          <w:rFonts w:hint="default"/>
        </w:rPr>
      </w:pPr>
      <w:r>
        <w:rPr>
          <w:rFonts w:hint="default"/>
        </w:rPr>
        <w:t>N1.4.3.3.1.2.2.4.2.2.3...(to L33):E:SE:0.3472,0.8125,-0.015:047.250:012.000</w:t>
      </w:r>
    </w:p>
    <w:p w14:paraId="5FE69032">
      <w:pPr>
        <w:rPr>
          <w:rFonts w:hint="default"/>
        </w:rPr>
      </w:pPr>
      <w:r>
        <w:rPr>
          <w:rFonts w:hint="default"/>
        </w:rPr>
        <w:t>```</w:t>
      </w:r>
    </w:p>
    <w:p w14:paraId="45590E2C">
      <w:pPr>
        <w:rPr>
          <w:rFonts w:hint="default"/>
        </w:rPr>
      </w:pPr>
      <w:r>
        <w:rPr>
          <w:rFonts w:hint="default"/>
        </w:rPr>
        <w:t>This places the tip of the screw to millimetre (or better) accuracy and defines that it points 47.250° clockwise from GTP North while inclined 12° from vertical (slightly tilted from straight down).</w:t>
      </w:r>
    </w:p>
    <w:p w14:paraId="7A1C3048">
      <w:pPr>
        <w:rPr>
          <w:rFonts w:hint="default"/>
        </w:rPr>
      </w:pPr>
    </w:p>
    <w:p w14:paraId="57DA2233">
      <w:pPr>
        <w:rPr>
          <w:rFonts w:hint="default"/>
        </w:rPr>
      </w:pPr>
      <w:r>
        <w:rPr>
          <w:rFonts w:hint="default"/>
        </w:rPr>
        <w:t>**Notes**</w:t>
      </w:r>
    </w:p>
    <w:p w14:paraId="7BF92215">
      <w:pPr>
        <w:rPr>
          <w:rFonts w:hint="default"/>
        </w:rPr>
      </w:pPr>
      <w:r>
        <w:rPr>
          <w:rFonts w:hint="default"/>
        </w:rPr>
        <w:t>- GTP North is derived directly from the underlying octahedron and mid-point geometry; it is identical everywhere on Earth and independent of local magnetic declination.</w:t>
      </w:r>
    </w:p>
    <w:p w14:paraId="7263842C">
      <w:pPr>
        <w:rPr>
          <w:rFonts w:hint="default"/>
        </w:rPr>
      </w:pPr>
      <w:r>
        <w:rPr>
          <w:rFonts w:hint="default"/>
        </w:rPr>
        <w:t>- The same pose suffix may be attached at any layer from L23 downward. Shallower layers simply carry lower angular precision expectations.</w:t>
      </w:r>
    </w:p>
    <w:p w14:paraId="78E68379">
      <w:pPr>
        <w:rPr>
          <w:rFonts w:hint="default"/>
        </w:rPr>
      </w:pPr>
      <w:r>
        <w:rPr>
          <w:rFonts w:hint="default"/>
        </w:rPr>
        <w:t>- Software implementations should normalise -180° and +180° incline to a single canonical value (recommended: +180°).</w:t>
      </w:r>
    </w:p>
    <w:p w14:paraId="3C032607">
      <w:pPr>
        <w:rPr>
          <w:rFonts w:hint="default"/>
        </w:rPr>
      </w:pPr>
    </w:p>
    <w:p w14:paraId="133871E8">
      <w:pPr>
        <w:rPr>
          <w:rFonts w:hint="default"/>
        </w:rPr>
      </w:pPr>
      <w:r>
        <w:rPr>
          <w:rFonts w:hint="default"/>
        </w:rPr>
        <w:t>This extension preserves full backward compatibility: any system that does not understand the pose suffix simply ignores the final two colon-separated fields.</w:t>
      </w:r>
    </w:p>
    <w:p w14:paraId="3C1A74AF">
      <w:pPr>
        <w:rPr>
          <w:rFonts w:hint="default"/>
        </w:rPr>
      </w:pPr>
    </w:p>
    <w:p w14:paraId="39B8C849">
      <w:pPr>
        <w:rPr>
          <w:rFonts w:hint="default"/>
        </w:rPr>
      </w:pPr>
      <w:r>
        <w:rPr>
          <w:rFonts w:hint="default"/>
        </w:rPr>
        <w:t>### 11.11 Height and Datum</w:t>
      </w:r>
    </w:p>
    <w:p w14:paraId="231EB715">
      <w:pPr>
        <w:rPr>
          <w:rFonts w:hint="default"/>
        </w:rPr>
      </w:pPr>
    </w:p>
    <w:p w14:paraId="371D31C8">
      <w:pPr>
        <w:rPr>
          <w:rFonts w:hint="default"/>
        </w:rPr>
      </w:pPr>
      <w:r>
        <w:rPr>
          <w:rFonts w:hint="default"/>
        </w:rPr>
        <w:t>Height of an item, object or fixture is specified as altitude above sea level, or derived from a fixed on-site datum level. This may be appended as a Z-coordinate within the Square Grid address format.</w:t>
      </w:r>
    </w:p>
    <w:p w14:paraId="3AB64F3A">
      <w:pPr>
        <w:rPr>
          <w:rFonts w:hint="default"/>
        </w:rPr>
      </w:pPr>
    </w:p>
    <w:p w14:paraId="0410B799">
      <w:pPr>
        <w:rPr>
          <w:rFonts w:hint="default"/>
        </w:rPr>
      </w:pPr>
      <w:r>
        <w:rPr>
          <w:rFonts w:hint="default"/>
        </w:rPr>
        <w:t>---</w:t>
      </w:r>
    </w:p>
    <w:p w14:paraId="1DA48AAB">
      <w:pPr>
        <w:rPr>
          <w:rFonts w:hint="default"/>
        </w:rPr>
      </w:pPr>
    </w:p>
    <w:p w14:paraId="7DEF036B">
      <w:pPr>
        <w:rPr>
          <w:rFonts w:hint="default"/>
        </w:rPr>
      </w:pPr>
      <w:r>
        <w:rPr>
          <w:rFonts w:hint="default"/>
        </w:rPr>
        <w:t>## 12. Conclusion</w:t>
      </w:r>
    </w:p>
    <w:p w14:paraId="1EE49242">
      <w:pPr>
        <w:rPr>
          <w:rFonts w:hint="default"/>
        </w:rPr>
      </w:pPr>
    </w:p>
    <w:p w14:paraId="6862087A">
      <w:pPr>
        <w:rPr>
          <w:rFonts w:hint="default"/>
        </w:rPr>
      </w:pPr>
      <w:r>
        <w:rPr>
          <w:rFonts w:hint="default"/>
        </w:rPr>
        <w:t>### 12.1 Summary</w:t>
      </w:r>
    </w:p>
    <w:p w14:paraId="6FADAB4D">
      <w:pPr>
        <w:rPr>
          <w:rFonts w:hint="default"/>
        </w:rPr>
      </w:pPr>
    </w:p>
    <w:p w14:paraId="67026672">
      <w:pPr>
        <w:rPr>
          <w:rFonts w:hint="default"/>
        </w:rPr>
      </w:pPr>
      <w:r>
        <w:rPr>
          <w:rFonts w:hint="default"/>
        </w:rPr>
        <w:t>The Global Triangulation Principle provides a mathematically consistent, human-useful spatial framework for the stewardship of civilisation. Built upon the existing latitude and longitude system, it enables:</w:t>
      </w:r>
    </w:p>
    <w:p w14:paraId="5E0201C8">
      <w:pPr>
        <w:rPr>
          <w:rFonts w:hint="default"/>
        </w:rPr>
      </w:pPr>
    </w:p>
    <w:p w14:paraId="517DC2DA">
      <w:pPr>
        <w:rPr>
          <w:rFonts w:hint="default"/>
        </w:rPr>
      </w:pPr>
      <w:r>
        <w:rPr>
          <w:rFonts w:hint="default"/>
        </w:rPr>
        <w:t>- **Consistent spatial referencing** across scales and jurisdictions</w:t>
      </w:r>
    </w:p>
    <w:p w14:paraId="2D4C83DA">
      <w:pPr>
        <w:rPr>
          <w:rFonts w:hint="default"/>
        </w:rPr>
      </w:pPr>
      <w:r>
        <w:rPr>
          <w:rFonts w:hint="default"/>
        </w:rPr>
        <w:t>- **Fractal scalability** from planetary to local governance</w:t>
      </w:r>
    </w:p>
    <w:p w14:paraId="64B840F9">
      <w:pPr>
        <w:rPr>
          <w:rFonts w:hint="default"/>
        </w:rPr>
      </w:pPr>
      <w:r>
        <w:rPr>
          <w:rFonts w:hint="default"/>
        </w:rPr>
        <w:t>- **Backward compatibility** with existing geographic data</w:t>
      </w:r>
    </w:p>
    <w:p w14:paraId="4E85C911">
      <w:pPr>
        <w:rPr>
          <w:rFonts w:hint="default"/>
        </w:rPr>
      </w:pPr>
      <w:r>
        <w:rPr>
          <w:rFonts w:hint="default"/>
        </w:rPr>
        <w:t>- **Distributed stewardship** through clearly defined spatial units</w:t>
      </w:r>
    </w:p>
    <w:p w14:paraId="37588825">
      <w:pPr>
        <w:rPr>
          <w:rFonts w:hint="default"/>
        </w:rPr>
      </w:pPr>
      <w:r>
        <w:rPr>
          <w:rFonts w:hint="default"/>
        </w:rPr>
        <w:t>- **Digital Twin integration** through shared spatial language</w:t>
      </w:r>
    </w:p>
    <w:p w14:paraId="394701B0">
      <w:pPr>
        <w:rPr>
          <w:rFonts w:hint="default"/>
        </w:rPr>
      </w:pPr>
      <w:r>
        <w:rPr>
          <w:rFonts w:hint="default"/>
        </w:rPr>
        <w:t>- **High-precision pose** for asset orientation and incline</w:t>
      </w:r>
    </w:p>
    <w:p w14:paraId="54812235">
      <w:pPr>
        <w:rPr>
          <w:rFonts w:hint="default"/>
        </w:rPr>
      </w:pPr>
    </w:p>
    <w:p w14:paraId="4F1080BB">
      <w:pPr>
        <w:rPr>
          <w:rFonts w:hint="default"/>
        </w:rPr>
      </w:pPr>
      <w:r>
        <w:rPr>
          <w:rFonts w:hint="default"/>
        </w:rPr>
        <w:t>### 12.2 Key Benefits</w:t>
      </w:r>
    </w:p>
    <w:p w14:paraId="1412D714">
      <w:pPr>
        <w:rPr>
          <w:rFonts w:hint="default"/>
        </w:rPr>
      </w:pPr>
    </w:p>
    <w:p w14:paraId="3E344BA0">
      <w:pPr>
        <w:rPr>
          <w:rFonts w:hint="default"/>
        </w:rPr>
      </w:pPr>
      <w:r>
        <w:rPr>
          <w:rFonts w:hint="default"/>
        </w:rPr>
        <w:t>| **Benefit** | **Description** |</w:t>
      </w:r>
    </w:p>
    <w:p w14:paraId="2D85E052">
      <w:pPr>
        <w:rPr>
          <w:rFonts w:hint="default"/>
        </w:rPr>
      </w:pPr>
      <w:r>
        <w:rPr>
          <w:rFonts w:hint="default"/>
        </w:rPr>
        <w:t>|-------------|-----------------|</w:t>
      </w:r>
    </w:p>
    <w:p w14:paraId="5596996E">
      <w:pPr>
        <w:rPr>
          <w:rFonts w:hint="default"/>
        </w:rPr>
      </w:pPr>
      <w:r>
        <w:rPr>
          <w:rFonts w:hint="default"/>
        </w:rPr>
        <w:t>| **Mathematically Rigorous** | Based on recursive geometry rather than historical accident |</w:t>
      </w:r>
    </w:p>
    <w:p w14:paraId="14BBB56B">
      <w:pPr>
        <w:rPr>
          <w:rFonts w:hint="default"/>
        </w:rPr>
      </w:pPr>
      <w:r>
        <w:rPr>
          <w:rFonts w:hint="default"/>
        </w:rPr>
        <w:t>| **Human-Centric** | Westward numbering aligns with time zones, news cycles, and financial markets |</w:t>
      </w:r>
    </w:p>
    <w:p w14:paraId="1DC388EA">
      <w:pPr>
        <w:rPr>
          <w:rFonts w:hint="default"/>
        </w:rPr>
      </w:pPr>
      <w:r>
        <w:rPr>
          <w:rFonts w:hint="default"/>
        </w:rPr>
        <w:t>| **Fractal Scalability** | Same pattern from planetary to local (and sub-millimetre) governance |</w:t>
      </w:r>
    </w:p>
    <w:p w14:paraId="345FF512">
      <w:pPr>
        <w:rPr>
          <w:rFonts w:hint="default"/>
        </w:rPr>
      </w:pPr>
      <w:r>
        <w:rPr>
          <w:rFonts w:hint="default"/>
        </w:rPr>
        <w:t>| **Backward Compatible** | Anchored to existing Lon/Lat, preserving legacy data and systems |</w:t>
      </w:r>
    </w:p>
    <w:p w14:paraId="5A86AC87">
      <w:pPr>
        <w:rPr>
          <w:rFonts w:hint="default"/>
        </w:rPr>
      </w:pPr>
      <w:r>
        <w:rPr>
          <w:rFonts w:hint="default"/>
        </w:rPr>
        <w:t>| **Self-Describing Addresses** | The GTP address encodes location, hemisphere, and layer |</w:t>
      </w:r>
    </w:p>
    <w:p w14:paraId="42FA1CD2">
      <w:pPr>
        <w:rPr>
          <w:rFonts w:hint="default"/>
        </w:rPr>
      </w:pPr>
      <w:r>
        <w:rPr>
          <w:rFonts w:hint="default"/>
        </w:rPr>
        <w:t>| **Practical Layer Zero Integration** | Square Grid enables construction, surveying, and infrastructure management |</w:t>
      </w:r>
    </w:p>
    <w:p w14:paraId="6EF47C89">
      <w:pPr>
        <w:rPr>
          <w:rFonts w:hint="default"/>
        </w:rPr>
      </w:pPr>
      <w:r>
        <w:rPr>
          <w:rFonts w:hint="default"/>
        </w:rPr>
        <w:t>| **High-Precision Pose** | Standardised azimuth and incline from L23 downward |</w:t>
      </w:r>
    </w:p>
    <w:p w14:paraId="53A57056">
      <w:pPr>
        <w:rPr>
          <w:rFonts w:hint="default"/>
        </w:rPr>
      </w:pPr>
      <w:r>
        <w:rPr>
          <w:rFonts w:hint="default"/>
        </w:rPr>
        <w:t>| **Supports the Concord Architecture** | Directly enables Digital Twins, Layer Zero, and Distributed Stewardship |</w:t>
      </w:r>
    </w:p>
    <w:p w14:paraId="699E5E28">
      <w:pPr>
        <w:rPr>
          <w:rFonts w:hint="default"/>
        </w:rPr>
      </w:pPr>
    </w:p>
    <w:p w14:paraId="77C656FB">
      <w:pPr>
        <w:rPr>
          <w:rFonts w:hint="default"/>
        </w:rPr>
      </w:pPr>
      <w:r>
        <w:rPr>
          <w:rFonts w:hint="default"/>
        </w:rPr>
        <w:t>### 12.3 The GTP Square Grid</w:t>
      </w:r>
    </w:p>
    <w:p w14:paraId="77785F77">
      <w:pPr>
        <w:rPr>
          <w:rFonts w:hint="default"/>
        </w:rPr>
      </w:pPr>
    </w:p>
    <w:p w14:paraId="6281AE1C">
      <w:pPr>
        <w:rPr>
          <w:rFonts w:hint="default"/>
        </w:rPr>
      </w:pPr>
      <w:r>
        <w:rPr>
          <w:rFonts w:hint="default"/>
        </w:rPr>
        <w:t>The GTP Square Grid preserves the mathematical purity of the GTP while enabling practical Layer Zero implementation.</w:t>
      </w:r>
    </w:p>
    <w:p w14:paraId="3BAD1520">
      <w:pPr>
        <w:rPr>
          <w:rFonts w:hint="default"/>
        </w:rPr>
      </w:pPr>
    </w:p>
    <w:p w14:paraId="4CC8EB64">
      <w:pPr>
        <w:rPr>
          <w:rFonts w:hint="default"/>
        </w:rPr>
      </w:pPr>
      <w:r>
        <w:rPr>
          <w:rFonts w:hint="default"/>
        </w:rPr>
        <w:t>### 12.4 Key Principle</w:t>
      </w:r>
    </w:p>
    <w:p w14:paraId="7DDAC050">
      <w:pPr>
        <w:rPr>
          <w:rFonts w:hint="default"/>
        </w:rPr>
      </w:pPr>
    </w:p>
    <w:p w14:paraId="7AEB7CE9">
      <w:pPr>
        <w:rPr>
          <w:rFonts w:hint="default"/>
        </w:rPr>
      </w:pPr>
      <w:r>
        <w:rPr>
          <w:rFonts w:hint="default"/>
        </w:rPr>
        <w:t>**Child 1 is always the single child that points in the same direction as its parent.**</w:t>
      </w:r>
    </w:p>
    <w:p w14:paraId="5F29EBCD">
      <w:pPr>
        <w:rPr>
          <w:rFonts w:hint="default"/>
        </w:rPr>
      </w:pPr>
      <w:r>
        <w:rPr>
          <w:rFonts w:hint="default"/>
        </w:rPr>
        <w:t>Children 2 and 3 follow clockwise. Child 4 is the centre (inverted).</w:t>
      </w:r>
    </w:p>
    <w:p w14:paraId="01451E85">
      <w:pPr>
        <w:rPr>
          <w:rFonts w:hint="default"/>
        </w:rPr>
      </w:pPr>
    </w:p>
    <w:p w14:paraId="16BFD6FC">
      <w:pPr>
        <w:rPr>
          <w:rFonts w:hint="default"/>
        </w:rPr>
      </w:pPr>
      <w:r>
        <w:rPr>
          <w:rFonts w:hint="default"/>
        </w:rPr>
        <w:t>### 12.5 Final Statement</w:t>
      </w:r>
    </w:p>
    <w:p w14:paraId="5F4E5C07">
      <w:pPr>
        <w:rPr>
          <w:rFonts w:hint="default"/>
        </w:rPr>
      </w:pPr>
    </w:p>
    <w:p w14:paraId="7395FD28">
      <w:pPr>
        <w:rPr>
          <w:rFonts w:hint="default"/>
        </w:rPr>
      </w:pPr>
      <w:r>
        <w:rPr>
          <w:rFonts w:hint="default"/>
        </w:rPr>
        <w:t>The GTP is not a replacement for existing geographic systems. It is an extension and integration of them. By providing a common spatial framework—including high-precision pose—it enables the coordination, cooperation and resilience that *The Concord* identifies as essential for a sustainable civilisation.</w:t>
      </w:r>
    </w:p>
    <w:p w14:paraId="329F665B">
      <w:pPr>
        <w:rPr>
          <w:rFonts w:hint="default"/>
        </w:rPr>
      </w:pPr>
    </w:p>
    <w:p w14:paraId="339A332E">
      <w:pPr>
        <w:rPr>
          <w:rFonts w:hint="default"/>
        </w:rPr>
      </w:pPr>
      <w:r>
        <w:rPr>
          <w:rFonts w:hint="default"/>
        </w:rPr>
        <w:t>---</w:t>
      </w:r>
    </w:p>
    <w:p w14:paraId="4C3EE872">
      <w:pPr>
        <w:rPr>
          <w:rFonts w:hint="default"/>
        </w:rPr>
      </w:pPr>
    </w:p>
    <w:p w14:paraId="7F6EB036">
      <w:pPr>
        <w:rPr>
          <w:rFonts w:hint="default"/>
        </w:rPr>
      </w:pPr>
      <w:r>
        <w:rPr>
          <w:rFonts w:hint="default"/>
        </w:rPr>
        <w:t>## 13. Appendices</w:t>
      </w:r>
    </w:p>
    <w:p w14:paraId="454CC6F1">
      <w:pPr>
        <w:rPr>
          <w:rFonts w:hint="default"/>
        </w:rPr>
      </w:pPr>
    </w:p>
    <w:p w14:paraId="2428CAEF">
      <w:pPr>
        <w:rPr>
          <w:rFonts w:hint="default"/>
        </w:rPr>
      </w:pPr>
      <w:r>
        <w:rPr>
          <w:rFonts w:hint="default"/>
        </w:rPr>
        <w:t>### Appendix A: Quick Reference Cards</w:t>
      </w:r>
    </w:p>
    <w:p w14:paraId="3FF00708">
      <w:pPr>
        <w:rPr>
          <w:rFonts w:hint="default"/>
        </w:rPr>
      </w:pPr>
    </w:p>
    <w:p w14:paraId="17D1E511">
      <w:pPr>
        <w:rPr>
          <w:rFonts w:hint="default"/>
        </w:rPr>
      </w:pPr>
      <w:r>
        <w:rPr>
          <w:rFonts w:hint="default"/>
        </w:rPr>
        <w:t>**Upward-Pointing Parent:**</w:t>
      </w:r>
    </w:p>
    <w:p w14:paraId="49048E84">
      <w:pPr>
        <w:rPr>
          <w:rFonts w:hint="default"/>
        </w:rPr>
      </w:pPr>
      <w:r>
        <w:rPr>
          <w:rFonts w:hint="default"/>
        </w:rPr>
        <w:t>1 = Top · 2 = Right · 3 = Left · 4 = Centre (Down)</w:t>
      </w:r>
    </w:p>
    <w:p w14:paraId="06BB5EC5">
      <w:pPr>
        <w:rPr>
          <w:rFonts w:hint="default"/>
        </w:rPr>
      </w:pPr>
    </w:p>
    <w:p w14:paraId="6B1A2EB9">
      <w:pPr>
        <w:rPr>
          <w:rFonts w:hint="default"/>
        </w:rPr>
      </w:pPr>
      <w:r>
        <w:rPr>
          <w:rFonts w:hint="default"/>
        </w:rPr>
        <w:t>**Downward-Pointing Parent:**</w:t>
      </w:r>
    </w:p>
    <w:p w14:paraId="773860CC">
      <w:pPr>
        <w:rPr>
          <w:rFonts w:hint="default"/>
        </w:rPr>
      </w:pPr>
      <w:r>
        <w:rPr>
          <w:rFonts w:hint="default"/>
        </w:rPr>
        <w:t>1 = Bottom · 2 = Right · 3 = Left · 4 = Centre (Up)</w:t>
      </w:r>
    </w:p>
    <w:p w14:paraId="50BC8EA3">
      <w:pPr>
        <w:rPr>
          <w:rFonts w:hint="default"/>
        </w:rPr>
      </w:pPr>
    </w:p>
    <w:p w14:paraId="736A5EBC">
      <w:pPr>
        <w:rPr>
          <w:rFonts w:hint="default"/>
        </w:rPr>
      </w:pPr>
      <w:r>
        <w:rPr>
          <w:rFonts w:hint="default"/>
        </w:rPr>
        <w:t>**The Rule:**</w:t>
      </w:r>
    </w:p>
    <w:p w14:paraId="0455E525">
      <w:pPr>
        <w:rPr>
          <w:rFonts w:hint="default"/>
        </w:rPr>
      </w:pPr>
      <w:r>
        <w:rPr>
          <w:rFonts w:hint="default"/>
        </w:rPr>
        <w:t>&gt; Child 1 points in the direction of the parent. Children 2 and 3 follow clockwise. Child 4 is the centre (inverted).</w:t>
      </w:r>
    </w:p>
    <w:p w14:paraId="36D9E652">
      <w:pPr>
        <w:rPr>
          <w:rFonts w:hint="default"/>
        </w:rPr>
      </w:pPr>
    </w:p>
    <w:p w14:paraId="543DEB30">
      <w:pPr>
        <w:rPr>
          <w:rFonts w:hint="default"/>
        </w:rPr>
      </w:pPr>
      <w:r>
        <w:rPr>
          <w:rFonts w:hint="default"/>
        </w:rPr>
        <w:t>### Appendix B: Example Address Progressions (Verified)</w:t>
      </w:r>
    </w:p>
    <w:p w14:paraId="18A58B6A">
      <w:pPr>
        <w:rPr>
          <w:rFonts w:hint="default"/>
        </w:rPr>
      </w:pPr>
    </w:p>
    <w:p w14:paraId="5D19188C">
      <w:pPr>
        <w:rPr>
          <w:rFonts w:hint="default"/>
        </w:rPr>
      </w:pPr>
      <w:r>
        <w:rPr>
          <w:rFonts w:hint="default"/>
        </w:rPr>
        <w:t>**New York / Statue of Liberty (L0 → L10):**</w:t>
      </w:r>
    </w:p>
    <w:p w14:paraId="73881382">
      <w:pPr>
        <w:rPr>
          <w:rFonts w:hint="default"/>
        </w:rPr>
      </w:pPr>
      <w:r>
        <w:rPr>
          <w:rFonts w:hint="default"/>
        </w:rPr>
        <w:t>N1 → N1.4 → N1.4.3 → N1.4.3.3 → N1.4.3.3.1 → N1.4.3.3.1.2 → N1.4.3.3.1.2.2 → N1.4.3.3.1.2.2.4 → N1.4.3.3.1.2.2.4.2 → N1.4.3.3.1.2.2.4.2.2 → N1.4.3.3.1.2.2.4.2.2.3</w:t>
      </w:r>
    </w:p>
    <w:p w14:paraId="0DE827EF">
      <w:pPr>
        <w:rPr>
          <w:rFonts w:hint="default"/>
        </w:rPr>
      </w:pPr>
    </w:p>
    <w:p w14:paraId="1D9839D0">
      <w:pPr>
        <w:rPr>
          <w:rFonts w:hint="default"/>
        </w:rPr>
      </w:pPr>
      <w:r>
        <w:rPr>
          <w:rFonts w:hint="default"/>
        </w:rPr>
        <w:t>**Central Park, NYC:**</w:t>
      </w:r>
    </w:p>
    <w:p w14:paraId="53BBFA90">
      <w:pPr>
        <w:rPr>
          <w:rFonts w:hint="default"/>
        </w:rPr>
      </w:pPr>
      <w:r>
        <w:rPr>
          <w:rFonts w:hint="default"/>
        </w:rPr>
        <w:t>N1 → N1.4 → N1.4.3 → N1.4.3.3 → N1.4.3.3.1 → N1.4.3.3.1.2 → N1.4.3.3.1.2.2 → N1.4.3.3.1.2.2.2 → N1.4.3.3.1.2.2.2.2 → N1.4.3.3.1.2.2.2.2.1 → N1.4.3.3.1.2.2.2.2.1.1</w:t>
      </w:r>
    </w:p>
    <w:p w14:paraId="18056045">
      <w:pPr>
        <w:rPr>
          <w:rFonts w:hint="default"/>
        </w:rPr>
      </w:pPr>
    </w:p>
    <w:p w14:paraId="18B68014">
      <w:pPr>
        <w:rPr>
          <w:rFonts w:hint="default"/>
        </w:rPr>
      </w:pPr>
      <w:r>
        <w:rPr>
          <w:rFonts w:hint="default"/>
        </w:rPr>
        <w:t>**Los Angeles region:**</w:t>
      </w:r>
    </w:p>
    <w:p w14:paraId="1DCF0CFA">
      <w:pPr>
        <w:rPr>
          <w:rFonts w:hint="default"/>
        </w:rPr>
      </w:pPr>
      <w:r>
        <w:rPr>
          <w:rFonts w:hint="default"/>
        </w:rPr>
        <w:t>N2 → N2.4 → N2.4.2 → N2.4.2.1 → N2.4.2.1.2 → N2.4.2.1.2.2 → N2.4.2.1.2.2.1 → N2.4.2.1.2.2.1.1 → N2.4.2.1.2.2.1.1.4 → N2.4.2.1.2.2.1.1.4.1 → N2.4.2.1.2.2.1.1.4.1.3</w:t>
      </w:r>
    </w:p>
    <w:p w14:paraId="6CE80CE1">
      <w:pPr>
        <w:rPr>
          <w:rFonts w:hint="default"/>
        </w:rPr>
      </w:pPr>
    </w:p>
    <w:p w14:paraId="01E3D347">
      <w:pPr>
        <w:rPr>
          <w:rFonts w:hint="default"/>
        </w:rPr>
      </w:pPr>
      <w:r>
        <w:rPr>
          <w:rFonts w:hint="default"/>
        </w:rPr>
        <w:t>### Appendix C: Verified GTP Addresses for Major Cities (L10)</w:t>
      </w:r>
    </w:p>
    <w:p w14:paraId="0AA70300">
      <w:pPr>
        <w:rPr>
          <w:rFonts w:hint="default"/>
        </w:rPr>
      </w:pPr>
    </w:p>
    <w:p w14:paraId="42DE94B7">
      <w:pPr>
        <w:rPr>
          <w:rFonts w:hint="default"/>
        </w:rPr>
      </w:pPr>
      <w:r>
        <w:rPr>
          <w:rFonts w:hint="default"/>
        </w:rPr>
        <w:t>| **City** | **Country** | **Hemisphere** | **L0** | **GTP Address (L10)** |</w:t>
      </w:r>
    </w:p>
    <w:p w14:paraId="1CD5F124">
      <w:pPr>
        <w:rPr>
          <w:rFonts w:hint="default"/>
        </w:rPr>
      </w:pPr>
      <w:r>
        <w:rPr>
          <w:rFonts w:hint="default"/>
        </w:rPr>
        <w:t>|----------|-------------|----------------|--------|-----------------------|</w:t>
      </w:r>
    </w:p>
    <w:p w14:paraId="19D8A3B3">
      <w:pPr>
        <w:rPr>
          <w:rFonts w:hint="default"/>
        </w:rPr>
      </w:pPr>
      <w:r>
        <w:rPr>
          <w:rFonts w:hint="default"/>
        </w:rPr>
        <w:t>| New York | USA | N | N1 | N1.4.3.3.1.2.2.4.2.2.3 |</w:t>
      </w:r>
    </w:p>
    <w:p w14:paraId="22958EBE">
      <w:pPr>
        <w:rPr>
          <w:rFonts w:hint="default"/>
        </w:rPr>
      </w:pPr>
      <w:r>
        <w:rPr>
          <w:rFonts w:hint="default"/>
        </w:rPr>
        <w:t>| Central Park | USA | N | N1 | N1.4.3.3.1.2.2.2.2.1.1 |</w:t>
      </w:r>
    </w:p>
    <w:p w14:paraId="4C834ADE">
      <w:pPr>
        <w:rPr>
          <w:rFonts w:hint="default"/>
        </w:rPr>
      </w:pPr>
      <w:r>
        <w:rPr>
          <w:rFonts w:hint="default"/>
        </w:rPr>
        <w:t>| London | UK | N | N1 | N1.1.2.1.3.3.1.3.3.4.3 |</w:t>
      </w:r>
    </w:p>
    <w:p w14:paraId="2F0E7AF6">
      <w:pPr>
        <w:rPr>
          <w:rFonts w:hint="default"/>
        </w:rPr>
      </w:pPr>
      <w:r>
        <w:rPr>
          <w:rFonts w:hint="default"/>
        </w:rPr>
        <w:t>| Tokyo | Japan | N | N3 | N3.4.4.4.1.1.2.1.2.3.4 |</w:t>
      </w:r>
    </w:p>
    <w:p w14:paraId="0F7278AA">
      <w:pPr>
        <w:rPr>
          <w:rFonts w:hint="default"/>
        </w:rPr>
      </w:pPr>
      <w:r>
        <w:rPr>
          <w:rFonts w:hint="default"/>
        </w:rPr>
        <w:t>| Sydney | Australia | S | S3 | S3.4.2.2.2.3.4.2.4.1.2 |</w:t>
      </w:r>
    </w:p>
    <w:p w14:paraId="35748E3A">
      <w:pPr>
        <w:rPr>
          <w:rFonts w:hint="default"/>
        </w:rPr>
      </w:pPr>
      <w:r>
        <w:rPr>
          <w:rFonts w:hint="default"/>
        </w:rPr>
        <w:t>| Cairo | Egypt | N | N4 | N4.4.4.1.1.2.4.2.3.3.1 |</w:t>
      </w:r>
    </w:p>
    <w:p w14:paraId="1CAE08D4">
      <w:pPr>
        <w:rPr>
          <w:rFonts w:hint="default"/>
        </w:rPr>
      </w:pPr>
      <w:r>
        <w:rPr>
          <w:rFonts w:hint="default"/>
        </w:rPr>
        <w:t>| Rio de Janeiro | Brazil | S | S1 | S1.4.3.2.2.1.2.4.3.3.3 |</w:t>
      </w:r>
    </w:p>
    <w:p w14:paraId="021B3CC5">
      <w:pPr>
        <w:rPr>
          <w:rFonts w:hint="default"/>
        </w:rPr>
      </w:pPr>
      <w:r>
        <w:rPr>
          <w:rFonts w:hint="default"/>
        </w:rPr>
        <w:t>| Moscow | Russia | N | N4 | N4.1.3.2.1.4.4.1.2.3.2 |</w:t>
      </w:r>
    </w:p>
    <w:p w14:paraId="25931D9D">
      <w:pPr>
        <w:rPr>
          <w:rFonts w:hint="default"/>
        </w:rPr>
      </w:pPr>
      <w:r>
        <w:rPr>
          <w:rFonts w:hint="default"/>
        </w:rPr>
        <w:t>| Beijing | China | N | N3 | N3.4.3.4.3.2.4.4.3.3.1 |</w:t>
      </w:r>
    </w:p>
    <w:p w14:paraId="171D96E1">
      <w:pPr>
        <w:rPr>
          <w:rFonts w:hint="default"/>
        </w:rPr>
      </w:pPr>
      <w:r>
        <w:rPr>
          <w:rFonts w:hint="default"/>
        </w:rPr>
        <w:t>| Los Angeles | USA | N | N2 | N2.4.2.1.2.2.1.1.4.1.3 |</w:t>
      </w:r>
    </w:p>
    <w:p w14:paraId="421C0F52">
      <w:pPr>
        <w:rPr>
          <w:rFonts w:hint="default"/>
        </w:rPr>
      </w:pPr>
      <w:r>
        <w:rPr>
          <w:rFonts w:hint="default"/>
        </w:rPr>
        <w:t>| Dubai | UAE | N | N4 | N4.4.4.3.1.3.1.4.3.1.1 |</w:t>
      </w:r>
    </w:p>
    <w:p w14:paraId="6021D0C6">
      <w:pPr>
        <w:rPr>
          <w:rFonts w:hint="default"/>
        </w:rPr>
      </w:pPr>
    </w:p>
    <w:p w14:paraId="62AB2664">
      <w:pPr>
        <w:rPr>
          <w:rFonts w:hint="default"/>
        </w:rPr>
      </w:pPr>
      <w:r>
        <w:rPr>
          <w:rFonts w:hint="default"/>
        </w:rPr>
        <w:t>### Appendix D: Square Addresses for Common Assets (L23+)</w:t>
      </w:r>
    </w:p>
    <w:p w14:paraId="545E8D45">
      <w:pPr>
        <w:rPr>
          <w:rFonts w:hint="default"/>
        </w:rPr>
      </w:pPr>
    </w:p>
    <w:p w14:paraId="3B6E7B1A">
      <w:pPr>
        <w:rPr>
          <w:rFonts w:hint="default"/>
        </w:rPr>
      </w:pPr>
      <w:r>
        <w:rPr>
          <w:rFonts w:hint="default"/>
        </w:rPr>
        <w:t>| **Asset Type** | **Square Address** | **Quadrant** | **Typical Precision** |</w:t>
      </w:r>
    </w:p>
    <w:p w14:paraId="392513A4">
      <w:pPr>
        <w:rPr>
          <w:rFonts w:hint="default"/>
        </w:rPr>
      </w:pPr>
      <w:r>
        <w:rPr>
          <w:rFonts w:hint="default"/>
        </w:rPr>
        <w:t>|----------------|---------------------|--------------|----------------------|</w:t>
      </w:r>
    </w:p>
    <w:p w14:paraId="4A657698">
      <w:pPr>
        <w:rPr>
          <w:rFonts w:hint="default"/>
        </w:rPr>
      </w:pPr>
      <w:r>
        <w:rPr>
          <w:rFonts w:hint="default"/>
        </w:rPr>
        <w:t>| **Building Corner** | N1.4.3.3.1.2.2.4.2.2.3...(to L23):E:SE | SE | ±0.002 m |</w:t>
      </w:r>
    </w:p>
    <w:p w14:paraId="3A55FDD3">
      <w:pPr>
        <w:rPr>
          <w:rFonts w:hint="default"/>
        </w:rPr>
      </w:pPr>
      <w:r>
        <w:rPr>
          <w:rFonts w:hint="default"/>
        </w:rPr>
        <w:t>| **Manhole Cover** | N1.4.3.3.1.2.2.4.2.2.3...(to L23):E:SW | SW | ±0.005 m |</w:t>
      </w:r>
    </w:p>
    <w:p w14:paraId="5068A8FD">
      <w:pPr>
        <w:rPr>
          <w:rFonts w:hint="default"/>
        </w:rPr>
      </w:pPr>
      <w:r>
        <w:rPr>
          <w:rFonts w:hint="default"/>
        </w:rPr>
        <w:t>| **Fire Hydrant** | N1.4.3.3.1.2.2.4.2.2.3...(to L23):W:NW | NW | ±0.003 m |</w:t>
      </w:r>
    </w:p>
    <w:p w14:paraId="55B003BB">
      <w:pPr>
        <w:rPr>
          <w:rFonts w:hint="default"/>
        </w:rPr>
      </w:pPr>
      <w:r>
        <w:rPr>
          <w:rFonts w:hint="default"/>
        </w:rPr>
        <w:t>| **Water Valve** | N1.4.3.3.1.2.2.4.2.2.3...(to L23):W:NE | NE | ±0.003 m |</w:t>
      </w:r>
    </w:p>
    <w:p w14:paraId="238942C6">
      <w:pPr>
        <w:rPr>
          <w:rFonts w:hint="default"/>
        </w:rPr>
      </w:pPr>
      <w:r>
        <w:rPr>
          <w:rFonts w:hint="default"/>
        </w:rPr>
        <w:t>| **Street Sign** | N1.4.3.3.1.2.2.2.2.1.1...(to L23):W:SE | SE | ±0.005 m |</w:t>
      </w:r>
    </w:p>
    <w:p w14:paraId="36AFCCC4">
      <w:pPr>
        <w:rPr>
          <w:rFonts w:hint="default"/>
        </w:rPr>
      </w:pPr>
    </w:p>
    <w:p w14:paraId="5FDCA016">
      <w:pPr>
        <w:rPr>
          <w:rFonts w:hint="default"/>
        </w:rPr>
      </w:pPr>
      <w:r>
        <w:rPr>
          <w:rFonts w:hint="default"/>
        </w:rPr>
        <w:t>### Appendix E: High-Precision Pose Examples</w:t>
      </w:r>
    </w:p>
    <w:p w14:paraId="13B7F258">
      <w:pPr>
        <w:rPr>
          <w:rFonts w:hint="default"/>
        </w:rPr>
      </w:pPr>
    </w:p>
    <w:p w14:paraId="07F47592">
      <w:pPr>
        <w:rPr>
          <w:rFonts w:hint="default"/>
        </w:rPr>
      </w:pPr>
      <w:r>
        <w:rPr>
          <w:rFonts w:hint="default"/>
        </w:rPr>
        <w:t>| **Asset** | **GTP Address with Pose** |</w:t>
      </w:r>
    </w:p>
    <w:p w14:paraId="2855523F">
      <w:pPr>
        <w:rPr>
          <w:rFonts w:hint="default"/>
        </w:rPr>
      </w:pPr>
      <w:r>
        <w:rPr>
          <w:rFonts w:hint="default"/>
        </w:rPr>
        <w:t>|-----------|---------------------------|</w:t>
      </w:r>
    </w:p>
    <w:p w14:paraId="2F520162">
      <w:pPr>
        <w:rPr>
          <w:rFonts w:hint="default"/>
        </w:rPr>
      </w:pPr>
      <w:r>
        <w:rPr>
          <w:rFonts w:hint="default"/>
        </w:rPr>
        <w:t>| **Screw** | N1.4.3.3.1.2.2.4.2.2.3...(to L33):E:SE:0.3472,0.8125,-0.015:047.250:012.000 |</w:t>
      </w:r>
    </w:p>
    <w:p w14:paraId="6A854406">
      <w:pPr>
        <w:rPr>
          <w:rFonts w:hint="default"/>
        </w:rPr>
      </w:pPr>
      <w:r>
        <w:rPr>
          <w:rFonts w:hint="default"/>
        </w:rPr>
        <w:t>| **Bolt** | N1.4.3.3.1.2.2.4.2.2.3...(to L33):W:NW:0.1250,0.7500,-0.005:090.000:000.000 |</w:t>
      </w:r>
    </w:p>
    <w:p w14:paraId="55CB5938">
      <w:pPr>
        <w:rPr>
          <w:rFonts w:hint="default"/>
        </w:rPr>
      </w:pPr>
      <w:r>
        <w:rPr>
          <w:rFonts w:hint="default"/>
        </w:rPr>
        <w:t>| **Sensor** | N1.4.3.3.1.2.2.4.2.2.3...(to L33):E:NE:0.5625,0.4375,2.500:180.000:090.000 |</w:t>
      </w:r>
    </w:p>
    <w:p w14:paraId="09FB5531">
      <w:pPr>
        <w:rPr>
          <w:rFonts w:hint="default"/>
        </w:rPr>
      </w:pPr>
      <w:r>
        <w:rPr>
          <w:rFonts w:hint="default"/>
        </w:rPr>
        <w:t>| **Nozzle** | N1.4.3.3.1.2.2.4.2.2.3...(to L33):W:SW:0.8750,0.2500,0.000:270.000:045.000 |</w:t>
      </w:r>
    </w:p>
    <w:p w14:paraId="6DBB251D">
      <w:pPr>
        <w:rPr>
          <w:rFonts w:hint="default"/>
        </w:rPr>
      </w:pPr>
    </w:p>
    <w:p w14:paraId="2B710EC7">
      <w:pPr>
        <w:rPr>
          <w:rFonts w:hint="default"/>
        </w:rPr>
      </w:pPr>
      <w:r>
        <w:rPr>
          <w:rFonts w:hint="default"/>
        </w:rPr>
        <w:t>### Appendix F: Database Schema (with Pose)</w:t>
      </w:r>
    </w:p>
    <w:p w14:paraId="275C85C2">
      <w:pPr>
        <w:rPr>
          <w:rFonts w:hint="default"/>
        </w:rPr>
      </w:pPr>
    </w:p>
    <w:p w14:paraId="32517C40">
      <w:pPr>
        <w:rPr>
          <w:rFonts w:hint="default"/>
        </w:rPr>
      </w:pPr>
      <w:r>
        <w:rPr>
          <w:rFonts w:hint="default"/>
        </w:rPr>
        <w:t>```json</w:t>
      </w:r>
    </w:p>
    <w:p w14:paraId="36D3F809">
      <w:pPr>
        <w:rPr>
          <w:rFonts w:hint="default"/>
        </w:rPr>
      </w:pPr>
      <w:r>
        <w:rPr>
          <w:rFonts w:hint="default"/>
        </w:rPr>
        <w:t>{</w:t>
      </w:r>
    </w:p>
    <w:p w14:paraId="18DD44B6">
      <w:pPr>
        <w:rPr>
          <w:rFonts w:hint="default"/>
        </w:rPr>
      </w:pPr>
      <w:r>
        <w:rPr>
          <w:rFonts w:hint="default"/>
        </w:rPr>
        <w:t xml:space="preserve">    "GTP_Triangle": {</w:t>
      </w:r>
    </w:p>
    <w:p w14:paraId="67A10110">
      <w:pPr>
        <w:rPr>
          <w:rFonts w:hint="default"/>
        </w:rPr>
      </w:pPr>
      <w:r>
        <w:rPr>
          <w:rFonts w:hint="default"/>
        </w:rPr>
        <w:t xml:space="preserve">        "address": "N1.4.3.3.1.2.2.4.2.2.3",</w:t>
      </w:r>
    </w:p>
    <w:p w14:paraId="7E28A9BF">
      <w:pPr>
        <w:rPr>
          <w:rFonts w:hint="default"/>
        </w:rPr>
      </w:pPr>
      <w:r>
        <w:rPr>
          <w:rFonts w:hint="default"/>
        </w:rPr>
        <w:t xml:space="preserve">        "layer": 10,</w:t>
      </w:r>
    </w:p>
    <w:p w14:paraId="477CDB5A">
      <w:pPr>
        <w:rPr>
          <w:rFonts w:hint="default"/>
        </w:rPr>
      </w:pPr>
      <w:r>
        <w:rPr>
          <w:rFonts w:hint="default"/>
        </w:rPr>
        <w:t xml:space="preserve">        "orientation": "upward",</w:t>
      </w:r>
    </w:p>
    <w:p w14:paraId="6F4BAC49">
      <w:pPr>
        <w:rPr>
          <w:rFonts w:hint="default"/>
        </w:rPr>
      </w:pPr>
      <w:r>
        <w:rPr>
          <w:rFonts w:hint="default"/>
        </w:rPr>
        <w:t xml:space="preserve">        "vertices": { ... },</w:t>
      </w:r>
    </w:p>
    <w:p w14:paraId="333899A5">
      <w:pPr>
        <w:rPr>
          <w:rFonts w:hint="default"/>
        </w:rPr>
      </w:pPr>
      <w:r>
        <w:rPr>
          <w:rFonts w:hint="default"/>
        </w:rPr>
        <w:t xml:space="preserve">        "children": { ... }</w:t>
      </w:r>
    </w:p>
    <w:p w14:paraId="0E33B5C6">
      <w:pPr>
        <w:rPr>
          <w:rFonts w:hint="default"/>
        </w:rPr>
      </w:pPr>
      <w:r>
        <w:rPr>
          <w:rFonts w:hint="default"/>
        </w:rPr>
        <w:t xml:space="preserve">    }</w:t>
      </w:r>
    </w:p>
    <w:p w14:paraId="2290F0D3">
      <w:pPr>
        <w:rPr>
          <w:rFonts w:hint="default"/>
        </w:rPr>
      </w:pPr>
      <w:r>
        <w:rPr>
          <w:rFonts w:hint="default"/>
        </w:rPr>
        <w:t>}</w:t>
      </w:r>
    </w:p>
    <w:p w14:paraId="6102C1BC">
      <w:pPr>
        <w:rPr>
          <w:rFonts w:hint="default"/>
        </w:rPr>
      </w:pPr>
      <w:r>
        <w:rPr>
          <w:rFonts w:hint="default"/>
        </w:rPr>
        <w:t>```</w:t>
      </w:r>
    </w:p>
    <w:p w14:paraId="44807E57">
      <w:pPr>
        <w:rPr>
          <w:rFonts w:hint="default"/>
        </w:rPr>
      </w:pPr>
    </w:p>
    <w:p w14:paraId="03C322DE">
      <w:pPr>
        <w:rPr>
          <w:rFonts w:hint="default"/>
        </w:rPr>
      </w:pPr>
      <w:r>
        <w:rPr>
          <w:rFonts w:hint="default"/>
        </w:rPr>
        <w:t>**Square Grid Data Schema (with Pose):**</w:t>
      </w:r>
    </w:p>
    <w:p w14:paraId="6FCC7AA6">
      <w:pPr>
        <w:rPr>
          <w:rFonts w:hint="default"/>
        </w:rPr>
      </w:pPr>
      <w:r>
        <w:rPr>
          <w:rFonts w:hint="default"/>
        </w:rPr>
        <w:t>```json</w:t>
      </w:r>
    </w:p>
    <w:p w14:paraId="3D12A4EC">
      <w:pPr>
        <w:rPr>
          <w:rFonts w:hint="default"/>
        </w:rPr>
      </w:pPr>
      <w:r>
        <w:rPr>
          <w:rFonts w:hint="default"/>
        </w:rPr>
        <w:t>{</w:t>
      </w:r>
    </w:p>
    <w:p w14:paraId="721CE82B">
      <w:pPr>
        <w:rPr>
          <w:rFonts w:hint="default"/>
        </w:rPr>
      </w:pPr>
      <w:r>
        <w:rPr>
          <w:rFonts w:hint="default"/>
        </w:rPr>
        <w:t xml:space="preserve">    "GTP_Square_Address": "N1.4.3.3.1.2.2.4.2.2.3...(to L23):E:SE",</w:t>
      </w:r>
    </w:p>
    <w:p w14:paraId="38A4728C">
      <w:pPr>
        <w:rPr>
          <w:rFonts w:hint="default"/>
        </w:rPr>
      </w:pPr>
      <w:r>
        <w:rPr>
          <w:rFonts w:hint="default"/>
        </w:rPr>
        <w:t xml:space="preserve">    "Layer": 23,</w:t>
      </w:r>
    </w:p>
    <w:p w14:paraId="5A6AAC0F">
      <w:pPr>
        <w:rPr>
          <w:rFonts w:hint="default"/>
        </w:rPr>
      </w:pPr>
      <w:r>
        <w:rPr>
          <w:rFonts w:hint="default"/>
        </w:rPr>
        <w:t xml:space="preserve">    "X_Offset": 0.3472,</w:t>
      </w:r>
    </w:p>
    <w:p w14:paraId="10220A2B">
      <w:pPr>
        <w:rPr>
          <w:rFonts w:hint="default"/>
        </w:rPr>
      </w:pPr>
      <w:r>
        <w:rPr>
          <w:rFonts w:hint="default"/>
        </w:rPr>
        <w:t xml:space="preserve">    "Y_Offset": 0.8125,</w:t>
      </w:r>
    </w:p>
    <w:p w14:paraId="6D78A457">
      <w:pPr>
        <w:rPr>
          <w:rFonts w:hint="default"/>
        </w:rPr>
      </w:pPr>
      <w:r>
        <w:rPr>
          <w:rFonts w:hint="default"/>
        </w:rPr>
        <w:t xml:space="preserve">    "Z_Offset": -0.015,</w:t>
      </w:r>
    </w:p>
    <w:p w14:paraId="289D9E19">
      <w:pPr>
        <w:rPr>
          <w:rFonts w:hint="default"/>
        </w:rPr>
      </w:pPr>
      <w:r>
        <w:rPr>
          <w:rFonts w:hint="default"/>
        </w:rPr>
        <w:t xml:space="preserve">    "Azimuth": 47.250,</w:t>
      </w:r>
    </w:p>
    <w:p w14:paraId="4851837F">
      <w:pPr>
        <w:rPr>
          <w:rFonts w:hint="default"/>
        </w:rPr>
      </w:pPr>
      <w:r>
        <w:rPr>
          <w:rFonts w:hint="default"/>
        </w:rPr>
        <w:t xml:space="preserve">    "Incline": 12.000,</w:t>
      </w:r>
    </w:p>
    <w:p w14:paraId="0D96FB25">
      <w:pPr>
        <w:rPr>
          <w:rFonts w:hint="default"/>
        </w:rPr>
      </w:pPr>
      <w:r>
        <w:rPr>
          <w:rFonts w:hint="default"/>
        </w:rPr>
        <w:t xml:space="preserve">    "Centroid_Lat": 40.6892,</w:t>
      </w:r>
    </w:p>
    <w:p w14:paraId="788A6744">
      <w:pPr>
        <w:rPr>
          <w:rFonts w:hint="default"/>
        </w:rPr>
      </w:pPr>
      <w:r>
        <w:rPr>
          <w:rFonts w:hint="default"/>
        </w:rPr>
        <w:t xml:space="preserve">    "Centroid_Lon": -74.0445,</w:t>
      </w:r>
    </w:p>
    <w:p w14:paraId="3F3BB968">
      <w:pPr>
        <w:rPr>
          <w:rFonts w:hint="default"/>
        </w:rPr>
      </w:pPr>
      <w:r>
        <w:rPr>
          <w:rFonts w:hint="default"/>
        </w:rPr>
        <w:t xml:space="preserve">    "Asset_Type": "Screw",</w:t>
      </w:r>
    </w:p>
    <w:p w14:paraId="14FDB2E2">
      <w:pPr>
        <w:rPr>
          <w:rFonts w:hint="default"/>
        </w:rPr>
      </w:pPr>
      <w:r>
        <w:rPr>
          <w:rFonts w:hint="default"/>
        </w:rPr>
        <w:t xml:space="preserve">    "Asset_ID": "SCR-001"</w:t>
      </w:r>
    </w:p>
    <w:p w14:paraId="2650C8F8">
      <w:pPr>
        <w:rPr>
          <w:rFonts w:hint="default"/>
        </w:rPr>
      </w:pPr>
      <w:r>
        <w:rPr>
          <w:rFonts w:hint="default"/>
        </w:rPr>
        <w:t>}</w:t>
      </w:r>
    </w:p>
    <w:p w14:paraId="65B66660">
      <w:pPr>
        <w:rPr>
          <w:rFonts w:hint="default"/>
        </w:rPr>
      </w:pPr>
      <w:r>
        <w:rPr>
          <w:rFonts w:hint="default"/>
        </w:rPr>
        <w:t>```</w:t>
      </w:r>
    </w:p>
    <w:p w14:paraId="50535113">
      <w:pPr>
        <w:rPr>
          <w:rFonts w:hint="default"/>
        </w:rPr>
      </w:pPr>
    </w:p>
    <w:p w14:paraId="56E5B667">
      <w:pPr>
        <w:rPr>
          <w:rFonts w:hint="default"/>
        </w:rPr>
      </w:pPr>
      <w:r>
        <w:rPr>
          <w:rFonts w:hint="default"/>
        </w:rPr>
        <w:t>---</w:t>
      </w:r>
    </w:p>
    <w:p w14:paraId="506F7444">
      <w:pPr>
        <w:rPr>
          <w:rFonts w:hint="default"/>
        </w:rPr>
      </w:pPr>
    </w:p>
    <w:p w14:paraId="7055852F">
      <w:pPr>
        <w:rPr>
          <w:rFonts w:hint="default"/>
        </w:rPr>
      </w:pPr>
      <w:r>
        <w:rPr>
          <w:rFonts w:hint="default"/>
        </w:rPr>
        <w:t>## End of Document</w:t>
      </w:r>
    </w:p>
    <w:p w14:paraId="6E4AF51B">
      <w:pPr>
        <w:rPr>
          <w:rFonts w:hint="default"/>
        </w:rPr>
      </w:pPr>
    </w:p>
    <w:p w14:paraId="1D132125">
      <w:pPr>
        <w:rPr>
          <w:rFonts w:hint="default"/>
        </w:rPr>
      </w:pPr>
      <w:r>
        <w:rPr>
          <w:rFonts w:hint="default"/>
        </w:rPr>
        <w:t>---</w:t>
      </w:r>
    </w:p>
    <w:p w14:paraId="1702AC84">
      <w:pPr>
        <w:rPr>
          <w:rFonts w:hint="default"/>
        </w:rPr>
      </w:pPr>
    </w:p>
    <w:p w14:paraId="0FC7DFED">
      <w:pPr>
        <w:rPr>
          <w:rFonts w:hint="default"/>
        </w:rPr>
      </w:pPr>
      <w:r>
        <w:rPr>
          <w:rFonts w:hint="default"/>
        </w:rPr>
        <w:t>**Document Version:** 1.3</w:t>
      </w:r>
    </w:p>
    <w:p w14:paraId="77C7516F">
      <w:pPr>
        <w:rPr>
          <w:rFonts w:hint="default"/>
        </w:rPr>
      </w:pPr>
    </w:p>
    <w:p w14:paraId="795ED193">
      <w:pPr>
        <w:rPr>
          <w:rFonts w:hint="default"/>
        </w:rPr>
      </w:pPr>
      <w:r>
        <w:rPr>
          <w:rFonts w:hint="default"/>
        </w:rPr>
        <w:t>**Date:** August 2026</w:t>
      </w:r>
    </w:p>
    <w:p w14:paraId="1AB27C11">
      <w:pPr>
        <w:rPr>
          <w:rFonts w:hint="default"/>
        </w:rPr>
      </w:pPr>
    </w:p>
    <w:p w14:paraId="2E55A96B">
      <w:pPr>
        <w:rPr>
          <w:rFonts w:hint="default"/>
        </w:rPr>
      </w:pPr>
      <w:r>
        <w:rPr>
          <w:rFonts w:hint="default"/>
        </w:rPr>
        <w:t>**Author:** Alexander C Blainey</w:t>
      </w:r>
    </w:p>
    <w:p w14:paraId="2DD65052">
      <w:pPr>
        <w:rPr>
          <w:rFonts w:hint="default"/>
        </w:rPr>
      </w:pPr>
    </w:p>
    <w:p w14:paraId="7E02ED2D">
      <w:pPr>
        <w:rPr>
          <w:rFonts w:hint="default"/>
        </w:rPr>
      </w:pPr>
      <w:r>
        <w:rPr>
          <w:rFonts w:hint="default"/>
        </w:rPr>
        <w:t>**Status:** Foundational Specification — Unified, Corrected &amp; Extended</w:t>
      </w:r>
    </w:p>
    <w:p w14:paraId="6942FDED">
      <w:pPr>
        <w:rPr>
          <w:rFonts w:hint="default"/>
        </w:rPr>
      </w:pPr>
    </w:p>
    <w:p w14:paraId="222BE8AE">
      <w:pPr>
        <w:rPr>
          <w:rFonts w:hint="default"/>
        </w:rPr>
      </w:pPr>
      <w:r>
        <w:rPr>
          <w:rFonts w:hint="default"/>
        </w:rPr>
        <w:t>---</w:t>
      </w:r>
    </w:p>
    <w:p w14:paraId="0CE1A033">
      <w:pPr>
        <w:rPr>
          <w:rFonts w:hint="default"/>
        </w:rPr>
      </w:pPr>
    </w:p>
    <w:p w14:paraId="1FD51013">
      <w:r>
        <w:rPr>
          <w:rFonts w:hint="default"/>
        </w:rPr>
        <w:t>*This paper is a companion to "The Concord: A Framework of Principles and Stewardship for Resilient Civilisation."*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224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2026-08-16T03:33:18Z</dcterms:created>
  <dc:creator>A</dc:creator>
  <cp:lastModifiedBy>A</cp:lastModifiedBy>
  <dcterms:modified xsi:type="dcterms:W3CDTF">2026-08-16T03:33:32Z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D97D34A1BD3C414B84291A4D1FCA0108_12</vt:lpwstr>
  </property>
</Properties>
</file>