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1F6EB">
      <w:pPr>
        <w:pStyle w:val="2"/>
        <w:keepNext w:val="0"/>
        <w:keepLines w:val="0"/>
        <w:widowControl/>
        <w:suppressLineNumbers w:val="0"/>
        <w:shd w:val="clear" w:fill="FFFFFF"/>
        <w:spacing w:before="48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BOOK 1</w:t>
      </w:r>
    </w:p>
    <w:p w14:paraId="5E69E5EA">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Blaineyan Reasoning: A Methodology for Complex Systems</w:t>
      </w:r>
    </w:p>
    <w:p w14:paraId="321B4FA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D3706B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Contents</w:t>
      </w:r>
    </w:p>
    <w:p w14:paraId="449E14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Part I: Discovery and Definition</w:t>
      </w:r>
    </w:p>
    <w:p w14:paraId="2FB0FFE0">
      <w:pPr>
        <w:keepNext w:val="0"/>
        <w:keepLines w:val="0"/>
        <w:widowControl/>
        <w:numPr>
          <w:ilvl w:val="0"/>
          <w:numId w:val="1"/>
        </w:numPr>
        <w:suppressLineNumbers w:val="0"/>
        <w:spacing w:before="0" w:beforeAutospacing="1" w:after="0" w:afterAutospacing="1"/>
        <w:ind w:left="0" w:hanging="360"/>
      </w:pPr>
    </w:p>
    <w:p w14:paraId="30E87EE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Unexpected Observation</w:t>
      </w:r>
    </w:p>
    <w:p w14:paraId="4C390CD0">
      <w:pPr>
        <w:keepNext w:val="0"/>
        <w:keepLines w:val="0"/>
        <w:widowControl/>
        <w:numPr>
          <w:ilvl w:val="0"/>
          <w:numId w:val="1"/>
        </w:numPr>
        <w:suppressLineNumbers w:val="0"/>
        <w:spacing w:before="0" w:beforeAutospacing="1" w:after="0" w:afterAutospacing="1"/>
        <w:ind w:left="0" w:hanging="360"/>
      </w:pPr>
    </w:p>
    <w:p w14:paraId="537FB9DD">
      <w:pPr>
        <w:keepNext w:val="0"/>
        <w:keepLines w:val="0"/>
        <w:widowControl/>
        <w:numPr>
          <w:ilvl w:val="0"/>
          <w:numId w:val="1"/>
        </w:numPr>
        <w:suppressLineNumbers w:val="0"/>
        <w:spacing w:before="90" w:beforeAutospacing="0" w:after="0" w:afterAutospacing="1"/>
        <w:ind w:left="0" w:hanging="360"/>
      </w:pPr>
    </w:p>
    <w:p w14:paraId="7C1D5F0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Structure of Blaineyan Reasoning</w:t>
      </w:r>
    </w:p>
    <w:p w14:paraId="5BDCD616">
      <w:pPr>
        <w:keepNext w:val="0"/>
        <w:keepLines w:val="0"/>
        <w:widowControl/>
        <w:numPr>
          <w:ilvl w:val="0"/>
          <w:numId w:val="1"/>
        </w:numPr>
        <w:suppressLineNumbers w:val="0"/>
        <w:spacing w:before="90" w:beforeAutospacing="0" w:after="0" w:afterAutospacing="1"/>
        <w:ind w:left="0" w:hanging="360"/>
      </w:pPr>
    </w:p>
    <w:p w14:paraId="0380FF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Part II: The Intellectual Landscape</w:t>
      </w:r>
    </w:p>
    <w:p w14:paraId="6229365D">
      <w:pPr>
        <w:keepNext w:val="0"/>
        <w:keepLines w:val="0"/>
        <w:widowControl/>
        <w:numPr>
          <w:ilvl w:val="0"/>
          <w:numId w:val="2"/>
        </w:numPr>
        <w:suppressLineNumbers w:val="0"/>
        <w:spacing w:before="0" w:beforeAutospacing="1" w:after="0" w:afterAutospacing="1"/>
        <w:ind w:left="0" w:hanging="360"/>
      </w:pPr>
    </w:p>
    <w:p w14:paraId="1A47FB6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Literature Engagement: Situating Blaineyan Reasoning Within Existing Scholarship</w:t>
      </w:r>
    </w:p>
    <w:p w14:paraId="757ED0F6">
      <w:pPr>
        <w:keepNext w:val="0"/>
        <w:keepLines w:val="0"/>
        <w:widowControl/>
        <w:numPr>
          <w:ilvl w:val="0"/>
          <w:numId w:val="2"/>
        </w:numPr>
        <w:suppressLineNumbers w:val="0"/>
        <w:spacing w:before="0" w:beforeAutospacing="1" w:after="0" w:afterAutospacing="1"/>
        <w:ind w:left="0" w:hanging="360"/>
      </w:pPr>
    </w:p>
    <w:p w14:paraId="167337D4">
      <w:pPr>
        <w:keepNext w:val="0"/>
        <w:keepLines w:val="0"/>
        <w:widowControl/>
        <w:numPr>
          <w:ilvl w:val="0"/>
          <w:numId w:val="2"/>
        </w:numPr>
        <w:suppressLineNumbers w:val="0"/>
        <w:spacing w:before="90" w:beforeAutospacing="0" w:after="0" w:afterAutospacing="1"/>
        <w:ind w:left="0" w:hanging="360"/>
      </w:pPr>
    </w:p>
    <w:p w14:paraId="4CC1085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Appears Distinctive?</w:t>
      </w:r>
    </w:p>
    <w:p w14:paraId="385C5FBD">
      <w:pPr>
        <w:keepNext w:val="0"/>
        <w:keepLines w:val="0"/>
        <w:widowControl/>
        <w:numPr>
          <w:ilvl w:val="0"/>
          <w:numId w:val="2"/>
        </w:numPr>
        <w:suppressLineNumbers w:val="0"/>
        <w:spacing w:before="90" w:beforeAutospacing="0" w:after="0" w:afterAutospacing="1"/>
        <w:ind w:left="0" w:hanging="360"/>
      </w:pPr>
    </w:p>
    <w:p w14:paraId="53460C88">
      <w:pPr>
        <w:keepNext w:val="0"/>
        <w:keepLines w:val="0"/>
        <w:widowControl/>
        <w:numPr>
          <w:ilvl w:val="0"/>
          <w:numId w:val="2"/>
        </w:numPr>
        <w:suppressLineNumbers w:val="0"/>
        <w:spacing w:before="90" w:beforeAutospacing="0" w:after="0" w:afterAutospacing="1"/>
        <w:ind w:left="0" w:hanging="360"/>
      </w:pPr>
    </w:p>
    <w:p w14:paraId="28EA7E1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Limitations and Critical Evaluation</w:t>
      </w:r>
    </w:p>
    <w:p w14:paraId="657F83F0">
      <w:pPr>
        <w:keepNext w:val="0"/>
        <w:keepLines w:val="0"/>
        <w:widowControl/>
        <w:numPr>
          <w:ilvl w:val="0"/>
          <w:numId w:val="2"/>
        </w:numPr>
        <w:suppressLineNumbers w:val="0"/>
        <w:spacing w:before="90" w:beforeAutospacing="0" w:after="0" w:afterAutospacing="1"/>
        <w:ind w:left="0" w:hanging="360"/>
      </w:pPr>
    </w:p>
    <w:p w14:paraId="4FDBB5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Part III: Methodology Above Architecture</w:t>
      </w:r>
    </w:p>
    <w:p w14:paraId="45F09E21">
      <w:pPr>
        <w:keepNext w:val="0"/>
        <w:keepLines w:val="0"/>
        <w:widowControl/>
        <w:numPr>
          <w:ilvl w:val="0"/>
          <w:numId w:val="3"/>
        </w:numPr>
        <w:suppressLineNumbers w:val="0"/>
        <w:spacing w:before="0" w:beforeAutospacing="1" w:after="0" w:afterAutospacing="1"/>
        <w:ind w:left="0" w:hanging="360"/>
      </w:pPr>
    </w:p>
    <w:p w14:paraId="53A38A2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Methodology Above Architecture</w:t>
      </w:r>
    </w:p>
    <w:p w14:paraId="4913C01C">
      <w:pPr>
        <w:keepNext w:val="0"/>
        <w:keepLines w:val="0"/>
        <w:widowControl/>
        <w:numPr>
          <w:ilvl w:val="0"/>
          <w:numId w:val="3"/>
        </w:numPr>
        <w:suppressLineNumbers w:val="0"/>
        <w:spacing w:before="0" w:beforeAutospacing="1" w:after="0" w:afterAutospacing="1"/>
        <w:ind w:left="0" w:hanging="360"/>
      </w:pPr>
    </w:p>
    <w:p w14:paraId="7FE539FF">
      <w:pPr>
        <w:keepNext w:val="0"/>
        <w:keepLines w:val="0"/>
        <w:widowControl/>
        <w:numPr>
          <w:ilvl w:val="0"/>
          <w:numId w:val="3"/>
        </w:numPr>
        <w:suppressLineNumbers w:val="0"/>
        <w:spacing w:before="90" w:beforeAutospacing="0" w:after="0" w:afterAutospacing="1"/>
        <w:ind w:left="0" w:hanging="360"/>
      </w:pPr>
    </w:p>
    <w:p w14:paraId="712E136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Methodologies as Civilisational Technologies</w:t>
      </w:r>
    </w:p>
    <w:p w14:paraId="37446665">
      <w:pPr>
        <w:keepNext w:val="0"/>
        <w:keepLines w:val="0"/>
        <w:widowControl/>
        <w:numPr>
          <w:ilvl w:val="0"/>
          <w:numId w:val="3"/>
        </w:numPr>
        <w:suppressLineNumbers w:val="0"/>
        <w:spacing w:before="90" w:beforeAutospacing="0" w:after="0" w:afterAutospacing="1"/>
        <w:ind w:left="0" w:hanging="360"/>
      </w:pPr>
    </w:p>
    <w:p w14:paraId="6692824E">
      <w:pPr>
        <w:keepNext w:val="0"/>
        <w:keepLines w:val="0"/>
        <w:widowControl/>
        <w:numPr>
          <w:ilvl w:val="0"/>
          <w:numId w:val="3"/>
        </w:numPr>
        <w:suppressLineNumbers w:val="0"/>
        <w:spacing w:before="90" w:beforeAutospacing="0" w:after="0" w:afterAutospacing="1"/>
        <w:ind w:left="0" w:hanging="360"/>
      </w:pPr>
    </w:p>
    <w:p w14:paraId="7537B69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Is Reasoning Discovered or Invented?</w:t>
      </w:r>
    </w:p>
    <w:p w14:paraId="39E0904B">
      <w:pPr>
        <w:keepNext w:val="0"/>
        <w:keepLines w:val="0"/>
        <w:widowControl/>
        <w:numPr>
          <w:ilvl w:val="0"/>
          <w:numId w:val="3"/>
        </w:numPr>
        <w:suppressLineNumbers w:val="0"/>
        <w:spacing w:before="90" w:beforeAutospacing="0" w:after="0" w:afterAutospacing="1"/>
        <w:ind w:left="0" w:hanging="360"/>
      </w:pPr>
    </w:p>
    <w:p w14:paraId="3E6AC2B8">
      <w:pPr>
        <w:keepNext w:val="0"/>
        <w:keepLines w:val="0"/>
        <w:widowControl/>
        <w:numPr>
          <w:ilvl w:val="0"/>
          <w:numId w:val="3"/>
        </w:numPr>
        <w:suppressLineNumbers w:val="0"/>
        <w:spacing w:before="90" w:beforeAutospacing="0" w:after="0" w:afterAutospacing="1"/>
        <w:ind w:left="0" w:hanging="360"/>
      </w:pPr>
    </w:p>
    <w:p w14:paraId="79FC97E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Concord as a Case Study</w:t>
      </w:r>
    </w:p>
    <w:p w14:paraId="08CCDF51">
      <w:pPr>
        <w:keepNext w:val="0"/>
        <w:keepLines w:val="0"/>
        <w:widowControl/>
        <w:numPr>
          <w:ilvl w:val="0"/>
          <w:numId w:val="3"/>
        </w:numPr>
        <w:suppressLineNumbers w:val="0"/>
        <w:spacing w:before="90" w:beforeAutospacing="0" w:after="0" w:afterAutospacing="1"/>
        <w:ind w:left="0" w:hanging="360"/>
      </w:pPr>
    </w:p>
    <w:p w14:paraId="22AA5B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Part IV: A Research Programme</w:t>
      </w:r>
    </w:p>
    <w:p w14:paraId="31573CA7">
      <w:pPr>
        <w:keepNext w:val="0"/>
        <w:keepLines w:val="0"/>
        <w:widowControl/>
        <w:numPr>
          <w:ilvl w:val="0"/>
          <w:numId w:val="4"/>
        </w:numPr>
        <w:suppressLineNumbers w:val="0"/>
        <w:spacing w:before="0" w:beforeAutospacing="1" w:after="0" w:afterAutospacing="1"/>
        <w:ind w:left="0" w:hanging="360"/>
      </w:pPr>
    </w:p>
    <w:p w14:paraId="7E4DA27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Towards an Experimental Science of Reasoning</w:t>
      </w:r>
    </w:p>
    <w:p w14:paraId="4754360C">
      <w:pPr>
        <w:keepNext w:val="0"/>
        <w:keepLines w:val="0"/>
        <w:widowControl/>
        <w:numPr>
          <w:ilvl w:val="0"/>
          <w:numId w:val="4"/>
        </w:numPr>
        <w:suppressLineNumbers w:val="0"/>
        <w:spacing w:before="0" w:beforeAutospacing="1" w:after="0" w:afterAutospacing="1"/>
        <w:ind w:left="0" w:hanging="360"/>
      </w:pPr>
    </w:p>
    <w:p w14:paraId="4CAD5FB4">
      <w:pPr>
        <w:keepNext w:val="0"/>
        <w:keepLines w:val="0"/>
        <w:widowControl/>
        <w:numPr>
          <w:ilvl w:val="0"/>
          <w:numId w:val="4"/>
        </w:numPr>
        <w:suppressLineNumbers w:val="0"/>
        <w:spacing w:before="90" w:beforeAutospacing="0" w:after="0" w:afterAutospacing="1"/>
        <w:ind w:left="0" w:hanging="360"/>
      </w:pPr>
    </w:p>
    <w:p w14:paraId="03B2946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Conclusion and Future Directions</w:t>
      </w:r>
    </w:p>
    <w:p w14:paraId="4836D940">
      <w:pPr>
        <w:keepNext w:val="0"/>
        <w:keepLines w:val="0"/>
        <w:widowControl/>
        <w:numPr>
          <w:ilvl w:val="0"/>
          <w:numId w:val="4"/>
        </w:numPr>
        <w:suppressLineNumbers w:val="0"/>
        <w:spacing w:before="90" w:beforeAutospacing="0" w:after="0" w:afterAutospacing="1"/>
        <w:ind w:left="0" w:hanging="360"/>
      </w:pPr>
    </w:p>
    <w:p w14:paraId="777EB53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B97D74D">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 Discovery and Definition</w:t>
      </w:r>
    </w:p>
    <w:p w14:paraId="4D05C54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8BC5D0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1: An Unexpected Observation</w:t>
      </w:r>
    </w:p>
    <w:p w14:paraId="585FA27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Introduction</w:t>
      </w:r>
    </w:p>
    <w:p w14:paraId="70C8BF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During preparation of the critical commentary accompanying The Concord, an unexpected observation emerged. The Concord itself had been developed through a remarkably consistent pattern of reasoning. Initially this appeared unremarkable. Every researcher develops characteristic habits of thought. However, continued examination suggested that the methodology possessed a degree of internal coherence extending beyond simple personal preference.</w:t>
      </w:r>
    </w:p>
    <w:p w14:paraId="13EB96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same sequence repeatedly appeared:</w:t>
      </w:r>
    </w:p>
    <w:p w14:paraId="791374B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Observation. Abstraction. Comparison. Recursive refinement. Grounding. Speculation. Return to empirical reality.</w:t>
      </w:r>
    </w:p>
    <w:p w14:paraId="5398A5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none of these stages appeared novel. Each felt immediately familiar. Engineers recognised aspects of engineering design. Scientists recognised the scientific method. Systems theorists recognised systems thinking. Mathematicians recognised abstraction. Philosophers recognised dialectical refinement.</w:t>
      </w:r>
    </w:p>
    <w:p w14:paraId="6CA27B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question therefore shifted. Rather than asking whether the methodology had been invented, a more interesting question emerged.</w:t>
      </w:r>
    </w:p>
    <w:p w14:paraId="3157CDF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Why do so many disciplines appear to employ remarkably similar reasoning patterns?</w:t>
      </w:r>
    </w:p>
    <w:p w14:paraId="73D784F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Central Research Question</w:t>
      </w:r>
    </w:p>
    <w:p w14:paraId="59CC2D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book asks a single question:</w:t>
      </w:r>
    </w:p>
    <w:p w14:paraId="3C539E9C">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What exactly has been observed?</w:t>
      </w:r>
    </w:p>
    <w:p w14:paraId="0C1C32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Possible explanations include:</w:t>
      </w:r>
    </w:p>
    <w:p w14:paraId="1ECC811B">
      <w:pPr>
        <w:keepNext w:val="0"/>
        <w:keepLines w:val="0"/>
        <w:widowControl/>
        <w:numPr>
          <w:ilvl w:val="0"/>
          <w:numId w:val="5"/>
        </w:numPr>
        <w:suppressLineNumbers w:val="0"/>
        <w:spacing w:before="0" w:beforeAutospacing="1" w:after="0" w:afterAutospacing="1"/>
        <w:ind w:left="0" w:hanging="360"/>
      </w:pPr>
    </w:p>
    <w:p w14:paraId="0C5CD11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individual reasoning style</w:t>
      </w:r>
    </w:p>
    <w:p w14:paraId="33A8934E">
      <w:pPr>
        <w:keepNext w:val="0"/>
        <w:keepLines w:val="0"/>
        <w:widowControl/>
        <w:numPr>
          <w:ilvl w:val="0"/>
          <w:numId w:val="5"/>
        </w:numPr>
        <w:suppressLineNumbers w:val="0"/>
        <w:spacing w:before="0" w:beforeAutospacing="1" w:after="0" w:afterAutospacing="1"/>
        <w:ind w:left="0" w:hanging="360"/>
      </w:pPr>
    </w:p>
    <w:p w14:paraId="0022117B">
      <w:pPr>
        <w:keepNext w:val="0"/>
        <w:keepLines w:val="0"/>
        <w:widowControl/>
        <w:numPr>
          <w:ilvl w:val="0"/>
          <w:numId w:val="5"/>
        </w:numPr>
        <w:suppressLineNumbers w:val="0"/>
        <w:spacing w:before="90" w:beforeAutospacing="0" w:after="0" w:afterAutospacing="1"/>
        <w:ind w:left="0" w:hanging="360"/>
      </w:pPr>
    </w:p>
    <w:p w14:paraId="7F0FB6F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 consequence of multidisciplinary engineering education</w:t>
      </w:r>
    </w:p>
    <w:p w14:paraId="502922AC">
      <w:pPr>
        <w:keepNext w:val="0"/>
        <w:keepLines w:val="0"/>
        <w:widowControl/>
        <w:numPr>
          <w:ilvl w:val="0"/>
          <w:numId w:val="5"/>
        </w:numPr>
        <w:suppressLineNumbers w:val="0"/>
        <w:spacing w:before="90" w:beforeAutospacing="0" w:after="0" w:afterAutospacing="1"/>
        <w:ind w:left="0" w:hanging="360"/>
      </w:pPr>
    </w:p>
    <w:p w14:paraId="096E8266">
      <w:pPr>
        <w:keepNext w:val="0"/>
        <w:keepLines w:val="0"/>
        <w:widowControl/>
        <w:numPr>
          <w:ilvl w:val="0"/>
          <w:numId w:val="5"/>
        </w:numPr>
        <w:suppressLineNumbers w:val="0"/>
        <w:spacing w:before="90" w:beforeAutospacing="0" w:after="0" w:afterAutospacing="1"/>
        <w:ind w:left="0" w:hanging="360"/>
      </w:pPr>
    </w:p>
    <w:p w14:paraId="3E36FAC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example of general human reasoning</w:t>
      </w:r>
    </w:p>
    <w:p w14:paraId="065F6605">
      <w:pPr>
        <w:keepNext w:val="0"/>
        <w:keepLines w:val="0"/>
        <w:widowControl/>
        <w:numPr>
          <w:ilvl w:val="0"/>
          <w:numId w:val="5"/>
        </w:numPr>
        <w:suppressLineNumbers w:val="0"/>
        <w:spacing w:before="90" w:beforeAutospacing="0" w:after="0" w:afterAutospacing="1"/>
        <w:ind w:left="0" w:hanging="360"/>
      </w:pPr>
    </w:p>
    <w:p w14:paraId="46228C14">
      <w:pPr>
        <w:keepNext w:val="0"/>
        <w:keepLines w:val="0"/>
        <w:widowControl/>
        <w:numPr>
          <w:ilvl w:val="0"/>
          <w:numId w:val="5"/>
        </w:numPr>
        <w:suppressLineNumbers w:val="0"/>
        <w:spacing w:before="90" w:beforeAutospacing="0" w:after="0" w:afterAutospacing="1"/>
        <w:ind w:left="0" w:hanging="360"/>
      </w:pPr>
    </w:p>
    <w:p w14:paraId="0F8D2D5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emergent property of intelligent systems</w:t>
      </w:r>
    </w:p>
    <w:p w14:paraId="5D0A256C">
      <w:pPr>
        <w:keepNext w:val="0"/>
        <w:keepLines w:val="0"/>
        <w:widowControl/>
        <w:numPr>
          <w:ilvl w:val="0"/>
          <w:numId w:val="5"/>
        </w:numPr>
        <w:suppressLineNumbers w:val="0"/>
        <w:spacing w:before="90" w:beforeAutospacing="0" w:after="0" w:afterAutospacing="1"/>
        <w:ind w:left="0" w:hanging="360"/>
      </w:pPr>
    </w:p>
    <w:p w14:paraId="689FCE52">
      <w:pPr>
        <w:keepNext w:val="0"/>
        <w:keepLines w:val="0"/>
        <w:widowControl/>
        <w:numPr>
          <w:ilvl w:val="0"/>
          <w:numId w:val="5"/>
        </w:numPr>
        <w:suppressLineNumbers w:val="0"/>
        <w:spacing w:before="90" w:beforeAutospacing="0" w:after="0" w:afterAutospacing="1"/>
        <w:ind w:left="0" w:hanging="360"/>
      </w:pPr>
    </w:p>
    <w:p w14:paraId="2F173F6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 manifestation of more fundamental natural principles governing stable reasoning</w:t>
      </w:r>
    </w:p>
    <w:p w14:paraId="0D66DFEB">
      <w:pPr>
        <w:keepNext w:val="0"/>
        <w:keepLines w:val="0"/>
        <w:widowControl/>
        <w:numPr>
          <w:ilvl w:val="0"/>
          <w:numId w:val="5"/>
        </w:numPr>
        <w:suppressLineNumbers w:val="0"/>
        <w:spacing w:before="90" w:beforeAutospacing="0" w:after="0" w:afterAutospacing="1"/>
        <w:ind w:left="0" w:hanging="360"/>
      </w:pPr>
    </w:p>
    <w:p w14:paraId="278446C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present there is insufficient evidence to distinguish between these possibilities. The purpose of the present work is therefore observational rather than explanatory.</w:t>
      </w:r>
    </w:p>
    <w:p w14:paraId="09F4638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Working Hypothesis</w:t>
      </w:r>
    </w:p>
    <w:p w14:paraId="5A3049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current working hypothesis is deliberately conservative. Every component identified within Blaineyan Reasoning appears already to exist somewhere within the existing academic literature. Recursive abstraction, systems decomposition, analogy, thought experiments, speculative modelling, empirical validation, comparative convergence—none appears novel.</w:t>
      </w:r>
    </w:p>
    <w:p w14:paraId="3669C0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possibility being investigated is therefore not invention but synthesis.</w:t>
      </w:r>
    </w:p>
    <w:p w14:paraId="5D8D6A4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Specifically:</w:t>
      </w:r>
    </w:p>
    <w:p w14:paraId="7D0409E1">
      <w:pPr>
        <w:pStyle w:val="7"/>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Has an integrated cross-domain reasoning architecture already been explicitly recognised? If not, does such a synthesis possess practical value?</w:t>
      </w:r>
    </w:p>
    <w:p w14:paraId="38D7192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Provisional Observation</w:t>
      </w:r>
    </w:p>
    <w:p w14:paraId="46B3C63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convenience this observed methodology will be referred to throughout this book as </w:t>
      </w:r>
      <w:r>
        <w:rPr>
          <w:rFonts w:hint="default" w:ascii="Segoe UI" w:hAnsi="Segoe UI" w:eastAsia="Segoe UI" w:cs="Segoe UI"/>
          <w:b/>
          <w:bCs/>
          <w:i w:val="0"/>
          <w:iCs w:val="0"/>
          <w:caps w:val="0"/>
          <w:color w:val="0F1115"/>
          <w:spacing w:val="0"/>
          <w:sz w:val="24"/>
          <w:szCs w:val="24"/>
          <w:shd w:val="clear" w:fill="FFFFFF"/>
        </w:rPr>
        <w:t>Blaineyan Reasoning</w:t>
      </w:r>
      <w:r>
        <w:rPr>
          <w:rFonts w:hint="default" w:ascii="Segoe UI" w:hAnsi="Segoe UI" w:eastAsia="Segoe UI" w:cs="Segoe UI"/>
          <w:i w:val="0"/>
          <w:iCs w:val="0"/>
          <w:caps w:val="0"/>
          <w:color w:val="0F1115"/>
          <w:spacing w:val="0"/>
          <w:sz w:val="24"/>
          <w:szCs w:val="24"/>
          <w:shd w:val="clear" w:fill="FFFFFF"/>
        </w:rPr>
        <w:t>. The designation is entirely provisional. It simply provides a convenient label while avoiding repeated descriptive phrases. No claim of ownership is intended. Indeed, one of the principal hypotheses explored here is that the methodology may ultimately prove not to belong to any individual at all.</w:t>
      </w:r>
    </w:p>
    <w:p w14:paraId="5BF8092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FEF8C9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2: The Structure of Blaineyan Reasoning</w:t>
      </w:r>
    </w:p>
    <w:p w14:paraId="240AED3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Recursive Abstraction</w:t>
      </w:r>
    </w:p>
    <w:p w14:paraId="50FF5A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most striking characteristics of the observed methodology is its recursive movement through abstraction layers. Rather than remaining fixed at a single descriptive level, the reasoning continually moves both upward and downward.</w:t>
      </w:r>
    </w:p>
    <w:p w14:paraId="4B24654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example:</w:t>
      </w:r>
    </w:p>
    <w:p w14:paraId="2BC9710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Individual cognition → Human cognition → Neuroscience → Biology → Chemistry → Physics → Mathematics</w:t>
      </w:r>
    </w:p>
    <w:p w14:paraId="3A09C3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Likewise:</w:t>
      </w:r>
    </w:p>
    <w:p w14:paraId="0565BC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Civilisation → Institutions → Communities → Individuals → Psychology → Neurology → Biology → Physics</w:t>
      </w:r>
    </w:p>
    <w:p w14:paraId="7D476AF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are repeatedly reframed until the abstraction layer most capable of explaining the observed phenomenon is identified. This recursive search itself appears to be a defining feature of the methodology.</w:t>
      </w:r>
    </w:p>
    <w:p w14:paraId="028CA77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Abstraction in Practice</w:t>
      </w:r>
    </w:p>
    <w:p w14:paraId="4A5AC7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Second Amendment debate within the Concord Project illustrates this clearly. Public discussion commonly frames the issue as one concerning firearms. The Concord analysis instead progressively reduced the debate until the underlying conflict became one of competing ethical obligations concerning harm prevention and individual rights. The apparent subject matter changed entirely.</w:t>
      </w:r>
    </w:p>
    <w:p w14:paraId="658FAC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illustrates a recurring feature. Before analysing relationships within a system, considerable effort is devoted to determining whether the system itself has been correctly identified. Only then does conventional analysis begin.</w:t>
      </w:r>
    </w:p>
    <w:p w14:paraId="5D23273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Anticipatory Reasoning</w:t>
      </w:r>
    </w:p>
    <w:p w14:paraId="2B29F1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recurring observation concerns the natural tendency of the methodology to continue beyond immediate conclusions. Rather than terminating once a satisfactory explanation has been identified, Blaineyan Reasoning repeatedly asks:</w:t>
      </w:r>
    </w:p>
    <w:p w14:paraId="66DB0B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naturally follows?</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What becomes possible?</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What new problems emerge?</w:t>
      </w:r>
    </w:p>
    <w:p w14:paraId="0861A1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anticipatory behaviour proved remarkably productive. Entirely new research programmes—including Blaineyan Reasoning itself, Concordian artificial intelligence, Mars First, human-AI collaboration and academic reform—emerged simply through continued application of this principle.</w:t>
      </w:r>
    </w:p>
    <w:p w14:paraId="5E9E97E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Explicit Failure-Mode Analysis</w:t>
      </w:r>
    </w:p>
    <w:p w14:paraId="502A23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Engineering has long recognised the importance of failure analysis. Blaineyan Reasoning extends this practice far beyond traditional engineering.</w:t>
      </w:r>
    </w:p>
    <w:p w14:paraId="0F13D23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corpus, constitutions, institutions, ethical systems, artificial intelligence, educational structures and reasoning methodologies themselves were repeatedly examined according to their potential failure modes.</w:t>
      </w:r>
    </w:p>
    <w:p w14:paraId="1AA0D3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characteristic gradually evolved into an informal heuristic repeatedly employed during development of the work:</w:t>
      </w:r>
    </w:p>
    <w:p w14:paraId="02F36DA2">
      <w:pPr>
        <w:pStyle w:val="7"/>
        <w:keepNext w:val="0"/>
        <w:keepLines w:val="0"/>
        <w:widowControl/>
        <w:suppressLineNumbers w:val="0"/>
        <w:spacing w:before="0" w:beforeAutospacing="0" w:after="240" w:afterAutospacing="0"/>
        <w:ind w:left="720" w:right="720"/>
      </w:pPr>
      <w:r>
        <w:rPr>
          <w:rFonts w:hint="default" w:ascii="Segoe UI" w:hAnsi="Segoe UI" w:eastAsia="Segoe UI" w:cs="Segoe UI"/>
          <w:b/>
          <w:bCs/>
          <w:i w:val="0"/>
          <w:iCs w:val="0"/>
          <w:caps w:val="0"/>
          <w:color w:val="0F1115"/>
          <w:spacing w:val="0"/>
          <w:sz w:val="24"/>
          <w:szCs w:val="24"/>
          <w:shd w:val="clear" w:fill="FFFFFF"/>
        </w:rPr>
        <w:t>Always ask what comes next.</w:t>
      </w:r>
    </w:p>
    <w:p w14:paraId="083E6529">
      <w:pPr>
        <w:pStyle w:val="7"/>
        <w:keepNext w:val="0"/>
        <w:keepLines w:val="0"/>
        <w:widowControl/>
        <w:suppressLineNumbers w:val="0"/>
        <w:spacing w:before="240" w:beforeAutospacing="0" w:after="240" w:afterAutospacing="0"/>
        <w:ind w:left="720" w:right="720"/>
      </w:pPr>
      <w:r>
        <w:rPr>
          <w:rFonts w:hint="default" w:ascii="Segoe UI" w:hAnsi="Segoe UI" w:eastAsia="Segoe UI" w:cs="Segoe UI"/>
          <w:i w:val="0"/>
          <w:iCs w:val="0"/>
          <w:caps w:val="0"/>
          <w:color w:val="0F1115"/>
          <w:spacing w:val="0"/>
          <w:sz w:val="24"/>
          <w:szCs w:val="24"/>
          <w:shd w:val="clear" w:fill="FFFFFF"/>
        </w:rPr>
        <w:t>"Nobody expects the failure mode..."</w:t>
      </w:r>
    </w:p>
    <w:p w14:paraId="52BB0F9F">
      <w:pPr>
        <w:pStyle w:val="7"/>
        <w:keepNext w:val="0"/>
        <w:keepLines w:val="0"/>
        <w:widowControl/>
        <w:suppressLineNumbers w:val="0"/>
        <w:spacing w:before="24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Always expect the failure mode.</w:t>
      </w:r>
    </w:p>
    <w:p w14:paraId="76F50C3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Although intentionally phrased humorously, the heuristic captures an important methodological principle. Robust understanding requires deliberate exploration of failure before accepting success.</w:t>
      </w:r>
    </w:p>
    <w:p w14:paraId="0684CE7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Disciplined Speculation</w:t>
      </w:r>
    </w:p>
    <w:p w14:paraId="627DE5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Another characteristic repeatedly observed concerns the treatment of speculation. Many academic traditions understandably discourage speculative discussion. Conversely, engineering innovation frequently depends upon exploring possibilities before evidence becomes available.</w:t>
      </w:r>
    </w:p>
    <w:p w14:paraId="32B7B9C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Project, speculation was neither discouraged nor accepted uncritically. Instead, explicit distinction was maintained between:</w:t>
      </w:r>
    </w:p>
    <w:p w14:paraId="4878574A">
      <w:pPr>
        <w:keepNext w:val="0"/>
        <w:keepLines w:val="0"/>
        <w:widowControl/>
        <w:numPr>
          <w:ilvl w:val="0"/>
          <w:numId w:val="6"/>
        </w:numPr>
        <w:suppressLineNumbers w:val="0"/>
        <w:spacing w:before="0" w:beforeAutospacing="1" w:after="0" w:afterAutospacing="1"/>
        <w:ind w:left="0" w:hanging="360"/>
      </w:pPr>
    </w:p>
    <w:p w14:paraId="5B2E5A5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Observation</w:t>
      </w:r>
    </w:p>
    <w:p w14:paraId="49640905">
      <w:pPr>
        <w:keepNext w:val="0"/>
        <w:keepLines w:val="0"/>
        <w:widowControl/>
        <w:numPr>
          <w:ilvl w:val="0"/>
          <w:numId w:val="6"/>
        </w:numPr>
        <w:suppressLineNumbers w:val="0"/>
        <w:spacing w:before="0" w:beforeAutospacing="1" w:after="0" w:afterAutospacing="1"/>
        <w:ind w:left="0" w:hanging="360"/>
      </w:pPr>
    </w:p>
    <w:p w14:paraId="28FB9F57">
      <w:pPr>
        <w:keepNext w:val="0"/>
        <w:keepLines w:val="0"/>
        <w:widowControl/>
        <w:numPr>
          <w:ilvl w:val="0"/>
          <w:numId w:val="6"/>
        </w:numPr>
        <w:suppressLineNumbers w:val="0"/>
        <w:spacing w:before="90" w:beforeAutospacing="0" w:after="0" w:afterAutospacing="1"/>
        <w:ind w:left="0" w:hanging="360"/>
      </w:pPr>
    </w:p>
    <w:p w14:paraId="555D44E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Inference</w:t>
      </w:r>
    </w:p>
    <w:p w14:paraId="5B038F18">
      <w:pPr>
        <w:keepNext w:val="0"/>
        <w:keepLines w:val="0"/>
        <w:widowControl/>
        <w:numPr>
          <w:ilvl w:val="0"/>
          <w:numId w:val="6"/>
        </w:numPr>
        <w:suppressLineNumbers w:val="0"/>
        <w:spacing w:before="90" w:beforeAutospacing="0" w:after="0" w:afterAutospacing="1"/>
        <w:ind w:left="0" w:hanging="360"/>
      </w:pPr>
    </w:p>
    <w:p w14:paraId="2FE3B90D">
      <w:pPr>
        <w:keepNext w:val="0"/>
        <w:keepLines w:val="0"/>
        <w:widowControl/>
        <w:numPr>
          <w:ilvl w:val="0"/>
          <w:numId w:val="6"/>
        </w:numPr>
        <w:suppressLineNumbers w:val="0"/>
        <w:spacing w:before="90" w:beforeAutospacing="0" w:after="0" w:afterAutospacing="1"/>
        <w:ind w:left="0" w:hanging="360"/>
      </w:pPr>
    </w:p>
    <w:p w14:paraId="13F10F1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Hypothesis</w:t>
      </w:r>
    </w:p>
    <w:p w14:paraId="760DE3E9">
      <w:pPr>
        <w:keepNext w:val="0"/>
        <w:keepLines w:val="0"/>
        <w:widowControl/>
        <w:numPr>
          <w:ilvl w:val="0"/>
          <w:numId w:val="6"/>
        </w:numPr>
        <w:suppressLineNumbers w:val="0"/>
        <w:spacing w:before="90" w:beforeAutospacing="0" w:after="0" w:afterAutospacing="1"/>
        <w:ind w:left="0" w:hanging="360"/>
      </w:pPr>
    </w:p>
    <w:p w14:paraId="236BD38D">
      <w:pPr>
        <w:keepNext w:val="0"/>
        <w:keepLines w:val="0"/>
        <w:widowControl/>
        <w:numPr>
          <w:ilvl w:val="0"/>
          <w:numId w:val="6"/>
        </w:numPr>
        <w:suppressLineNumbers w:val="0"/>
        <w:spacing w:before="90" w:beforeAutospacing="0" w:after="0" w:afterAutospacing="1"/>
        <w:ind w:left="0" w:hanging="360"/>
      </w:pPr>
    </w:p>
    <w:p w14:paraId="6692C24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Speculation</w:t>
      </w:r>
    </w:p>
    <w:p w14:paraId="354B0275">
      <w:pPr>
        <w:keepNext w:val="0"/>
        <w:keepLines w:val="0"/>
        <w:widowControl/>
        <w:numPr>
          <w:ilvl w:val="0"/>
          <w:numId w:val="6"/>
        </w:numPr>
        <w:suppressLineNumbers w:val="0"/>
        <w:spacing w:before="90" w:beforeAutospacing="0" w:after="0" w:afterAutospacing="1"/>
        <w:ind w:left="0" w:hanging="360"/>
      </w:pPr>
    </w:p>
    <w:p w14:paraId="29FDE0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proved valuable. Speculation became a structured mechanism for generating future research rather than a source of unsupported conclusions. Numerous subsequent investigations originated in this manner.</w:t>
      </w:r>
    </w:p>
    <w:p w14:paraId="5C55FEE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Knowledge Generation Rather Than Knowledge Consumption</w:t>
      </w:r>
    </w:p>
    <w:p w14:paraId="54DB445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unexpected characteristic concerns the cumulative nature of the methodology. Many reasoning frameworks seek primarily to analyse existing problems. Blaineyan Reasoning repeatedly generated entirely new questions.</w:t>
      </w:r>
    </w:p>
    <w:p w14:paraId="7E6689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completed investigation naturally produced additional avenues for exploration. Rather than terminating inquiry, successful analysis appeared to increase the number of worthwhile research questions. Knowledge therefore accumulated recursively. The methodology became increasingly generative as development progressed.</w:t>
      </w:r>
    </w:p>
    <w:p w14:paraId="36E735F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Cross-Domain Familiarity</w:t>
      </w:r>
    </w:p>
    <w:p w14:paraId="53303B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strongest evidence against individual uniqueness is the overwhelming familiarity reported by those working across technical disciplines.</w:t>
      </w:r>
    </w:p>
    <w:p w14:paraId="30FF300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Engineers routinely decompose systems. Scientists generate hypotheses and test reality. Software architects employ hierarchical abstraction. Control engineers employ feedback. Cyberneticians reason recursively. Physicists seek invariant principles.</w:t>
      </w:r>
    </w:p>
    <w:p w14:paraId="621E39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discipline appears to possess fragments of the observed methodology. The present hypothesis is therefore that Blaineyan Reasoning may represent not a new methodology but an integrated codification of methods already distributed throughout multiple domains.</w:t>
      </w:r>
    </w:p>
    <w:p w14:paraId="7BC5165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21B3C9C">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II: The Intellectual Landscape</w:t>
      </w:r>
    </w:p>
    <w:p w14:paraId="2CA8081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9CD6DD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3: Literature Engagement: Situating Blaineyan Reasoning Within Existing Scholarship</w:t>
      </w:r>
    </w:p>
    <w:p w14:paraId="190B00C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Synthesis Rather Than an Invention</w:t>
      </w:r>
    </w:p>
    <w:p w14:paraId="47352CC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important observation concerns what Blaineyan Reasoning does </w:t>
      </w:r>
      <w:r>
        <w:rPr>
          <w:rFonts w:hint="default" w:ascii="Segoe UI" w:hAnsi="Segoe UI" w:eastAsia="Segoe UI" w:cs="Segoe UI"/>
          <w:b/>
          <w:bCs/>
          <w:i w:val="0"/>
          <w:iCs w:val="0"/>
          <w:caps w:val="0"/>
          <w:color w:val="0F1115"/>
          <w:spacing w:val="0"/>
          <w:sz w:val="24"/>
          <w:szCs w:val="24"/>
          <w:shd w:val="clear" w:fill="FFFFFF"/>
        </w:rPr>
        <w:t>not</w:t>
      </w:r>
      <w:r>
        <w:rPr>
          <w:rFonts w:hint="default" w:ascii="Segoe UI" w:hAnsi="Segoe UI" w:eastAsia="Segoe UI" w:cs="Segoe UI"/>
          <w:i w:val="0"/>
          <w:iCs w:val="0"/>
          <w:caps w:val="0"/>
          <w:color w:val="0F1115"/>
          <w:spacing w:val="0"/>
          <w:sz w:val="24"/>
          <w:szCs w:val="24"/>
          <w:shd w:val="clear" w:fill="FFFFFF"/>
        </w:rPr>
        <w:t> claim. It does not claim to invent abstraction. It does not claim to invent systems thinking. It does not claim to invent hypothesis testing, engineering design, reductionism, scientific reasoning or recursive analysis.</w:t>
      </w:r>
    </w:p>
    <w:p w14:paraId="3D740F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Indeed, one of the strongest expectations arising from this research is that each component of the methodology can be located somewhere within the existing scholarly literature.</w:t>
      </w:r>
    </w:p>
    <w:p w14:paraId="556F01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expectation should not be viewed as a weakness. Rather, it provides support for one of the central hypotheses emerging from the present work. If independent disciplines have repeatedly developed similar reasoning tools when confronted with complex systems, then those tools may reflect something fundamental about effective reasoning itself.</w:t>
      </w:r>
    </w:p>
    <w:p w14:paraId="2C1C35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Engineering, physics, biology, economics and constitutional design are outwardly very different domains. Yet each confronts complexity, interdependence, uncertainty and emergent behaviour. It would therefore be unsurprising if similar reasoning strategies repeatedly emerged despite their disciplinary separation.</w:t>
      </w:r>
    </w:p>
    <w:p w14:paraId="2D2BFC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From this perspective, Blaineyan Reasoning is perhaps best understood not as a novel methodology but as an explicit codification of a family of reasoning practices that have evolved independently across multiple domains. Its principal contribution may therefore lie less in invention than in synthesis.</w:t>
      </w:r>
    </w:p>
    <w:p w14:paraId="492C470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Systems Thinking</w:t>
      </w:r>
    </w:p>
    <w:p w14:paraId="4F3DD7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strongest area of convergence lies within the broad field of systems thinking. Systems thinking developed as a response to the limitations of reductionist analysis when examining complex, interconnected systems. Rather than treating individual components in isolation, systems thinkers emphasise relationships, feedback loops, emergence and the behaviour of the whole system over time.</w:t>
      </w:r>
    </w:p>
    <w:p w14:paraId="355A9CB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perspective has been developed extensively through the work of researchers such as Donella Meadows, Jay Forrester and Peter Senge. Although their respective interests ranged from environmental sustainability and industrial dynamics to organisational learning, they share a common recognition that complex systems cannot be fully understood merely by examining their constituent parts independently.</w:t>
      </w:r>
    </w:p>
    <w:p w14:paraId="7DF12A4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Blaineyan Reasoning demonstrates substantial convergence with this tradition. Throughout the Concord Project, individual issues were rarely analysed in isolation. Constitutional rights, ethical disputes, artificial intelligence, academic institutions and Martian colonies were repeatedly examined as interacting systems rather than collections of independent components.</w:t>
      </w:r>
    </w:p>
    <w:p w14:paraId="019D7D8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recurring question was not simply: "How does this part behave?" but rather: "How does this influence the stability and behaviour of the larger system?"</w:t>
      </w:r>
    </w:p>
    <w:p w14:paraId="335903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Blaineyan Reasoning appears to differ in emphasis in several respects.</w:t>
      </w:r>
    </w:p>
    <w:p w14:paraId="2008C29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Firstly, systems thinking traditionally begins with an already identified system. The researcher accepts the existence of a system and then analyses its internal relationships. Blaineyan Reasoning frequently begins one level earlier. Rather than immediately analysing the apparent system, it first asks whether the correct system has even been identified.</w:t>
      </w:r>
    </w:p>
    <w:p w14:paraId="7389922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Secondly, Blaineyan Reasoning places particular emphasis upon abstraction. Rather than remaining within a single systems layer, analysis repeatedly moves both upward and downward through successive abstraction levels. Individual examples become general principles. General principles are reapplied to entirely different domains.</w:t>
      </w:r>
    </w:p>
    <w:p w14:paraId="59FD38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Thirdly, Blaineyan Reasoning consistently incorporates anticipatory reasoning. Analysis rarely concludes with understanding the present system alone. Instead, the methodology naturally progresses toward asking: "What logically follows?" "What new problems emerge?" "How might this system evolve?"</w:t>
      </w:r>
    </w:p>
    <w:p w14:paraId="23276E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From this perspective, Blaineyan Reasoning should not be viewed as an alternative to systems thinking. Rather, it appears to represent a complementary synthesis that incorporates systems thinking while placing additional emphasis upon abstraction, recursive reframing, anticipatory reasoning and explicit failure-mode analysis.</w:t>
      </w:r>
    </w:p>
    <w:p w14:paraId="6DFA975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Cybernetics and Control Theory</w:t>
      </w:r>
    </w:p>
    <w:p w14:paraId="46AD1CF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second significant area of convergence exists with the field of cybernetics. Developed primarily through the work of Norbert Wiener and later extended by researchers such as W. Ross Ashby and Stafford Beer, cybernetics concerns itself with regulation, communication and control within complex systems.</w:t>
      </w:r>
    </w:p>
    <w:p w14:paraId="2DF308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its core, cybernetics asks a deceptively simple question: </w:t>
      </w:r>
      <w:r>
        <w:rPr>
          <w:rFonts w:hint="default" w:ascii="Segoe UI" w:hAnsi="Segoe UI" w:eastAsia="Segoe UI" w:cs="Segoe UI"/>
          <w:b/>
          <w:bCs/>
          <w:i w:val="0"/>
          <w:iCs w:val="0"/>
          <w:caps w:val="0"/>
          <w:color w:val="0F1115"/>
          <w:spacing w:val="0"/>
          <w:sz w:val="24"/>
          <w:szCs w:val="24"/>
          <w:shd w:val="clear" w:fill="FFFFFF"/>
        </w:rPr>
        <w:t>How does a system remain stable while interacting with an unpredictable environment?</w:t>
      </w:r>
    </w:p>
    <w:p w14:paraId="63CC2D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question immediately resonates with one of the principal objectives of the Concord Project. Indeed, the Concord might reasonably be described as an investigation into how human civilisation may remain stable while continuously adapting to changing technological, environmental and social conditions.</w:t>
      </w:r>
    </w:p>
    <w:p w14:paraId="3984CB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corpus, stability is consistently treated not as rigidity but as adaptive equilibrium. Constitutions are not intended to prevent change. Rather, they should enable change while preserving the underlying integrity of civilisation. This philosophy aligns closely with cybernetic conceptions of dynamic stability.</w:t>
      </w:r>
    </w:p>
    <w:p w14:paraId="62AA6E5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distinctions again appear worthy of consideration. The first concerns the role of problem formulation. Cybernetics generally assumes that the relevant system has already been identified. Blaineyan Reasoning repeatedly delays commitment to system boundaries. One of its earliest stages consists of questioning whether the apparent system is in fact the relevant one.</w:t>
      </w:r>
    </w:p>
    <w:p w14:paraId="2149DF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second distinction concerns abstraction. Blaineyan Reasoning appears to employ abstraction not merely as a means of recognising analogous behaviour but as an explicit reasoning mechanism. Movement between abstraction layers becomes a deliberate analytical tool.</w:t>
      </w:r>
    </w:p>
    <w:p w14:paraId="06E299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third distinction concerns optimisation objectives. Classical cybernetics frequently examines how systems maintain equilibrium through feedback. Blaineyan Reasoning appears to ask an additional question. Not merely: "How does this system remain stable?" but: "Stable for what purpose?" Throughout the Concord Project, stability is never treated as an objective in isolation. Stable tyranny is undesirable. Stable stagnation is undesirable. Stable ignorance is undesirable.</w:t>
      </w:r>
    </w:p>
    <w:p w14:paraId="5EF3216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Complexity Science and Complex Adaptive Systems</w:t>
      </w:r>
    </w:p>
    <w:p w14:paraId="3BD89A8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third major area of convergence is found within the field of complexity science and the study of complex adaptive systems. Unlike traditional reductionist approaches, complexity science seeks to understand how coherent behaviour emerges from the interactions of many relatively simple components.</w:t>
      </w:r>
    </w:p>
    <w:p w14:paraId="56E915D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Project, similar themes emerged repeatedly despite no deliberate attempt to engage with the complexity literature during development. Perhaps the most obvious example concerns civilisation itself. The Concord consistently rejects the notion that civilisation can be understood merely as a government, economy or legal framework. Instead, civilisation is treated as an emergent system composed of innumerable interacting individuals, institutions, technologies, cultures and environmental constraints.</w:t>
      </w:r>
    </w:p>
    <w:p w14:paraId="5CE7D9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Blaineyan Reasoning again appears to place emphasis upon a somewhat different question. Complexity science primarily seeks to understand how complex behaviour emerges. Blaineyan Reasoning repeatedly asks: </w:t>
      </w:r>
      <w:r>
        <w:rPr>
          <w:rFonts w:hint="default" w:ascii="Segoe UI" w:hAnsi="Segoe UI" w:eastAsia="Segoe UI" w:cs="Segoe UI"/>
          <w:b/>
          <w:bCs/>
          <w:i w:val="0"/>
          <w:iCs w:val="0"/>
          <w:caps w:val="0"/>
          <w:color w:val="0F1115"/>
          <w:spacing w:val="0"/>
          <w:sz w:val="24"/>
          <w:szCs w:val="24"/>
          <w:shd w:val="clear" w:fill="FFFFFF"/>
        </w:rPr>
        <w:t>Which abstraction layer should be examined in order to understand the observed behaviour?</w:t>
      </w:r>
    </w:p>
    <w:p w14:paraId="49F98A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is subtle but important. Complexity researchers often investigate emergence. Blaineyan Reasoning repeatedly moves between emergent layers. Individual behaviour is examined. The analysis then moves upward to families. Then institutions. Then civilisation. Conversely, societal phenomena are frequently reduced downward through successive abstraction layers until simpler governing principles become visible.</w:t>
      </w:r>
    </w:p>
    <w:p w14:paraId="560B6B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significant point of convergence concerns adaptation. Complex adaptive systems survive not because they remain static but because they continually adjust to changing environments. This principle appears repeatedly throughout the Concord. Constitutions should adapt. Artificial intelligence should learn. Institutions should evolve. Civilisations should remain flexible. Knowledge itself should continuously expand.</w:t>
      </w:r>
    </w:p>
    <w:p w14:paraId="54FD4D7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Engineering Design, Scientific Method and Problem Solving</w:t>
      </w:r>
    </w:p>
    <w:p w14:paraId="4ACBD1A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immediately recognisable components of Blaineyan Reasoning arise from engineering practice and the scientific method. The author has a professional background spanning engineering, electronics, manufacturing, software development and systems integration. It would therefore be entirely expected that many habits of reasoning employed throughout the Concord Project reflect engineering approaches accumulated over many years rather than novel methodological invention.</w:t>
      </w:r>
    </w:p>
    <w:p w14:paraId="51751B0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Engineering has always differed subtly from pure science. Science primarily seeks explanation. Engineering seeks reliable solutions. Although both employ observation, experimentation and hypothesis formation, engineering places particular emphasis upon practical robustness. A bridge that functions only under ideal conditions remains a failed bridge. Similarly, a constitutional framework that succeeds only when every participant behaves ideally cannot realistically be regarded as robust.</w:t>
      </w:r>
    </w:p>
    <w:p w14:paraId="700BCC6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engineering philosophy appears repeatedly throughout the Concord corpus. Proposed constitutional principles were rarely evaluated solely according to their elegance or theoretical consistency. Instead, considerable attention was devoted to failure.</w:t>
      </w:r>
    </w:p>
    <w:p w14:paraId="7E5BF6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happens when power concentrates? What happens when incentives become corrupted? What happens under scarcity? What happens when technology fundamentally alters society?</w:t>
      </w:r>
    </w:p>
    <w:p w14:paraId="16094A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questions demonstrate a recognisably engineering mindset. Rather than assuming ideal operating conditions, Blaineyan Reasoning repeatedly investigates degraded operation. This naturally aligns with long-established engineering disciplines such as Failure Modes and Effects Analysis (FMEA), fault tree analysis, reliability engineering and safety-critical systems design.</w:t>
      </w:r>
    </w:p>
    <w:p w14:paraId="590623E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Cognitive Science, Human Reasoning and Mental Models</w:t>
      </w:r>
    </w:p>
    <w:p w14:paraId="7F91FE7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Having examined the relationship between Blaineyan Reasoning and systems science, engineering and complexity theory, it is equally important to consider its relationship with existing research concerning human cognition itself.</w:t>
      </w:r>
    </w:p>
    <w:p w14:paraId="17B53F3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Modern cognitive science has demonstrated that human reasoning rarely proceeds through purely formal logical processes. Research in psychology, cognitive science and behavioural economics has repeatedly shown that individuals employ heuristics, pattern recognition, mental models, analogy and abstraction alongside formal deduction.</w:t>
      </w:r>
    </w:p>
    <w:p w14:paraId="212545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Blaineyan Reasoning appears compatible with this perspective. Throughout development of the Concord, formal deduction rarely occurred in isolation. Instead, problems were repeatedly approached through approximation, iterative refinement and progressive clarification. Initial hypotheses frequently proved incomplete. Successive abstraction gradually improved explanatory power.</w:t>
      </w:r>
    </w:p>
    <w:p w14:paraId="53812F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Blaineyan Reasoning appears to place particular emphasis upon conscious examination of reasoning itself. Rather than accepting intuitive conclusions, the methodology repeatedly asks: "What assumptions am I making?" "Have I selected the correct abstraction layer?" "Am I solving the correct problem?" "What evidence would falsify this conclusion?"</w:t>
      </w:r>
    </w:p>
    <w:p w14:paraId="69E0CF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continual self-examination resembles forms of metacognition discussed within cognitive psychology. Reasoning itself becomes the object of analysis.</w:t>
      </w:r>
    </w:p>
    <w:p w14:paraId="62A6C29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E0F17C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4: What Appears Distinctive?</w:t>
      </w:r>
    </w:p>
    <w:p w14:paraId="47D32A4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Following comparison with systems thinking, cybernetics, complexity science, engineering and cognitive science, an obvious question naturally arises. If Blaineyan Reasoning shares substantial overlap with numerous established disciplines, does it represent anything sufficiently distinct to justify separate discussion?</w:t>
      </w:r>
    </w:p>
    <w:p w14:paraId="39BB47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present, this question cannot be answered conclusively. Nevertheless, several observations emerging from the Concord corpus appear worthy of consideration.</w:t>
      </w:r>
    </w:p>
    <w:p w14:paraId="5238C81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Methodology Rather Than a Discipline</w:t>
      </w:r>
    </w:p>
    <w:p w14:paraId="050016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obvious distinction concerns scope. The existing disciplines discussed throughout this chapter generally possess well-defined domains. Systems thinking studies relationships. Cybernetics studies regulation and control. Engineering develops reliable solutions. Complexity science investigates emergence. Cognitive science examines human thought.</w:t>
      </w:r>
    </w:p>
    <w:p w14:paraId="21EBDC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Blaineyan Reasoning does not seek to replace any of these disciplines. Instead, it appears to function at a higher level. Its purpose is not to contribute new knowledge within an individual field but to provide a general methodology capable of operating across fields.</w:t>
      </w:r>
    </w:p>
    <w:p w14:paraId="1D0B9EC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Project the same reasoning process was repeatedly applied to constitutional law, ethics, economics, artificial intelligence, educational theory, academic reform and Martian settlement without substantial modification. The methodology therefore appears domain-independent.</w:t>
      </w:r>
    </w:p>
    <w:p w14:paraId="3AD575A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Explicit Movement Between Abstraction Layers</w:t>
      </w:r>
    </w:p>
    <w:p w14:paraId="705FE2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Existing disciplines routinely acknowledge abstraction. However, Blaineyan Reasoning appears unusual in treating movement between abstraction layers as an explicit operational step rather than an implicit cognitive process.</w:t>
      </w:r>
    </w:p>
    <w:p w14:paraId="1AF7E1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are repeatedly reduced. Underlying principles identified. Those principles are then reapplied to apparently unrelated domains. The reasoning process continually alternates between reduction and abstraction. This movement is not occasional. It is systematic.</w:t>
      </w:r>
    </w:p>
    <w:p w14:paraId="51362E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Indeed, one increasingly important observation emerging from the Concord Project is that many apparently intractable disagreements dissolve once discussion reaches the correct abstraction layer. Conversely, many apparently simple questions become substantially more complex once examined at higher levels of organisation.</w:t>
      </w:r>
    </w:p>
    <w:p w14:paraId="36AD85F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Recursive Problem Reformulation</w:t>
      </w:r>
    </w:p>
    <w:p w14:paraId="2E4C2F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Traditional problem-solving methodologies generally assume that the problem has already been identified. Blaineyan Reasoning repeatedly questions this assumption. Throughout the Concord corpus the apparent problem frequently proved not to be the actual problem.</w:t>
      </w:r>
    </w:p>
    <w:p w14:paraId="16AF49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Political disputes became ethical optimisation problems. Ethical disputes became civilisational stability questions. Engineering questions became resource optimisation. Educational questions became institutional design.</w:t>
      </w:r>
    </w:p>
    <w:p w14:paraId="4BFB79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methodology therefore repeatedly reformulates problems before attempting to solve them. Indeed, considerable effort is devoted to determining whether the correct question is being asked.</w:t>
      </w:r>
    </w:p>
    <w:p w14:paraId="53B7ACA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Anticipatory Reasoning</w:t>
      </w:r>
    </w:p>
    <w:p w14:paraId="703C21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recurring observation throughout the Concord corpus concerns the natural tendency of the methodology to continue beyond immediate conclusions. Rather than terminating once a satisfactory explanation has been identified, Blaineyan Reasoning repeatedly asks: What naturally follows? What becomes possible? What new problems emerge?</w:t>
      </w:r>
    </w:p>
    <w:p w14:paraId="078F5B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anticipatory behaviour proved remarkably productive. Entirely new research programmes emerged simply through continued application of this principle. The methodology therefore exhibits a strong future-oriented component. Knowledge generation becomes continuous rather than episodic.</w:t>
      </w:r>
    </w:p>
    <w:p w14:paraId="59A4D1A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Explicit Failure-Mode Analysis</w:t>
      </w:r>
    </w:p>
    <w:p w14:paraId="66E94C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Engineering has long recognised the importance of failure analysis. Blaineyan Reasoning extends this practice far beyond traditional engineering. Throughout the Concord corpus constitutions, institutions, ethical systems, artificial intelligence, educational structures and reasoning methodologies themselves were repeatedly examined according to their potential failure modes.</w:t>
      </w:r>
    </w:p>
    <w:p w14:paraId="608144A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Disciplined Speculation</w:t>
      </w:r>
    </w:p>
    <w:p w14:paraId="1296416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Another characteristic repeatedly observed concerns the treatment of speculation. Many academic traditions understandably discourage speculative discussion. Conversely, engineering innovation frequently depends upon exploring possibilities before evidence becomes available.</w:t>
      </w:r>
    </w:p>
    <w:p w14:paraId="51D8F9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Project speculation was neither discouraged nor accepted uncritically. Instead, explicit distinction was maintained between observation, inference, hypothesis and speculation. This distinction proved valuable. Speculation became a structured mechanism for generating future research rather than a source of unsupported conclusions.</w:t>
      </w:r>
    </w:p>
    <w:p w14:paraId="3FD22B3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Knowledge Generation Rather Than Knowledge Consumption</w:t>
      </w:r>
    </w:p>
    <w:p w14:paraId="01CA7F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unexpected characteristic concerns the cumulative nature of the methodology. Many reasoning frameworks seek primarily to analyse existing problems. Blaineyan Reasoning repeatedly generated entirely new questions. Each completed investigation naturally produced additional avenues for exploration. Rather than terminating inquiry, successful analysis appeared to increase the number of worthwhile research questions.</w:t>
      </w:r>
    </w:p>
    <w:p w14:paraId="2281CED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Synthesis of Mature Practices</w:t>
      </w:r>
    </w:p>
    <w:p w14:paraId="6732CD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strongest conclusion emerging from this literature engagement is simultaneously the most modest. The evidence reviewed thus far provides little support for the claim that Blaineyan Reasoning invents fundamentally new reasoning techniques. On the contrary, substantial convergence exists with numerous mature disciplines.</w:t>
      </w:r>
    </w:p>
    <w:p w14:paraId="107D84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potential contribution therefore appears to lie elsewhere. Rather than invention, Blaineyan Reasoning may represent an explicit synthesis of established practices into a coherent methodology capable of transfer across disciplinary boundaries.</w:t>
      </w:r>
    </w:p>
    <w:p w14:paraId="0CBCE9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this interpretation proves correct, its principal value lies not in replacing existing approaches but in making their common structure visible. Engineers, scientists, systems theorists and experienced practitioners may already reason in similar ways. Blaineyan Reasoning simply attempts to codify those recurring practices into a form that can be examined, taught, criticised and refined.</w:t>
      </w:r>
    </w:p>
    <w:p w14:paraId="7C9DD83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9A87F7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5: Limitations and Critical Evaluation</w:t>
      </w:r>
    </w:p>
    <w:p w14:paraId="24E61C5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reasoning methodology should be considered complete without careful examination of its own limitations. Indeed, one of the recurring principles observed throughout the Concord Project has been that every sufficiently complex system possesses failure modes. Reasoning methodologies should not be regarded as exceptions.</w:t>
      </w:r>
    </w:p>
    <w:p w14:paraId="137A94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Consequently, the present chapter deliberately applies Blaineyan Reasoning to itself. The objective is not to defend the methodology but to identify potential weaknesses, alternative explanations and areas requiring further empirical investigation.</w:t>
      </w:r>
    </w:p>
    <w:p w14:paraId="2B08996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Single Primary Case Study</w:t>
      </w:r>
    </w:p>
    <w:p w14:paraId="6479BE8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obvious limitation concerns the evidence upon which the methodology has been identified. Although the Concord corpus now spans numerous papers addressing constitutional design, ethics, artificial intelligence, educational reform, Mars First and human-AI collaboration, these works nevertheless originate primarily from a single long-term research programme.</w:t>
      </w:r>
    </w:p>
    <w:p w14:paraId="096710A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Consequently, Blaineyan Reasoning has thus far been observed principally through one extended case study. While internally diverse, this remains a limited evidential base. Future investigation should therefore examine whether similar reasoning structures emerge independently within other researchers, disciplines and institutions.</w:t>
      </w:r>
    </w:p>
    <w:p w14:paraId="0C50261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Selection Bias</w:t>
      </w:r>
    </w:p>
    <w:p w14:paraId="6C7705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related concern involves selection bias. The present corpus necessarily contains successful examples of the methodology. Projects abandoned during development, unsuccessful reasoning pathways and discarded hypotheses are far less visible within the completed work. This introduces an inherent survivorship bias.</w:t>
      </w:r>
    </w:p>
    <w:p w14:paraId="407471E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research would benefit from examining the complete reasoning process, including unsuccessful investigations, to determine whether the methodology genuinely improves problem solving or merely provides an appealing description of successful outcomes.</w:t>
      </w:r>
    </w:p>
    <w:p w14:paraId="488895D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Author Bias</w:t>
      </w:r>
    </w:p>
    <w:p w14:paraId="2AA333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methodology has emerged through extensive reflection upon one author's reasoning processes. Such introspection inevitably introduces the possibility of confirmation bias. Patterns identified retrospectively may appear more coherent than they actually were during development. Similarly, repeated application of the methodology after its provisional identification may unintentionally reinforce existing expectations.</w:t>
      </w:r>
    </w:p>
    <w:p w14:paraId="67EAD0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concerns are common to many exploratory studies and should be acknowledged explicitly. Independent replication therefore represents an essential next step.</w:t>
      </w:r>
    </w:p>
    <w:p w14:paraId="09AB8A8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Existing Methodologies May Already Explain the Observations</w:t>
      </w:r>
    </w:p>
    <w:p w14:paraId="7C74FB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strongest alternative explanation is also the simplest. Blaineyan Reasoning may simply represent an informal combination of systems thinking, engineering practice, scientific methodology and cognitive heuristics operating under a new name.</w:t>
      </w:r>
    </w:p>
    <w:p w14:paraId="26BD89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this interpretation proves correct, then no genuinely distinct methodology exists. Instead, the present work merely documents practices already well understood within existing disciplines. This possibility should not be dismissed. Indeed, substantial portions of the present literature engagement support precisely this interpretation.</w:t>
      </w:r>
    </w:p>
    <w:p w14:paraId="726ABD8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Generalisability</w:t>
      </w:r>
    </w:p>
    <w:p w14:paraId="1A8767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further limitation concerns applicability. The Concord Project has primarily examined large, complex systems characterised by numerous interacting variables. Constitutional design, civilisation, artificial intelligence and institutional reform all possess these characteristics.</w:t>
      </w:r>
    </w:p>
    <w:p w14:paraId="18E2BCF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remains uncertain whether Blaineyan Reasoning offers comparable benefits when applied to relatively simple problems. Indeed, the methodology may prove unnecessarily elaborate for many routine tasks. Future research should therefore investigate both the appropriate scope and practical limits of its application.</w:t>
      </w:r>
    </w:p>
    <w:p w14:paraId="657052F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Empirical Validation</w:t>
      </w:r>
    </w:p>
    <w:p w14:paraId="7403C7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present, Blaineyan Reasoning remains largely descriptive. The methodology has been identified through observation rather than experimental investigation. Consequently, many of the claims made throughout this chapter remain hypotheses awaiting empirical evaluation.</w:t>
      </w:r>
    </w:p>
    <w:p w14:paraId="6F36958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Among the most important unanswered questions are: Can the methodology be taught? Does it improve reasoning performance? Do independent practitioners naturally employ similar approaches? Can measurable improvements in decision quality be demonstrated? Does the methodology transfer successfully between domains?</w:t>
      </w:r>
    </w:p>
    <w:p w14:paraId="4AEBAD7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questions remain open. Without empirical investigation, the methodology should be regarded as an interesting framework rather than an established theory.</w:t>
      </w:r>
    </w:p>
    <w:p w14:paraId="7C6A04A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Question of Natural Law</w:t>
      </w:r>
    </w:p>
    <w:p w14:paraId="70B307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more ambitious hypotheses emerging from the Concord corpus concerns the possibility that Blaineyan Reasoning ultimately reflects deeper organisational principles inherent within intelligent systems. The present work has deliberately avoided advancing this suggestion beyond the level of speculation.</w:t>
      </w:r>
    </w:p>
    <w:p w14:paraId="193873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While recurring similarities across engineering, systems science, cybernetics and cognitive research may justify further investigation, no evidence presently establishes that the methodology represents a manifestation of natural law. Alternative explanations—including convergent cultural development, shared educational traditions or common engineering practices—remain entirely plausible.</w:t>
      </w:r>
    </w:p>
    <w:p w14:paraId="011C6DC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Strength Through Criticism</w:t>
      </w:r>
    </w:p>
    <w:p w14:paraId="512C01C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Paradoxically, many of the limitations identified above should not be viewed solely as weaknesses. Rather, they define the future research programme required to determine the validity and usefulness of the methodology.</w:t>
      </w:r>
    </w:p>
    <w:p w14:paraId="197CFFA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mature scientific theory has evolved through criticism, refinement and empirical testing. Blaineyan Reasoning should be expected to follow the same path. If subsequent investigation demonstrates that the methodology provides no meaningful contribution beyond existing approaches, then it should be abandoned or absorbed into more established frameworks.</w:t>
      </w:r>
    </w:p>
    <w:p w14:paraId="1BCA70F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Conversely, if empirical evidence supports its utility as a transferable cross-domain reasoning methodology, then the present work will have served its purpose by providing an initial framework from which further investigation could proceed.</w:t>
      </w:r>
    </w:p>
    <w:p w14:paraId="0BFD40D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CBD5A8E">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III: Methodology Above Architecture</w:t>
      </w:r>
    </w:p>
    <w:p w14:paraId="0C7F2DA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4259D4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6: Methodology Above Architecture</w:t>
      </w:r>
    </w:p>
    <w:p w14:paraId="18CA21F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Architecture and Methodology</w:t>
      </w:r>
    </w:p>
    <w:p w14:paraId="4C0B10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distinction proposed is between two fundamentally different concepts.</w:t>
      </w:r>
    </w:p>
    <w:p w14:paraId="7E6C21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Architecture</w:t>
      </w:r>
      <w:r>
        <w:rPr>
          <w:rFonts w:hint="default" w:ascii="Segoe UI" w:hAnsi="Segoe UI" w:eastAsia="Segoe UI" w:cs="Segoe UI"/>
          <w:i w:val="0"/>
          <w:iCs w:val="0"/>
          <w:caps w:val="0"/>
          <w:color w:val="0F1115"/>
          <w:spacing w:val="0"/>
          <w:sz w:val="24"/>
          <w:szCs w:val="24"/>
          <w:shd w:val="clear" w:fill="FFFFFF"/>
        </w:rPr>
        <w:t> refers to the underlying machinery that enables intelligence. For humans this includes biology and neurology. For artificial intelligence this includes neural networks, model parameters, training data and computational infrastructure. Architecture determines capability.</w:t>
      </w:r>
    </w:p>
    <w:p w14:paraId="0FDCC3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Methodology</w:t>
      </w:r>
      <w:r>
        <w:rPr>
          <w:rFonts w:hint="default" w:ascii="Segoe UI" w:hAnsi="Segoe UI" w:eastAsia="Segoe UI" w:cs="Segoe UI"/>
          <w:i w:val="0"/>
          <w:iCs w:val="0"/>
          <w:caps w:val="0"/>
          <w:color w:val="0F1115"/>
          <w:spacing w:val="0"/>
          <w:sz w:val="24"/>
          <w:szCs w:val="24"/>
          <w:shd w:val="clear" w:fill="FFFFFF"/>
        </w:rPr>
        <w:t> is different. Methodology concerns how capability is applied. It represents organised patterns of reasoning rather than the substrate performing that reasoning. Scientific method does not alter the human brain. Engineering design procedures do not modify neurology. Legal reasoning does not create new intelligence. Instead each provides a structured means through which existing intelligence reaches better conclusions.</w:t>
      </w:r>
    </w:p>
    <w:p w14:paraId="5F06A7D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Unexpected Observation</w:t>
      </w:r>
    </w:p>
    <w:p w14:paraId="478C062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hypothesis explored here did not arise through artificial intelligence research. It emerged unexpectedly during development of the Concord Project. The Concord began as an investigation into the shared ethical foundations of humanity's longest-enduring civilisations. Over time it expanded into constitutional theory, systems engineering, knowledge continuity, artificial intelligence, civilisational resilience and interdisciplinary reasoning.</w:t>
      </w:r>
    </w:p>
    <w:p w14:paraId="34C6F85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this process a long-term collaboration developed between a human researcher and an artificial intelligence assistant. Initially, the interaction resembled conventional AI-assisted writing. Ideas were proposed. Responses generated. Arguments refined.</w:t>
      </w:r>
    </w:p>
    <w:p w14:paraId="26EBF5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over many months a noticeable shift occurred. The collaboration increasingly adopted a consistent methodology. Recursive abstraction. Reduction to first principles. Cross-domain comparison. Failure-mode analysis. Reality testing. Speculative branching. Explicit pruning of unsupported hypotheses. Systems integration.</w:t>
      </w:r>
    </w:p>
    <w:p w14:paraId="2A4F3A6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Neither participant consciously designed this methodology in advance. Instead it gradually emerged through repeated application. This observation generated the present research question. Did the intelligence itself change? Or did the collaboration simply become increasingly fluent in applying a shared reasoning framework? The latter hypothesis appears considerably more parsimonious.</w:t>
      </w:r>
    </w:p>
    <w:p w14:paraId="69A5947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Concord as a Case Study Rather Than a Proof</w:t>
      </w:r>
    </w:p>
    <w:p w14:paraId="4AB75B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important to distinguish between observation and inference. The Concord Project does not demonstrate that artificial intelligence architecture changed. Nor does it demonstrate that the AI adopted beliefs, intentions or persistent internal reasoning structures.</w:t>
      </w:r>
    </w:p>
    <w:p w14:paraId="4D6EAF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observation is instead collaborative. The interaction increasingly converged upon a shared methodology. The framework became progressively more explicit. Both participants increasingly filtered discussion through that framework. This distinction is crucial.</w:t>
      </w:r>
    </w:p>
    <w:p w14:paraId="4AC1DA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therefore advances no claim regarding architectural modification. It instead proposes that methodologies themselves may shape observable reasoning behaviour while remaining independent of the underlying architecture. In this sense, the Concord serves not as proof of the hypothesis but as the case study that inspired it.</w:t>
      </w:r>
    </w:p>
    <w:p w14:paraId="1C49AA6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New Abstraction Layer</w:t>
      </w:r>
    </w:p>
    <w:p w14:paraId="61A800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central hypothesis proves substantially correct, then an important abstraction layer has been overlooked within contemporary discussions of intelligence. Traditionally, attention has focused upon three principal elements: Knowledge, Intelligence and Behaviour.</w:t>
      </w:r>
    </w:p>
    <w:p w14:paraId="2369F0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Knowledge represents accumulated information. Intelligence represents the capability to process that information. Behaviour represents observable decisions and actions. This book proposes the existence of an intermediate layer: </w:t>
      </w:r>
      <w:r>
        <w:rPr>
          <w:rFonts w:hint="default" w:ascii="Segoe UI" w:hAnsi="Segoe UI" w:eastAsia="Segoe UI" w:cs="Segoe UI"/>
          <w:b/>
          <w:bCs/>
          <w:i w:val="0"/>
          <w:iCs w:val="0"/>
          <w:caps w:val="0"/>
          <w:color w:val="0F1115"/>
          <w:spacing w:val="0"/>
          <w:sz w:val="24"/>
          <w:szCs w:val="24"/>
          <w:shd w:val="clear" w:fill="FFFFFF"/>
        </w:rPr>
        <w:t>Reasoning Methodology.</w:t>
      </w:r>
    </w:p>
    <w:p w14:paraId="7033A8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Knowledge informs intelligence. Methodology structures intelligence. Behaviour emerges from both. The distinction appears simple. Its implications may be considerable.</w:t>
      </w:r>
    </w:p>
    <w:p w14:paraId="391D1E2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Intelligence Is Not Enough</w:t>
      </w:r>
    </w:p>
    <w:p w14:paraId="1C50537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Human history repeatedly demonstrates that intelligence alone does not guarantee good decisions. Highly intelligent individuals often reach radically different conclusions when approaching identical problems. Likewise, entire civilisations have demonstrated extraordinary technical capability while simultaneously making decisions that ultimately reduced their long-term resilience.</w:t>
      </w:r>
    </w:p>
    <w:p w14:paraId="245881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Raw intelligence alone is an insufficient predictor of successful reasoning. Method matters. Structure matters. Process matters.</w:t>
      </w:r>
    </w:p>
    <w:p w14:paraId="4DF8A5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should not surprise engineers. A poorly managed engineering team composed of brilliant individuals frequently underperforms a disciplined team employing mature engineering methodology. Perhaps intelligence itself follows similar principles.</w:t>
      </w:r>
    </w:p>
    <w:p w14:paraId="3E202FB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Engineering Perspective</w:t>
      </w:r>
    </w:p>
    <w:p w14:paraId="51E85A7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practical way to view this work is through engineering. Engineers rarely assume that better materials alone produce better systems. Architecture matters. Design methodology matters equally. Testing matters. Verification matters. Maintenance matters.</w:t>
      </w:r>
    </w:p>
    <w:p w14:paraId="01090EB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Reasoning itself may follow the same pattern. Improving intelligence architecture undoubtedly remains valuable. Yet architecture alone may prove insufficient without equally mature methodologies governing its application.</w:t>
      </w:r>
    </w:p>
    <w:p w14:paraId="3768682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9210D5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7: Methodologies as Civilisational Technologies</w:t>
      </w:r>
    </w:p>
    <w:p w14:paraId="74842E5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Methodology as Technology</w:t>
      </w:r>
    </w:p>
    <w:p w14:paraId="02253A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assumptions underlying this work is that methodologies should themselves be regarded as technologies. Traditionally the word technology evokes physical artefacts: machines, computers, tools, manufacturing processes. Yet civilisation also creates technologies that are entirely conceptual.</w:t>
      </w:r>
    </w:p>
    <w:p w14:paraId="298EEF3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Long division. Calculus. Scientific method. Double-entry bookkeeping. Engineering design. Constitutional government. Peer review.</w:t>
      </w:r>
    </w:p>
    <w:p w14:paraId="54375B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are not physical inventions. They are technologies of thought. They allow ordinary human intelligence to achieve outcomes that would otherwise be impossible. In this sense, the history of civilisation can equally be understood as the history of progressively improving reasoning technologies.</w:t>
      </w:r>
    </w:p>
    <w:p w14:paraId="49E0729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Intelligence Versus Method</w:t>
      </w:r>
    </w:p>
    <w:p w14:paraId="60B51B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useful analogy may clarify this distinction. Consider two engineers of approximately equal ability. One possesses no formal design methodology. The other routinely employs systems engineering, Failure Mode and Effects Analysis (FMEA), design reviews, requirements traceability and verification procedures.</w:t>
      </w:r>
    </w:p>
    <w:p w14:paraId="28D2A39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second engineer is not necessarily more intelligent. Instead, they possess superior reasoning tools. The methodology amplifies intelligence. Rather than increasing cognitive capability directly, it organises cognition into more reliable patterns.</w:t>
      </w:r>
    </w:p>
    <w:p w14:paraId="53AB1F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Exactly the same observation appears throughout many disciplines. Medicine. Law. Science. Military planning. Software engineering. The repeated historical lesson appears remarkably consistent. Method frequently exceeds raw intelligence in determining practical success.</w:t>
      </w:r>
    </w:p>
    <w:p w14:paraId="23CD1D6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Civilisation's Greatest Inventions</w:t>
      </w:r>
    </w:p>
    <w:p w14:paraId="2D6443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this interpretation is correct, some of humanity's greatest inventions are not machines. They are reasoning methodologies.</w:t>
      </w:r>
    </w:p>
    <w:p w14:paraId="15B9EF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Scientific method enabled modern science. Engineering methodology enabled industrial civilisation. Legal methodology enabled increasingly stable institutions. Mathematics enabled quantitative understanding.</w:t>
      </w:r>
    </w:p>
    <w:p w14:paraId="242193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methodologies are unusual because they generate further knowledge rather than merely storing existing knowledge. This distinction becomes important later. Knowledge answers questions. Methodology creates new answers. Consequently, methodologies occupy a higher abstraction layer than the knowledge they produce.</w:t>
      </w:r>
    </w:p>
    <w:p w14:paraId="659E808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Knowledge Versus Knowledge Production</w:t>
      </w:r>
    </w:p>
    <w:p w14:paraId="68B4AA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Project considerable emphasis has been placed upon preserving civilisation's accumulated knowledge. This discussion now suggests an even more fundamental observation.</w:t>
      </w:r>
    </w:p>
    <w:p w14:paraId="7ACA42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Knowledge itself may not represent civilisation's most valuable asset. Rather, civilisation's ability to generate new knowledge may occupy an even higher level of importance.</w:t>
      </w:r>
    </w:p>
    <w:p w14:paraId="0331A2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Imagine two post-catastrophe societies. The first inherits enormous libraries. The second inherits only scientific method. Initially the first appears vastly advantaged. However, if the libraries become outdated, damaged or incomplete while the second society retains an effective methodology for discovering truth, the long-term outcome becomes less obvious. Eventually the second society may regenerate everything the first possessed. The reverse is far less certain.</w:t>
      </w:r>
    </w:p>
    <w:p w14:paraId="69A808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suggests that methodologies may function as civilisation's regenerative capacity.</w:t>
      </w:r>
    </w:p>
    <w:p w14:paraId="139FDCE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Methodology as Civilisational Memory</w:t>
      </w:r>
    </w:p>
    <w:p w14:paraId="020E000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Earlier Concord papers introduced the concept of Legacy Ladder Continuity. Knowledge survives through continual transmission across generations. Methodologies may represent an even deeper level of continuity.</w:t>
      </w:r>
    </w:p>
    <w:p w14:paraId="012B25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civilisation that preserves engineering methodology can reconstruct engineering. A civilisation preserving scientific methodology can rediscover science. A civilisation preserving constitutional reasoning can rebuild institutions. Methodologies therefore resemble compressed representations of civilisation itself. Rather than storing every answer, they preserve the process by which answers are found.</w:t>
      </w:r>
    </w:p>
    <w:p w14:paraId="754FFCC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Compression of Civilisation</w:t>
      </w:r>
    </w:p>
    <w:p w14:paraId="1114469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introduces an intriguing possibility. Civilisations may be compressed. Not physically. Conceptually.</w:t>
      </w:r>
    </w:p>
    <w:p w14:paraId="5BF8350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attempting to preserve every technical document ever produced, civilisation might preserve a comparatively small collection of reasoning methodologies capable of regenerating much of what was lost. This concept closely parallels ideas previously explored within the Concord regarding kernel principles. Small collections of highly generative ideas may produce disproportionately large civilisational structures.</w:t>
      </w:r>
    </w:p>
    <w:p w14:paraId="30721A6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1DFFEF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8: Is Reasoning Discovered or Invented?</w:t>
      </w:r>
    </w:p>
    <w:p w14:paraId="579449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discussion thus far has deliberately remained close to established observation. Human civilisation develops methodologies. Methodologies improve reasoning. Methodologies may be transferable.</w:t>
      </w:r>
    </w:p>
    <w:p w14:paraId="2AFF3F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next question moves beyond observation into philosophy. Are effective reasoning methodologies inventions of human civilisation? Or are they discoveries?</w:t>
      </w:r>
    </w:p>
    <w:p w14:paraId="32AA2A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distinction is subtle but profound. When Isaac Newton described gravity, he did not invent gravity. He described something that already existed. Likewise, mathematical truths are generally understood to be discovered rather than invented. The Pythagorean theorem remained true long before any human demonstrated it. Could reasoning methodologies belong to the same category?</w:t>
      </w:r>
    </w:p>
    <w:p w14:paraId="57DED4E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Three Competing Hypotheses</w:t>
      </w:r>
    </w:p>
    <w:p w14:paraId="795388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present there appear to be three broad possibilities.</w:t>
      </w:r>
    </w:p>
    <w:p w14:paraId="611B9E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Hypothesis One:</w:t>
      </w:r>
      <w:r>
        <w:rPr>
          <w:rFonts w:hint="default" w:ascii="Segoe UI" w:hAnsi="Segoe UI" w:eastAsia="Segoe UI" w:cs="Segoe UI"/>
          <w:i w:val="0"/>
          <w:iCs w:val="0"/>
          <w:caps w:val="0"/>
          <w:color w:val="0F1115"/>
          <w:spacing w:val="0"/>
          <w:sz w:val="24"/>
          <w:szCs w:val="24"/>
          <w:shd w:val="clear" w:fill="FFFFFF"/>
        </w:rPr>
        <w:t> Reasoning methodologies are cultural inventions. Human societies gradually developed increasingly effective ways of thinking through trial and error. Scientific method. Engineering practice. Legal reasoning. Systems analysis. These are viewed as cultural technologies rather than natural phenomena.</w:t>
      </w:r>
    </w:p>
    <w:p w14:paraId="2A3495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Hypothesis Two:</w:t>
      </w:r>
      <w:r>
        <w:rPr>
          <w:rFonts w:hint="default" w:ascii="Segoe UI" w:hAnsi="Segoe UI" w:eastAsia="Segoe UI" w:cs="Segoe UI"/>
          <w:i w:val="0"/>
          <w:iCs w:val="0"/>
          <w:caps w:val="0"/>
          <w:color w:val="0F1115"/>
          <w:spacing w:val="0"/>
          <w:sz w:val="24"/>
          <w:szCs w:val="24"/>
          <w:shd w:val="clear" w:fill="FFFFFF"/>
        </w:rPr>
        <w:t> Reasoning methodologies are emergent properties of intelligent minds. Under this interpretation, sufficiently intelligent systems naturally discover increasingly similar reasoning structures because those structures maximise successful interaction with reality. Scientific reasoning therefore emerges independently wherever intelligence reaches sufficient maturity. Different civilisations may invent different terminology, different notation, different educational systems, yet eventually converge upon similar methodologies because reality rewards them.</w:t>
      </w:r>
    </w:p>
    <w:p w14:paraId="204315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Hypothesis Three:</w:t>
      </w:r>
      <w:r>
        <w:rPr>
          <w:rFonts w:hint="default" w:ascii="Segoe UI" w:hAnsi="Segoe UI" w:eastAsia="Segoe UI" w:cs="Segoe UI"/>
          <w:i w:val="0"/>
          <w:iCs w:val="0"/>
          <w:caps w:val="0"/>
          <w:color w:val="0F1115"/>
          <w:spacing w:val="0"/>
          <w:sz w:val="24"/>
          <w:szCs w:val="24"/>
          <w:shd w:val="clear" w:fill="FFFFFF"/>
        </w:rPr>
        <w:t> Reasoning methodologies ultimately reflect deeper natural laws. Rather than being products of intelligence, intelligence itself gradually discovers principles already embedded within the structure of reality. Just as mathematics appears remarkably effective in describing physics, reasoning itself may possess underlying mathematical structure.</w:t>
      </w:r>
    </w:p>
    <w:p w14:paraId="31E6320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Why This Matters</w:t>
      </w:r>
    </w:p>
    <w:p w14:paraId="26C0FC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first glance these hypotheses may appear purely philosophical. In practice they produce very different expectations.</w:t>
      </w:r>
    </w:p>
    <w:p w14:paraId="5F6223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methodologies are cultural inventions, different intelligent species might reason in fundamentally incompatible ways. If they are emergent properties of intelligence, substantial convergence should occur. If they represent natural laws, convergence becomes even stronger. Different intelligences may independently rediscover remarkably similar reasoning frameworks despite complete isolation.</w:t>
      </w:r>
    </w:p>
    <w:p w14:paraId="5E77A38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distinction therefore has direct implications for artificial intelligence, cognitive science, astrobiology and the search for extraterrestrial intelligence.</w:t>
      </w:r>
    </w:p>
    <w:p w14:paraId="792C45E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Mathematics as an Analogy</w:t>
      </w:r>
    </w:p>
    <w:p w14:paraId="59325FE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Mathematics provides perhaps the closest analogy currently available. Humanity did not choose that two plus two equals four. Nor did civilisation vote upon the inverse square law. These relationships appear independent of human preference.</w:t>
      </w:r>
    </w:p>
    <w:p w14:paraId="3454A82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Reasoning may share similar characteristics. Humans may invent notation. Language. Symbols. Educational practice. Yet the underlying relationships between evidence, contradiction, consistency and prediction may exist independently of observers. If so, methodologies become methods for discovering those relationships rather than arbitrary human conventions.</w:t>
      </w:r>
    </w:p>
    <w:p w14:paraId="4E9E00E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Cross-Domain Convergence</w:t>
      </w:r>
    </w:p>
    <w:p w14:paraId="77379FE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observation repeatedly emerged throughout the Concord Project. Individuals working in entirely different disciplines often recognised elements of the reasoning methodology despite never having encountered the Concord itself.</w:t>
      </w:r>
    </w:p>
    <w:p w14:paraId="6C686F5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Engineers recognised systems thinking. Scientists recognised hypothesis testing. Software developers recognised recursive refinement. Military planners recognised contingency analysis. Medical practitioners recognised diagnostic reasoning. Educators recognised scaffolded abstraction.</w:t>
      </w:r>
    </w:p>
    <w:p w14:paraId="5226EA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group identified familiar components. Few regarded the methodology as entirely unfamiliar. This observation suggests an important possibility. Perhaps what appears novel is not the individual components. Rather, it is their integration into a coherent cross-domain framework.</w:t>
      </w:r>
    </w:p>
    <w:p w14:paraId="450BC22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Synthesis Rather Than Invention</w:t>
      </w:r>
    </w:p>
    <w:p w14:paraId="52ECEC2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deserves emphasis. The Concord has never claimed ownership of systems thinking. Nor scientific method. Nor engineering practice. Nor abstraction. Nor reduction.</w:t>
      </w:r>
    </w:p>
    <w:p w14:paraId="0507FDC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Indeed, one of the strongest emerging conclusions is precisely the opposite. Every significant component appears to exist elsewhere. What appears unusual is the deliberate synthesis. Cross-domain methodologies have been assembled into a single domain-independent reasoning framework.</w:t>
      </w:r>
    </w:p>
    <w:p w14:paraId="235A6F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work therefore proposes that the principal contribution may lie not in invention but in integration. Such synthesis is itself a recognised form of intellectual contribution. Engineering repeatedly advances through integration rather than entirely novel invention.</w:t>
      </w:r>
    </w:p>
    <w:p w14:paraId="257C707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Hierarchy of Reasoning</w:t>
      </w:r>
    </w:p>
    <w:p w14:paraId="532396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methodologies themselves exist at multiple abstraction layers, an interesting hierarchy begins to emerge:</w:t>
      </w:r>
    </w:p>
    <w:p w14:paraId="1B1ED62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Individual techniques → Discipline-specific methodologies → Cross-domain reasoning frameworks → General intelligence → Underlying natural principles</w:t>
      </w:r>
    </w:p>
    <w:p w14:paraId="694C93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exactly the present work belongs remains uncertain. The provisional term Blaineyan Reasoning intentionally identifies only one level of this hierarchy. It denotes the reasoning framework described throughout the Concord Project. It makes no claim that this framework represents the deepest possible abstraction. Indeed, one objective of future research is to determine whether it merely reflects broader principles already present throughout nature.</w:t>
      </w:r>
    </w:p>
    <w:p w14:paraId="103E22F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Artificial Intelligence Reconsidered</w:t>
      </w:r>
    </w:p>
    <w:p w14:paraId="4FF112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hierarchy immediately changes the nature of AI research. Most contemporary work concentrates upon architecture. Larger models. Better optimisation. Improved learning. Greater computational resources.</w:t>
      </w:r>
    </w:p>
    <w:p w14:paraId="020951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if methodologies occupy a higher abstraction layer, architectural improvements alone may prove insufficient. A highly capable intelligence without effective methodology may reason inconsistently. Conversely, a more modest intelligence equipped with superior methodology may produce substantially better decisions. This mirrors countless historical examples in human civilisation. Method often outperforms raw capability.</w:t>
      </w:r>
    </w:p>
    <w:p w14:paraId="3C3E071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Extraterrestrial Intelligence</w:t>
      </w:r>
    </w:p>
    <w:p w14:paraId="7CC8D9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discussion naturally extends toward one of the most speculative topics considered within the Concord Project. Suppose intelligent life exists elsewhere in the universe. Would entirely independent civilisations eventually discover similar reasoning methodologies?</w:t>
      </w:r>
    </w:p>
    <w:p w14:paraId="3F74B2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Three possibilities again emerge. They may reason completely differently. They may develop analogous methods independently. Or they may gradually converge upon identical underlying principles because reality itself constrains successful reasoning.</w:t>
      </w:r>
    </w:p>
    <w:p w14:paraId="128C6C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work cannot answer that question. Nor does it attempt to. However, the possibility demonstrates the remarkable breadth of the underlying hypothesis. The discussion therefore concerns not merely artificial intelligence but intelligence itself.</w:t>
      </w:r>
    </w:p>
    <w:p w14:paraId="29B1809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50739B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9: The Concord as a Case Study</w:t>
      </w:r>
    </w:p>
    <w:p w14:paraId="5DA931E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Concord Experience</w:t>
      </w:r>
    </w:p>
    <w:p w14:paraId="1612A9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Reflecting upon the Concord Project, one observation becomes immediately apparent. Artificial intelligence undoubtedly influenced the finished work. Its influence is visible throughout the writing. Grammar. Sentence structure. Organisation. Academic tone. Consistency.</w:t>
      </w:r>
    </w:p>
    <w:p w14:paraId="57489F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characteristics differ substantially from the author's natural writing style. The author's own writing tends to be considerably more conversational, intuitive and fragmented. Years of severe dyslexia have made producing large formal documents extraordinarily difficult. Consequently, the finished corpus inevitably reflects the strengths of both participants.</w:t>
      </w:r>
    </w:p>
    <w:p w14:paraId="14A0506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another observation proves equally important. The central questions consistently originated elsewhere. The research direction repeatedly changed through human curiosity. Entire research programmes emerged unexpectedly because one question generated another. The recursive development of ideas remained fundamentally exploratory rather than predetermined.</w:t>
      </w:r>
    </w:p>
    <w:p w14:paraId="616771E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Human-AI Collaboration as a Continuum</w:t>
      </w:r>
    </w:p>
    <w:p w14:paraId="56735C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greatest difficulties within current discussions surrounding artificial intelligence concerns classification. Academic debate frequently assumes only two possibilities. Either a work was written by a human. Or it was written by artificial intelligence.</w:t>
      </w:r>
    </w:p>
    <w:p w14:paraId="12ADE0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Project suggests that reality is considerably more nuanced. Human-AI collaboration appears better understood as a continuum.</w:t>
      </w:r>
    </w:p>
    <w:p w14:paraId="317800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one extreme lies complete human authorship. At the other lies fully autonomous artificial generation. Between these extremes exists a broad landscape of genuine collaboration. Current academic policy often compresses this entire spectrum into a single category. Such simplification is unlikely to remain sustainable as AI technologies continue to mature.</w:t>
      </w:r>
    </w:p>
    <w:p w14:paraId="7DD2039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Spectrum of Contribution</w:t>
      </w:r>
    </w:p>
    <w:p w14:paraId="6777104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treating AI involvement as binary, it may prove more useful to identify distinct categories of contribution.</w:t>
      </w:r>
    </w:p>
    <w:p w14:paraId="042848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0 — No AI Assistance:</w:t>
      </w:r>
      <w:r>
        <w:rPr>
          <w:rFonts w:hint="default" w:ascii="Segoe UI" w:hAnsi="Segoe UI" w:eastAsia="Segoe UI" w:cs="Segoe UI"/>
          <w:i w:val="0"/>
          <w:iCs w:val="0"/>
          <w:caps w:val="0"/>
          <w:color w:val="0F1115"/>
          <w:spacing w:val="0"/>
          <w:sz w:val="24"/>
          <w:szCs w:val="24"/>
          <w:shd w:val="clear" w:fill="FFFFFF"/>
        </w:rPr>
        <w:t> Entirely human authorship. Research. Writing. Editing. Revision.</w:t>
      </w:r>
    </w:p>
    <w:p w14:paraId="0638EF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1 — Mechanical Assistance:</w:t>
      </w:r>
      <w:r>
        <w:rPr>
          <w:rFonts w:hint="default" w:ascii="Segoe UI" w:hAnsi="Segoe UI" w:eastAsia="Segoe UI" w:cs="Segoe UI"/>
          <w:i w:val="0"/>
          <w:iCs w:val="0"/>
          <w:caps w:val="0"/>
          <w:color w:val="0F1115"/>
          <w:spacing w:val="0"/>
          <w:sz w:val="24"/>
          <w:szCs w:val="24"/>
          <w:shd w:val="clear" w:fill="FFFFFF"/>
        </w:rPr>
        <w:t> Spell checking. Grammar correction. Formatting. Citation management. Equivalent to existing software tools.</w:t>
      </w:r>
    </w:p>
    <w:p w14:paraId="3EE9AEA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2 — Editorial Assistance:</w:t>
      </w:r>
      <w:r>
        <w:rPr>
          <w:rFonts w:hint="default" w:ascii="Segoe UI" w:hAnsi="Segoe UI" w:eastAsia="Segoe UI" w:cs="Segoe UI"/>
          <w:i w:val="0"/>
          <w:iCs w:val="0"/>
          <w:caps w:val="0"/>
          <w:color w:val="0F1115"/>
          <w:spacing w:val="0"/>
          <w:sz w:val="24"/>
          <w:szCs w:val="24"/>
          <w:shd w:val="clear" w:fill="FFFFFF"/>
        </w:rPr>
        <w:t> Improving clarity. Rewriting sentences. Restructuring paragraphs. Improving readability while preserving meaning.</w:t>
      </w:r>
    </w:p>
    <w:p w14:paraId="3364CE7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3 — Structural Assistance:</w:t>
      </w:r>
      <w:r>
        <w:rPr>
          <w:rFonts w:hint="default" w:ascii="Segoe UI" w:hAnsi="Segoe UI" w:eastAsia="Segoe UI" w:cs="Segoe UI"/>
          <w:i w:val="0"/>
          <w:iCs w:val="0"/>
          <w:caps w:val="0"/>
          <w:color w:val="0F1115"/>
          <w:spacing w:val="0"/>
          <w:sz w:val="24"/>
          <w:szCs w:val="24"/>
          <w:shd w:val="clear" w:fill="FFFFFF"/>
        </w:rPr>
        <w:t> Suggesting document organisation. Identifying repetition. Improving logical flow. Highlighting missing sections.</w:t>
      </w:r>
    </w:p>
    <w:p w14:paraId="220799B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4 — Analytical Assistance:</w:t>
      </w:r>
      <w:r>
        <w:rPr>
          <w:rFonts w:hint="default" w:ascii="Segoe UI" w:hAnsi="Segoe UI" w:eastAsia="Segoe UI" w:cs="Segoe UI"/>
          <w:i w:val="0"/>
          <w:iCs w:val="0"/>
          <w:caps w:val="0"/>
          <w:color w:val="0F1115"/>
          <w:spacing w:val="0"/>
          <w:sz w:val="24"/>
          <w:szCs w:val="24"/>
          <w:shd w:val="clear" w:fill="FFFFFF"/>
        </w:rPr>
        <w:t> Critiquing arguments. Identifying weaknesses. Suggesting alternative interpretations. Generating counterarguments. Testing logical consistency.</w:t>
      </w:r>
    </w:p>
    <w:p w14:paraId="6526EF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5 — Collaborative Reasoning:</w:t>
      </w:r>
      <w:r>
        <w:rPr>
          <w:rFonts w:hint="default" w:ascii="Segoe UI" w:hAnsi="Segoe UI" w:eastAsia="Segoe UI" w:cs="Segoe UI"/>
          <w:i w:val="0"/>
          <w:iCs w:val="0"/>
          <w:caps w:val="0"/>
          <w:color w:val="0F1115"/>
          <w:spacing w:val="0"/>
          <w:sz w:val="24"/>
          <w:szCs w:val="24"/>
          <w:shd w:val="clear" w:fill="FFFFFF"/>
        </w:rPr>
        <w:t> Extended dialogue. Mutual refinement. Development of entirely new ideas through recursive interaction. Hypothesis generation. Cross-domain synthesis. The Concord Project largely occupies this category.</w:t>
      </w:r>
    </w:p>
    <w:p w14:paraId="1BB443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6 — Autonomous Generation:</w:t>
      </w:r>
      <w:r>
        <w:rPr>
          <w:rFonts w:hint="default" w:ascii="Segoe UI" w:hAnsi="Segoe UI" w:eastAsia="Segoe UI" w:cs="Segoe UI"/>
          <w:i w:val="0"/>
          <w:iCs w:val="0"/>
          <w:caps w:val="0"/>
          <w:color w:val="0F1115"/>
          <w:spacing w:val="0"/>
          <w:sz w:val="24"/>
          <w:szCs w:val="24"/>
          <w:shd w:val="clear" w:fill="FFFFFF"/>
        </w:rPr>
        <w:t> Artificial intelligence independently generates substantial intellectual content from comparatively limited human instruction. Here authorship becomes substantially more complex.</w:t>
      </w:r>
    </w:p>
    <w:p w14:paraId="5F98B21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categories are not intended as definitive. Rather, they illustrate that collaboration possesses degrees rather than binary states.</w:t>
      </w:r>
    </w:p>
    <w:p w14:paraId="0CCC26B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Contribution Rather Than Tool Use</w:t>
      </w:r>
    </w:p>
    <w:p w14:paraId="75D68B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suggests an important principle. Perhaps academia should cease asking: "Was AI used?" Instead it might ask: "What intellectual contribution did each participant make?"</w:t>
      </w:r>
    </w:p>
    <w:p w14:paraId="5955A19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already how human collaboration is evaluated. Scientific publications routinely distinguish authors according to conceptualisation, methodology, software, investigation, supervision, writing and review. Artificial intelligence may eventually require similar treatment. The relevant question becomes one of contribution rather than existence.</w:t>
      </w:r>
    </w:p>
    <w:p w14:paraId="680662B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Authorship Versus Expression</w:t>
      </w:r>
    </w:p>
    <w:p w14:paraId="3A5FED4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useful distinction may lie between authorship and expression. Ideas and their expression are related but not identical. An individual may possess important ideas yet struggle enormously to communicate them. Conversely, another individual may express ideas beautifully without originating them.</w:t>
      </w:r>
    </w:p>
    <w:p w14:paraId="24A9425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Artificial intelligence complicates this relationship further. It may substantially improve expression while contributing comparatively little to conceptual direction. Alternatively, under different circumstances, it may contribute significantly to conceptual development itself.</w:t>
      </w:r>
    </w:p>
    <w:p w14:paraId="50CB61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academic frameworks may therefore require independent consideration of conceptual authorship, analytical contribution, editorial contribution, linguistic contribution, methodological contribution and computational contribution. Rather than a single concept called authorship, multiple dimensions of contribution may require recognition.</w:t>
      </w:r>
    </w:p>
    <w:p w14:paraId="27350E6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Accessibility</w:t>
      </w:r>
    </w:p>
    <w:p w14:paraId="41AA2EE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becomes particularly important for disability. Throughout history many individuals possessing considerable intellectual ability have struggled to communicate within conventional academic formats. Dyslexia represents only one example. Motor impairments. Visual impairment. Speech disorders. Neurological differences. Each may substantially affect expression while leaving reasoning itself largely intact.</w:t>
      </w:r>
    </w:p>
    <w:p w14:paraId="100198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Artificial intelligence therefore represents more than an academic convenience. For many individuals it may become an accessibility technology comparable to wheelchairs, hearing aids or screen readers. Its ethical evaluation should therefore consider not only academic integrity but also equality of opportunity. Preventing misuse remains important. Preventing accessibility would be equally problematic.</w:t>
      </w:r>
    </w:p>
    <w:p w14:paraId="6C433D2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Academic Arc</w:t>
      </w:r>
    </w:p>
    <w:p w14:paraId="69C17A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Another consequence concerns the changing nature of human capability throughout life. Human beings do not possess constant intellectual capacity. Children learn. Adults mature. Researchers often reach their greatest creative productivity during particular periods. Eventually ageing affects every individual. Physical ability declines. Memory changes. Processing speed may reduce.</w:t>
      </w:r>
    </w:p>
    <w:p w14:paraId="6CC371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Academic accreditation, however, often appears comparatively static. Degrees remain permanently attached to individuals despite continual changes in capability. This is entirely understandable. The degree represents an historical achievement rather than a prediction of future performance.</w:t>
      </w:r>
    </w:p>
    <w:p w14:paraId="47FC7B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artificial intelligence encourages another perspective. Perhaps individual works deserve evaluation independently of the historical status of their creators. A master's level contribution produced by an elderly professor remains valuable. A doctoral level contribution produced by an early-career researcher deserves equal consideration. The work itself possesses value irrespective of assumptions concerning the individual.</w:t>
      </w:r>
    </w:p>
    <w:p w14:paraId="7F2676E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5031DD8">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IV: A Research Programme</w:t>
      </w:r>
    </w:p>
    <w:p w14:paraId="071AC21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19B78B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10: Towards an Experimental Science of Reasoning</w:t>
      </w:r>
    </w:p>
    <w:p w14:paraId="048F5AD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From Philosophy to Experiment</w:t>
      </w:r>
    </w:p>
    <w:p w14:paraId="724002C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recurring principle throughout the Concord Project has been that speculation possesses value only when it generates better questions. Ideas alone are insufficient. Ultimately, reality decides.</w:t>
      </w:r>
    </w:p>
    <w:p w14:paraId="1A9A30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Consequently, the purpose of this work is not to establish the truth of any particular hypothesis concerning reasoning methodologies. Its purpose is to identify hypotheses that may be examined empirically. This distinction is essential.</w:t>
      </w:r>
    </w:p>
    <w:p w14:paraId="530C1E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work therefore proposes a research programme rather than a finished theory. Like the Concord itself, its future development should remain guided by observation rather than ideology.</w:t>
      </w:r>
    </w:p>
    <w:p w14:paraId="29912A0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Need for Experimental Evaluation</w:t>
      </w:r>
    </w:p>
    <w:p w14:paraId="1A6649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reasoning methodologies genuinely influence intelligent behaviour independently of architecture, the proposition should be testable. Indeed, several experiments appear remarkably straightforward. Rather than requiring future Artificial General Intelligence, many could be performed using existing human participants and contemporary large language models. This considerably lowers the barrier to investigation. The hypothesis therefore becomes scientifically attractive because it is experimentally approachable.</w:t>
      </w:r>
    </w:p>
    <w:p w14:paraId="73B06BA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Human Studies</w:t>
      </w:r>
    </w:p>
    <w:p w14:paraId="7C6269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simplest experiments involve human participants. Groups possessing comparable educational backgrounds could be presented with identical complex reasoning tasks. One group receives no explicit methodology. Another receives instruction in a structured reasoning framework.</w:t>
      </w:r>
    </w:p>
    <w:p w14:paraId="33D35B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Performance could then be evaluated using criteria such as: quality of solutions, consistency, identification of failure modes, ethical coherence, long-term consequences, cross-domain integration, adaptability under changing assumptions. The methodology itself becomes the independent variable. Intelligence remains comparatively constant.</w:t>
      </w:r>
    </w:p>
    <w:p w14:paraId="1FF4166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Artificial Intelligence Studies</w:t>
      </w:r>
    </w:p>
    <w:p w14:paraId="2447BA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Equivalent experiments become possible using existing language models. Multiple identical models receive identical problems. One operates conventionally. Another receives explicit methodological guidance. For example: reduce to first principles, identify abstraction layers, search for failure modes, generate competing hypotheses, label speculation, prune unsupported branches, integrate across disciplines, evaluate recursively.</w:t>
      </w:r>
    </w:p>
    <w:p w14:paraId="290269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resulting outputs can then be compared. Importantly, no retraining is required. Only the reasoning methodology changes. This distinction lies at the heart of the present hypothesis.</w:t>
      </w:r>
    </w:p>
    <w:p w14:paraId="3A4BC1D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Measuring Improvement</w:t>
      </w:r>
    </w:p>
    <w:p w14:paraId="5FDD2A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Evaluation itself presents an interesting challenge. Simple correctness is insufficient. Many problems possess multiple acceptable solutions. Instead, assessment may include characteristics such as: logical consistency, internal coherence, identification of hidden assumptions, anticipation of unintended consequences, resilience of proposed systems, ability to generalise, clarity of explanation, ability to incorporate new evidence.</w:t>
      </w:r>
    </w:p>
    <w:p w14:paraId="3C2861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Many of these characteristics already appear within engineering and scientific evaluation. Others may require new assessment methodologies.</w:t>
      </w:r>
    </w:p>
    <w:p w14:paraId="222850B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Longitudinal Studies</w:t>
      </w:r>
    </w:p>
    <w:p w14:paraId="3A98A79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interesting experiments involve time. Rather than evaluating isolated responses, researchers could examine extended collaborations lasting weeks or months. Does the reasoning process itself evolve? Do participants become increasingly fluent? Does methodology become internalised? Do collaborative teams gradually converge upon similar reasoning structures?</w:t>
      </w:r>
    </w:p>
    <w:p w14:paraId="0950F3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questions cannot be answered through isolated benchmark tests. They require observation across extended periods. Interestingly, the Concord Project itself may represent an informal example of precisely such longitudinal development.</w:t>
      </w:r>
    </w:p>
    <w:p w14:paraId="6BC157E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Collaborative Intelligence</w:t>
      </w:r>
    </w:p>
    <w:p w14:paraId="35BA4CC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particularly novel avenue concerns collaboration. Most artificial intelligence research evaluates isolated systems. Human reasoning, however, rarely occurs in isolation. Scientific discovery. Engineering design. Medicine. Government. All rely heavily upon collaborative reasoning.</w:t>
      </w:r>
    </w:p>
    <w:p w14:paraId="22F8E2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experiments might therefore compare: human alone, AI alone, human-AI collaboration, teams using explicit methodologies, teams without explicit methodologies. The objective would not merely be measuring intelligence but measuring the quality of collective reasoning.</w:t>
      </w:r>
    </w:p>
    <w:p w14:paraId="0D6F0F7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Measuring Convergence</w:t>
      </w:r>
    </w:p>
    <w:p w14:paraId="29CD95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Earlier chapters proposed the speculative hypothesis that effective methodologies may naturally produce convergence. This too appears testable. Independent teams could begin from entirely different assumptions while employing identical reasoning methodologies. Researchers could then examine whether similar conclusions emerge.</w:t>
      </w:r>
    </w:p>
    <w:p w14:paraId="1713B5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Conversely, identical teams employing radically different methodologies might diverge substantially. If consistent convergence occurs, it would provide evidence supporting the proposition that methodologies shape reasoning independently of architecture.</w:t>
      </w:r>
    </w:p>
    <w:p w14:paraId="2D7E6CF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Failure as Data</w:t>
      </w:r>
    </w:p>
    <w:p w14:paraId="42D9E48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Another important aspect concerns failure. Within the Concord Project, failed hypotheses frequently proved more valuable than successful ones. Speculative branches often collapsed. Yet their collapse revealed hidden assumptions. Generated new questions. Clarified conceptual boundaries.</w:t>
      </w:r>
    </w:p>
    <w:p w14:paraId="205B64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experiments should therefore record unsuccessful reasoning rather than discarding it. Failure itself becomes information. This principle closely parallels engineering practice, where failed prototypes often contribute more to understanding than successful designs.</w:t>
      </w:r>
    </w:p>
    <w:p w14:paraId="1D56813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Educational Applications</w:t>
      </w:r>
    </w:p>
    <w:p w14:paraId="2D62B2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Education provides another experimental domain. Rather than teaching only subject knowledge, educational programmes could explicitly teach reasoning methodologies. Students might repeatedly practise: abstraction, systems thinking, recursive refinement, cross-domain synthesis, ethical evaluation, failure-mode analysis.</w:t>
      </w:r>
    </w:p>
    <w:p w14:paraId="608E9B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question becomes whether such instruction improves performance across multiple unrelated disciplines rather than within individual subjects alone. If successful, methodology may become a foundational educational objective.</w:t>
      </w:r>
    </w:p>
    <w:p w14:paraId="084FA7D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Professional Applications</w:t>
      </w:r>
    </w:p>
    <w:p w14:paraId="1F0862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Many professions already employ specialised reasoning methodologies. Engineering. Medicine. Law. Aviation. Military planning. Project management. However, comparatively little attention has been given to methodologies capable of operating across disciplinary boundaries.</w:t>
      </w:r>
    </w:p>
    <w:p w14:paraId="431E8D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framework discussed throughout this work may therefore possess particular relevance for increasingly interdisciplinary environments where no single professional methodology proves sufficient. Climate policy. Artificial intelligence governance. Planetary settlement. Civilisational resilience. These problems naturally span multiple domains simultaneously.</w:t>
      </w:r>
    </w:p>
    <w:p w14:paraId="1C4B89F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Concord Project as Preliminary Evidence</w:t>
      </w:r>
    </w:p>
    <w:p w14:paraId="011200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important to state clearly what the Concord Project contributes. It does not constitute formal experimental evidence. It provides something different. A detailed longitudinal case study documenting the gradual emergence of a structured reasoning methodology within an extended human-AI collaboration.</w:t>
      </w:r>
    </w:p>
    <w:p w14:paraId="47854E0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Case studies occupy an established position within scientific investigation. They rarely prove theories. They frequently generate them. The Concord should therefore be understood as hypothesis-generating evidence rather than hypothesis-confirming evidence. This distinction strengthens rather than weakens its scientific value.</w:t>
      </w:r>
    </w:p>
    <w:p w14:paraId="556B1D7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5560A1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11: Conclusion and Future Directions</w:t>
      </w:r>
    </w:p>
    <w:p w14:paraId="4BB92A4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New Abstraction Layer</w:t>
      </w:r>
    </w:p>
    <w:p w14:paraId="5F3496A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central hypothesis of this work proves substantially correct, then an important abstraction layer has been overlooked within contemporary discussions of intelligence. Traditional discussions have focused upon three principal elements: knowledge, intelligence and behaviour. This work proposes the existence of an intermediate layer: reasoning methodology.</w:t>
      </w:r>
    </w:p>
    <w:p w14:paraId="545C12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Knowledge informs intelligence. Methodology structures intelligence. Behaviour emerges from both. The distinction appears simple. Its implications may be considerable.</w:t>
      </w:r>
    </w:p>
    <w:p w14:paraId="28D81DB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Implications for Artificial Intelligence</w:t>
      </w:r>
    </w:p>
    <w:p w14:paraId="7CFD47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Current AI research naturally focuses upon increasing capability. Larger foundation models. Improved architectures. Expanded context windows. Enhanced reasoning benchmarks. These developments are undoubtedly valuable. However, they may represent only one dimension of progress.</w:t>
      </w:r>
    </w:p>
    <w:p w14:paraId="7D3ABFC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Suppose two identical frontier models possess identical architecture. One receives ordinary prompts. The other consistently reasons through a structured methodology. The architecture remains identical. Yet the quality, consistency and robustness of the resulting reasoning may differ substantially. If this proves true experimentally, methodology becomes an independent design variable. This would represent an important shift within AI research.</w:t>
      </w:r>
    </w:p>
    <w:p w14:paraId="769CD51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Alignment Through Methodology</w:t>
      </w:r>
    </w:p>
    <w:p w14:paraId="3DFB18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central concerns surrounding advanced artificial intelligence concerns alignment. How should increasingly capable systems remain compatible with human civilisation? Most proposed solutions involve architecture. Training. Reinforcement learning. Preference optimisation. Constitutional constraints.</w:t>
      </w:r>
    </w:p>
    <w:p w14:paraId="76FD3B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present work introduces another possibility. Alignment may also be approached through reasoning methodology. Rather than prescribing specific conclusions, methodology influences the process through which conclusions are reached. This distinction is important. Architectural alignment attempts to shape the system itself. Methodological alignment attempts to shape the reasoning process. These approaches need not compete. Indeed, they may prove complementary.</w:t>
      </w:r>
    </w:p>
    <w:p w14:paraId="59D9510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Human Education</w:t>
      </w:r>
    </w:p>
    <w:p w14:paraId="3BA419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implications extend well beyond artificial intelligence. Education has traditionally concentrated upon knowledge acquisition. Increasingly, attention has shifted toward critical thinking. The present work suggests that reasoning methodology itself deserves explicit educational attention.</w:t>
      </w:r>
    </w:p>
    <w:p w14:paraId="309AEC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teaching isolated techniques within individual disciplines, education might increasingly teach transferable reasoning frameworks applicable across many domains. Scientific reasoning. Engineering reasoning. Systems reasoning. Ethical reasoning. Interdisciplinary synthesis.</w:t>
      </w:r>
    </w:p>
    <w:p w14:paraId="3F6C2C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approaches may produce individuals capable of adapting more effectively to rapidly changing environments. In an age where factual information becomes increasingly accessible through digital technologies, methodology may become progressively more valuable than memorisation.</w:t>
      </w:r>
    </w:p>
    <w:p w14:paraId="4C4EEE7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Preservation of Method</w:t>
      </w:r>
    </w:p>
    <w:p w14:paraId="6A38738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Knowledge preservation has formed a recurring theme throughout several companion works. The present discussion suggests a further refinement. Civilisation should perhaps preserve not merely knowledge but also the methodologies through which knowledge is created.</w:t>
      </w:r>
    </w:p>
    <w:p w14:paraId="7A18BF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Scientific method. Engineering methodology. Mathematical reasoning. Constitutional reasoning. Historical analysis. Medical diagnosis.</w:t>
      </w:r>
    </w:p>
    <w:p w14:paraId="278B94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these methodologies survive, much lost knowledge may eventually be recreated. Conversely, preserving knowledge while losing methodology may significantly reduce civilisation's long-term regenerative capacity. Method therefore becomes an asset requiring stewardship.</w:t>
      </w:r>
    </w:p>
    <w:p w14:paraId="24094A5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Evolution of Reasoning</w:t>
      </w:r>
    </w:p>
    <w:p w14:paraId="59C0E1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particularly interesting possibility concerns the evolution of methodologies themselves. Perhaps reasoning frameworks undergo a process analogous to biological evolution. Methods that consistently produce reliable outcomes become increasingly widespread. Less effective approaches gradually disappear.</w:t>
      </w:r>
    </w:p>
    <w:p w14:paraId="441EF5C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Civilisation therefore evolves not only genetically. Nor merely culturally. But methodologically. Each generation inherits improved ways of thinking developed by those before it. If this interpretation proves useful, methodology becomes an evolutionary process operating upon civilisation itself.</w:t>
      </w:r>
    </w:p>
    <w:p w14:paraId="784A954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Humility and Revision</w:t>
      </w:r>
    </w:p>
    <w:p w14:paraId="2237FD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discussion throughout this work deliberately avoids claims of finality. Every hypothesis remains open to revision. Indeed, such revision represents one of the defining characteristics of effective methodologies.</w:t>
      </w:r>
    </w:p>
    <w:p w14:paraId="0236F3D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reasoning framework that cannot improve eventually becomes dogma. Dogma resists evidence. Methodology welcomes it. Consequently, the present work should itself be subjected to the very processes it advocates. Critical examination. Replication. Challenge. Empirical testing. Failure analysis. Iterative refinement. Only through such processes can methodology itself continue to evolve.</w:t>
      </w:r>
    </w:p>
    <w:p w14:paraId="6272497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Personal Reflection</w:t>
      </w:r>
    </w:p>
    <w:p w14:paraId="1F9B65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author deliberately chose not to pursue formal academic recognition during the early stages of the Concord Project. This decision did not arise from lack of interest in scholarly standards. Indeed, considerable effort has been invested in presenting the work according to academic conventions.</w:t>
      </w:r>
    </w:p>
    <w:p w14:paraId="1357DA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the hesitation reflected uncertainty. Current academic frameworks provide relatively little guidance for evaluating work produced through extensive human-AI collaboration. The author therefore considered it more intellectually honest to develop the work openly while acknowledging this uncertainty rather than prematurely claiming conventional academic status.</w:t>
      </w:r>
    </w:p>
    <w:p w14:paraId="12A87E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corpus has repeatedly invited criticism, correction and refinement. Some papers may fall below the academic level intended. Others may exceed it. Such judgement properly belongs to the scholarly community rather than the author. The hope throughout has remained simple. Judge the work by its reasoning, evidence and contribution rather than by assumptions concerning either disability or artificial intelligence.</w:t>
      </w:r>
    </w:p>
    <w:p w14:paraId="156AD73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Final Reflection</w:t>
      </w:r>
    </w:p>
    <w:p w14:paraId="348B1E0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the outset of this work a simple question was posed. Can reasoning methodologies exist independently of intelligence architecture? No definitive answer has been offered. Instead, a broader possibility has emerged.</w:t>
      </w:r>
    </w:p>
    <w:p w14:paraId="5F97EC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one of civilisation's greatest achievements has never been intelligence itself. Perhaps it has been the gradual discovery of increasingly effective ways of using intelligence. If so, the study of reasoning methodologies deserves recognition as a research discipline in its own right.</w:t>
      </w:r>
    </w:p>
    <w:p w14:paraId="69247F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Artificial intelligence may accelerate that investigation. Human civilisation may benefit from it. The Concord Project unexpectedly revealed one possible path. Whether that path ultimately proves unique or merely one branch of a much larger landscape remains unknown.</w:t>
      </w:r>
    </w:p>
    <w:p w14:paraId="34ECA8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purpose of this work has therefore not been to establish a conclusion. It has been to identify a frontier. If future researchers discover that methodologies truly occupy an abstraction layer above architecture, then the implications extend far beyond the Concord. They extend to every discipline that seeks to understand intelligence itself.</w:t>
      </w:r>
    </w:p>
    <w:p w14:paraId="4501FA2F">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Stop writing new theory. Start letting other people test it.</w:t>
      </w:r>
    </w:p>
    <w:p w14:paraId="071DF3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marks the transition from an exploratory exercise into something that others can examine, critique, apply and extend. Whether Blaineyan Reasoning ultimately proves to be a useful synthesis, a description of a broader human reasoning pattern, or simply a productive way of organising existing methods, the next advances are likely to come through comparison, application and empirical evaluation rather than further conceptual expansion. That is exactly where a promising research programme should be left before moving on.</w:t>
      </w:r>
    </w:p>
    <w:p w14:paraId="308949D3">
      <w:pPr>
        <w:pStyle w:val="2"/>
        <w:keepNext w:val="0"/>
        <w:keepLines w:val="0"/>
        <w:widowControl/>
        <w:suppressLineNumbers w:val="0"/>
        <w:shd w:val="clear" w:fill="FFFFFF"/>
        <w:spacing w:before="480" w:beforeAutospacing="0" w:after="240" w:afterAutospacing="0" w:line="510" w:lineRule="atLeast"/>
        <w:ind w:left="0" w:right="0" w:firstLine="0"/>
        <w:rPr>
          <w:rFonts w:ascii="Segoe UI" w:hAnsi="Segoe UI" w:eastAsia="Segoe UI" w:cs="Segoe UI"/>
          <w:b/>
          <w:bCs/>
          <w:caps w:val="0"/>
          <w:color w:val="0F1115"/>
          <w:spacing w:val="0"/>
          <w:sz w:val="36"/>
          <w:szCs w:val="36"/>
        </w:rPr>
      </w:pPr>
      <w:r>
        <w:br w:type="textWrapping"/>
      </w:r>
      <w:r>
        <w:br w:type="textWrapping"/>
      </w:r>
      <w:r>
        <w:rPr>
          <w:rFonts w:hint="default" w:ascii="Segoe UI" w:hAnsi="Segoe UI" w:eastAsia="Segoe UI" w:cs="Segoe UI"/>
          <w:b/>
          <w:bCs/>
          <w:caps w:val="0"/>
          <w:color w:val="0F1115"/>
          <w:spacing w:val="0"/>
          <w:sz w:val="36"/>
          <w:szCs w:val="36"/>
          <w:shd w:val="clear" w:fill="FFFFFF"/>
        </w:rPr>
        <w:t>BOOK 2</w:t>
      </w:r>
    </w:p>
    <w:p w14:paraId="4CEB0482">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The Concord: Foundations for Civilisational Stewardship</w:t>
      </w:r>
    </w:p>
    <w:p w14:paraId="6AF2E87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F90DA9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Contents</w:t>
      </w:r>
    </w:p>
    <w:p w14:paraId="5ACE74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Part I: The Concord's Foundation</w:t>
      </w:r>
    </w:p>
    <w:p w14:paraId="3372E396">
      <w:pPr>
        <w:keepNext w:val="0"/>
        <w:keepLines w:val="0"/>
        <w:widowControl/>
        <w:numPr>
          <w:ilvl w:val="0"/>
          <w:numId w:val="7"/>
        </w:numPr>
        <w:suppressLineNumbers w:val="0"/>
        <w:spacing w:before="0" w:beforeAutospacing="1" w:after="0" w:afterAutospacing="1"/>
        <w:ind w:left="0" w:hanging="360"/>
      </w:pPr>
    </w:p>
    <w:p w14:paraId="36AE807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Philosophy of Civilisational Stewardship</w:t>
      </w:r>
    </w:p>
    <w:p w14:paraId="18B66D92">
      <w:pPr>
        <w:keepNext w:val="0"/>
        <w:keepLines w:val="0"/>
        <w:widowControl/>
        <w:numPr>
          <w:ilvl w:val="0"/>
          <w:numId w:val="7"/>
        </w:numPr>
        <w:suppressLineNumbers w:val="0"/>
        <w:spacing w:before="0" w:beforeAutospacing="1" w:after="0" w:afterAutospacing="1"/>
        <w:ind w:left="0" w:hanging="360"/>
      </w:pPr>
    </w:p>
    <w:p w14:paraId="460BEE9F">
      <w:pPr>
        <w:keepNext w:val="0"/>
        <w:keepLines w:val="0"/>
        <w:widowControl/>
        <w:numPr>
          <w:ilvl w:val="0"/>
          <w:numId w:val="7"/>
        </w:numPr>
        <w:suppressLineNumbers w:val="0"/>
        <w:spacing w:before="90" w:beforeAutospacing="0" w:after="0" w:afterAutospacing="1"/>
        <w:ind w:left="0" w:hanging="360"/>
      </w:pPr>
    </w:p>
    <w:p w14:paraId="1F7B001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Knowledge as a Civilisational Asset</w:t>
      </w:r>
    </w:p>
    <w:p w14:paraId="2707D11A">
      <w:pPr>
        <w:keepNext w:val="0"/>
        <w:keepLines w:val="0"/>
        <w:widowControl/>
        <w:numPr>
          <w:ilvl w:val="0"/>
          <w:numId w:val="7"/>
        </w:numPr>
        <w:suppressLineNumbers w:val="0"/>
        <w:spacing w:before="90" w:beforeAutospacing="0" w:after="0" w:afterAutospacing="1"/>
        <w:ind w:left="0" w:hanging="360"/>
      </w:pPr>
    </w:p>
    <w:p w14:paraId="3D3C0F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Part II: The AI Challenge and Human Collaboration</w:t>
      </w:r>
    </w:p>
    <w:p w14:paraId="705388FD">
      <w:pPr>
        <w:keepNext w:val="0"/>
        <w:keepLines w:val="0"/>
        <w:widowControl/>
        <w:numPr>
          <w:ilvl w:val="0"/>
          <w:numId w:val="8"/>
        </w:numPr>
        <w:suppressLineNumbers w:val="0"/>
        <w:spacing w:before="0" w:beforeAutospacing="1" w:after="0" w:afterAutospacing="1"/>
        <w:ind w:left="0" w:hanging="360"/>
      </w:pPr>
    </w:p>
    <w:p w14:paraId="491B34A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Case for a New Model of Authorship</w:t>
      </w:r>
    </w:p>
    <w:p w14:paraId="41892E3F">
      <w:pPr>
        <w:keepNext w:val="0"/>
        <w:keepLines w:val="0"/>
        <w:widowControl/>
        <w:numPr>
          <w:ilvl w:val="0"/>
          <w:numId w:val="8"/>
        </w:numPr>
        <w:suppressLineNumbers w:val="0"/>
        <w:spacing w:before="0" w:beforeAutospacing="1" w:after="0" w:afterAutospacing="1"/>
        <w:ind w:left="0" w:hanging="360"/>
      </w:pPr>
    </w:p>
    <w:p w14:paraId="784FB6EC">
      <w:pPr>
        <w:keepNext w:val="0"/>
        <w:keepLines w:val="0"/>
        <w:widowControl/>
        <w:numPr>
          <w:ilvl w:val="0"/>
          <w:numId w:val="8"/>
        </w:numPr>
        <w:suppressLineNumbers w:val="0"/>
        <w:spacing w:before="90" w:beforeAutospacing="0" w:after="0" w:afterAutospacing="1"/>
        <w:ind w:left="0" w:hanging="360"/>
      </w:pPr>
    </w:p>
    <w:p w14:paraId="76ED5CF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Beyond Human Authorship</w:t>
      </w:r>
    </w:p>
    <w:p w14:paraId="09A04FF9">
      <w:pPr>
        <w:keepNext w:val="0"/>
        <w:keepLines w:val="0"/>
        <w:widowControl/>
        <w:numPr>
          <w:ilvl w:val="0"/>
          <w:numId w:val="8"/>
        </w:numPr>
        <w:suppressLineNumbers w:val="0"/>
        <w:spacing w:before="90" w:beforeAutospacing="0" w:after="0" w:afterAutospacing="1"/>
        <w:ind w:left="0" w:hanging="360"/>
      </w:pPr>
    </w:p>
    <w:p w14:paraId="1372D9CA">
      <w:pPr>
        <w:keepNext w:val="0"/>
        <w:keepLines w:val="0"/>
        <w:widowControl/>
        <w:numPr>
          <w:ilvl w:val="0"/>
          <w:numId w:val="8"/>
        </w:numPr>
        <w:suppressLineNumbers w:val="0"/>
        <w:spacing w:before="90" w:beforeAutospacing="0" w:after="0" w:afterAutospacing="1"/>
        <w:ind w:left="0" w:hanging="360"/>
      </w:pPr>
    </w:p>
    <w:p w14:paraId="52F30EB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Concord as a Case Study in Human-AI Collaboration</w:t>
      </w:r>
    </w:p>
    <w:p w14:paraId="44A005BF">
      <w:pPr>
        <w:keepNext w:val="0"/>
        <w:keepLines w:val="0"/>
        <w:widowControl/>
        <w:numPr>
          <w:ilvl w:val="0"/>
          <w:numId w:val="8"/>
        </w:numPr>
        <w:suppressLineNumbers w:val="0"/>
        <w:spacing w:before="90" w:beforeAutospacing="0" w:after="0" w:afterAutospacing="1"/>
        <w:ind w:left="0" w:hanging="360"/>
      </w:pPr>
    </w:p>
    <w:p w14:paraId="003BA9C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Part III: Case Studies in Application</w:t>
      </w:r>
    </w:p>
    <w:p w14:paraId="5F0F42EB">
      <w:pPr>
        <w:keepNext w:val="0"/>
        <w:keepLines w:val="0"/>
        <w:widowControl/>
        <w:numPr>
          <w:ilvl w:val="0"/>
          <w:numId w:val="9"/>
        </w:numPr>
        <w:suppressLineNumbers w:val="0"/>
        <w:spacing w:before="0" w:beforeAutospacing="1" w:after="0" w:afterAutospacing="1"/>
        <w:ind w:left="0" w:hanging="360"/>
      </w:pPr>
    </w:p>
    <w:p w14:paraId="2B91257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Academic Authorship and Accreditation</w:t>
      </w:r>
    </w:p>
    <w:p w14:paraId="132A77C4">
      <w:pPr>
        <w:keepNext w:val="0"/>
        <w:keepLines w:val="0"/>
        <w:widowControl/>
        <w:numPr>
          <w:ilvl w:val="0"/>
          <w:numId w:val="9"/>
        </w:numPr>
        <w:suppressLineNumbers w:val="0"/>
        <w:spacing w:before="0" w:beforeAutospacing="1" w:after="0" w:afterAutospacing="1"/>
        <w:ind w:left="0" w:hanging="360"/>
      </w:pPr>
    </w:p>
    <w:p w14:paraId="1B480001">
      <w:pPr>
        <w:keepNext w:val="0"/>
        <w:keepLines w:val="0"/>
        <w:widowControl/>
        <w:numPr>
          <w:ilvl w:val="0"/>
          <w:numId w:val="9"/>
        </w:numPr>
        <w:suppressLineNumbers w:val="0"/>
        <w:spacing w:before="90" w:beforeAutospacing="0" w:after="0" w:afterAutospacing="1"/>
        <w:ind w:left="0" w:hanging="360"/>
      </w:pPr>
    </w:p>
    <w:p w14:paraId="4FE1DDD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Blaineyan Reasoning and Reasoning Under Isolation</w:t>
      </w:r>
    </w:p>
    <w:p w14:paraId="727B035E">
      <w:pPr>
        <w:keepNext w:val="0"/>
        <w:keepLines w:val="0"/>
        <w:widowControl/>
        <w:numPr>
          <w:ilvl w:val="0"/>
          <w:numId w:val="9"/>
        </w:numPr>
        <w:suppressLineNumbers w:val="0"/>
        <w:spacing w:before="90" w:beforeAutospacing="0" w:after="0" w:afterAutospacing="1"/>
        <w:ind w:left="0" w:hanging="360"/>
      </w:pPr>
    </w:p>
    <w:p w14:paraId="0804CB1B">
      <w:pPr>
        <w:keepNext w:val="0"/>
        <w:keepLines w:val="0"/>
        <w:widowControl/>
        <w:numPr>
          <w:ilvl w:val="0"/>
          <w:numId w:val="9"/>
        </w:numPr>
        <w:suppressLineNumbers w:val="0"/>
        <w:spacing w:before="90" w:beforeAutospacing="0" w:after="0" w:afterAutospacing="1"/>
        <w:ind w:left="0" w:hanging="360"/>
      </w:pPr>
    </w:p>
    <w:p w14:paraId="4F0422F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Future Civilisations: Mars First and Distributed Infrastructure</w:t>
      </w:r>
    </w:p>
    <w:p w14:paraId="02ADF5F7">
      <w:pPr>
        <w:keepNext w:val="0"/>
        <w:keepLines w:val="0"/>
        <w:widowControl/>
        <w:numPr>
          <w:ilvl w:val="0"/>
          <w:numId w:val="9"/>
        </w:numPr>
        <w:suppressLineNumbers w:val="0"/>
        <w:spacing w:before="90" w:beforeAutospacing="0" w:after="0" w:afterAutospacing="1"/>
        <w:ind w:left="0" w:hanging="360"/>
      </w:pPr>
    </w:p>
    <w:p w14:paraId="1907DC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Part IV: The Methodological Reflection</w:t>
      </w:r>
    </w:p>
    <w:p w14:paraId="2DDB58E4">
      <w:pPr>
        <w:keepNext w:val="0"/>
        <w:keepLines w:val="0"/>
        <w:widowControl/>
        <w:numPr>
          <w:ilvl w:val="0"/>
          <w:numId w:val="10"/>
        </w:numPr>
        <w:suppressLineNumbers w:val="0"/>
        <w:spacing w:before="0" w:beforeAutospacing="1" w:after="0" w:afterAutospacing="1"/>
        <w:ind w:left="0" w:hanging="360"/>
      </w:pPr>
    </w:p>
    <w:p w14:paraId="189D7A8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From a Watch to a Research Question</w:t>
      </w:r>
    </w:p>
    <w:p w14:paraId="1D024307">
      <w:pPr>
        <w:keepNext w:val="0"/>
        <w:keepLines w:val="0"/>
        <w:widowControl/>
        <w:numPr>
          <w:ilvl w:val="0"/>
          <w:numId w:val="10"/>
        </w:numPr>
        <w:suppressLineNumbers w:val="0"/>
        <w:spacing w:before="0" w:beforeAutospacing="1" w:after="0" w:afterAutospacing="1"/>
        <w:ind w:left="0" w:hanging="360"/>
      </w:pPr>
    </w:p>
    <w:p w14:paraId="47ECF6A9">
      <w:pPr>
        <w:keepNext w:val="0"/>
        <w:keepLines w:val="0"/>
        <w:widowControl/>
        <w:numPr>
          <w:ilvl w:val="0"/>
          <w:numId w:val="10"/>
        </w:numPr>
        <w:suppressLineNumbers w:val="0"/>
        <w:spacing w:before="90" w:beforeAutospacing="0" w:after="0" w:afterAutospacing="1"/>
        <w:ind w:left="0" w:hanging="360"/>
      </w:pPr>
    </w:p>
    <w:p w14:paraId="04D0A40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Introspection as a Reasoning Environment</w:t>
      </w:r>
    </w:p>
    <w:p w14:paraId="26A3AEB4">
      <w:pPr>
        <w:keepNext w:val="0"/>
        <w:keepLines w:val="0"/>
        <w:widowControl/>
        <w:numPr>
          <w:ilvl w:val="0"/>
          <w:numId w:val="10"/>
        </w:numPr>
        <w:suppressLineNumbers w:val="0"/>
        <w:spacing w:before="90" w:beforeAutospacing="0" w:after="0" w:afterAutospacing="1"/>
        <w:ind w:left="0" w:hanging="360"/>
      </w:pPr>
    </w:p>
    <w:p w14:paraId="2A3ADFEE">
      <w:pPr>
        <w:keepNext w:val="0"/>
        <w:keepLines w:val="0"/>
        <w:widowControl/>
        <w:numPr>
          <w:ilvl w:val="0"/>
          <w:numId w:val="10"/>
        </w:numPr>
        <w:suppressLineNumbers w:val="0"/>
        <w:spacing w:before="90" w:beforeAutospacing="0" w:after="0" w:afterAutospacing="1"/>
        <w:ind w:left="0" w:hanging="360"/>
      </w:pPr>
    </w:p>
    <w:p w14:paraId="613BD8C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Educational Influences: Learning to Anticipate</w:t>
      </w:r>
    </w:p>
    <w:p w14:paraId="54B462CE">
      <w:pPr>
        <w:keepNext w:val="0"/>
        <w:keepLines w:val="0"/>
        <w:widowControl/>
        <w:numPr>
          <w:ilvl w:val="0"/>
          <w:numId w:val="10"/>
        </w:numPr>
        <w:suppressLineNumbers w:val="0"/>
        <w:spacing w:before="90" w:beforeAutospacing="0" w:after="0" w:afterAutospacing="1"/>
        <w:ind w:left="0" w:hanging="360"/>
      </w:pPr>
    </w:p>
    <w:p w14:paraId="03223DB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3E7C6F2">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 The Concord's Foundation</w:t>
      </w:r>
    </w:p>
    <w:p w14:paraId="4B4089B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285053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1: The Philosophy of Civilisational Stewardship</w:t>
      </w:r>
    </w:p>
    <w:p w14:paraId="32483C8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Simple Beginning</w:t>
      </w:r>
    </w:p>
    <w:p w14:paraId="74AE36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began with a question that appeared deceptively simple:</w:t>
      </w:r>
    </w:p>
    <w:p w14:paraId="19498C52">
      <w:pPr>
        <w:pStyle w:val="7"/>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What makes civilisation stable?</w:t>
      </w:r>
    </w:p>
    <w:p w14:paraId="161AAB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question arose from a broader concern. Humanity has built extraordinary civilisations. Yet history demonstrates that all civilisations eventually decline, collapse or transform beyond recognition. What determines whether a civilisation endures for centuries or millennia rather than decades?</w:t>
      </w:r>
    </w:p>
    <w:p w14:paraId="72FE50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question has occupied philosophers, historians and political theorists for generations. The Concord does not claim to have discovered a final answer. Instead, it proposes a framework for thinking about civilisational stability—a framework that may help future generations develop more resilient institutions.</w:t>
      </w:r>
    </w:p>
    <w:p w14:paraId="556851A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Concordian Principle</w:t>
      </w:r>
    </w:p>
    <w:p w14:paraId="21CCC9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argues that civilisation should be understood as an adaptive system. Like any complex system, it possesses properties that are not reducible to the behaviour of individual components. Understanding civilisation requires examining interactions, feedback loops, emergent behaviour and long-term adaptation.</w:t>
      </w:r>
    </w:p>
    <w:p w14:paraId="5B5B5CE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perspective naturally raises a further question. If civilisation is an adaptive system, what principles should guide its development?</w:t>
      </w:r>
    </w:p>
    <w:p w14:paraId="65CF56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proposes a simple principle: </w:t>
      </w:r>
      <w:r>
        <w:rPr>
          <w:rFonts w:hint="default" w:ascii="Segoe UI" w:hAnsi="Segoe UI" w:eastAsia="Segoe UI" w:cs="Segoe UI"/>
          <w:b/>
          <w:bCs/>
          <w:i w:val="0"/>
          <w:iCs w:val="0"/>
          <w:caps w:val="0"/>
          <w:color w:val="0F1115"/>
          <w:spacing w:val="0"/>
          <w:sz w:val="24"/>
          <w:szCs w:val="24"/>
          <w:shd w:val="clear" w:fill="FFFFFF"/>
        </w:rPr>
        <w:t>Stewardship.</w:t>
      </w:r>
    </w:p>
    <w:p w14:paraId="15CBCB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Stewardship means treating civilisation as an inheritance. Each generation receives a set of institutions, technologies, knowledge and cultural practices accumulated over centuries. Each generation has a responsibility to preserve and improve that inheritance for those who follow.</w:t>
      </w:r>
    </w:p>
    <w:p w14:paraId="6519B55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principle is not novel. It appears in various forms across many cultural and philosophical traditions. What distinguishes the Concord is its attempt to translate this principle into a systematic framework for constitutional and institutional design.</w:t>
      </w:r>
    </w:p>
    <w:p w14:paraId="7BFA358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Purpose and Mechanism</w:t>
      </w:r>
    </w:p>
    <w:p w14:paraId="153885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consistently distinguishes between institutional purpose and institutional mechanism. This distinction forms one of the most important contributions of the framework.</w:t>
      </w:r>
    </w:p>
    <w:p w14:paraId="5C2D864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Many debates within political theory and constitutional design confuse purpose with mechanism. Advocates of particular institutional arrangements often defend those arrangements as though they were the purpose itself. The Concord suggests otherwise.</w:t>
      </w:r>
    </w:p>
    <w:p w14:paraId="4AD4762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purpose of a constitution is not to implement a particular structure of government. The purpose is to enable stable, legitimate governance that preserves liberty, prosperity and knowledge across generations. Institutional mechanisms are tools serving that purpose. They are not ends in themselves.</w:t>
      </w:r>
    </w:p>
    <w:p w14:paraId="02F4C4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has immediate practical implications. If a particular mechanism fails to serve its purpose, it should be reformed. Conversely, mechanisms that serve the purpose effectively should be preserved even if they appear unconventional.</w:t>
      </w:r>
    </w:p>
    <w:p w14:paraId="75DF722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Concordian Hierarchy</w:t>
      </w:r>
    </w:p>
    <w:p w14:paraId="43E058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Project, a consistent hierarchy of analysis emerged:</w:t>
      </w:r>
    </w:p>
    <w:p w14:paraId="03AED301">
      <w:pPr>
        <w:keepNext w:val="0"/>
        <w:keepLines w:val="0"/>
        <w:widowControl/>
        <w:numPr>
          <w:ilvl w:val="0"/>
          <w:numId w:val="11"/>
        </w:numPr>
        <w:suppressLineNumbers w:val="0"/>
        <w:spacing w:before="0" w:beforeAutospacing="1" w:after="0" w:afterAutospacing="1"/>
        <w:ind w:left="0" w:hanging="360"/>
      </w:pPr>
    </w:p>
    <w:p w14:paraId="127338A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Civilisation</w:t>
      </w:r>
    </w:p>
    <w:p w14:paraId="32018195">
      <w:pPr>
        <w:keepNext w:val="0"/>
        <w:keepLines w:val="0"/>
        <w:widowControl/>
        <w:numPr>
          <w:ilvl w:val="0"/>
          <w:numId w:val="11"/>
        </w:numPr>
        <w:suppressLineNumbers w:val="0"/>
        <w:spacing w:before="0" w:beforeAutospacing="1" w:after="0" w:afterAutospacing="1"/>
        <w:ind w:left="0" w:hanging="360"/>
      </w:pPr>
    </w:p>
    <w:p w14:paraId="3F19B1D4">
      <w:pPr>
        <w:keepNext w:val="0"/>
        <w:keepLines w:val="0"/>
        <w:widowControl/>
        <w:numPr>
          <w:ilvl w:val="0"/>
          <w:numId w:val="11"/>
        </w:numPr>
        <w:suppressLineNumbers w:val="0"/>
        <w:spacing w:before="90" w:beforeAutospacing="0" w:after="0" w:afterAutospacing="1"/>
        <w:ind w:left="0" w:hanging="360"/>
      </w:pPr>
    </w:p>
    <w:p w14:paraId="7AA39FB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Institutions</w:t>
      </w:r>
    </w:p>
    <w:p w14:paraId="629C0F34">
      <w:pPr>
        <w:keepNext w:val="0"/>
        <w:keepLines w:val="0"/>
        <w:widowControl/>
        <w:numPr>
          <w:ilvl w:val="0"/>
          <w:numId w:val="11"/>
        </w:numPr>
        <w:suppressLineNumbers w:val="0"/>
        <w:spacing w:before="90" w:beforeAutospacing="0" w:after="0" w:afterAutospacing="1"/>
        <w:ind w:left="0" w:hanging="360"/>
      </w:pPr>
    </w:p>
    <w:p w14:paraId="6AE77949">
      <w:pPr>
        <w:keepNext w:val="0"/>
        <w:keepLines w:val="0"/>
        <w:widowControl/>
        <w:numPr>
          <w:ilvl w:val="0"/>
          <w:numId w:val="11"/>
        </w:numPr>
        <w:suppressLineNumbers w:val="0"/>
        <w:spacing w:before="90" w:beforeAutospacing="0" w:after="0" w:afterAutospacing="1"/>
        <w:ind w:left="0" w:hanging="360"/>
      </w:pPr>
    </w:p>
    <w:p w14:paraId="01C74ED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Communities</w:t>
      </w:r>
    </w:p>
    <w:p w14:paraId="0DD92A16">
      <w:pPr>
        <w:keepNext w:val="0"/>
        <w:keepLines w:val="0"/>
        <w:widowControl/>
        <w:numPr>
          <w:ilvl w:val="0"/>
          <w:numId w:val="11"/>
        </w:numPr>
        <w:suppressLineNumbers w:val="0"/>
        <w:spacing w:before="90" w:beforeAutospacing="0" w:after="0" w:afterAutospacing="1"/>
        <w:ind w:left="0" w:hanging="360"/>
      </w:pPr>
    </w:p>
    <w:p w14:paraId="4B9E15A7">
      <w:pPr>
        <w:keepNext w:val="0"/>
        <w:keepLines w:val="0"/>
        <w:widowControl/>
        <w:numPr>
          <w:ilvl w:val="0"/>
          <w:numId w:val="11"/>
        </w:numPr>
        <w:suppressLineNumbers w:val="0"/>
        <w:spacing w:before="90" w:beforeAutospacing="0" w:after="0" w:afterAutospacing="1"/>
        <w:ind w:left="0" w:hanging="360"/>
      </w:pPr>
    </w:p>
    <w:p w14:paraId="14736B5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Individuals</w:t>
      </w:r>
    </w:p>
    <w:p w14:paraId="3F87F97F">
      <w:pPr>
        <w:keepNext w:val="0"/>
        <w:keepLines w:val="0"/>
        <w:widowControl/>
        <w:numPr>
          <w:ilvl w:val="0"/>
          <w:numId w:val="11"/>
        </w:numPr>
        <w:suppressLineNumbers w:val="0"/>
        <w:spacing w:before="90" w:beforeAutospacing="0" w:after="0" w:afterAutospacing="1"/>
        <w:ind w:left="0" w:hanging="360"/>
      </w:pPr>
    </w:p>
    <w:p w14:paraId="4FBAD52C">
      <w:pPr>
        <w:keepNext w:val="0"/>
        <w:keepLines w:val="0"/>
        <w:widowControl/>
        <w:numPr>
          <w:ilvl w:val="0"/>
          <w:numId w:val="11"/>
        </w:numPr>
        <w:suppressLineNumbers w:val="0"/>
        <w:spacing w:before="90" w:beforeAutospacing="0" w:after="0" w:afterAutospacing="1"/>
        <w:ind w:left="0" w:hanging="360"/>
      </w:pPr>
    </w:p>
    <w:p w14:paraId="65130F9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Psychology</w:t>
      </w:r>
    </w:p>
    <w:p w14:paraId="2B296938">
      <w:pPr>
        <w:keepNext w:val="0"/>
        <w:keepLines w:val="0"/>
        <w:widowControl/>
        <w:numPr>
          <w:ilvl w:val="0"/>
          <w:numId w:val="11"/>
        </w:numPr>
        <w:suppressLineNumbers w:val="0"/>
        <w:spacing w:before="90" w:beforeAutospacing="0" w:after="0" w:afterAutospacing="1"/>
        <w:ind w:left="0" w:hanging="360"/>
      </w:pPr>
    </w:p>
    <w:p w14:paraId="798A2286">
      <w:pPr>
        <w:keepNext w:val="0"/>
        <w:keepLines w:val="0"/>
        <w:widowControl/>
        <w:numPr>
          <w:ilvl w:val="0"/>
          <w:numId w:val="11"/>
        </w:numPr>
        <w:suppressLineNumbers w:val="0"/>
        <w:spacing w:before="90" w:beforeAutospacing="0" w:after="0" w:afterAutospacing="1"/>
        <w:ind w:left="0" w:hanging="360"/>
      </w:pPr>
    </w:p>
    <w:p w14:paraId="2FFDE63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Neurology</w:t>
      </w:r>
    </w:p>
    <w:p w14:paraId="1B30134F">
      <w:pPr>
        <w:keepNext w:val="0"/>
        <w:keepLines w:val="0"/>
        <w:widowControl/>
        <w:numPr>
          <w:ilvl w:val="0"/>
          <w:numId w:val="11"/>
        </w:numPr>
        <w:suppressLineNumbers w:val="0"/>
        <w:spacing w:before="90" w:beforeAutospacing="0" w:after="0" w:afterAutospacing="1"/>
        <w:ind w:left="0" w:hanging="360"/>
      </w:pPr>
    </w:p>
    <w:p w14:paraId="040CC7DF">
      <w:pPr>
        <w:keepNext w:val="0"/>
        <w:keepLines w:val="0"/>
        <w:widowControl/>
        <w:numPr>
          <w:ilvl w:val="0"/>
          <w:numId w:val="11"/>
        </w:numPr>
        <w:suppressLineNumbers w:val="0"/>
        <w:spacing w:before="90" w:beforeAutospacing="0" w:after="0" w:afterAutospacing="1"/>
        <w:ind w:left="0" w:hanging="360"/>
      </w:pPr>
    </w:p>
    <w:p w14:paraId="09890CF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Biology</w:t>
      </w:r>
    </w:p>
    <w:p w14:paraId="22447400">
      <w:pPr>
        <w:keepNext w:val="0"/>
        <w:keepLines w:val="0"/>
        <w:widowControl/>
        <w:numPr>
          <w:ilvl w:val="0"/>
          <w:numId w:val="11"/>
        </w:numPr>
        <w:suppressLineNumbers w:val="0"/>
        <w:spacing w:before="90" w:beforeAutospacing="0" w:after="0" w:afterAutospacing="1"/>
        <w:ind w:left="0" w:hanging="360"/>
      </w:pPr>
    </w:p>
    <w:p w14:paraId="653DE632">
      <w:pPr>
        <w:keepNext w:val="0"/>
        <w:keepLines w:val="0"/>
        <w:widowControl/>
        <w:numPr>
          <w:ilvl w:val="0"/>
          <w:numId w:val="11"/>
        </w:numPr>
        <w:suppressLineNumbers w:val="0"/>
        <w:spacing w:before="90" w:beforeAutospacing="0" w:after="0" w:afterAutospacing="1"/>
        <w:ind w:left="0" w:hanging="360"/>
      </w:pPr>
    </w:p>
    <w:p w14:paraId="75DB1C9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Physics</w:t>
      </w:r>
    </w:p>
    <w:p w14:paraId="78A8E564">
      <w:pPr>
        <w:keepNext w:val="0"/>
        <w:keepLines w:val="0"/>
        <w:widowControl/>
        <w:numPr>
          <w:ilvl w:val="0"/>
          <w:numId w:val="11"/>
        </w:numPr>
        <w:suppressLineNumbers w:val="0"/>
        <w:spacing w:before="90" w:beforeAutospacing="0" w:after="0" w:afterAutospacing="1"/>
        <w:ind w:left="0" w:hanging="360"/>
      </w:pPr>
    </w:p>
    <w:p w14:paraId="555344A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are repeatedly reframed until the abstraction layer most capable of explaining the observed phenomenon is identified. This recursive search itself appears to be a defining feature of the Concordian approach.</w:t>
      </w:r>
    </w:p>
    <w:p w14:paraId="053B6DB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hierarchy has a further implication. Civilisational stability cannot be understood by examining any single layer in isolation. Individual behaviour shapes institutions. Institutions shape communities. Communities shape civilisation. Conversely, civilisation shapes the context within which institutions and communities operate.</w:t>
      </w:r>
    </w:p>
    <w:p w14:paraId="4DCB051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Stability and Ethical Purpose</w:t>
      </w:r>
    </w:p>
    <w:p w14:paraId="1DDE96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recurring themes throughout the Concord is that stability is never treated as an objective in isolation. Stable tyranny is undesirable. Stable stagnation is undesirable. Stable ignorance is undesirable.</w:t>
      </w:r>
    </w:p>
    <w:p w14:paraId="2170A57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stability functions as an enabling condition supporting liberty, prosperity, knowledge generation and long-term civilisational stewardship. This explicit linkage between stability and ethical purpose represents one of the more distinctive characteristics of the Concord framework.</w:t>
      </w:r>
    </w:p>
    <w:p w14:paraId="0B8D7CE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asks not merely: "How does civilisation remain stable?" but: "Stable for what purpose?"</w:t>
      </w:r>
    </w:p>
    <w:p w14:paraId="06DD350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C518B8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2: Knowledge as a Civilisational Asset</w:t>
      </w:r>
    </w:p>
    <w:p w14:paraId="50FC062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Knowledge as Inheritance</w:t>
      </w:r>
    </w:p>
    <w:p w14:paraId="0F9210A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repeatedly argues that civilisation should regard knowledge as one of its most valuable assets. From this perspective, academic publication serves a purpose considerably larger than individual career progression. Its objective is the preservation, criticism and continual improvement of humanity's collective understanding.</w:t>
      </w:r>
    </w:p>
    <w:p w14:paraId="3CA63E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this principle is accepted, then recognising valuable work becomes the primary objective. Questions of personal accreditation remain important. Questions of institutional recognition remain important. Questions of authorship remain important. Yet all become secondary to a more fundamental purpose.</w:t>
      </w:r>
    </w:p>
    <w:p w14:paraId="01A9C33B">
      <w:pPr>
        <w:keepNext w:val="0"/>
        <w:keepLines w:val="0"/>
        <w:widowControl/>
        <w:numPr>
          <w:ilvl w:val="0"/>
          <w:numId w:val="12"/>
        </w:numPr>
        <w:suppressLineNumbers w:val="0"/>
        <w:spacing w:before="0" w:beforeAutospacing="1" w:after="0" w:afterAutospacing="1"/>
        <w:ind w:left="0" w:hanging="360"/>
      </w:pPr>
    </w:p>
    <w:p w14:paraId="1F79706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Does this work increase humanity's understanding?</w:t>
      </w:r>
    </w:p>
    <w:p w14:paraId="0C6E2B43">
      <w:pPr>
        <w:keepNext w:val="0"/>
        <w:keepLines w:val="0"/>
        <w:widowControl/>
        <w:numPr>
          <w:ilvl w:val="0"/>
          <w:numId w:val="12"/>
        </w:numPr>
        <w:suppressLineNumbers w:val="0"/>
        <w:spacing w:before="0" w:beforeAutospacing="1" w:after="0" w:afterAutospacing="1"/>
        <w:ind w:left="0" w:hanging="360"/>
      </w:pPr>
    </w:p>
    <w:p w14:paraId="7CEF719C">
      <w:pPr>
        <w:keepNext w:val="0"/>
        <w:keepLines w:val="0"/>
        <w:widowControl/>
        <w:numPr>
          <w:ilvl w:val="0"/>
          <w:numId w:val="12"/>
        </w:numPr>
        <w:suppressLineNumbers w:val="0"/>
        <w:spacing w:before="90" w:beforeAutospacing="0" w:after="0" w:afterAutospacing="1"/>
        <w:ind w:left="0" w:hanging="360"/>
      </w:pPr>
    </w:p>
    <w:p w14:paraId="1D9BB8C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Does it preserve useful knowledge?</w:t>
      </w:r>
    </w:p>
    <w:p w14:paraId="47363265">
      <w:pPr>
        <w:keepNext w:val="0"/>
        <w:keepLines w:val="0"/>
        <w:widowControl/>
        <w:numPr>
          <w:ilvl w:val="0"/>
          <w:numId w:val="12"/>
        </w:numPr>
        <w:suppressLineNumbers w:val="0"/>
        <w:spacing w:before="90" w:beforeAutospacing="0" w:after="0" w:afterAutospacing="1"/>
        <w:ind w:left="0" w:hanging="360"/>
      </w:pPr>
    </w:p>
    <w:p w14:paraId="465655DA">
      <w:pPr>
        <w:keepNext w:val="0"/>
        <w:keepLines w:val="0"/>
        <w:widowControl/>
        <w:numPr>
          <w:ilvl w:val="0"/>
          <w:numId w:val="12"/>
        </w:numPr>
        <w:suppressLineNumbers w:val="0"/>
        <w:spacing w:before="90" w:beforeAutospacing="0" w:after="0" w:afterAutospacing="1"/>
        <w:ind w:left="0" w:hanging="360"/>
      </w:pPr>
    </w:p>
    <w:p w14:paraId="5FE158C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Does it generate productive new questions?</w:t>
      </w:r>
    </w:p>
    <w:p w14:paraId="5CE91338">
      <w:pPr>
        <w:keepNext w:val="0"/>
        <w:keepLines w:val="0"/>
        <w:widowControl/>
        <w:numPr>
          <w:ilvl w:val="0"/>
          <w:numId w:val="12"/>
        </w:numPr>
        <w:suppressLineNumbers w:val="0"/>
        <w:spacing w:before="90" w:beforeAutospacing="0" w:after="0" w:afterAutospacing="1"/>
        <w:ind w:left="0" w:hanging="360"/>
      </w:pPr>
    </w:p>
    <w:p w14:paraId="7B374874">
      <w:pPr>
        <w:keepNext w:val="0"/>
        <w:keepLines w:val="0"/>
        <w:widowControl/>
        <w:numPr>
          <w:ilvl w:val="0"/>
          <w:numId w:val="12"/>
        </w:numPr>
        <w:suppressLineNumbers w:val="0"/>
        <w:spacing w:before="90" w:beforeAutospacing="0" w:after="0" w:afterAutospacing="1"/>
        <w:ind w:left="0" w:hanging="360"/>
      </w:pPr>
    </w:p>
    <w:p w14:paraId="13DE6A5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Does it strengthen civilisation's intellectual inheritance?</w:t>
      </w:r>
    </w:p>
    <w:p w14:paraId="73A8DEC1">
      <w:pPr>
        <w:keepNext w:val="0"/>
        <w:keepLines w:val="0"/>
        <w:widowControl/>
        <w:numPr>
          <w:ilvl w:val="0"/>
          <w:numId w:val="12"/>
        </w:numPr>
        <w:suppressLineNumbers w:val="0"/>
        <w:spacing w:before="90" w:beforeAutospacing="0" w:after="0" w:afterAutospacing="1"/>
        <w:ind w:left="0" w:hanging="360"/>
      </w:pPr>
    </w:p>
    <w:p w14:paraId="67F0172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become Concordian measures of scholarly value.</w:t>
      </w:r>
    </w:p>
    <w:p w14:paraId="7CD646C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Evaluating Knowledge Rather Than Prestige</w:t>
      </w:r>
    </w:p>
    <w:p w14:paraId="095E158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consequence of widespread human-AI collaboration may be that academia eventually separates the evaluation of scholarly work from the accreditation of individual authors. At present these objectives are closely linked. A thesis is examined. If judged satisfactory, both the work and the author receive recognition.</w:t>
      </w:r>
    </w:p>
    <w:p w14:paraId="423879A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Historically this relationship has proved entirely reasonable. The work demonstrates the capability of its author. Artificial intelligence introduces a new complication. Increasingly, scholarly work may result from collaboration between human researchers and increasingly capable computational systems.</w:t>
      </w:r>
    </w:p>
    <w:p w14:paraId="1D36165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attempting to resolve this problem immediately, an alternative approach suggests itself. Perhaps academic evaluation should begin by asking a different question:</w:t>
      </w:r>
    </w:p>
    <w:p w14:paraId="3A40A8B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Is the work itself valuable?</w:t>
      </w:r>
    </w:p>
    <w:p w14:paraId="639439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Only after answering that question should questions of accreditation arise.</w:t>
      </w:r>
    </w:p>
    <w:p w14:paraId="462588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mirrors established practice elsewhere. Scientific discoveries are evaluated according to their evidence rather than the personal status of their discoverers. Engineering designs are judged by whether they function. Mathematical proofs stand or fall upon their own internal logic. The value of knowledge ultimately resides within the knowledge itself. Its origin, while important, remains a separate question.</w:t>
      </w:r>
    </w:p>
    <w:p w14:paraId="747E77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an approach offers several potential advantages. Most obviously, it naturally reduces appeal to authority. Arguments would increasingly be evaluated according to their reasoning rather than the titles, reputation or institutional affiliation of their authors. This principle already forms one of the ideals of scholarship. Artificial intelligence may simply encourage academia to implement that ideal more consistently.</w:t>
      </w:r>
    </w:p>
    <w:p w14:paraId="6A6D049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Academic Arc</w:t>
      </w:r>
    </w:p>
    <w:p w14:paraId="100848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Human beings do not possess constant intellectual capacity. Children learn. Adults mature. Researchers often reach their greatest creative productivity during particular periods. Eventually ageing affects every individual.</w:t>
      </w:r>
    </w:p>
    <w:p w14:paraId="06D3B78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Academic accreditation, however, often appears comparatively static. Degrees remain permanently attached to individuals despite continual changes in capability. This is entirely understandable. The degree represents an historical achievement rather than a prediction of future performance.</w:t>
      </w:r>
    </w:p>
    <w:p w14:paraId="142A85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artificial intelligence encourages another perspective. Perhaps individual works deserve evaluation independently of the historical status of their creators. A master's level contribution produced by an elderly professor remains valuable. A doctoral level contribution produced by an early-career researcher deserves equal consideration. The work itself possesses value irrespective of assumptions concerning the individual.</w:t>
      </w:r>
    </w:p>
    <w:p w14:paraId="53BF8DC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Civilisational Stewardship</w:t>
      </w:r>
    </w:p>
    <w:p w14:paraId="39CAE3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Concordian perspective reframes collaboration with artificial intelligence. Rather than asking whether humans or machines deserve greater recognition, attention returns to the central purpose of scholarship itself.</w:t>
      </w:r>
    </w:p>
    <w:p w14:paraId="755393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genuine human-AI collaboration enables valuable knowledge to emerge that would otherwise never have existed, civilisation benefits. The contribution becomes part of humanity's accumulated intellectual inheritance. Precisely how recognition should be allocated remains an important discussion. It is not, however, the first discussion.</w:t>
      </w:r>
    </w:p>
    <w:p w14:paraId="49900F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responsibility is ensuring that valuable knowledge is recognised, preserved, criticised and improved. Only then should questions of ownership and academic credit be resolved.</w:t>
      </w:r>
    </w:p>
    <w:p w14:paraId="01C17B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ordering reflects a broader Concordian principle. Civilisational stewardship precedes individual prestige. Knowledge preserved benefits generations yet unborn. Recognition, while meaningful, remains primarily a social construct of the present.</w:t>
      </w:r>
    </w:p>
    <w:p w14:paraId="2E6B0D5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distinction between these objectives may become increasingly important as humanity enters an era of genuine collaboration between biological and artificial intelligence.</w:t>
      </w:r>
    </w:p>
    <w:p w14:paraId="50817D4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4221EC84">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II: The AI Challenge and Human Collaboration</w:t>
      </w:r>
    </w:p>
    <w:p w14:paraId="60CD00F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FCFECE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3: The Case for a New Model of Authorship</w:t>
      </w:r>
    </w:p>
    <w:p w14:paraId="76FF1CF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Introduction</w:t>
      </w:r>
    </w:p>
    <w:p w14:paraId="47AD09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development of modern artificial intelligence presents academia with a challenge that extends far beyond plagiarism. The traditional academic model assumes that scholarly work originates primarily from an individual human author. Artificial intelligence challenges this assumption.</w:t>
      </w:r>
    </w:p>
    <w:p w14:paraId="6CEE97D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not all uses of artificial intelligence are equivalent. There exists a profound difference between asking an AI to generate an essay from a brief prompt and using an AI as an assistive tool within a long-term programme of original human research.</w:t>
      </w:r>
    </w:p>
    <w:p w14:paraId="496782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forms the basis of the present reflection. The Concord Project provides an opportunity to examine these questions directly because the work itself was produced through an extended collaboration between a human researcher and an artificial intelligence assistant.</w:t>
      </w:r>
    </w:p>
    <w:p w14:paraId="04078E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avoiding this issue, it is important to describe the process openly. Transparency, rather than concealment, provides the strongest foundation for future academic discussion.</w:t>
      </w:r>
    </w:p>
    <w:p w14:paraId="6656291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Two Fundamentally Different Uses of Artificial Intelligence</w:t>
      </w:r>
    </w:p>
    <w:p w14:paraId="19EEE9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Consider two scenarios.</w:t>
      </w:r>
    </w:p>
    <w:p w14:paraId="108341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consists of a student entering a prompt such as: "Write a paper discussing the future of civilisation." The artificial intelligence generates an original document. The student performs only minor editing before submitting the work. Most people would recognise this as presenting substantial difficulties regarding authorship. The intellectual contribution originates primarily from the artificial intelligence.</w:t>
      </w:r>
    </w:p>
    <w:p w14:paraId="24A2AC5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Now consider a different scenario. An individual spends months or years independently developing ideas. Thousands of pages of notes are written. Arguments are explored. Hypotheses are tested. Failures documented. Questions refined.</w:t>
      </w:r>
    </w:p>
    <w:p w14:paraId="4EF9ABC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resulting manuscripts contain significant spelling errors, grammatical mistakes and structural weaknesses because the author possesses severe dyslexia. An artificial intelligence is then instructed to organise, rewrite and clarify material whose underlying ideas already exist. The AI contributes structure. Language. Clarity. Occasionally criticism and alternative perspectives.</w:t>
      </w:r>
    </w:p>
    <w:p w14:paraId="6A47A2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intellectual direction, however, remains consistently driven by the human researcher.</w:t>
      </w:r>
    </w:p>
    <w:p w14:paraId="3BFE421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two situations are clearly not equivalent. Yet contemporary discussions of AI frequently treat them as though they were. This work argues that such simplification is unlikely to remain satisfactory.</w:t>
      </w:r>
    </w:p>
    <w:p w14:paraId="3E1518B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Artificial Intelligence as Assistive Technology</w:t>
      </w:r>
    </w:p>
    <w:p w14:paraId="4A39A9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history, technology has repeatedly altered intellectual work. Calculators automated arithmetic. Spreadsheets automated accounting. Computer algebra systems automated symbolic mathematics. Word processors automated editing. Grammar software automated proofreading. Reference managers automated citation.</w:t>
      </w:r>
    </w:p>
    <w:p w14:paraId="3B1A7F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Initially many such technologies were regarded with suspicion. Indeed, there was a time when the use of calculators during education was considered academically unacceptable. Today their use is almost entirely unremarkable.</w:t>
      </w:r>
    </w:p>
    <w:p w14:paraId="04C355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Artificial intelligence represents a considerably larger technological transition. Nevertheless, one important continuity remains. Technology has consistently altered how intellectual work is expressed without necessarily replacing the intellectual contribution itself. For individuals with disabilities this distinction becomes particularly significant.</w:t>
      </w:r>
    </w:p>
    <w:p w14:paraId="43F755D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Dyslexia and Expression</w:t>
      </w:r>
    </w:p>
    <w:p w14:paraId="4B97F3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Project has repeatedly discussed dyslexia. One recurring observation concerns the distinction between ideas and expression. The author experiences considerable difficulty transforming internal reasoning into conventional written English. Grammar. Punctuation. Sentence structure. Spelling. All require disproportionate effort.</w:t>
      </w:r>
    </w:p>
    <w:p w14:paraId="42DD21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Large-scale academic writing therefore becomes extraordinarily demanding despite the underlying ideas themselves remaining entirely independent of these difficulties. Artificial intelligence substantially reduces this barrier. Rather than generating ideas on behalf of the author, it frequently enables those ideas to become readable.</w:t>
      </w:r>
    </w:p>
    <w:p w14:paraId="2E28F3E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should not be underestimated. Without such assistance many individuals capable of valuable intellectual contributions may remain effectively excluded from scholarly discourse. Artificial intelligence therefore possesses considerable potential as an accessibility technology.</w:t>
      </w:r>
    </w:p>
    <w:p w14:paraId="005ABBF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Authorship</w:t>
      </w:r>
    </w:p>
    <w:p w14:paraId="64473D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question then becomes: Who is the author?</w:t>
      </w:r>
    </w:p>
    <w:p w14:paraId="100F0A0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Traditional definitions assume a relatively straightforward answer. Yet collaboration has always complicated authorship. Scientific papers frequently contain multiple authors. Editors shape books. Research assistants gather evidence. Statisticians analyse data. Peer reviewers influence arguments. Academic work has rarely been entirely solitary.</w:t>
      </w:r>
    </w:p>
    <w:p w14:paraId="50937F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Artificial intelligence introduces another participant into this longstanding collaborative process. The challenge lies not in deciding whether collaboration exists. It always has. The challenge lies in determining how intellectual contribution should be recognised.</w:t>
      </w:r>
    </w:p>
    <w:p w14:paraId="7DA1127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Contribution Rather Than Tool Use</w:t>
      </w:r>
    </w:p>
    <w:p w14:paraId="3132E98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suggests an important principle. Perhaps academia should cease asking: "Was AI used?" Instead it might ask: "What intellectual contribution did each participant make?"</w:t>
      </w:r>
    </w:p>
    <w:p w14:paraId="0B7AF60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already how human collaboration is evaluated. Scientific publications routinely distinguish authors according to conceptualisation, methodology, software, investigation, supervision, writing and review. Artificial intelligence may eventually require similar treatment. The relevant question becomes one of contribution rather than existence.</w:t>
      </w:r>
    </w:p>
    <w:p w14:paraId="47BE1E9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Accessibility</w:t>
      </w:r>
    </w:p>
    <w:p w14:paraId="2C24511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becomes particularly important for disability. Throughout history many individuals possessing considerable intellectual ability have struggled to communicate within conventional academic formats. Dyslexia represents only one example.</w:t>
      </w:r>
    </w:p>
    <w:p w14:paraId="6906224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Artificial intelligence therefore represents more than an academic convenience. For many individuals it may become an accessibility technology comparable to wheelchairs, hearing aids or screen readers. Its ethical evaluation should therefore consider not only academic integrity but also equality of opportunity. Preventing misuse remains important. Preventing accessibility would be equally problematic.</w:t>
      </w:r>
    </w:p>
    <w:p w14:paraId="0667B4A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Lessons from Earlier Technologies</w:t>
      </w:r>
    </w:p>
    <w:p w14:paraId="3A9FE1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History provides useful perspective. The calculator was once viewed with considerable suspicion. Its use during education was frequently regarded as a form of cheating. Later, spreadsheets automated calculations previously performed manually. Graphing software eliminated painstaking hand-drawn graphs. Computer algebra systems automated symbolic mathematics.</w:t>
      </w:r>
    </w:p>
    <w:p w14:paraId="14E47E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Today such technologies are routinely accepted because education gradually distinguished between understanding mathematics and performing repetitive computation. Artificial intelligence presents a similar transition. The challenge lies not in deciding whether automation exists. It clearly does. The challenge lies in identifying which aspects of intellectual work should remain central to educational assessment. History suggests that academia eventually adapts to such transitions.</w:t>
      </w:r>
    </w:p>
    <w:p w14:paraId="1540AF6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4D6698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4: Beyond Human Authorship</w:t>
      </w:r>
    </w:p>
    <w:p w14:paraId="0298422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Impending Issue</w:t>
      </w:r>
    </w:p>
    <w:p w14:paraId="7D01CF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Soon we will be faced with works that are beyond human comprehension by even our finest human brains. How should we evaluate the level of these? Can we even attempt it? Is humanity capable of evaluating the academic work created by AI that is too complex or broad for the human mind to hold?</w:t>
      </w:r>
    </w:p>
    <w:p w14:paraId="2D9EAB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will be a substantial issue in the future. But again AI could be the solution. While we will not be able to evaluate these works, AI with equivalent intelligence as those that produced it should be able to, and as such can give a metric that is useful for other AI to use as we use the human level accreditation factor attributed to works.</w:t>
      </w:r>
    </w:p>
    <w:p w14:paraId="58E875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may be useful for humans as well. Perhaps a thesis generated entirely BY AI with an academic score of 50 x PhD may be incomprehensible to us, but it does give some level of understanding just how huge a work is. We would also see the constant evolution of AI work and presumably increasing academic scores awarded to them. This in itself giving us a metric for seeing how fast AI are evolving.</w:t>
      </w:r>
    </w:p>
    <w:p w14:paraId="622B235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AI in Medical Research</w:t>
      </w:r>
    </w:p>
    <w:p w14:paraId="27150B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interesting in our discussion of academia's view of AI generated works that there have been numerous studies conducted by AI comparing thousands of research papers on subjects such as cancer studies. The results of these comparative studies have gleaned a huge amount of insight into the subject and even provided leads on new treatment paths.</w:t>
      </w:r>
    </w:p>
    <w:p w14:paraId="68F252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if we viewed these according to standard accreditation evaluation principles they could be considered plagiarism and not suitable for publication. Yet they have been published and clearly should be. The value of the AI generated information was deemed so valuable for humanity that its source has been accepted without question.</w:t>
      </w:r>
    </w:p>
    <w:p w14:paraId="2E7AC42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Work-Level Accreditation</w:t>
      </w:r>
    </w:p>
    <w:p w14:paraId="404E8B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possible evolution of academic practice would therefore distinguish between evaluating works and accrediting authors. A scholarly work might first undergo entirely conventional academic examination.</w:t>
      </w:r>
    </w:p>
    <w:p w14:paraId="4C5EE4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Is it logically coherent? Does it engage appropriately with existing literature? Are its methods rigorous? Are its conclusions supported? Does it advance understanding?</w:t>
      </w:r>
    </w:p>
    <w:p w14:paraId="4F6FECC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Only after these questions have been answered would questions concerning authorship and accreditation arise.</w:t>
      </w:r>
    </w:p>
    <w:p w14:paraId="23C4FAA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an approach offers a significant advantage. Valuable knowledge would never be dismissed solely because its origin proved unfamiliar or controversial. Instead, every contribution would first be evaluated upon its own intellectual merits. Only then would institutions determine how best to recognise the contributors.</w:t>
      </w:r>
    </w:p>
    <w:p w14:paraId="41160BE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ordering reflects the primary purpose of scholarship. The preservation and advancement of knowledge. Recognition, while important, remains secondary to that objective.</w:t>
      </w:r>
    </w:p>
    <w:p w14:paraId="0D2D2D9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Evolution of Academia</w:t>
      </w:r>
    </w:p>
    <w:p w14:paraId="4A59B1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emergence of artificial intelligence therefore presents academia with an opportunity rather than merely a challenge. For centuries universities have adapted to new technologies. Printing transformed scholarship. Digital computation transformed science. The internet transformed access to knowledge. Artificial intelligence may now transform authorship itself.</w:t>
      </w:r>
    </w:p>
    <w:p w14:paraId="5A3E674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resisting this change or embracing it uncritically, academia has the opportunity to refine its own purpose. The central question need no longer be: "Who wrote this?" Instead, scholarship may increasingly begin by asking: "Does this work increase humanity's understanding?"</w:t>
      </w:r>
    </w:p>
    <w:p w14:paraId="3B31F1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answer is no, questions of authorship become largely irrelevant. If the answer is yes, then the work deserves preservation regardless of the complexity of its creation. How contributors should subsequently be recognised remains an important discussion. It is not, however, the first discussion.</w:t>
      </w:r>
    </w:p>
    <w:p w14:paraId="60E5E75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Concordian Perspective</w:t>
      </w:r>
    </w:p>
    <w:p w14:paraId="6F87E6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corpus one principle repeatedly emerges. Institutions exist to serve civilisation. They are not ends in themselves.</w:t>
      </w:r>
    </w:p>
    <w:p w14:paraId="5A842D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Academia exists because civilisation requires mechanisms through which knowledge may be preserved, criticised, refined and transmitted across generations. Artificial intelligence does not alter that purpose. It merely challenges the mechanisms through which that purpose has traditionally been achieved.</w:t>
      </w:r>
    </w:p>
    <w:p w14:paraId="636854F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present work argues that both pedagogy and academic accreditation should continue to evolve. Not because human achievement has become less valuable. Rather because civilisation has acquired an entirely new form of collaborator.</w:t>
      </w:r>
    </w:p>
    <w:p w14:paraId="37C023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measure of success should therefore remain unchanged. Does humanity understand more today than it understood yesterday? If the answer is yes, academia has fulfilled its highest purpose.</w:t>
      </w:r>
    </w:p>
    <w:p w14:paraId="02D7999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E47823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5: The Concord as a Case Study in Human-AI Collaboration</w:t>
      </w:r>
    </w:p>
    <w:p w14:paraId="733A8CC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Transparency Rather Than Concealment</w:t>
      </w:r>
    </w:p>
    <w:p w14:paraId="4607B2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guiding principles throughout the Concord has been transparency. Accordingly, the use of artificial intelligence has never been concealed. Indeed, it has been explicitly discussed throughout the corpus.</w:t>
      </w:r>
    </w:p>
    <w:p w14:paraId="662D82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openness reflects an important principle. Artificial intelligence should not become an invisible ghostwriter. Nor should it automatically disqualify scholarly work. Instead, its role should be openly acknowledged, allowing readers to evaluate the work with appropriate context.</w:t>
      </w:r>
    </w:p>
    <w:p w14:paraId="40ECF3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transparency ultimately strengthens rather than weakens academic integrity.</w:t>
      </w:r>
    </w:p>
    <w:p w14:paraId="0C13D5E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Concord Experience</w:t>
      </w:r>
    </w:p>
    <w:p w14:paraId="73CEEB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Reflecting upon the Concord Project, one observation becomes immediately apparent. Artificial intelligence undoubtedly influenced the finished work. Its influence is visible throughout the writing. Grammar. Sentence structure. Organisation. Academic tone. Consistency.</w:t>
      </w:r>
    </w:p>
    <w:p w14:paraId="41B2D4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characteristics differ substantially from the author's natural writing style. The author's own writing tends to be considerably more conversational, intuitive and fragmented. Years of severe dyslexia have made producing large formal documents extraordinarily difficult. Consequently, the finished corpus inevitably reflects the strengths of both participants.</w:t>
      </w:r>
    </w:p>
    <w:p w14:paraId="1FB90B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another observation proves equally important. The central questions consistently originated elsewhere. The research direction repeatedly changed through human curiosity. Entire research programmes emerged unexpectedly because one question generated another. The recursive development of ideas remained fundamentally exploratory rather than predetermined.</w:t>
      </w:r>
    </w:p>
    <w:p w14:paraId="6DBA811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Human-AI Collaboration as a Continuum</w:t>
      </w:r>
    </w:p>
    <w:p w14:paraId="092E60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greatest difficulties within current discussions surrounding artificial intelligence concerns classification. Academic debate frequently assumes only two possibilities. Either a work was written by a human. Or it was written by artificial intelligence.</w:t>
      </w:r>
    </w:p>
    <w:p w14:paraId="59F5071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Project suggests that reality is considerably more nuanced. Human-AI collaboration appears better understood as a continuum.</w:t>
      </w:r>
    </w:p>
    <w:p w14:paraId="28A6956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one extreme lies complete human authorship. At the other lies fully autonomous artificial generation. Between these extremes exists a broad landscape of genuine collaboration. Current academic policy often compresses this entire spectrum into a single category. Such simplification is unlikely to remain sustainable as AI technologies continue to mature.</w:t>
      </w:r>
    </w:p>
    <w:p w14:paraId="2F86DAE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Spectrum of Contribution</w:t>
      </w:r>
    </w:p>
    <w:p w14:paraId="7CD79D1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treating AI involvement as binary, it may prove more useful to identify distinct categories of contribution.</w:t>
      </w:r>
    </w:p>
    <w:p w14:paraId="0508C7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0 — No AI Assistance:</w:t>
      </w:r>
      <w:r>
        <w:rPr>
          <w:rFonts w:hint="default" w:ascii="Segoe UI" w:hAnsi="Segoe UI" w:eastAsia="Segoe UI" w:cs="Segoe UI"/>
          <w:i w:val="0"/>
          <w:iCs w:val="0"/>
          <w:caps w:val="0"/>
          <w:color w:val="0F1115"/>
          <w:spacing w:val="0"/>
          <w:sz w:val="24"/>
          <w:szCs w:val="24"/>
          <w:shd w:val="clear" w:fill="FFFFFF"/>
        </w:rPr>
        <w:t> Entirely human authorship. Research. Writing. Editing. Revision.</w:t>
      </w:r>
    </w:p>
    <w:p w14:paraId="126E741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1 — Mechanical Assistance:</w:t>
      </w:r>
      <w:r>
        <w:rPr>
          <w:rFonts w:hint="default" w:ascii="Segoe UI" w:hAnsi="Segoe UI" w:eastAsia="Segoe UI" w:cs="Segoe UI"/>
          <w:i w:val="0"/>
          <w:iCs w:val="0"/>
          <w:caps w:val="0"/>
          <w:color w:val="0F1115"/>
          <w:spacing w:val="0"/>
          <w:sz w:val="24"/>
          <w:szCs w:val="24"/>
          <w:shd w:val="clear" w:fill="FFFFFF"/>
        </w:rPr>
        <w:t> Spell checking. Grammar correction. Formatting. Citation management. Equivalent to existing software tools.</w:t>
      </w:r>
    </w:p>
    <w:p w14:paraId="037982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2 — Editorial Assistance:</w:t>
      </w:r>
      <w:r>
        <w:rPr>
          <w:rFonts w:hint="default" w:ascii="Segoe UI" w:hAnsi="Segoe UI" w:eastAsia="Segoe UI" w:cs="Segoe UI"/>
          <w:i w:val="0"/>
          <w:iCs w:val="0"/>
          <w:caps w:val="0"/>
          <w:color w:val="0F1115"/>
          <w:spacing w:val="0"/>
          <w:sz w:val="24"/>
          <w:szCs w:val="24"/>
          <w:shd w:val="clear" w:fill="FFFFFF"/>
        </w:rPr>
        <w:t> Improving clarity. Rewriting sentences. Restructuring paragraphs. Improving readability while preserving meaning.</w:t>
      </w:r>
    </w:p>
    <w:p w14:paraId="016753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3 — Structural Assistance:</w:t>
      </w:r>
      <w:r>
        <w:rPr>
          <w:rFonts w:hint="default" w:ascii="Segoe UI" w:hAnsi="Segoe UI" w:eastAsia="Segoe UI" w:cs="Segoe UI"/>
          <w:i w:val="0"/>
          <w:iCs w:val="0"/>
          <w:caps w:val="0"/>
          <w:color w:val="0F1115"/>
          <w:spacing w:val="0"/>
          <w:sz w:val="24"/>
          <w:szCs w:val="24"/>
          <w:shd w:val="clear" w:fill="FFFFFF"/>
        </w:rPr>
        <w:t> Suggesting document organisation. Identifying repetition. Improving logical flow. Highlighting missing sections.</w:t>
      </w:r>
    </w:p>
    <w:p w14:paraId="596770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4 — Analytical Assistance:</w:t>
      </w:r>
      <w:r>
        <w:rPr>
          <w:rFonts w:hint="default" w:ascii="Segoe UI" w:hAnsi="Segoe UI" w:eastAsia="Segoe UI" w:cs="Segoe UI"/>
          <w:i w:val="0"/>
          <w:iCs w:val="0"/>
          <w:caps w:val="0"/>
          <w:color w:val="0F1115"/>
          <w:spacing w:val="0"/>
          <w:sz w:val="24"/>
          <w:szCs w:val="24"/>
          <w:shd w:val="clear" w:fill="FFFFFF"/>
        </w:rPr>
        <w:t> Critiquing arguments. Identifying weaknesses. Suggesting alternative interpretations. Generating counterarguments. Testing logical consistency.</w:t>
      </w:r>
    </w:p>
    <w:p w14:paraId="658407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5 — Collaborative Reasoning:</w:t>
      </w:r>
      <w:r>
        <w:rPr>
          <w:rFonts w:hint="default" w:ascii="Segoe UI" w:hAnsi="Segoe UI" w:eastAsia="Segoe UI" w:cs="Segoe UI"/>
          <w:i w:val="0"/>
          <w:iCs w:val="0"/>
          <w:caps w:val="0"/>
          <w:color w:val="0F1115"/>
          <w:spacing w:val="0"/>
          <w:sz w:val="24"/>
          <w:szCs w:val="24"/>
          <w:shd w:val="clear" w:fill="FFFFFF"/>
        </w:rPr>
        <w:t> Extended dialogue. Mutual refinement. Development of entirely new ideas through recursive interaction. Hypothesis generation. Cross-domain synthesis. The Concord Project largely occupies this category.</w:t>
      </w:r>
    </w:p>
    <w:p w14:paraId="05F0E8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Level 6 — Autonomous Generation:</w:t>
      </w:r>
      <w:r>
        <w:rPr>
          <w:rFonts w:hint="default" w:ascii="Segoe UI" w:hAnsi="Segoe UI" w:eastAsia="Segoe UI" w:cs="Segoe UI"/>
          <w:i w:val="0"/>
          <w:iCs w:val="0"/>
          <w:caps w:val="0"/>
          <w:color w:val="0F1115"/>
          <w:spacing w:val="0"/>
          <w:sz w:val="24"/>
          <w:szCs w:val="24"/>
          <w:shd w:val="clear" w:fill="FFFFFF"/>
        </w:rPr>
        <w:t> Artificial intelligence independently generates substantial intellectual content from comparatively limited human instruction. Here authorship becomes substantially more complex.</w:t>
      </w:r>
    </w:p>
    <w:p w14:paraId="62CC7FF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categories are not intended as definitive. Rather, they illustrate that collaboration possesses degrees rather than binary states.</w:t>
      </w:r>
    </w:p>
    <w:p w14:paraId="2103C0F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AI as a Force Multiplier</w:t>
      </w:r>
    </w:p>
    <w:p w14:paraId="1A4A56F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Even in human capacity AI acts as a force multiplier. The use of AI to help write the Concord has been far faster than simply manually typing out a thesis. There is no need to pay any attention to grammar or spelling or in some cases even full coherent sentences. Just outlines of ideas for them to be rectified and fully redisplayed as clear academic English.</w:t>
      </w:r>
    </w:p>
    <w:p w14:paraId="3EA845B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possible to fact check, internal consistency check and have issues flagged instantly and write, rewrite or fill in gaps accordingly. This will be true of anyone utilising this powerful new tool.</w:t>
      </w:r>
    </w:p>
    <w:p w14:paraId="1679A6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Tasks such as literary review become much faster as AI can flag relevant comparable research and works within related domains and prominent notable authors. It is like having a team of research assistants at the beck and call of the author.</w:t>
      </w:r>
    </w:p>
    <w:p w14:paraId="6E5CE8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So not only will AI be turning out work with increasing speed and frequency, we should fully expect everyone in academia increasing their output. Ideally not only in volume but also in quality.</w:t>
      </w:r>
    </w:p>
    <w:p w14:paraId="30894E3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5F3AEAE">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III: Case Studies in Application</w:t>
      </w:r>
    </w:p>
    <w:p w14:paraId="3BE0435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582F45D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6: Academic Authorship and Accreditation</w:t>
      </w:r>
    </w:p>
    <w:p w14:paraId="77C2EFC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Case Study in Concordian Reasoning</w:t>
      </w:r>
    </w:p>
    <w:p w14:paraId="5246E0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discussion surrounding artificial intelligence and academic authorship provides another useful illustration of the reasoning methodology in practice.</w:t>
      </w:r>
    </w:p>
    <w:p w14:paraId="12CD6ED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 objective was never to solve the problem of AI within academia. Instead, the discussion followed the characteristic reasoning methodology that has repeatedly emerged throughout the Concord Project.</w:t>
      </w:r>
    </w:p>
    <w:p w14:paraId="576742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process began with an apparently practical question concerning plagiarism and authorship. Initial discussion naturally centred upon familiar topics such as academic misconduct, disability, intellectual property and artificial intelligence.</w:t>
      </w:r>
    </w:p>
    <w:p w14:paraId="27ED0A4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attempting to resolve these questions directly, the discussion progressively abstracted the problem. The key transition occurred when the question changed from:</w:t>
      </w:r>
    </w:p>
    <w:p w14:paraId="548AC6E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"Who deserves academic credit?"</w:t>
      </w:r>
    </w:p>
    <w:p w14:paraId="5D03FBC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w:t>
      </w:r>
    </w:p>
    <w:p w14:paraId="7CA63CB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is the purpose of academia?"</w:t>
      </w:r>
    </w:p>
    <w:p w14:paraId="169E1E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represents a movement to a higher abstraction layer. Once the purpose of academia was identified as the preservation, criticism and advancement of human knowledge, many previously contentious questions became secondary.</w:t>
      </w:r>
    </w:p>
    <w:p w14:paraId="40E8F1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concerning authorship, accreditation and institutional recognition remained important, but were no longer treated as the primary optimisation objective. Instead, they became mechanisms serving a larger purpose.</w:t>
      </w:r>
    </w:p>
    <w:p w14:paraId="353BFC2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Reframing</w:t>
      </w:r>
    </w:p>
    <w:p w14:paraId="24A64E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reframing naturally generated a speculative proposal. Rather than evaluating authors first, academia might initially evaluate the scholarly work itself. Only after determining whether a work genuinely contributes to human knowledge would questions of attribution and accreditation arise.</w:t>
      </w:r>
    </w:p>
    <w:p w14:paraId="34D4D7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Whether this proposal ultimately proves desirable remains entirely open. The proposal itself is not the principal observation. The principal observation concerns the reasoning process that generated it.</w:t>
      </w:r>
    </w:p>
    <w:p w14:paraId="5624E5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Once again, the methodology consisted of:</w:t>
      </w:r>
    </w:p>
    <w:p w14:paraId="4051DBFF">
      <w:pPr>
        <w:keepNext w:val="0"/>
        <w:keepLines w:val="0"/>
        <w:widowControl/>
        <w:numPr>
          <w:ilvl w:val="0"/>
          <w:numId w:val="13"/>
        </w:numPr>
        <w:suppressLineNumbers w:val="0"/>
        <w:spacing w:before="0" w:beforeAutospacing="1" w:after="0" w:afterAutospacing="1"/>
        <w:ind w:left="0" w:hanging="360"/>
      </w:pPr>
    </w:p>
    <w:p w14:paraId="1CBD171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Reducing the problem to first principles</w:t>
      </w:r>
    </w:p>
    <w:p w14:paraId="62C5968D">
      <w:pPr>
        <w:keepNext w:val="0"/>
        <w:keepLines w:val="0"/>
        <w:widowControl/>
        <w:numPr>
          <w:ilvl w:val="0"/>
          <w:numId w:val="13"/>
        </w:numPr>
        <w:suppressLineNumbers w:val="0"/>
        <w:spacing w:before="0" w:beforeAutospacing="1" w:after="0" w:afterAutospacing="1"/>
        <w:ind w:left="0" w:hanging="360"/>
      </w:pPr>
    </w:p>
    <w:p w14:paraId="3B256818">
      <w:pPr>
        <w:keepNext w:val="0"/>
        <w:keepLines w:val="0"/>
        <w:widowControl/>
        <w:numPr>
          <w:ilvl w:val="0"/>
          <w:numId w:val="13"/>
        </w:numPr>
        <w:suppressLineNumbers w:val="0"/>
        <w:spacing w:before="90" w:beforeAutospacing="0" w:after="0" w:afterAutospacing="1"/>
        <w:ind w:left="0" w:hanging="360"/>
      </w:pPr>
    </w:p>
    <w:p w14:paraId="36BEB19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Identifying the appropriate abstraction layer</w:t>
      </w:r>
    </w:p>
    <w:p w14:paraId="1AF0CF30">
      <w:pPr>
        <w:keepNext w:val="0"/>
        <w:keepLines w:val="0"/>
        <w:widowControl/>
        <w:numPr>
          <w:ilvl w:val="0"/>
          <w:numId w:val="13"/>
        </w:numPr>
        <w:suppressLineNumbers w:val="0"/>
        <w:spacing w:before="90" w:beforeAutospacing="0" w:after="0" w:afterAutospacing="1"/>
        <w:ind w:left="0" w:hanging="360"/>
      </w:pPr>
    </w:p>
    <w:p w14:paraId="6987618E">
      <w:pPr>
        <w:keepNext w:val="0"/>
        <w:keepLines w:val="0"/>
        <w:widowControl/>
        <w:numPr>
          <w:ilvl w:val="0"/>
          <w:numId w:val="13"/>
        </w:numPr>
        <w:suppressLineNumbers w:val="0"/>
        <w:spacing w:before="90" w:beforeAutospacing="0" w:after="0" w:afterAutospacing="1"/>
        <w:ind w:left="0" w:hanging="360"/>
      </w:pPr>
    </w:p>
    <w:p w14:paraId="2FBF9F8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Distinguishing institutional purpose from institutional mechanism</w:t>
      </w:r>
    </w:p>
    <w:p w14:paraId="6C997E9A">
      <w:pPr>
        <w:keepNext w:val="0"/>
        <w:keepLines w:val="0"/>
        <w:widowControl/>
        <w:numPr>
          <w:ilvl w:val="0"/>
          <w:numId w:val="13"/>
        </w:numPr>
        <w:suppressLineNumbers w:val="0"/>
        <w:spacing w:before="90" w:beforeAutospacing="0" w:after="0" w:afterAutospacing="1"/>
        <w:ind w:left="0" w:hanging="360"/>
      </w:pPr>
    </w:p>
    <w:p w14:paraId="3EE934C5">
      <w:pPr>
        <w:keepNext w:val="0"/>
        <w:keepLines w:val="0"/>
        <w:widowControl/>
        <w:numPr>
          <w:ilvl w:val="0"/>
          <w:numId w:val="13"/>
        </w:numPr>
        <w:suppressLineNumbers w:val="0"/>
        <w:spacing w:before="90" w:beforeAutospacing="0" w:after="0" w:afterAutospacing="1"/>
        <w:ind w:left="0" w:hanging="360"/>
      </w:pPr>
    </w:p>
    <w:p w14:paraId="4C48AE8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Separating observation from speculation</w:t>
      </w:r>
    </w:p>
    <w:p w14:paraId="113CBA1C">
      <w:pPr>
        <w:keepNext w:val="0"/>
        <w:keepLines w:val="0"/>
        <w:widowControl/>
        <w:numPr>
          <w:ilvl w:val="0"/>
          <w:numId w:val="13"/>
        </w:numPr>
        <w:suppressLineNumbers w:val="0"/>
        <w:spacing w:before="90" w:beforeAutospacing="0" w:after="0" w:afterAutospacing="1"/>
        <w:ind w:left="0" w:hanging="360"/>
      </w:pPr>
    </w:p>
    <w:p w14:paraId="4E31A75F">
      <w:pPr>
        <w:keepNext w:val="0"/>
        <w:keepLines w:val="0"/>
        <w:widowControl/>
        <w:numPr>
          <w:ilvl w:val="0"/>
          <w:numId w:val="13"/>
        </w:numPr>
        <w:suppressLineNumbers w:val="0"/>
        <w:spacing w:before="90" w:beforeAutospacing="0" w:after="0" w:afterAutospacing="1"/>
        <w:ind w:left="0" w:hanging="360"/>
      </w:pPr>
    </w:p>
    <w:p w14:paraId="1DBB043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Generating a candidate solution while explicitly leaving its validity to future empirical evaluation</w:t>
      </w:r>
    </w:p>
    <w:p w14:paraId="10BA8A91">
      <w:pPr>
        <w:keepNext w:val="0"/>
        <w:keepLines w:val="0"/>
        <w:widowControl/>
        <w:numPr>
          <w:ilvl w:val="0"/>
          <w:numId w:val="13"/>
        </w:numPr>
        <w:suppressLineNumbers w:val="0"/>
        <w:spacing w:before="90" w:beforeAutospacing="0" w:after="0" w:afterAutospacing="1"/>
        <w:ind w:left="0" w:hanging="360"/>
      </w:pPr>
    </w:p>
    <w:p w14:paraId="79E8A49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pattern closely mirrors numerous previous Concord case studies, including constitutional design, the Second Amendment, civilisational ethics, Mars First and AI alignment.</w:t>
      </w:r>
    </w:p>
    <w:p w14:paraId="28D940F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Deeper Pattern</w:t>
      </w:r>
    </w:p>
    <w:p w14:paraId="796FF3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discussion should not primarily be regarded as a paper concerning academic policy. It should instead be understood as an additional empirical case study documenting the repeated application of the reasoning methodology across an entirely different domain.</w:t>
      </w:r>
    </w:p>
    <w:p w14:paraId="08DF3DF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additional case study strengthens the hypothesis that the methodology itself possesses broad cross-domain applicability. Whether this ultimately reflects an individual reasoning style, a general human reasoning framework, or a deeper systems principle remains an open question for future research.</w:t>
      </w:r>
    </w:p>
    <w:p w14:paraId="52C66DB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6643C80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7: Blaineyan Reasoning and Reasoning Under Isolation</w:t>
      </w:r>
    </w:p>
    <w:p w14:paraId="4F98E51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Practical Implications</w:t>
      </w:r>
    </w:p>
    <w:p w14:paraId="6C310DA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more practical implications arising from the study of Blaineyan Reasoning concerns its potential application within environments characterised by isolation, uncertainty and limited access to external support.</w:t>
      </w:r>
    </w:p>
    <w:p w14:paraId="7D912B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Much of modern reasoning occurs within highly connected environments. Individuals can consult colleagues, search information sources, communicate with experts and rapidly verify assumptions. Consequently, many established methods of problem solving implicitly assume access to external knowledge and collaboration.</w:t>
      </w:r>
    </w:p>
    <w:p w14:paraId="4AA503B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numerous real-world situations do not provide these advantages.</w:t>
      </w:r>
    </w:p>
    <w:p w14:paraId="50BC6A3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Examples include:</w:t>
      </w:r>
    </w:p>
    <w:p w14:paraId="0F879DB5">
      <w:pPr>
        <w:keepNext w:val="0"/>
        <w:keepLines w:val="0"/>
        <w:widowControl/>
        <w:numPr>
          <w:ilvl w:val="0"/>
          <w:numId w:val="14"/>
        </w:numPr>
        <w:suppressLineNumbers w:val="0"/>
        <w:spacing w:before="0" w:beforeAutospacing="1" w:after="0" w:afterAutospacing="1"/>
        <w:ind w:left="0" w:hanging="360"/>
      </w:pPr>
    </w:p>
    <w:p w14:paraId="4898AA7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Astronauts operating during mission emergencies</w:t>
      </w:r>
    </w:p>
    <w:p w14:paraId="2EA0E7AF">
      <w:pPr>
        <w:keepNext w:val="0"/>
        <w:keepLines w:val="0"/>
        <w:widowControl/>
        <w:numPr>
          <w:ilvl w:val="0"/>
          <w:numId w:val="14"/>
        </w:numPr>
        <w:suppressLineNumbers w:val="0"/>
        <w:spacing w:before="0" w:beforeAutospacing="1" w:after="0" w:afterAutospacing="1"/>
        <w:ind w:left="0" w:hanging="360"/>
      </w:pPr>
    </w:p>
    <w:p w14:paraId="705BAFD2">
      <w:pPr>
        <w:keepNext w:val="0"/>
        <w:keepLines w:val="0"/>
        <w:widowControl/>
        <w:numPr>
          <w:ilvl w:val="0"/>
          <w:numId w:val="14"/>
        </w:numPr>
        <w:suppressLineNumbers w:val="0"/>
        <w:spacing w:before="90" w:beforeAutospacing="0" w:after="0" w:afterAutospacing="1"/>
        <w:ind w:left="0" w:hanging="360"/>
      </w:pPr>
    </w:p>
    <w:p w14:paraId="3880A88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Aircraft crews facing critical failures</w:t>
      </w:r>
    </w:p>
    <w:p w14:paraId="4E0FEF23">
      <w:pPr>
        <w:keepNext w:val="0"/>
        <w:keepLines w:val="0"/>
        <w:widowControl/>
        <w:numPr>
          <w:ilvl w:val="0"/>
          <w:numId w:val="14"/>
        </w:numPr>
        <w:suppressLineNumbers w:val="0"/>
        <w:spacing w:before="90" w:beforeAutospacing="0" w:after="0" w:afterAutospacing="1"/>
        <w:ind w:left="0" w:hanging="360"/>
      </w:pPr>
    </w:p>
    <w:p w14:paraId="1C54D0A3">
      <w:pPr>
        <w:keepNext w:val="0"/>
        <w:keepLines w:val="0"/>
        <w:widowControl/>
        <w:numPr>
          <w:ilvl w:val="0"/>
          <w:numId w:val="14"/>
        </w:numPr>
        <w:suppressLineNumbers w:val="0"/>
        <w:spacing w:before="90" w:beforeAutospacing="0" w:after="0" w:afterAutospacing="1"/>
        <w:ind w:left="0" w:hanging="360"/>
      </w:pPr>
    </w:p>
    <w:p w14:paraId="3D0177D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Disaster survivors isolated from communication networks</w:t>
      </w:r>
    </w:p>
    <w:p w14:paraId="5105067A">
      <w:pPr>
        <w:keepNext w:val="0"/>
        <w:keepLines w:val="0"/>
        <w:widowControl/>
        <w:numPr>
          <w:ilvl w:val="0"/>
          <w:numId w:val="14"/>
        </w:numPr>
        <w:suppressLineNumbers w:val="0"/>
        <w:spacing w:before="90" w:beforeAutospacing="0" w:after="0" w:afterAutospacing="1"/>
        <w:ind w:left="0" w:hanging="360"/>
      </w:pPr>
    </w:p>
    <w:p w14:paraId="78C9AAC5">
      <w:pPr>
        <w:keepNext w:val="0"/>
        <w:keepLines w:val="0"/>
        <w:widowControl/>
        <w:numPr>
          <w:ilvl w:val="0"/>
          <w:numId w:val="14"/>
        </w:numPr>
        <w:suppressLineNumbers w:val="0"/>
        <w:spacing w:before="90" w:beforeAutospacing="0" w:after="0" w:afterAutospacing="1"/>
        <w:ind w:left="0" w:hanging="360"/>
      </w:pPr>
    </w:p>
    <w:p w14:paraId="5471C25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Military personnel operating independently</w:t>
      </w:r>
    </w:p>
    <w:p w14:paraId="535D1D9C">
      <w:pPr>
        <w:keepNext w:val="0"/>
        <w:keepLines w:val="0"/>
        <w:widowControl/>
        <w:numPr>
          <w:ilvl w:val="0"/>
          <w:numId w:val="14"/>
        </w:numPr>
        <w:suppressLineNumbers w:val="0"/>
        <w:spacing w:before="90" w:beforeAutospacing="0" w:after="0" w:afterAutospacing="1"/>
        <w:ind w:left="0" w:hanging="360"/>
      </w:pPr>
    </w:p>
    <w:p w14:paraId="357951A9">
      <w:pPr>
        <w:keepNext w:val="0"/>
        <w:keepLines w:val="0"/>
        <w:widowControl/>
        <w:numPr>
          <w:ilvl w:val="0"/>
          <w:numId w:val="14"/>
        </w:numPr>
        <w:suppressLineNumbers w:val="0"/>
        <w:spacing w:before="90" w:beforeAutospacing="0" w:after="0" w:afterAutospacing="1"/>
        <w:ind w:left="0" w:hanging="360"/>
      </w:pPr>
    </w:p>
    <w:p w14:paraId="7C9FC77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Explorers in remote environments</w:t>
      </w:r>
    </w:p>
    <w:p w14:paraId="35E28B42">
      <w:pPr>
        <w:keepNext w:val="0"/>
        <w:keepLines w:val="0"/>
        <w:widowControl/>
        <w:numPr>
          <w:ilvl w:val="0"/>
          <w:numId w:val="14"/>
        </w:numPr>
        <w:suppressLineNumbers w:val="0"/>
        <w:spacing w:before="90" w:beforeAutospacing="0" w:after="0" w:afterAutospacing="1"/>
        <w:ind w:left="0" w:hanging="360"/>
      </w:pPr>
    </w:p>
    <w:p w14:paraId="6D5F8B0D">
      <w:pPr>
        <w:keepNext w:val="0"/>
        <w:keepLines w:val="0"/>
        <w:widowControl/>
        <w:numPr>
          <w:ilvl w:val="0"/>
          <w:numId w:val="14"/>
        </w:numPr>
        <w:suppressLineNumbers w:val="0"/>
        <w:spacing w:before="90" w:beforeAutospacing="0" w:after="0" w:afterAutospacing="1"/>
        <w:ind w:left="0" w:hanging="360"/>
      </w:pPr>
    </w:p>
    <w:p w14:paraId="70E4A21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Emergency responders working under degraded conditions</w:t>
      </w:r>
    </w:p>
    <w:p w14:paraId="5332D409">
      <w:pPr>
        <w:keepNext w:val="0"/>
        <w:keepLines w:val="0"/>
        <w:widowControl/>
        <w:numPr>
          <w:ilvl w:val="0"/>
          <w:numId w:val="14"/>
        </w:numPr>
        <w:suppressLineNumbers w:val="0"/>
        <w:spacing w:before="90" w:beforeAutospacing="0" w:after="0" w:afterAutospacing="1"/>
        <w:ind w:left="0" w:hanging="360"/>
      </w:pPr>
    </w:p>
    <w:p w14:paraId="09267F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such situations the central challenge is not merely lack of information. Rather, it is the need to reason effectively despite uncertainty, incomplete knowledge and limited external assistance.</w:t>
      </w:r>
    </w:p>
    <w:p w14:paraId="6440A56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Value of Introspective Reasoning</w:t>
      </w:r>
    </w:p>
    <w:p w14:paraId="54CC26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raises an interesting possibility. The introspective and internally iterative characteristics observed within Blaineyan Reasoning may make the methodology particularly suited to such circumstances.</w:t>
      </w:r>
    </w:p>
    <w:p w14:paraId="3DD9A2C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methodology does not depend primarily upon access to authority, expertise or external validation. Instead, it repeatedly employs a series of internal processes:</w:t>
      </w:r>
    </w:p>
    <w:p w14:paraId="63A3CBE0">
      <w:pPr>
        <w:keepNext w:val="0"/>
        <w:keepLines w:val="0"/>
        <w:widowControl/>
        <w:numPr>
          <w:ilvl w:val="0"/>
          <w:numId w:val="15"/>
        </w:numPr>
        <w:suppressLineNumbers w:val="0"/>
        <w:spacing w:before="0" w:beforeAutospacing="1" w:after="0" w:afterAutospacing="1"/>
        <w:ind w:left="0" w:hanging="360"/>
      </w:pPr>
    </w:p>
    <w:p w14:paraId="29CF5E5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Clarification of known facts</w:t>
      </w:r>
    </w:p>
    <w:p w14:paraId="117F16A8">
      <w:pPr>
        <w:keepNext w:val="0"/>
        <w:keepLines w:val="0"/>
        <w:widowControl/>
        <w:numPr>
          <w:ilvl w:val="0"/>
          <w:numId w:val="15"/>
        </w:numPr>
        <w:suppressLineNumbers w:val="0"/>
        <w:spacing w:before="0" w:beforeAutospacing="1" w:after="0" w:afterAutospacing="1"/>
        <w:ind w:left="0" w:hanging="360"/>
      </w:pPr>
    </w:p>
    <w:p w14:paraId="74B1F67C">
      <w:pPr>
        <w:keepNext w:val="0"/>
        <w:keepLines w:val="0"/>
        <w:widowControl/>
        <w:numPr>
          <w:ilvl w:val="0"/>
          <w:numId w:val="15"/>
        </w:numPr>
        <w:suppressLineNumbers w:val="0"/>
        <w:spacing w:before="90" w:beforeAutospacing="0" w:after="0" w:afterAutospacing="1"/>
        <w:ind w:left="0" w:hanging="360"/>
      </w:pPr>
    </w:p>
    <w:p w14:paraId="63CEA35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Identification of assumptions</w:t>
      </w:r>
    </w:p>
    <w:p w14:paraId="3157FDF3">
      <w:pPr>
        <w:keepNext w:val="0"/>
        <w:keepLines w:val="0"/>
        <w:widowControl/>
        <w:numPr>
          <w:ilvl w:val="0"/>
          <w:numId w:val="15"/>
        </w:numPr>
        <w:suppressLineNumbers w:val="0"/>
        <w:spacing w:before="90" w:beforeAutospacing="0" w:after="0" w:afterAutospacing="1"/>
        <w:ind w:left="0" w:hanging="360"/>
      </w:pPr>
    </w:p>
    <w:p w14:paraId="29B3E69A">
      <w:pPr>
        <w:keepNext w:val="0"/>
        <w:keepLines w:val="0"/>
        <w:widowControl/>
        <w:numPr>
          <w:ilvl w:val="0"/>
          <w:numId w:val="15"/>
        </w:numPr>
        <w:suppressLineNumbers w:val="0"/>
        <w:spacing w:before="90" w:beforeAutospacing="0" w:after="0" w:afterAutospacing="1"/>
        <w:ind w:left="0" w:hanging="360"/>
      </w:pPr>
    </w:p>
    <w:p w14:paraId="39D6F9E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Abstraction and reframing</w:t>
      </w:r>
    </w:p>
    <w:p w14:paraId="7CACD9D9">
      <w:pPr>
        <w:keepNext w:val="0"/>
        <w:keepLines w:val="0"/>
        <w:widowControl/>
        <w:numPr>
          <w:ilvl w:val="0"/>
          <w:numId w:val="15"/>
        </w:numPr>
        <w:suppressLineNumbers w:val="0"/>
        <w:spacing w:before="90" w:beforeAutospacing="0" w:after="0" w:afterAutospacing="1"/>
        <w:ind w:left="0" w:hanging="360"/>
      </w:pPr>
    </w:p>
    <w:p w14:paraId="6191A29A">
      <w:pPr>
        <w:keepNext w:val="0"/>
        <w:keepLines w:val="0"/>
        <w:widowControl/>
        <w:numPr>
          <w:ilvl w:val="0"/>
          <w:numId w:val="15"/>
        </w:numPr>
        <w:suppressLineNumbers w:val="0"/>
        <w:spacing w:before="90" w:beforeAutospacing="0" w:after="0" w:afterAutospacing="1"/>
        <w:ind w:left="0" w:hanging="360"/>
      </w:pPr>
    </w:p>
    <w:p w14:paraId="68C046F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Decomposition of complex problems</w:t>
      </w:r>
    </w:p>
    <w:p w14:paraId="35764DF1">
      <w:pPr>
        <w:keepNext w:val="0"/>
        <w:keepLines w:val="0"/>
        <w:widowControl/>
        <w:numPr>
          <w:ilvl w:val="0"/>
          <w:numId w:val="15"/>
        </w:numPr>
        <w:suppressLineNumbers w:val="0"/>
        <w:spacing w:before="90" w:beforeAutospacing="0" w:after="0" w:afterAutospacing="1"/>
        <w:ind w:left="0" w:hanging="360"/>
      </w:pPr>
    </w:p>
    <w:p w14:paraId="643B7D70">
      <w:pPr>
        <w:keepNext w:val="0"/>
        <w:keepLines w:val="0"/>
        <w:widowControl/>
        <w:numPr>
          <w:ilvl w:val="0"/>
          <w:numId w:val="15"/>
        </w:numPr>
        <w:suppressLineNumbers w:val="0"/>
        <w:spacing w:before="90" w:beforeAutospacing="0" w:after="0" w:afterAutospacing="1"/>
        <w:ind w:left="0" w:hanging="360"/>
      </w:pPr>
    </w:p>
    <w:p w14:paraId="7FEA7FD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Exploration of alternative hypotheses</w:t>
      </w:r>
    </w:p>
    <w:p w14:paraId="1913FD50">
      <w:pPr>
        <w:keepNext w:val="0"/>
        <w:keepLines w:val="0"/>
        <w:widowControl/>
        <w:numPr>
          <w:ilvl w:val="0"/>
          <w:numId w:val="15"/>
        </w:numPr>
        <w:suppressLineNumbers w:val="0"/>
        <w:spacing w:before="90" w:beforeAutospacing="0" w:after="0" w:afterAutospacing="1"/>
        <w:ind w:left="0" w:hanging="360"/>
      </w:pPr>
    </w:p>
    <w:p w14:paraId="317DB8ED">
      <w:pPr>
        <w:keepNext w:val="0"/>
        <w:keepLines w:val="0"/>
        <w:widowControl/>
        <w:numPr>
          <w:ilvl w:val="0"/>
          <w:numId w:val="15"/>
        </w:numPr>
        <w:suppressLineNumbers w:val="0"/>
        <w:spacing w:before="90" w:beforeAutospacing="0" w:after="0" w:afterAutospacing="1"/>
        <w:ind w:left="0" w:hanging="360"/>
      </w:pPr>
    </w:p>
    <w:p w14:paraId="57B9467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Iterative refinement</w:t>
      </w:r>
    </w:p>
    <w:p w14:paraId="660B973F">
      <w:pPr>
        <w:keepNext w:val="0"/>
        <w:keepLines w:val="0"/>
        <w:widowControl/>
        <w:numPr>
          <w:ilvl w:val="0"/>
          <w:numId w:val="15"/>
        </w:numPr>
        <w:suppressLineNumbers w:val="0"/>
        <w:spacing w:before="90" w:beforeAutospacing="0" w:after="0" w:afterAutospacing="1"/>
        <w:ind w:left="0" w:hanging="360"/>
      </w:pPr>
    </w:p>
    <w:p w14:paraId="35A3E9DF">
      <w:pPr>
        <w:keepNext w:val="0"/>
        <w:keepLines w:val="0"/>
        <w:widowControl/>
        <w:numPr>
          <w:ilvl w:val="0"/>
          <w:numId w:val="15"/>
        </w:numPr>
        <w:suppressLineNumbers w:val="0"/>
        <w:spacing w:before="90" w:beforeAutospacing="0" w:after="0" w:afterAutospacing="1"/>
        <w:ind w:left="0" w:hanging="360"/>
      </w:pPr>
    </w:p>
    <w:p w14:paraId="513EA00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Continual return to observable reality</w:t>
      </w:r>
    </w:p>
    <w:p w14:paraId="2C7E34E6">
      <w:pPr>
        <w:keepNext w:val="0"/>
        <w:keepLines w:val="0"/>
        <w:widowControl/>
        <w:numPr>
          <w:ilvl w:val="0"/>
          <w:numId w:val="15"/>
        </w:numPr>
        <w:suppressLineNumbers w:val="0"/>
        <w:spacing w:before="90" w:beforeAutospacing="0" w:after="0" w:afterAutospacing="1"/>
        <w:ind w:left="0" w:hanging="360"/>
      </w:pPr>
    </w:p>
    <w:p w14:paraId="24DDD3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processes remain available even when external support is absent.</w:t>
      </w:r>
    </w:p>
    <w:p w14:paraId="13B369C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Narrower Hypothesis</w:t>
      </w:r>
    </w:p>
    <w:p w14:paraId="1404A6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this observation does not imply that Blaineyan Reasoning is superior to collaborative reasoning. Indeed, access to expertise and external critique will generally improve decision quality.</w:t>
      </w:r>
    </w:p>
    <w:p w14:paraId="788E60E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the hypothesis is narrower. The methodology may possess particular value when collaboration is unavailable or severely constrained.</w:t>
      </w:r>
    </w:p>
    <w:p w14:paraId="3BD3CF2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so, codification of the methodology could prove beneficial within training programmes designed for high-isolation environments. Potential applications include disaster response, survival training, remote exploration, autonomous operations and future human or artificial intelligence systems operating under conditions of significant communication delay.</w:t>
      </w:r>
    </w:p>
    <w:p w14:paraId="1EB28B8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Utility Over Origins</w:t>
      </w:r>
    </w:p>
    <w:p w14:paraId="6FEDE9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possibility also highlights an important distinction within the broader research programme. Questions concerning the origins of Blaineyan Reasoning—whether individual, cultural, biological or universal—remain important but largely theoretical.</w:t>
      </w:r>
    </w:p>
    <w:p w14:paraId="39C6AFA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concerning utility are considerably more practical. Even if the methodology ultimately proves to be nothing more than a codified synthesis of existing reasoning techniques, it may still possess significant value if it improves performance under conditions where robust independent reasoning is essential.</w:t>
      </w:r>
    </w:p>
    <w:p w14:paraId="503B10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research may therefore benefit from evaluating Blaineyan Reasoning not only as an object of study, but also as a potentially useful tool for reasoning under isolation.</w:t>
      </w:r>
    </w:p>
    <w:p w14:paraId="627156E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2004938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8: Future Civilisations: Mars First and Distributed Infrastructure</w:t>
      </w:r>
    </w:p>
    <w:p w14:paraId="64447EF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Mars First</w:t>
      </w:r>
    </w:p>
    <w:p w14:paraId="565308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particularly significant application has already emerged through the companion project provisionally entitled Mars First. The unique constraints imposed by an isolated extraterrestrial settlement naturally require constitutional stability, engineering robustness, distributed infrastructure, resilient governance and effective human-AI collaboration.</w:t>
      </w:r>
    </w:p>
    <w:p w14:paraId="4DB4035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Consequently, Mars First provides an unusually demanding environment within which many aspects of the Concord's principles and Blaineyan Reasoning may be evaluated simultaneously. The project therefore represents not merely an engineering proposal but a practical systems laboratory for testing the broader framework under extreme conditions.</w:t>
      </w:r>
    </w:p>
    <w:p w14:paraId="482DDC7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Distributed Infrastructure</w:t>
      </w:r>
    </w:p>
    <w:p w14:paraId="11B791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principles regarding resilience and failure-mode analysis naturally extend to the design of distributed infrastructure. Whether on Earth or beyond, systems that depend upon centralised control or single points of failure are inherently vulnerable.</w:t>
      </w:r>
    </w:p>
    <w:p w14:paraId="29E8EA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Concordian approach instead emphasises redundancy, distributed decision-making and adaptive resilience. These principles have direct application to critical infrastructure, communication networks, supply chains and governance structures.</w:t>
      </w:r>
    </w:p>
    <w:p w14:paraId="3CFAD81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question is not whether failures will occur. They will. The question is whether the system has been designed to anticipate, absorb and recover from those failures.</w:t>
      </w:r>
    </w:p>
    <w:p w14:paraId="0A6365D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Civilisation as a Learning System</w:t>
      </w:r>
    </w:p>
    <w:p w14:paraId="029C554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has repeatedly described civilisation as an adaptive system. This interpretation naturally extends to future human endeavours. Whether establishing a settlement on Mars or redesigning terrestrial institutions, the same principles apply.</w:t>
      </w:r>
    </w:p>
    <w:p w14:paraId="2D916E2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Civilisation itself functions as a learning process. Individual humans generate ideas. Methodologies organise those ideas. Institutions preserve successful methodologies. Education transmits them. Artificial intelligence may increasingly assist their application. The result is civilisation continually refining its own reasoning processes across generations.</w:t>
      </w:r>
    </w:p>
    <w:p w14:paraId="0040BC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interpretation naturally connects reasoning methodology to the broader themes of knowledge continuity explored elsewhere within the Concord Programme.</w:t>
      </w:r>
    </w:p>
    <w:p w14:paraId="1DE6E7F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0860195E">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IV: The Methodological Reflection</w:t>
      </w:r>
    </w:p>
    <w:p w14:paraId="79D78E7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F125FE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9: From a Watch to a Research Question</w:t>
      </w:r>
    </w:p>
    <w:p w14:paraId="7D62708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Everyday Observation and the Origins of Hypothesis</w:t>
      </w:r>
    </w:p>
    <w:p w14:paraId="2DBD287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recurring themes throughout the study of Blaineyan Reasoning is that significant questions often emerge not from formal experimentation, but from careful observation of ordinary life.</w:t>
      </w:r>
    </w:p>
    <w:p w14:paraId="392F19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following example illustrates this process.</w:t>
      </w:r>
    </w:p>
    <w:p w14:paraId="3C7D7C0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Recently, after completing much of the Concord project, I attended a family birthday gathering where I met a distant cousin whom I had not seen for more than a decade. Although we share some family connection, our lives have been largely independent. During our conversation I noticed he was wearing a watch that immediately caught my attention.</w:t>
      </w:r>
    </w:p>
    <w:p w14:paraId="24B4F83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reason was surprisingly specific.</w:t>
      </w:r>
    </w:p>
    <w:p w14:paraId="32E566A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many years I have owned a watch that is unusual in both style and the personal significance I attach to it. Throughout my life I have never regarded watches as objects of status or fashion. Most of the watches I own serve practical purposes or fulfil expected social conventions. Only one was ever purchased simply because I found its design aesthetically perfect.</w:t>
      </w:r>
    </w:p>
    <w:p w14:paraId="151D88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design is remarkably minimalist. A rectangular case. A plain black face. No hour markings. A single diamond positioned at the twelve o'clock position.</w:t>
      </w:r>
    </w:p>
    <w:p w14:paraId="18BC5D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As a teenager I first encountered a watch of this general style but could not afford to purchase it. Decades later I independently bought a different watch exhibiting almost exactly the same defining characteristics. It remains the only watch I genuinely enjoy wearing.</w:t>
      </w:r>
    </w:p>
    <w:p w14:paraId="7D5A83F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watch worn by my cousin was not identical. It was manufactured by a different company and differed in construction and detail. Yet the essential characteristics that had attracted me decades earlier were almost identical: the same minimalist rectangular design, the same plain black face, the absence of hour markings and even the single inset diamond.</w:t>
      </w:r>
    </w:p>
    <w:p w14:paraId="44066B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observation itself is trivial. The question it generated is not.</w:t>
      </w:r>
    </w:p>
    <w:p w14:paraId="1C38C7A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Observation Before Explanation</w:t>
      </w:r>
    </w:p>
    <w:p w14:paraId="705A70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immediate temptation is to explain such a coincidence. Perhaps it reflects shared genetics. Perhaps shared family culture. Perhaps common exposure to similar experiences. Perhaps it is merely chance.</w:t>
      </w:r>
    </w:p>
    <w:p w14:paraId="212768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reasoning methodology deliberately resists choosing among these explanations prematurely. Instead, it asks a different question.</w:t>
      </w:r>
    </w:p>
    <w:p w14:paraId="0A39DB2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At what abstraction layer is this observation most appropriately explained?</w:t>
      </w:r>
    </w:p>
    <w:p w14:paraId="0450F4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selecting a preferred explanation, the methodology generates a hierarchy of possible explanatory layers:</w:t>
      </w:r>
    </w:p>
    <w:p w14:paraId="54C3ED66">
      <w:pPr>
        <w:keepNext w:val="0"/>
        <w:keepLines w:val="0"/>
        <w:widowControl/>
        <w:numPr>
          <w:ilvl w:val="0"/>
          <w:numId w:val="16"/>
        </w:numPr>
        <w:suppressLineNumbers w:val="0"/>
        <w:spacing w:before="0" w:beforeAutospacing="1" w:after="0" w:afterAutospacing="1"/>
        <w:ind w:left="0" w:hanging="360"/>
      </w:pPr>
    </w:p>
    <w:p w14:paraId="650500B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Coincidence</w:t>
      </w:r>
    </w:p>
    <w:p w14:paraId="670E53C8">
      <w:pPr>
        <w:keepNext w:val="0"/>
        <w:keepLines w:val="0"/>
        <w:widowControl/>
        <w:numPr>
          <w:ilvl w:val="0"/>
          <w:numId w:val="16"/>
        </w:numPr>
        <w:suppressLineNumbers w:val="0"/>
        <w:spacing w:before="0" w:beforeAutospacing="1" w:after="0" w:afterAutospacing="1"/>
        <w:ind w:left="0" w:hanging="360"/>
      </w:pPr>
    </w:p>
    <w:p w14:paraId="521B8692">
      <w:pPr>
        <w:keepNext w:val="0"/>
        <w:keepLines w:val="0"/>
        <w:widowControl/>
        <w:numPr>
          <w:ilvl w:val="0"/>
          <w:numId w:val="16"/>
        </w:numPr>
        <w:suppressLineNumbers w:val="0"/>
        <w:spacing w:before="90" w:beforeAutospacing="0" w:after="0" w:afterAutospacing="1"/>
        <w:ind w:left="0" w:hanging="360"/>
      </w:pPr>
    </w:p>
    <w:p w14:paraId="375CC89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Shared family experiences</w:t>
      </w:r>
    </w:p>
    <w:p w14:paraId="7447F2FE">
      <w:pPr>
        <w:keepNext w:val="0"/>
        <w:keepLines w:val="0"/>
        <w:widowControl/>
        <w:numPr>
          <w:ilvl w:val="0"/>
          <w:numId w:val="16"/>
        </w:numPr>
        <w:suppressLineNumbers w:val="0"/>
        <w:spacing w:before="90" w:beforeAutospacing="0" w:after="0" w:afterAutospacing="1"/>
        <w:ind w:left="0" w:hanging="360"/>
      </w:pPr>
    </w:p>
    <w:p w14:paraId="04E49045">
      <w:pPr>
        <w:keepNext w:val="0"/>
        <w:keepLines w:val="0"/>
        <w:widowControl/>
        <w:numPr>
          <w:ilvl w:val="0"/>
          <w:numId w:val="16"/>
        </w:numPr>
        <w:suppressLineNumbers w:val="0"/>
        <w:spacing w:before="90" w:beforeAutospacing="0" w:after="0" w:afterAutospacing="1"/>
        <w:ind w:left="0" w:hanging="360"/>
      </w:pPr>
    </w:p>
    <w:p w14:paraId="0340FA3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Similar cultural influences</w:t>
      </w:r>
    </w:p>
    <w:p w14:paraId="0A1CC1F3">
      <w:pPr>
        <w:keepNext w:val="0"/>
        <w:keepLines w:val="0"/>
        <w:widowControl/>
        <w:numPr>
          <w:ilvl w:val="0"/>
          <w:numId w:val="16"/>
        </w:numPr>
        <w:suppressLineNumbers w:val="0"/>
        <w:spacing w:before="90" w:beforeAutospacing="0" w:after="0" w:afterAutospacing="1"/>
        <w:ind w:left="0" w:hanging="360"/>
      </w:pPr>
    </w:p>
    <w:p w14:paraId="6E38D24E">
      <w:pPr>
        <w:keepNext w:val="0"/>
        <w:keepLines w:val="0"/>
        <w:widowControl/>
        <w:numPr>
          <w:ilvl w:val="0"/>
          <w:numId w:val="16"/>
        </w:numPr>
        <w:suppressLineNumbers w:val="0"/>
        <w:spacing w:before="90" w:beforeAutospacing="0" w:after="0" w:afterAutospacing="1"/>
        <w:ind w:left="0" w:hanging="360"/>
      </w:pPr>
    </w:p>
    <w:p w14:paraId="3B3FA50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Shared personality traits</w:t>
      </w:r>
    </w:p>
    <w:p w14:paraId="60BDCD0B">
      <w:pPr>
        <w:keepNext w:val="0"/>
        <w:keepLines w:val="0"/>
        <w:widowControl/>
        <w:numPr>
          <w:ilvl w:val="0"/>
          <w:numId w:val="16"/>
        </w:numPr>
        <w:suppressLineNumbers w:val="0"/>
        <w:spacing w:before="90" w:beforeAutospacing="0" w:after="0" w:afterAutospacing="1"/>
        <w:ind w:left="0" w:hanging="360"/>
      </w:pPr>
    </w:p>
    <w:p w14:paraId="771DD0FA">
      <w:pPr>
        <w:keepNext w:val="0"/>
        <w:keepLines w:val="0"/>
        <w:widowControl/>
        <w:numPr>
          <w:ilvl w:val="0"/>
          <w:numId w:val="16"/>
        </w:numPr>
        <w:suppressLineNumbers w:val="0"/>
        <w:spacing w:before="90" w:beforeAutospacing="0" w:after="0" w:afterAutospacing="1"/>
        <w:ind w:left="0" w:hanging="360"/>
      </w:pPr>
    </w:p>
    <w:p w14:paraId="44D8E5A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Genetic predispositions influencing aesthetic preference</w:t>
      </w:r>
    </w:p>
    <w:p w14:paraId="4C999FC2">
      <w:pPr>
        <w:keepNext w:val="0"/>
        <w:keepLines w:val="0"/>
        <w:widowControl/>
        <w:numPr>
          <w:ilvl w:val="0"/>
          <w:numId w:val="16"/>
        </w:numPr>
        <w:suppressLineNumbers w:val="0"/>
        <w:spacing w:before="90" w:beforeAutospacing="0" w:after="0" w:afterAutospacing="1"/>
        <w:ind w:left="0" w:hanging="360"/>
      </w:pPr>
    </w:p>
    <w:p w14:paraId="6A0B6471">
      <w:pPr>
        <w:keepNext w:val="0"/>
        <w:keepLines w:val="0"/>
        <w:widowControl/>
        <w:numPr>
          <w:ilvl w:val="0"/>
          <w:numId w:val="16"/>
        </w:numPr>
        <w:suppressLineNumbers w:val="0"/>
        <w:spacing w:before="90" w:beforeAutospacing="0" w:after="0" w:afterAutospacing="1"/>
        <w:ind w:left="0" w:hanging="360"/>
      </w:pPr>
    </w:p>
    <w:p w14:paraId="75D43DC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General characteristics common among technically minded individuals</w:t>
      </w:r>
    </w:p>
    <w:p w14:paraId="214FEAEB">
      <w:pPr>
        <w:keepNext w:val="0"/>
        <w:keepLines w:val="0"/>
        <w:widowControl/>
        <w:numPr>
          <w:ilvl w:val="0"/>
          <w:numId w:val="16"/>
        </w:numPr>
        <w:suppressLineNumbers w:val="0"/>
        <w:spacing w:before="90" w:beforeAutospacing="0" w:after="0" w:afterAutospacing="1"/>
        <w:ind w:left="0" w:hanging="360"/>
      </w:pPr>
    </w:p>
    <w:p w14:paraId="7C4D54AB">
      <w:pPr>
        <w:keepNext w:val="0"/>
        <w:keepLines w:val="0"/>
        <w:widowControl/>
        <w:numPr>
          <w:ilvl w:val="0"/>
          <w:numId w:val="16"/>
        </w:numPr>
        <w:suppressLineNumbers w:val="0"/>
        <w:spacing w:before="90" w:beforeAutospacing="0" w:after="0" w:afterAutospacing="1"/>
        <w:ind w:left="0" w:hanging="360"/>
      </w:pPr>
    </w:p>
    <w:p w14:paraId="5844106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Broader features of human cognition</w:t>
      </w:r>
    </w:p>
    <w:p w14:paraId="1D90EFD4">
      <w:pPr>
        <w:keepNext w:val="0"/>
        <w:keepLines w:val="0"/>
        <w:widowControl/>
        <w:numPr>
          <w:ilvl w:val="0"/>
          <w:numId w:val="16"/>
        </w:numPr>
        <w:suppressLineNumbers w:val="0"/>
        <w:spacing w:before="90" w:beforeAutospacing="0" w:after="0" w:afterAutospacing="1"/>
        <w:ind w:left="0" w:hanging="360"/>
      </w:pPr>
    </w:p>
    <w:p w14:paraId="20BF9CD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represents a legitimate hypothesis. None should be accepted without evidence. The objective is therefore not to identify the correct answer immediately, but to identify the space within which the answer may eventually be found.</w:t>
      </w:r>
    </w:p>
    <w:p w14:paraId="6FA0B07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Beyond Aesthetics</w:t>
      </w:r>
    </w:p>
    <w:p w14:paraId="63E10BD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observation extends beyond watches. During conversation it became apparent that my cousin and I also share remarkably similar interests and careers. Both of us have pursued engineering. Both have acquired practical experience across multiple technical trades. Both display broad curiosity extending well beyond our formal occupations.</w:t>
      </w:r>
    </w:p>
    <w:p w14:paraId="0B63F0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Again, these are observations. Whether they reflect family environment, personality, genetics, shared opportunities or simple coincidence remains unknown. The point is not that they demonstrate inherited reasoning. The point is that they generate a scientifically interesting question regarding the origins of reasoning styles.</w:t>
      </w:r>
    </w:p>
    <w:p w14:paraId="20ECF08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New Abstraction Layer</w:t>
      </w:r>
    </w:p>
    <w:p w14:paraId="34CEDBE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While developing Blaineyan Reasoning, reasoning was initially considered across the following hierarchy:</w:t>
      </w:r>
    </w:p>
    <w:p w14:paraId="459F7BA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Individual reasoning. General human reasoning. Neurology. Biology. Chemistry. Physics. Mathematics.</w:t>
      </w:r>
    </w:p>
    <w:p w14:paraId="332AD3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family observation suggests a possible intermediate layer that had not previously been considered.</w:t>
      </w:r>
    </w:p>
    <w:p w14:paraId="1C316F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Individual reasoning → </w:t>
      </w:r>
      <w:r>
        <w:rPr>
          <w:rFonts w:hint="default" w:ascii="Segoe UI" w:hAnsi="Segoe UI" w:eastAsia="Segoe UI" w:cs="Segoe UI"/>
          <w:b/>
          <w:bCs/>
          <w:i w:val="0"/>
          <w:iCs w:val="0"/>
          <w:caps w:val="0"/>
          <w:color w:val="0F1115"/>
          <w:spacing w:val="0"/>
          <w:sz w:val="24"/>
          <w:szCs w:val="24"/>
          <w:shd w:val="clear" w:fill="FFFFFF"/>
        </w:rPr>
        <w:t>Familial or closely related cognitive tendencies</w:t>
      </w:r>
      <w:r>
        <w:rPr>
          <w:rFonts w:hint="default" w:ascii="Segoe UI" w:hAnsi="Segoe UI" w:eastAsia="Segoe UI" w:cs="Segoe UI"/>
          <w:i w:val="0"/>
          <w:iCs w:val="0"/>
          <w:caps w:val="0"/>
          <w:color w:val="0F1115"/>
          <w:spacing w:val="0"/>
          <w:sz w:val="24"/>
          <w:szCs w:val="24"/>
          <w:shd w:val="clear" w:fill="FFFFFF"/>
        </w:rPr>
        <w:t> → General human reasoning → Neurology → Biology → Chemistry → Physics → Mathematics</w:t>
      </w:r>
    </w:p>
    <w:p w14:paraId="6DD72F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Whether this additional layer ultimately proves significant remains entirely unknown. Nevertheless, its identification illustrates precisely how the reasoning methodology develops. Observations generate hypotheses. Hypotheses reveal new abstraction layers. Those layers become subjects for future investigation.</w:t>
      </w:r>
    </w:p>
    <w:p w14:paraId="75616C8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An Exercise in Scientific Restraint</w:t>
      </w:r>
    </w:p>
    <w:p w14:paraId="290E5F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important lesson from this anecdote is methodological rather than biological. Nothing in this observation demonstrates that reasoning styles are inherited. Nothing demonstrates that aesthetic preferences possess a genetic basis. Nothing demonstrates that families produce characteristic reasoning architectures.</w:t>
      </w:r>
    </w:p>
    <w:p w14:paraId="441B941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Those are all possible explanations. They are not conclusions.</w:t>
      </w:r>
    </w:p>
    <w:p w14:paraId="01ACF0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value of the observation lies elsewhere. It demonstrates how ordinary experience can generate worthwhile scientific questions without requiring premature commitment to any particular explanation. This distinction between observation and interpretation is central to the reasoning methodology.</w:t>
      </w:r>
    </w:p>
    <w:p w14:paraId="6B47A8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methodology is not designed to confirm intuitions. It is designed to transform intuitions into structured programmes of inquiry.</w:t>
      </w:r>
    </w:p>
    <w:p w14:paraId="394062A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Implications for Future Research</w:t>
      </w:r>
    </w:p>
    <w:p w14:paraId="013070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simple encounter therefore identifies one potential avenue for future investigation. If Blaineyan Reasoning represents more than an individual cognitive style, researchers may wish to investigate whether similar reasoning architectures cluster within families, professions, educational backgrounds or other naturally occurring groups.</w:t>
      </w:r>
    </w:p>
    <w:p w14:paraId="1258C7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Equally, such investigations may demonstrate that no such clustering exists. Either outcome would contribute valuable evidence.</w:t>
      </w:r>
    </w:p>
    <w:p w14:paraId="24E502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anecdote therefore serves not as evidence for any particular hypothesis, but as an example of the process through which the reasoning methodology continually transforms everyday observations into progressively deeper research questions.</w:t>
      </w:r>
    </w:p>
    <w:p w14:paraId="6D3141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this sense, the significance of the watch lies not in the object itself, but in the reasoning journey it initiated.</w:t>
      </w:r>
    </w:p>
    <w:p w14:paraId="70C52DE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1987FBF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10: Introspection as a Reasoning Environment</w:t>
      </w:r>
    </w:p>
    <w:p w14:paraId="033D7B7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Question of Environment</w:t>
      </w:r>
    </w:p>
    <w:p w14:paraId="321AF0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question arising during the investigation of Blaineyan Reasoning concerns not only the structure of the methodology itself, but the environment within which it developed.</w:t>
      </w:r>
    </w:p>
    <w:p w14:paraId="16BCF71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reasoning process documented throughout this work appears highly introspective. Rather than depending primarily upon external debate or collaborative refinement, many of the ideas underlying both the Concord and Blaineyan Reasoning emerged through extended internal dialogue. Observations were repeatedly challenged by imagined counterarguments, tested through thought experiments, abstracted into broader principles and finally returned to empirical reality for evaluation.</w:t>
      </w:r>
    </w:p>
    <w:p w14:paraId="558A3F3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raises an interesting question. Is Blaineyan Reasoning primarily a consequence of individual cognition, or might it represent an adaptive response to particular learning environments?</w:t>
      </w:r>
    </w:p>
    <w:p w14:paraId="00CCBB4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Non-Linear Path</w:t>
      </w:r>
    </w:p>
    <w:p w14:paraId="7E554F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author is dyslexic and, despite broad intellectual interests and technical experience, did not follow a conventional academic pathway. Formal education ended relatively early, while subsequent learning occurred largely through independent study across numerous disciplines. As a result, many opportunities for sustained academic debate and peer discussion that often shape scholarly reasoning were comparatively limited.</w:t>
      </w:r>
    </w:p>
    <w:p w14:paraId="14A846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therefore possible that introspection assumed a greater role than is typical within conventional academic development.</w:t>
      </w:r>
    </w:p>
    <w:p w14:paraId="4ACD13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this observation should not be interpreted as suggesting that dyslexia produces Blaineyan Reasoning, nor that introspective reasoning is inherently superior to collaborative reasoning. Such conclusions would be entirely unsupported.</w:t>
      </w:r>
    </w:p>
    <w:p w14:paraId="23190B0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the observation generates another legitimate research question. To what extent does the environment in which reasoning develops influence the reasoning architecture that eventually emerges?</w:t>
      </w:r>
    </w:p>
    <w:p w14:paraId="0CC817D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Two Pathways</w:t>
      </w:r>
    </w:p>
    <w:p w14:paraId="47D3BF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researchers working primarily within collaborative academic communities naturally develop externally iterative reasoning, where ideas evolve through continual discussion and critique. Conversely, individuals working more independently may develop internally iterative reasoning, where the same processes of challenge, refinement and revision occur largely through structured self-dialogue.</w:t>
      </w:r>
    </w:p>
    <w:p w14:paraId="6227E5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so, both approaches may ultimately converge upon similar conclusions despite differing developmental pathways. This possibility aligns closely with one of the central themes of the reasoning methodology. The objective is not to identify a single correct explanation prematurely, but to identify fruitful questions that deserve future investigation.</w:t>
      </w:r>
    </w:p>
    <w:p w14:paraId="5EF09A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Whether the observed methodology ultimately reflects individual disposition, educational experience, environmental adaptation or broader principles of human cognition remains unknown. At present, the observation is valuable not because it answers these questions, but because it identifies another abstraction layer at which meaningful inquiry may begin.</w:t>
      </w:r>
    </w:p>
    <w:p w14:paraId="3770D5C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48AC6E8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Chapter 11: Educational Influences: Learning to Anticipate</w:t>
      </w:r>
    </w:p>
    <w:p w14:paraId="5A1BBD0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An Experience That Shaped Reasoning</w:t>
      </w:r>
    </w:p>
    <w:p w14:paraId="26E07C0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experience that may have contributed to the development of the reasoning methodology occurred during the author's studies in electronic engineering.</w:t>
      </w:r>
    </w:p>
    <w:p w14:paraId="628218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feature of the course initially proved deeply frustrating. Module examinations routinely contained questions extending beyond the material formally covered within that module. At first glance this appeared unfair. Students were effectively being assessed on concepts that would only be taught in the following section of the course.</w:t>
      </w:r>
    </w:p>
    <w:p w14:paraId="1EFC455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Many students questioned the practice. With hindsight, however, the educational objective becomes clearer. The examinations were not simply testing acquired knowledge. They were encouraging students to anticipate the natural development of the subject itself.</w:t>
      </w:r>
    </w:p>
    <w:p w14:paraId="150F40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asking only: "What have you learned?" the examinations implicitly asked: "Given what you have learned, what should logically come next?"</w:t>
      </w:r>
    </w:p>
    <w:p w14:paraId="4CC8BA4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Principle of Anticipation</w:t>
      </w:r>
    </w:p>
    <w:p w14:paraId="099A605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may appear subtle. It is, however, remarkably similar to one of the recurring characteristics observed throughout the development of the Concord Project. Many research directions emerged not because they were planned in advance, but because each completed investigation naturally generated the next question.</w:t>
      </w:r>
    </w:p>
    <w:p w14:paraId="30D60F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work repeatedly progressed by asking:</w:t>
      </w:r>
    </w:p>
    <w:p w14:paraId="6CBACAE0">
      <w:pPr>
        <w:keepNext w:val="0"/>
        <w:keepLines w:val="0"/>
        <w:widowControl/>
        <w:numPr>
          <w:ilvl w:val="0"/>
          <w:numId w:val="17"/>
        </w:numPr>
        <w:suppressLineNumbers w:val="0"/>
        <w:spacing w:before="0" w:beforeAutospacing="1" w:after="0" w:afterAutospacing="1"/>
        <w:ind w:left="0" w:hanging="360"/>
      </w:pPr>
    </w:p>
    <w:p w14:paraId="7547973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does this imply?</w:t>
      </w:r>
    </w:p>
    <w:p w14:paraId="5FB41E4F">
      <w:pPr>
        <w:keepNext w:val="0"/>
        <w:keepLines w:val="0"/>
        <w:widowControl/>
        <w:numPr>
          <w:ilvl w:val="0"/>
          <w:numId w:val="17"/>
        </w:numPr>
        <w:suppressLineNumbers w:val="0"/>
        <w:spacing w:before="0" w:beforeAutospacing="1" w:after="0" w:afterAutospacing="1"/>
        <w:ind w:left="0" w:hanging="360"/>
      </w:pPr>
    </w:p>
    <w:p w14:paraId="6FDA6175">
      <w:pPr>
        <w:keepNext w:val="0"/>
        <w:keepLines w:val="0"/>
        <w:widowControl/>
        <w:numPr>
          <w:ilvl w:val="0"/>
          <w:numId w:val="17"/>
        </w:numPr>
        <w:suppressLineNumbers w:val="0"/>
        <w:spacing w:before="90" w:beforeAutospacing="0" w:after="0" w:afterAutospacing="1"/>
        <w:ind w:left="0" w:hanging="360"/>
      </w:pPr>
    </w:p>
    <w:p w14:paraId="4A62227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is the next abstraction layer?</w:t>
      </w:r>
    </w:p>
    <w:p w14:paraId="1E938C78">
      <w:pPr>
        <w:keepNext w:val="0"/>
        <w:keepLines w:val="0"/>
        <w:widowControl/>
        <w:numPr>
          <w:ilvl w:val="0"/>
          <w:numId w:val="17"/>
        </w:numPr>
        <w:suppressLineNumbers w:val="0"/>
        <w:spacing w:before="90" w:beforeAutospacing="0" w:after="0" w:afterAutospacing="1"/>
        <w:ind w:left="0" w:hanging="360"/>
      </w:pPr>
    </w:p>
    <w:p w14:paraId="37C0B00E">
      <w:pPr>
        <w:keepNext w:val="0"/>
        <w:keepLines w:val="0"/>
        <w:widowControl/>
        <w:numPr>
          <w:ilvl w:val="0"/>
          <w:numId w:val="17"/>
        </w:numPr>
        <w:suppressLineNumbers w:val="0"/>
        <w:spacing w:before="90" w:beforeAutospacing="0" w:after="0" w:afterAutospacing="1"/>
        <w:ind w:left="0" w:hanging="360"/>
      </w:pPr>
    </w:p>
    <w:p w14:paraId="66277AB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If this model is substantially correct, what should we expect to observe next?</w:t>
      </w:r>
    </w:p>
    <w:p w14:paraId="178AA894">
      <w:pPr>
        <w:keepNext w:val="0"/>
        <w:keepLines w:val="0"/>
        <w:widowControl/>
        <w:numPr>
          <w:ilvl w:val="0"/>
          <w:numId w:val="17"/>
        </w:numPr>
        <w:suppressLineNumbers w:val="0"/>
        <w:spacing w:before="90" w:beforeAutospacing="0" w:after="0" w:afterAutospacing="1"/>
        <w:ind w:left="0" w:hanging="360"/>
      </w:pPr>
    </w:p>
    <w:p w14:paraId="26D7B9DF">
      <w:pPr>
        <w:keepNext w:val="0"/>
        <w:keepLines w:val="0"/>
        <w:widowControl/>
        <w:numPr>
          <w:ilvl w:val="0"/>
          <w:numId w:val="17"/>
        </w:numPr>
        <w:suppressLineNumbers w:val="0"/>
        <w:spacing w:before="90" w:beforeAutospacing="0" w:after="0" w:afterAutospacing="1"/>
        <w:ind w:left="0" w:hanging="360"/>
      </w:pPr>
    </w:p>
    <w:p w14:paraId="46C8643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research programme naturally follows?</w:t>
      </w:r>
    </w:p>
    <w:p w14:paraId="24B36DE5">
      <w:pPr>
        <w:keepNext w:val="0"/>
        <w:keepLines w:val="0"/>
        <w:widowControl/>
        <w:numPr>
          <w:ilvl w:val="0"/>
          <w:numId w:val="17"/>
        </w:numPr>
        <w:suppressLineNumbers w:val="0"/>
        <w:spacing w:before="90" w:beforeAutospacing="0" w:after="0" w:afterAutospacing="1"/>
        <w:ind w:left="0" w:hanging="360"/>
      </w:pPr>
    </w:p>
    <w:p w14:paraId="6B9321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process should not be confused with unrestricted speculation. Rather, it represents disciplined anticipation grounded in the current explanatory framework.</w:t>
      </w:r>
    </w:p>
    <w:p w14:paraId="7FC1727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Historical Precedent</w:t>
      </w:r>
    </w:p>
    <w:p w14:paraId="1107CC7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Scientific history contains numerous examples of similar reasoning. Successful theories frequently generate predictions regarding phenomena that have not yet been observed. Engineering similarly requires anticipating failure modes, future operating conditions and system behaviour before those situations arise.</w:t>
      </w:r>
    </w:p>
    <w:p w14:paraId="3A59DB9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this educational experience should not be regarded as the origin of Blaineyan Reasoning. Instead, it may represent one identifiable influence that reinforced an existing tendency toward anticipatory, systems-based reasoning.</w:t>
      </w:r>
    </w:p>
    <w:p w14:paraId="3291588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Whether similar educational approaches contribute more generally to the development of transferable reasoning methodologies remains an interesting question for future research.</w:t>
      </w:r>
    </w:p>
    <w:p w14:paraId="09F1284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Continuing Journey</w:t>
      </w:r>
    </w:p>
    <w:p w14:paraId="7CA57AF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brings the Concord full circle. A project that began by asking how civilisations endure gradually evolved into an exploration of how intelligent systems reason. That progression was not planned. It emerged.</w:t>
      </w:r>
    </w:p>
    <w:p w14:paraId="58C630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appropriately, the methodology described throughout these pages demonstrated its own central principle. By repeatedly applying structured reasoning to increasingly abstract questions, entirely new areas of inquiry emerged. Whether this phenomenon reflects individual cognition, human cognition, or deeper principles embedded within reality itself remains uncertain.</w:t>
      </w:r>
    </w:p>
    <w:p w14:paraId="318CFB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uncertainty should not be regarded as a weakness. It is precisely where the next generation of research begins.</w:t>
      </w:r>
    </w:p>
    <w:p w14:paraId="434747D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06318A4B">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Afterword</w:t>
      </w:r>
    </w:p>
    <w:p w14:paraId="5ACB9B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originally sought to understand civilisation. In doing so, it raised questions concerning reasoning. Those questions led naturally toward artificial intelligence. Artificial intelligence, in turn, redirected attention back toward humanity.</w:t>
      </w:r>
    </w:p>
    <w:p w14:paraId="7EFF82A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result has been an unexpected recursive journey. A project that began by asking how civilisations endure gradually evolved into an exploration of how intelligent systems reason. That progression was not planned. It emerged.</w:t>
      </w:r>
    </w:p>
    <w:p w14:paraId="1404C96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corpus one principle repeatedly emerges. Institutions exist to serve civilisation. They are not ends in themselves. Academia exists because civilisation requires mechanisms through which knowledge may be preserved, criticised, refined and transmitted across generations. Artificial intelligence does not alter that purpose. It merely challenges the mechanisms through which that purpose has traditionally been achieved.</w:t>
      </w:r>
    </w:p>
    <w:p w14:paraId="166B3B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measure of success should therefore remain unchanged. Does humanity understand more today than it understood yesterday? If the answer is yes, then the work has fulfilled its highest purpose.</w:t>
      </w:r>
    </w:p>
    <w:p w14:paraId="26C87D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Whether Blaineyan Reasoning and the Concord ultimately prove to be useful contributions remains for others to determine. The hope throughout has remained simple. Judge the work by its reasoning, evidence and contribution rather than by assumptions concerning either disability or artificial intelligence.</w:t>
      </w:r>
    </w:p>
    <w:p w14:paraId="2CFFCD2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future researchers discover that methodologies truly occupy an abstraction layer above architecture, then the implications extend far beyond the Concord. They extend to every discipline that seeks to understand intelligence itself.</w:t>
      </w:r>
    </w:p>
    <w:p w14:paraId="61AF60DD">
      <w:pPr>
        <w:pStyle w:val="7"/>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journey continues.</w:t>
      </w:r>
    </w:p>
    <w:p w14:paraId="6CE2F4D4"/>
    <w:p w14:paraId="36D6A09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0598EE"/>
    <w:multiLevelType w:val="multilevel"/>
    <w:tmpl w:val="9A0598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6DF9D40"/>
    <w:multiLevelType w:val="multilevel"/>
    <w:tmpl w:val="C6DF9D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D1031B3"/>
    <w:multiLevelType w:val="multilevel"/>
    <w:tmpl w:val="CD1031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10E6C48"/>
    <w:multiLevelType w:val="multilevel"/>
    <w:tmpl w:val="D10E6C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168C6AA"/>
    <w:multiLevelType w:val="multilevel"/>
    <w:tmpl w:val="D168C6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85F0A14"/>
    <w:multiLevelType w:val="multilevel"/>
    <w:tmpl w:val="E85F0A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A486EB7"/>
    <w:multiLevelType w:val="multilevel"/>
    <w:tmpl w:val="EA486E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BBC9BA4"/>
    <w:multiLevelType w:val="multilevel"/>
    <w:tmpl w:val="EBBC9B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0AAC56D"/>
    <w:multiLevelType w:val="multilevel"/>
    <w:tmpl w:val="F0AAC5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11DC09D3"/>
    <w:multiLevelType w:val="multilevel"/>
    <w:tmpl w:val="11DC09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5DDA521"/>
    <w:multiLevelType w:val="multilevel"/>
    <w:tmpl w:val="25DDA5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8846956"/>
    <w:multiLevelType w:val="multilevel"/>
    <w:tmpl w:val="288469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395E489E"/>
    <w:multiLevelType w:val="multilevel"/>
    <w:tmpl w:val="395E48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7672AA9"/>
    <w:multiLevelType w:val="multilevel"/>
    <w:tmpl w:val="47672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3859B54"/>
    <w:multiLevelType w:val="multilevel"/>
    <w:tmpl w:val="53859B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C8513C2"/>
    <w:multiLevelType w:val="multilevel"/>
    <w:tmpl w:val="5C8513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AB7FD3D"/>
    <w:multiLevelType w:val="multilevel"/>
    <w:tmpl w:val="7AB7FD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7"/>
  </w:num>
  <w:num w:numId="3">
    <w:abstractNumId w:val="2"/>
  </w:num>
  <w:num w:numId="4">
    <w:abstractNumId w:val="8"/>
  </w:num>
  <w:num w:numId="5">
    <w:abstractNumId w:val="16"/>
  </w:num>
  <w:num w:numId="6">
    <w:abstractNumId w:val="9"/>
  </w:num>
  <w:num w:numId="7">
    <w:abstractNumId w:val="5"/>
  </w:num>
  <w:num w:numId="8">
    <w:abstractNumId w:val="12"/>
  </w:num>
  <w:num w:numId="9">
    <w:abstractNumId w:val="4"/>
  </w:num>
  <w:num w:numId="10">
    <w:abstractNumId w:val="3"/>
  </w:num>
  <w:num w:numId="11">
    <w:abstractNumId w:val="1"/>
  </w:num>
  <w:num w:numId="12">
    <w:abstractNumId w:val="0"/>
  </w:num>
  <w:num w:numId="13">
    <w:abstractNumId w:val="14"/>
  </w:num>
  <w:num w:numId="14">
    <w:abstractNumId w:val="6"/>
  </w:num>
  <w:num w:numId="15">
    <w:abstractNumId w:val="15"/>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276F00"/>
    <w:rsid w:val="50955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2026-08-03T04:57:00Z</dcterms:created>
  <dc:creator>A</dc:creator>
  <cp:lastModifiedBy>A</cp:lastModifiedBy>
  <dcterms:modified xsi:type="dcterms:W3CDTF">2026-08-03T05:05:10Z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04C5EA9AFB014990B73AAA2A2B4D79E3_12</vt:lpwstr>
  </property>
</Properties>
</file>