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3C30B769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  <w:r w:rsidR="001F5A03">
        <w:t>Исследование комбинационных цифровых схем в середе Quartus II.</w:t>
      </w:r>
    </w:p>
    <w:p w14:paraId="4D772FAA" w14:textId="1B785078" w:rsidR="007240A9" w:rsidRDefault="007240A9" w:rsidP="00E15669">
      <w:pPr>
        <w:spacing w:after="0" w:line="360" w:lineRule="auto"/>
        <w:ind w:firstLine="709"/>
        <w:jc w:val="both"/>
      </w:pPr>
      <w:r w:rsidRPr="007240A9">
        <w:rPr>
          <w:rFonts w:cs="Times New Roman"/>
          <w:b/>
          <w:bCs/>
          <w:szCs w:val="28"/>
        </w:rPr>
        <w:t>Цель работы:</w:t>
      </w:r>
      <w:r>
        <w:rPr>
          <w:rFonts w:cs="Times New Roman"/>
          <w:b/>
          <w:bCs/>
          <w:szCs w:val="28"/>
        </w:rPr>
        <w:t xml:space="preserve"> </w:t>
      </w:r>
      <w:r w:rsidR="001F5A03">
        <w:t>изучение принципов работы и особенностей основных типов комбинационных цифровых схем, приобретение навыков их реализации на логических элементах на основе ПЛИС в среде Quartus II.</w:t>
      </w:r>
    </w:p>
    <w:p w14:paraId="38EF182A" w14:textId="477ED741" w:rsidR="000618E4" w:rsidRDefault="000618E4" w:rsidP="00E15669">
      <w:pPr>
        <w:spacing w:after="0" w:line="360" w:lineRule="auto"/>
        <w:ind w:firstLine="709"/>
        <w:jc w:val="both"/>
      </w:pPr>
    </w:p>
    <w:p w14:paraId="6814A3D7" w14:textId="40873283" w:rsidR="000618E4" w:rsidRDefault="00105484" w:rsidP="007727E3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7727E3">
        <w:rPr>
          <w:rFonts w:cs="Times New Roman"/>
          <w:b/>
          <w:bCs/>
          <w:szCs w:val="28"/>
        </w:rPr>
        <w:t>Порядок выполнения работы</w:t>
      </w:r>
      <w:r w:rsidR="007727E3">
        <w:rPr>
          <w:rFonts w:cs="Times New Roman"/>
          <w:b/>
          <w:bCs/>
          <w:szCs w:val="28"/>
        </w:rPr>
        <w:t>:</w:t>
      </w:r>
    </w:p>
    <w:p w14:paraId="1DA9958C" w14:textId="6ED6490B" w:rsidR="007727E3" w:rsidRP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t>Создайте проект для работы в среде Quartus II.</w:t>
      </w:r>
    </w:p>
    <w:p w14:paraId="2DBD1B2A" w14:textId="02728AD8" w:rsidR="001F5A03" w:rsidRP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t>В открывшемся окне графического редактора Quartus II согласно рисунку 1 а), соберите схему двухвходового дешифратора (рисунок 1, а).</w:t>
      </w:r>
    </w:p>
    <w:p w14:paraId="2FD863D2" w14:textId="17809168" w:rsidR="004A05E3" w:rsidRPr="001F5A03" w:rsidRDefault="001F5A03" w:rsidP="001F5A03">
      <w:pPr>
        <w:spacing w:after="0" w:line="360" w:lineRule="auto"/>
        <w:ind w:firstLine="851"/>
        <w:jc w:val="center"/>
        <w:rPr>
          <w:rFonts w:cs="Times New Roman"/>
          <w:szCs w:val="28"/>
        </w:rPr>
        <w:sectPr w:rsidR="004A05E3" w:rsidRPr="001F5A03" w:rsidSect="00E156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1F5A03">
        <w:rPr>
          <w:rFonts w:cs="Times New Roman"/>
          <w:noProof/>
          <w:szCs w:val="28"/>
        </w:rPr>
        <w:drawing>
          <wp:inline distT="0" distB="0" distL="0" distR="0" wp14:anchorId="5DE5FFDC" wp14:editId="62ADFE0E">
            <wp:extent cx="3324225" cy="44323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D3D">
        <w:tab/>
      </w:r>
    </w:p>
    <w:p w14:paraId="323DEF38" w14:textId="77777777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lastRenderedPageBreak/>
        <w:t xml:space="preserve">Рисунок 1 - Двухвходовой дешифратор </w:t>
      </w:r>
    </w:p>
    <w:p w14:paraId="11A0BCF6" w14:textId="77777777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t xml:space="preserve">а) структурная схема; </w:t>
      </w:r>
    </w:p>
    <w:p w14:paraId="2096393A" w14:textId="77777777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t>б) условное графическое обозначение;</w:t>
      </w:r>
    </w:p>
    <w:p w14:paraId="3AE78275" w14:textId="3E1E18F2" w:rsidR="001F5A03" w:rsidRDefault="001F5A03" w:rsidP="001F5A03">
      <w:pPr>
        <w:tabs>
          <w:tab w:val="left" w:pos="1605"/>
        </w:tabs>
        <w:spacing w:after="0" w:line="360" w:lineRule="auto"/>
        <w:jc w:val="center"/>
      </w:pPr>
      <w:r>
        <w:t>в) схема коммутации выводов ПЛИС.</w:t>
      </w:r>
    </w:p>
    <w:p w14:paraId="72BEF39D" w14:textId="2294BC1B" w:rsidR="001F5A03" w:rsidRDefault="001F5A03" w:rsidP="001F5A03"/>
    <w:p w14:paraId="3F012B34" w14:textId="23BC23FA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Подключите входные и выходные контакты к внешним выводам ПЛИС (согласно рисунку 3.1, в).</w:t>
      </w:r>
    </w:p>
    <w:p w14:paraId="03BCF3CF" w14:textId="5564582D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Загрузите файл конфигурации в ПЛИС.</w:t>
      </w:r>
    </w:p>
    <w:p w14:paraId="75AF8A9F" w14:textId="77777777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Изучите собранную схему. Составьте таблицу состояний. 3</w:t>
      </w:r>
    </w:p>
    <w:p w14:paraId="05978F5E" w14:textId="6BAA5840" w:rsidR="001F5A03" w:rsidRDefault="001F5A03" w:rsidP="001F5A0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В соответствии с законами дуальности де Моргана (1) соберите схему восьмивходового шифратора (рисунок 2). Для этого используйте логические элементы 4И-НЕ:</w:t>
      </w:r>
    </w:p>
    <w:p w14:paraId="71F9081C" w14:textId="6DC559DF" w:rsidR="001F5A03" w:rsidRDefault="00BD1351" w:rsidP="00BD1351">
      <w:pPr>
        <w:pStyle w:val="a9"/>
        <w:tabs>
          <w:tab w:val="center" w:pos="5031"/>
          <w:tab w:val="left" w:pos="8265"/>
        </w:tabs>
        <w:spacing w:after="0" w:line="360" w:lineRule="auto"/>
        <w:ind w:left="709"/>
      </w:pPr>
      <w:r>
        <w:tab/>
      </w:r>
      <w:r w:rsidR="001F5A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F58D8" wp14:editId="6C0B1852">
                <wp:simplePos x="0" y="0"/>
                <wp:positionH relativeFrom="column">
                  <wp:posOffset>5653405</wp:posOffset>
                </wp:positionH>
                <wp:positionV relativeFrom="paragraph">
                  <wp:posOffset>408940</wp:posOffset>
                </wp:positionV>
                <wp:extent cx="471170" cy="2952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96BAB" w14:textId="5B6B9669" w:rsidR="001F5A03" w:rsidRDefault="001F5A03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CF58D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45.15pt;margin-top:32.2pt;width:37.1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" filled="f" stroked="f" strokeweight=".5pt">
                <v:textbox>
                  <w:txbxContent>
                    <w:p w14:paraId="5B496BAB" w14:textId="5B6B9669" w:rsidR="001F5A03" w:rsidRDefault="001F5A03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1F5A03" w:rsidRPr="001F5A03">
        <w:rPr>
          <w:noProof/>
        </w:rPr>
        <w:drawing>
          <wp:inline distT="0" distB="0" distL="0" distR="0" wp14:anchorId="347BC6FA" wp14:editId="28CF7C6A">
            <wp:extent cx="3057952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715B307" w14:textId="77777777" w:rsidR="00BD1351" w:rsidRDefault="00BD1351" w:rsidP="00BD1351">
      <w:pPr>
        <w:pStyle w:val="a9"/>
        <w:tabs>
          <w:tab w:val="center" w:pos="5031"/>
          <w:tab w:val="left" w:pos="8265"/>
        </w:tabs>
        <w:spacing w:after="0" w:line="360" w:lineRule="auto"/>
        <w:ind w:left="709"/>
      </w:pPr>
    </w:p>
    <w:p w14:paraId="04820AAB" w14:textId="17F33048" w:rsidR="001F5A03" w:rsidRDefault="001F5A03" w:rsidP="001F5A03">
      <w:pPr>
        <w:tabs>
          <w:tab w:val="left" w:pos="5520"/>
        </w:tabs>
        <w:ind w:firstLine="851"/>
        <w:jc w:val="center"/>
      </w:pPr>
      <w:r w:rsidRPr="001F5A03">
        <w:rPr>
          <w:noProof/>
        </w:rPr>
        <w:drawing>
          <wp:inline distT="0" distB="0" distL="0" distR="0" wp14:anchorId="763F8583" wp14:editId="4F30A33D">
            <wp:extent cx="2857500" cy="26898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331" cy="26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2CB6" w14:textId="3F9F7075" w:rsidR="001F5A03" w:rsidRDefault="001F5A03" w:rsidP="001F5A03">
      <w:pPr>
        <w:tabs>
          <w:tab w:val="left" w:pos="3885"/>
        </w:tabs>
        <w:jc w:val="center"/>
      </w:pPr>
      <w:r>
        <w:t xml:space="preserve">Рисунок 2 - Восьмивходовой шифратор </w:t>
      </w:r>
    </w:p>
    <w:p w14:paraId="5ADFFA48" w14:textId="77777777" w:rsidR="001F5A03" w:rsidRDefault="001F5A03" w:rsidP="001F5A03">
      <w:pPr>
        <w:tabs>
          <w:tab w:val="left" w:pos="3885"/>
        </w:tabs>
        <w:jc w:val="center"/>
      </w:pPr>
      <w:r>
        <w:t xml:space="preserve">а) условное графическое обозначение; </w:t>
      </w:r>
    </w:p>
    <w:p w14:paraId="678FFAD1" w14:textId="23AFE291" w:rsidR="001F5A03" w:rsidRDefault="001F5A03" w:rsidP="001F5A03">
      <w:pPr>
        <w:tabs>
          <w:tab w:val="left" w:pos="3885"/>
        </w:tabs>
        <w:jc w:val="center"/>
      </w:pPr>
      <w:r>
        <w:t>б) структурная схема.</w:t>
      </w:r>
    </w:p>
    <w:p w14:paraId="40384AD6" w14:textId="77777777" w:rsidR="001F5A03" w:rsidRDefault="001F5A03" w:rsidP="00BD1351">
      <w:pPr>
        <w:spacing w:after="0" w:line="360" w:lineRule="auto"/>
        <w:jc w:val="both"/>
      </w:pPr>
      <w:r>
        <w:tab/>
        <w:t xml:space="preserve">7. Изучите собранную схему. Составьте таблицу состояний. </w:t>
      </w:r>
    </w:p>
    <w:p w14:paraId="367A2975" w14:textId="77777777" w:rsidR="00BD1351" w:rsidRDefault="001F5A03" w:rsidP="00BD1351">
      <w:pPr>
        <w:spacing w:after="0" w:line="360" w:lineRule="auto"/>
        <w:ind w:firstLine="709"/>
        <w:jc w:val="both"/>
      </w:pPr>
      <w:r>
        <w:lastRenderedPageBreak/>
        <w:t xml:space="preserve">8. Соберите схему восьмивходового шифратора на элементах 4ИЛИ. Изучите собранную схему. Составьте таблицу состояний. Сравните полученные результаты для шифратора, реализованного на элементах 4И-НЕ. </w:t>
      </w:r>
    </w:p>
    <w:p w14:paraId="2DDA8906" w14:textId="2681E67E" w:rsidR="00BD1351" w:rsidRDefault="001F5A03" w:rsidP="00BD1351">
      <w:pPr>
        <w:spacing w:after="0" w:line="360" w:lineRule="auto"/>
        <w:ind w:firstLine="709"/>
        <w:jc w:val="both"/>
      </w:pPr>
      <w:r>
        <w:t>9. Соберите схему двухканального мультиплексора (рисунок 3). Проверьте ее работоспособность, подавая сигналы управления А0 с переключателя SW0, а информационные сигналы на входы X0 и X1 с кнопок KEY0 и KEY1 (не забывайте, что сигналы с кнопок KEY инвертированы), фиксируя состояние выходов с помощью светодиодных индикаторов</w:t>
      </w:r>
      <w:r w:rsidR="00BD1351">
        <w:t>.</w:t>
      </w:r>
    </w:p>
    <w:p w14:paraId="6074262B" w14:textId="77777777" w:rsidR="00BD1351" w:rsidRDefault="00BD1351" w:rsidP="00BD1351">
      <w:pPr>
        <w:spacing w:after="0" w:line="360" w:lineRule="auto"/>
        <w:ind w:firstLine="709"/>
        <w:jc w:val="both"/>
      </w:pPr>
    </w:p>
    <w:p w14:paraId="05AEF75F" w14:textId="47DC82DD" w:rsidR="00BD1351" w:rsidRDefault="00BD1351" w:rsidP="00BD1351">
      <w:pPr>
        <w:tabs>
          <w:tab w:val="left" w:pos="5235"/>
        </w:tabs>
        <w:ind w:firstLine="709"/>
        <w:jc w:val="center"/>
      </w:pPr>
      <w:r w:rsidRPr="00BD1351">
        <w:rPr>
          <w:noProof/>
        </w:rPr>
        <w:drawing>
          <wp:inline distT="0" distB="0" distL="0" distR="0" wp14:anchorId="03FFB8AD" wp14:editId="045C643F">
            <wp:extent cx="3839111" cy="132416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412F" w14:textId="0CB3EB4A" w:rsidR="00BD1351" w:rsidRDefault="00BD1351" w:rsidP="00BD1351">
      <w:pPr>
        <w:jc w:val="center"/>
      </w:pPr>
      <w:r>
        <w:t>Рисунок 3 - Схема двухканального мультиплексора</w:t>
      </w:r>
    </w:p>
    <w:p w14:paraId="6D563040" w14:textId="13F60034" w:rsidR="00BD1351" w:rsidRDefault="00BD1351" w:rsidP="00BD1351">
      <w:pPr>
        <w:tabs>
          <w:tab w:val="left" w:pos="1785"/>
        </w:tabs>
      </w:pPr>
      <w:r>
        <w:tab/>
      </w:r>
    </w:p>
    <w:p w14:paraId="5F727CCB" w14:textId="62E93AE0" w:rsidR="00BD1351" w:rsidRDefault="00BD1351" w:rsidP="00BD1351">
      <w:pPr>
        <w:spacing w:after="0" w:line="360" w:lineRule="auto"/>
        <w:jc w:val="both"/>
      </w:pPr>
      <w:r>
        <w:tab/>
        <w:t>10. Соберите на базе трех двухканальных мультиплексоров схему четырехканального мультиплексора (Рисунок 4).</w:t>
      </w:r>
    </w:p>
    <w:p w14:paraId="28849BDD" w14:textId="77777777" w:rsidR="00BD1351" w:rsidRDefault="00BD1351" w:rsidP="00BD1351">
      <w:pPr>
        <w:spacing w:after="0" w:line="360" w:lineRule="auto"/>
        <w:jc w:val="both"/>
      </w:pPr>
    </w:p>
    <w:p w14:paraId="5CF0BD1C" w14:textId="3E8F64BB" w:rsidR="00BD1351" w:rsidRDefault="00BD1351" w:rsidP="00BD1351">
      <w:pPr>
        <w:spacing w:after="0" w:line="360" w:lineRule="auto"/>
        <w:ind w:firstLine="851"/>
        <w:jc w:val="center"/>
      </w:pPr>
      <w:r w:rsidRPr="00BD1351">
        <w:rPr>
          <w:noProof/>
        </w:rPr>
        <w:drawing>
          <wp:inline distT="0" distB="0" distL="0" distR="0" wp14:anchorId="16A09F29" wp14:editId="2B06A81C">
            <wp:extent cx="3515216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30A1" w14:textId="48823BE3" w:rsidR="00BD1351" w:rsidRDefault="00BD1351" w:rsidP="00BD1351">
      <w:pPr>
        <w:ind w:firstLine="709"/>
        <w:jc w:val="center"/>
      </w:pPr>
      <w:r>
        <w:t>Рисунок 4 - Схема четырехканального мультиплексора</w:t>
      </w:r>
    </w:p>
    <w:p w14:paraId="47405984" w14:textId="0AB705EE" w:rsidR="00BD1351" w:rsidRDefault="00BD1351" w:rsidP="00BD1351">
      <w:pPr>
        <w:ind w:firstLine="709"/>
        <w:jc w:val="center"/>
      </w:pPr>
    </w:p>
    <w:p w14:paraId="31E37108" w14:textId="77777777" w:rsidR="00BD1351" w:rsidRDefault="00BD1351" w:rsidP="00BD1351">
      <w:pPr>
        <w:spacing w:after="0" w:line="360" w:lineRule="auto"/>
        <w:ind w:firstLine="709"/>
        <w:jc w:val="both"/>
      </w:pPr>
      <w:r>
        <w:t xml:space="preserve">11. Изучите собранную схему. Составьте таблицу состояний. </w:t>
      </w:r>
    </w:p>
    <w:p w14:paraId="1076A53F" w14:textId="77777777" w:rsidR="00BD1351" w:rsidRDefault="00BD1351" w:rsidP="00BD1351">
      <w:pPr>
        <w:spacing w:after="0" w:line="360" w:lineRule="auto"/>
        <w:ind w:firstLine="709"/>
        <w:jc w:val="both"/>
      </w:pPr>
      <w:r>
        <w:t xml:space="preserve">12. Соберите схему двухканального демультиплексора. Проверьте ее работоспособность. </w:t>
      </w:r>
    </w:p>
    <w:p w14:paraId="56E7ADF9" w14:textId="77777777" w:rsidR="00BD1351" w:rsidRDefault="00BD1351" w:rsidP="00BD1351">
      <w:pPr>
        <w:spacing w:after="0" w:line="360" w:lineRule="auto"/>
        <w:ind w:firstLine="709"/>
        <w:jc w:val="both"/>
      </w:pPr>
      <w:r>
        <w:t xml:space="preserve">13. Изучите собранную схему. Составьте таблицу состояний. </w:t>
      </w:r>
    </w:p>
    <w:p w14:paraId="23E5274D" w14:textId="77777777" w:rsidR="00BD1351" w:rsidRDefault="00BD1351" w:rsidP="00BD1351">
      <w:pPr>
        <w:spacing w:after="0" w:line="360" w:lineRule="auto"/>
        <w:ind w:firstLine="709"/>
        <w:jc w:val="both"/>
      </w:pPr>
      <w:r>
        <w:lastRenderedPageBreak/>
        <w:t xml:space="preserve">14. На базе трех двухканальных демультиплексоров соберите схему четырехканального демультиплексора. </w:t>
      </w:r>
    </w:p>
    <w:p w14:paraId="2A6B414C" w14:textId="545140CD" w:rsidR="00BD1351" w:rsidRDefault="00BD1351" w:rsidP="00BD1351">
      <w:pPr>
        <w:spacing w:after="0" w:line="360" w:lineRule="auto"/>
        <w:ind w:firstLine="709"/>
        <w:jc w:val="both"/>
      </w:pPr>
      <w:r>
        <w:t>15. Изучите собранную схему. Составьте таблицу состояний.</w:t>
      </w:r>
    </w:p>
    <w:p w14:paraId="4C2FD216" w14:textId="77777777" w:rsidR="0056783E" w:rsidRDefault="0056783E" w:rsidP="00BD1351">
      <w:pPr>
        <w:spacing w:after="0" w:line="360" w:lineRule="auto"/>
        <w:ind w:firstLine="709"/>
        <w:jc w:val="both"/>
      </w:pPr>
    </w:p>
    <w:p w14:paraId="0962B1E9" w14:textId="3637EF8A" w:rsidR="00BD1351" w:rsidRPr="00BD1351" w:rsidRDefault="00BD1351" w:rsidP="00BD1351">
      <w:pPr>
        <w:spacing w:after="0" w:line="360" w:lineRule="auto"/>
        <w:ind w:firstLine="709"/>
        <w:jc w:val="both"/>
      </w:pPr>
      <w:r w:rsidRPr="00BD1351">
        <w:rPr>
          <w:b/>
          <w:bCs/>
        </w:rPr>
        <w:t>Вывод:</w:t>
      </w:r>
      <w:r>
        <w:rPr>
          <w:b/>
          <w:bCs/>
        </w:rPr>
        <w:t xml:space="preserve"> </w:t>
      </w:r>
      <w:r>
        <w:t>в ходе данной лабораторной работы были изучены принципы работы и особенностей основных типов комбинационных цифровых схем, были приобретены навыки их реализации на логических элементах на основе ПЛИС в среде Quartus II.</w:t>
      </w:r>
    </w:p>
    <w:sectPr w:rsidR="00BD1351" w:rsidRPr="00BD1351" w:rsidSect="000C32AB">
      <w:headerReference w:type="default" r:id="rId19"/>
      <w:footerReference w:type="default" r:id="rId20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45C71" w14:textId="77777777" w:rsidR="000E1220" w:rsidRDefault="000E1220" w:rsidP="00892C21">
      <w:pPr>
        <w:spacing w:after="0"/>
      </w:pPr>
      <w:r>
        <w:separator/>
      </w:r>
    </w:p>
  </w:endnote>
  <w:endnote w:type="continuationSeparator" w:id="0">
    <w:p w14:paraId="6B35D51E" w14:textId="77777777" w:rsidR="000E1220" w:rsidRDefault="000E1220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6A0B" w14:textId="77777777" w:rsidR="00EB01E9" w:rsidRDefault="00EB01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9139A" w14:textId="77777777" w:rsidR="00EB01E9" w:rsidRDefault="00EB01E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7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A46B2" w14:textId="77777777" w:rsidR="000E1220" w:rsidRDefault="000E1220" w:rsidP="00892C21">
      <w:pPr>
        <w:spacing w:after="0"/>
      </w:pPr>
      <w:r>
        <w:separator/>
      </w:r>
    </w:p>
  </w:footnote>
  <w:footnote w:type="continuationSeparator" w:id="0">
    <w:p w14:paraId="7DCE905E" w14:textId="77777777" w:rsidR="000E1220" w:rsidRDefault="000E1220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A6B5" w14:textId="77777777" w:rsidR="00EB01E9" w:rsidRDefault="00EB01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ДонГТУ</w:t>
          </w:r>
        </w:p>
      </w:tc>
      <w:tc>
        <w:tcPr>
          <w:tcW w:w="4143" w:type="dxa"/>
          <w:gridSpan w:val="4"/>
          <w:vAlign w:val="center"/>
        </w:tcPr>
        <w:p w14:paraId="72F6AB1F" w14:textId="19E940E4" w:rsidR="00642652" w:rsidRPr="0059617B" w:rsidRDefault="00AB0D3D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Электроника и схемотехника ЭВМ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142D778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  <w:r w:rsidR="001F5A03">
            <w:rPr>
              <w:rFonts w:cs="Times New Roman"/>
              <w:szCs w:val="28"/>
            </w:rPr>
            <w:t>3</w:t>
          </w:r>
        </w:p>
      </w:tc>
      <w:tc>
        <w:tcPr>
          <w:tcW w:w="3007" w:type="dxa"/>
          <w:gridSpan w:val="3"/>
          <w:vAlign w:val="center"/>
        </w:tcPr>
        <w:p w14:paraId="0ECEF973" w14:textId="71595E3F" w:rsidR="00642652" w:rsidRPr="0059617B" w:rsidRDefault="00EB01E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Бричка В.С.</w:t>
          </w:r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выполн.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>Погорелов Р.Н.</w:t>
          </w:r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9D59F" w14:textId="77777777" w:rsidR="00EB01E9" w:rsidRDefault="00EB01E9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0129479">
    <w:abstractNumId w:val="1"/>
  </w:num>
  <w:num w:numId="2" w16cid:durableId="197001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618E4"/>
    <w:rsid w:val="000C32AB"/>
    <w:rsid w:val="000E1220"/>
    <w:rsid w:val="00105484"/>
    <w:rsid w:val="001112E4"/>
    <w:rsid w:val="001A4FDA"/>
    <w:rsid w:val="001F5A03"/>
    <w:rsid w:val="00276BE4"/>
    <w:rsid w:val="002C0AAA"/>
    <w:rsid w:val="00400554"/>
    <w:rsid w:val="004009B1"/>
    <w:rsid w:val="00484C44"/>
    <w:rsid w:val="00485FD9"/>
    <w:rsid w:val="004A05E3"/>
    <w:rsid w:val="0056783E"/>
    <w:rsid w:val="00590B37"/>
    <w:rsid w:val="00642652"/>
    <w:rsid w:val="006C0B77"/>
    <w:rsid w:val="007240A9"/>
    <w:rsid w:val="007727E3"/>
    <w:rsid w:val="008242FF"/>
    <w:rsid w:val="0084174B"/>
    <w:rsid w:val="00870751"/>
    <w:rsid w:val="00892C21"/>
    <w:rsid w:val="00922C48"/>
    <w:rsid w:val="00972068"/>
    <w:rsid w:val="00A53B23"/>
    <w:rsid w:val="00AB0D3D"/>
    <w:rsid w:val="00B60ED1"/>
    <w:rsid w:val="00B915B7"/>
    <w:rsid w:val="00BA0690"/>
    <w:rsid w:val="00BD1351"/>
    <w:rsid w:val="00D06F8C"/>
    <w:rsid w:val="00DC16BD"/>
    <w:rsid w:val="00DF4F55"/>
    <w:rsid w:val="00E15669"/>
    <w:rsid w:val="00E61B8C"/>
    <w:rsid w:val="00EA59DF"/>
    <w:rsid w:val="00EB01E9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15</cp:revision>
  <cp:lastPrinted>2025-02-10T17:12:00Z</cp:lastPrinted>
  <dcterms:created xsi:type="dcterms:W3CDTF">2025-02-08T16:40:00Z</dcterms:created>
  <dcterms:modified xsi:type="dcterms:W3CDTF">2025-03-04T21:23:00Z</dcterms:modified>
</cp:coreProperties>
</file>